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1"/>
        <w:tblW w:w="9149"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8"/>
        <w:gridCol w:w="1781"/>
      </w:tblGrid>
      <w:tr w:rsidR="002A2257" w:rsidRPr="002A2257">
        <w:trPr>
          <w:trHeight w:val="244"/>
          <w:jc w:val="center"/>
        </w:trPr>
        <w:tc>
          <w:tcPr>
            <w:tcW w:w="7368" w:type="dxa"/>
            <w:vAlign w:val="bottom"/>
          </w:tcPr>
          <w:p w:rsidR="00E221CB" w:rsidRPr="002A2257" w:rsidRDefault="00F245D7">
            <w:pPr>
              <w:ind w:leftChars="-50" w:left="-105" w:rightChars="-50" w:right="-105"/>
              <w:rPr>
                <w:b/>
                <w:bCs/>
                <w:sz w:val="24"/>
                <w:szCs w:val="24"/>
              </w:rPr>
            </w:pPr>
            <w:r w:rsidRPr="002A2257">
              <w:rPr>
                <w:rFonts w:hint="eastAsia"/>
                <w:b/>
                <w:bCs/>
                <w:sz w:val="24"/>
              </w:rPr>
              <w:t>国环评证甲字第</w:t>
            </w:r>
            <w:r w:rsidRPr="002A2257">
              <w:rPr>
                <w:rFonts w:hint="eastAsia"/>
                <w:b/>
                <w:bCs/>
                <w:sz w:val="24"/>
              </w:rPr>
              <w:t>3607</w:t>
            </w:r>
            <w:r w:rsidRPr="002A2257">
              <w:rPr>
                <w:rFonts w:hint="eastAsia"/>
                <w:b/>
                <w:bCs/>
                <w:sz w:val="24"/>
              </w:rPr>
              <w:t>号</w:t>
            </w:r>
          </w:p>
        </w:tc>
        <w:tc>
          <w:tcPr>
            <w:tcW w:w="1781" w:type="dxa"/>
            <w:vAlign w:val="bottom"/>
          </w:tcPr>
          <w:p w:rsidR="00E221CB" w:rsidRPr="002A2257" w:rsidRDefault="00E221CB">
            <w:pPr>
              <w:widowControl/>
              <w:ind w:leftChars="-50" w:left="-105" w:rightChars="-50" w:right="-105"/>
              <w:rPr>
                <w:b/>
                <w:bCs/>
                <w:sz w:val="24"/>
                <w:szCs w:val="24"/>
              </w:rPr>
            </w:pPr>
          </w:p>
        </w:tc>
      </w:tr>
      <w:tr w:rsidR="00E221CB" w:rsidRPr="002A2257">
        <w:trPr>
          <w:trHeight w:val="92"/>
          <w:jc w:val="center"/>
        </w:trPr>
        <w:tc>
          <w:tcPr>
            <w:tcW w:w="7368" w:type="dxa"/>
            <w:vAlign w:val="bottom"/>
          </w:tcPr>
          <w:p w:rsidR="00E221CB" w:rsidRPr="002A2257" w:rsidRDefault="00F245D7">
            <w:pPr>
              <w:ind w:leftChars="-50" w:left="-105" w:rightChars="-50" w:right="-105"/>
              <w:rPr>
                <w:b/>
                <w:bCs/>
                <w:sz w:val="24"/>
                <w:szCs w:val="24"/>
              </w:rPr>
            </w:pPr>
            <w:r w:rsidRPr="002A2257">
              <w:rPr>
                <w:b/>
                <w:bCs/>
                <w:sz w:val="24"/>
                <w:szCs w:val="24"/>
              </w:rPr>
              <w:t>ZSHPS-201</w:t>
            </w:r>
            <w:r w:rsidRPr="002A2257">
              <w:rPr>
                <w:rFonts w:hint="eastAsia"/>
                <w:b/>
                <w:bCs/>
                <w:sz w:val="24"/>
                <w:szCs w:val="24"/>
              </w:rPr>
              <w:t>8</w:t>
            </w:r>
            <w:r w:rsidRPr="002A2257">
              <w:rPr>
                <w:b/>
                <w:bCs/>
                <w:sz w:val="24"/>
                <w:szCs w:val="24"/>
              </w:rPr>
              <w:t>-</w:t>
            </w:r>
            <w:bookmarkStart w:id="0" w:name="_GoBack"/>
            <w:bookmarkEnd w:id="0"/>
            <w:r w:rsidRPr="00E5420E">
              <w:rPr>
                <w:rFonts w:hint="eastAsia"/>
                <w:b/>
                <w:bCs/>
                <w:sz w:val="24"/>
                <w:szCs w:val="24"/>
              </w:rPr>
              <w:t>1</w:t>
            </w:r>
            <w:r w:rsidRPr="00E5420E">
              <w:rPr>
                <w:b/>
                <w:bCs/>
                <w:sz w:val="24"/>
                <w:szCs w:val="24"/>
              </w:rPr>
              <w:t>05</w:t>
            </w:r>
          </w:p>
        </w:tc>
        <w:tc>
          <w:tcPr>
            <w:tcW w:w="1781" w:type="dxa"/>
            <w:vAlign w:val="bottom"/>
          </w:tcPr>
          <w:p w:rsidR="00E221CB" w:rsidRPr="002A2257" w:rsidRDefault="00E221CB">
            <w:pPr>
              <w:ind w:rightChars="-50" w:right="-105"/>
              <w:contextualSpacing/>
              <w:rPr>
                <w:b/>
                <w:bCs/>
                <w:sz w:val="24"/>
                <w:szCs w:val="24"/>
              </w:rPr>
            </w:pPr>
          </w:p>
        </w:tc>
      </w:tr>
    </w:tbl>
    <w:p w:rsidR="00E221CB" w:rsidRPr="002A2257" w:rsidRDefault="00E221CB">
      <w:pPr>
        <w:widowControl/>
        <w:jc w:val="center"/>
        <w:rPr>
          <w:b/>
          <w:sz w:val="52"/>
          <w:szCs w:val="52"/>
        </w:rPr>
      </w:pPr>
      <w:bookmarkStart w:id="1" w:name="_Toc216541825"/>
      <w:bookmarkStart w:id="2" w:name="_Toc212541269"/>
      <w:bookmarkStart w:id="3" w:name="_Toc211818787"/>
    </w:p>
    <w:p w:rsidR="00E221CB" w:rsidRPr="002A2257" w:rsidRDefault="00E221CB">
      <w:pPr>
        <w:widowControl/>
        <w:jc w:val="center"/>
        <w:rPr>
          <w:b/>
          <w:sz w:val="52"/>
          <w:szCs w:val="52"/>
        </w:rPr>
      </w:pPr>
    </w:p>
    <w:p w:rsidR="00E221CB" w:rsidRPr="002A2257" w:rsidRDefault="00F245D7">
      <w:pPr>
        <w:widowControl/>
        <w:jc w:val="center"/>
        <w:rPr>
          <w:rFonts w:hAnsi="宋体"/>
          <w:b/>
          <w:sz w:val="52"/>
          <w:szCs w:val="52"/>
        </w:rPr>
      </w:pPr>
      <w:r w:rsidRPr="002A2257">
        <w:rPr>
          <w:rFonts w:hAnsi="宋体" w:hint="eastAsia"/>
          <w:b/>
          <w:sz w:val="52"/>
          <w:szCs w:val="52"/>
        </w:rPr>
        <w:t>江西海宸光电科技有限公司年产</w:t>
      </w:r>
      <w:r w:rsidRPr="002A2257">
        <w:rPr>
          <w:rFonts w:hAnsi="宋体" w:hint="eastAsia"/>
          <w:b/>
          <w:sz w:val="52"/>
          <w:szCs w:val="52"/>
        </w:rPr>
        <w:t>60</w:t>
      </w:r>
      <w:r w:rsidRPr="002A2257">
        <w:rPr>
          <w:rFonts w:hAnsi="宋体" w:hint="eastAsia"/>
          <w:b/>
          <w:sz w:val="52"/>
          <w:szCs w:val="52"/>
        </w:rPr>
        <w:t>吨</w:t>
      </w:r>
    </w:p>
    <w:p w:rsidR="00E221CB" w:rsidRPr="002A2257" w:rsidRDefault="00F245D7">
      <w:pPr>
        <w:widowControl/>
        <w:jc w:val="center"/>
        <w:rPr>
          <w:rFonts w:hAnsi="宋体"/>
          <w:b/>
          <w:sz w:val="52"/>
          <w:szCs w:val="52"/>
        </w:rPr>
      </w:pPr>
      <w:r w:rsidRPr="002A2257">
        <w:rPr>
          <w:rFonts w:hAnsi="宋体" w:hint="eastAsia"/>
          <w:b/>
          <w:sz w:val="52"/>
          <w:szCs w:val="52"/>
        </w:rPr>
        <w:t>高纯砷半导体材料技改项目</w:t>
      </w:r>
    </w:p>
    <w:p w:rsidR="00E221CB" w:rsidRPr="002A2257" w:rsidRDefault="00F245D7">
      <w:pPr>
        <w:widowControl/>
        <w:jc w:val="center"/>
        <w:rPr>
          <w:rFonts w:ascii="方正小标宋简体" w:eastAsia="方正小标宋简体" w:hAnsiTheme="minorHAnsi" w:cstheme="minorBidi"/>
          <w:b/>
          <w:sz w:val="84"/>
          <w:szCs w:val="84"/>
        </w:rPr>
      </w:pPr>
      <w:r w:rsidRPr="002A2257">
        <w:rPr>
          <w:rFonts w:ascii="方正小标宋简体" w:eastAsia="方正小标宋简体" w:hAnsiTheme="minorHAnsi" w:cstheme="minorBidi"/>
          <w:b/>
          <w:sz w:val="84"/>
          <w:szCs w:val="84"/>
        </w:rPr>
        <w:t>环境影响报告书</w:t>
      </w:r>
    </w:p>
    <w:p w:rsidR="00E221CB" w:rsidRPr="002A2257" w:rsidRDefault="00F245D7">
      <w:pPr>
        <w:widowControl/>
        <w:spacing w:line="360" w:lineRule="auto"/>
        <w:jc w:val="center"/>
        <w:rPr>
          <w:b/>
          <w:sz w:val="32"/>
          <w:szCs w:val="32"/>
        </w:rPr>
      </w:pPr>
      <w:r w:rsidRPr="002A2257">
        <w:rPr>
          <w:rFonts w:hAnsi="宋体"/>
          <w:b/>
          <w:sz w:val="32"/>
          <w:szCs w:val="32"/>
        </w:rPr>
        <w:t>（</w:t>
      </w:r>
      <w:r w:rsidR="00E5420E">
        <w:rPr>
          <w:rFonts w:hAnsi="宋体" w:hint="eastAsia"/>
          <w:b/>
          <w:sz w:val="32"/>
          <w:szCs w:val="32"/>
        </w:rPr>
        <w:t>征求意见</w:t>
      </w:r>
      <w:r w:rsidRPr="002A2257">
        <w:rPr>
          <w:rFonts w:hAnsi="宋体"/>
          <w:b/>
          <w:sz w:val="32"/>
          <w:szCs w:val="32"/>
        </w:rPr>
        <w:t>稿）</w:t>
      </w:r>
    </w:p>
    <w:p w:rsidR="00E221CB" w:rsidRPr="002A2257" w:rsidRDefault="00E221CB">
      <w:pPr>
        <w:widowControl/>
        <w:spacing w:line="360" w:lineRule="auto"/>
        <w:jc w:val="center"/>
        <w:rPr>
          <w:b/>
          <w:sz w:val="52"/>
          <w:szCs w:val="52"/>
        </w:rPr>
      </w:pPr>
    </w:p>
    <w:p w:rsidR="00E221CB" w:rsidRPr="002A2257" w:rsidRDefault="00E221CB">
      <w:pPr>
        <w:widowControl/>
        <w:spacing w:line="360" w:lineRule="auto"/>
        <w:jc w:val="center"/>
        <w:rPr>
          <w:b/>
          <w:sz w:val="52"/>
          <w:szCs w:val="52"/>
        </w:rPr>
      </w:pPr>
    </w:p>
    <w:p w:rsidR="00E221CB" w:rsidRPr="002A2257" w:rsidRDefault="00E221CB">
      <w:pPr>
        <w:widowControl/>
        <w:spacing w:line="360" w:lineRule="auto"/>
        <w:jc w:val="center"/>
        <w:rPr>
          <w:b/>
          <w:sz w:val="52"/>
          <w:szCs w:val="52"/>
        </w:rPr>
      </w:pPr>
    </w:p>
    <w:p w:rsidR="00E221CB" w:rsidRPr="002A2257" w:rsidRDefault="00E221CB">
      <w:pPr>
        <w:widowControl/>
        <w:spacing w:line="360" w:lineRule="auto"/>
        <w:jc w:val="center"/>
        <w:rPr>
          <w:b/>
          <w:sz w:val="52"/>
          <w:szCs w:val="52"/>
        </w:rPr>
      </w:pPr>
    </w:p>
    <w:p w:rsidR="00E221CB" w:rsidRPr="002A2257" w:rsidRDefault="00E221CB">
      <w:pPr>
        <w:snapToGrid w:val="0"/>
        <w:spacing w:line="360" w:lineRule="auto"/>
        <w:jc w:val="center"/>
        <w:rPr>
          <w:bCs/>
          <w:sz w:val="52"/>
        </w:rPr>
      </w:pPr>
    </w:p>
    <w:p w:rsidR="00E221CB" w:rsidRPr="002A2257" w:rsidRDefault="00E221CB">
      <w:pPr>
        <w:snapToGrid w:val="0"/>
        <w:spacing w:line="360" w:lineRule="auto"/>
        <w:jc w:val="center"/>
        <w:rPr>
          <w:bCs/>
          <w:sz w:val="52"/>
        </w:rPr>
      </w:pPr>
    </w:p>
    <w:p w:rsidR="00E221CB" w:rsidRPr="002A2257" w:rsidRDefault="00E221CB">
      <w:pPr>
        <w:snapToGrid w:val="0"/>
        <w:spacing w:line="360" w:lineRule="auto"/>
        <w:jc w:val="center"/>
        <w:rPr>
          <w:bCs/>
          <w:sz w:val="52"/>
        </w:rPr>
      </w:pPr>
    </w:p>
    <w:tbl>
      <w:tblPr>
        <w:tblW w:w="6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4714"/>
      </w:tblGrid>
      <w:tr w:rsidR="002A2257" w:rsidRPr="002A2257">
        <w:trPr>
          <w:trHeight w:val="703"/>
          <w:jc w:val="center"/>
        </w:trPr>
        <w:tc>
          <w:tcPr>
            <w:tcW w:w="1823" w:type="dxa"/>
            <w:vAlign w:val="center"/>
          </w:tcPr>
          <w:p w:rsidR="00E221CB" w:rsidRPr="002A2257" w:rsidRDefault="00F245D7">
            <w:pPr>
              <w:spacing w:before="120" w:after="120"/>
              <w:jc w:val="center"/>
              <w:rPr>
                <w:b/>
                <w:bCs/>
                <w:sz w:val="32"/>
              </w:rPr>
            </w:pPr>
            <w:r w:rsidRPr="002A2257">
              <w:rPr>
                <w:rFonts w:hAnsi="宋体"/>
                <w:b/>
                <w:bCs/>
                <w:sz w:val="32"/>
              </w:rPr>
              <w:t>建设单位：</w:t>
            </w:r>
          </w:p>
        </w:tc>
        <w:tc>
          <w:tcPr>
            <w:tcW w:w="4714" w:type="dxa"/>
            <w:vAlign w:val="center"/>
          </w:tcPr>
          <w:p w:rsidR="00E221CB" w:rsidRPr="002A2257" w:rsidRDefault="00F245D7">
            <w:pPr>
              <w:spacing w:before="120" w:after="120"/>
              <w:jc w:val="distribute"/>
              <w:rPr>
                <w:b/>
                <w:bCs/>
                <w:sz w:val="32"/>
              </w:rPr>
            </w:pPr>
            <w:r w:rsidRPr="002A2257">
              <w:rPr>
                <w:rFonts w:hAnsi="宋体"/>
                <w:b/>
                <w:bCs/>
                <w:sz w:val="32"/>
              </w:rPr>
              <w:t>江西</w:t>
            </w:r>
            <w:r w:rsidRPr="002A2257">
              <w:rPr>
                <w:rFonts w:hAnsi="宋体" w:hint="eastAsia"/>
                <w:b/>
                <w:bCs/>
                <w:sz w:val="32"/>
              </w:rPr>
              <w:t>海宸光电科技有限公司</w:t>
            </w:r>
          </w:p>
        </w:tc>
      </w:tr>
      <w:tr w:rsidR="002A2257" w:rsidRPr="002A2257">
        <w:trPr>
          <w:trHeight w:val="703"/>
          <w:jc w:val="center"/>
        </w:trPr>
        <w:tc>
          <w:tcPr>
            <w:tcW w:w="1823" w:type="dxa"/>
            <w:vAlign w:val="center"/>
          </w:tcPr>
          <w:p w:rsidR="00E221CB" w:rsidRPr="002A2257" w:rsidRDefault="00F245D7">
            <w:pPr>
              <w:spacing w:before="120" w:after="120"/>
              <w:jc w:val="center"/>
              <w:rPr>
                <w:b/>
                <w:bCs/>
                <w:sz w:val="32"/>
              </w:rPr>
            </w:pPr>
            <w:r w:rsidRPr="002A2257">
              <w:rPr>
                <w:rFonts w:hAnsi="宋体"/>
                <w:b/>
                <w:bCs/>
                <w:sz w:val="32"/>
              </w:rPr>
              <w:t>评价单位：</w:t>
            </w:r>
          </w:p>
        </w:tc>
        <w:tc>
          <w:tcPr>
            <w:tcW w:w="4714" w:type="dxa"/>
            <w:vAlign w:val="center"/>
          </w:tcPr>
          <w:p w:rsidR="00E221CB" w:rsidRPr="002A2257" w:rsidRDefault="00F245D7">
            <w:pPr>
              <w:spacing w:before="120" w:after="120"/>
              <w:jc w:val="distribute"/>
              <w:rPr>
                <w:b/>
                <w:bCs/>
                <w:sz w:val="32"/>
              </w:rPr>
            </w:pPr>
            <w:r w:rsidRPr="002A2257">
              <w:rPr>
                <w:rFonts w:hAnsi="宋体"/>
                <w:b/>
                <w:bCs/>
                <w:sz w:val="32"/>
              </w:rPr>
              <w:t>中圣环境科技发展有限公司</w:t>
            </w:r>
          </w:p>
        </w:tc>
      </w:tr>
    </w:tbl>
    <w:p w:rsidR="00E221CB" w:rsidRPr="002A2257" w:rsidRDefault="00F245D7">
      <w:pPr>
        <w:widowControl/>
        <w:spacing w:beforeLines="50" w:before="156" w:afterLines="100" w:after="312" w:line="360" w:lineRule="auto"/>
        <w:jc w:val="center"/>
        <w:rPr>
          <w:rFonts w:hAnsi="宋体"/>
          <w:b/>
          <w:bCs/>
          <w:sz w:val="32"/>
        </w:rPr>
      </w:pPr>
      <w:r w:rsidRPr="002A2257">
        <w:rPr>
          <w:rFonts w:hAnsi="宋体"/>
          <w:b/>
          <w:bCs/>
          <w:sz w:val="32"/>
        </w:rPr>
        <w:t>二</w:t>
      </w:r>
      <w:r w:rsidRPr="002A2257">
        <w:rPr>
          <w:rFonts w:ascii="宋体" w:hAnsi="宋体" w:hint="eastAsia"/>
          <w:b/>
          <w:bCs/>
          <w:sz w:val="32"/>
        </w:rPr>
        <w:t>○</w:t>
      </w:r>
      <w:r w:rsidRPr="002A2257">
        <w:rPr>
          <w:rFonts w:hAnsi="宋体"/>
          <w:b/>
          <w:bCs/>
          <w:sz w:val="32"/>
        </w:rPr>
        <w:t>一</w:t>
      </w:r>
      <w:r w:rsidR="008E74E5" w:rsidRPr="002A2257">
        <w:rPr>
          <w:rFonts w:hAnsi="宋体" w:hint="eastAsia"/>
          <w:b/>
          <w:bCs/>
          <w:sz w:val="32"/>
        </w:rPr>
        <w:t>九</w:t>
      </w:r>
      <w:r w:rsidRPr="002A2257">
        <w:rPr>
          <w:rFonts w:hAnsi="宋体"/>
          <w:b/>
          <w:bCs/>
          <w:sz w:val="32"/>
        </w:rPr>
        <w:t>年</w:t>
      </w:r>
      <w:r w:rsidR="008E74E5" w:rsidRPr="002A2257">
        <w:rPr>
          <w:rFonts w:hAnsi="宋体" w:hint="eastAsia"/>
          <w:b/>
          <w:bCs/>
          <w:sz w:val="32"/>
        </w:rPr>
        <w:t>一</w:t>
      </w:r>
      <w:r w:rsidRPr="002A2257">
        <w:rPr>
          <w:rFonts w:hAnsi="宋体"/>
          <w:b/>
          <w:bCs/>
          <w:sz w:val="32"/>
        </w:rPr>
        <w:t>月</w:t>
      </w:r>
    </w:p>
    <w:p w:rsidR="00E221CB" w:rsidRPr="002A2257" w:rsidRDefault="00F245D7">
      <w:pPr>
        <w:jc w:val="center"/>
        <w:rPr>
          <w:rFonts w:ascii="楷体_GB2312" w:eastAsia="楷体_GB2312"/>
          <w:b/>
          <w:sz w:val="32"/>
          <w:szCs w:val="32"/>
        </w:rPr>
      </w:pPr>
      <w:r w:rsidRPr="002A2257">
        <w:rPr>
          <w:rFonts w:ascii="楷体_GB2312" w:eastAsia="楷体_GB2312" w:hint="eastAsia"/>
          <w:b/>
          <w:sz w:val="32"/>
          <w:szCs w:val="32"/>
        </w:rPr>
        <w:lastRenderedPageBreak/>
        <w:t>目 录</w:t>
      </w:r>
    </w:p>
    <w:p w:rsidR="00B35BAB" w:rsidRPr="002A2257" w:rsidRDefault="00F245D7" w:rsidP="00B35BAB">
      <w:pPr>
        <w:pStyle w:val="10"/>
        <w:spacing w:before="156" w:after="156"/>
        <w:rPr>
          <w:rFonts w:asciiTheme="minorHAnsi" w:eastAsiaTheme="minorEastAsia" w:hAnsiTheme="minorHAnsi" w:cstheme="minorBidi"/>
          <w:caps w:val="0"/>
          <w:noProof/>
          <w:sz w:val="21"/>
          <w:szCs w:val="22"/>
        </w:rPr>
      </w:pPr>
      <w:r w:rsidRPr="002A2257">
        <w:fldChar w:fldCharType="begin"/>
      </w:r>
      <w:r w:rsidRPr="002A2257">
        <w:instrText xml:space="preserve"> </w:instrText>
      </w:r>
      <w:r w:rsidRPr="002A2257">
        <w:rPr>
          <w:rFonts w:hint="eastAsia"/>
        </w:rPr>
        <w:instrText>TOC \o "1-2" \h \z \u</w:instrText>
      </w:r>
      <w:r w:rsidRPr="002A2257">
        <w:instrText xml:space="preserve"> </w:instrText>
      </w:r>
      <w:r w:rsidRPr="002A2257">
        <w:fldChar w:fldCharType="separate"/>
      </w:r>
      <w:hyperlink w:anchor="_Toc534144409" w:history="1">
        <w:r w:rsidR="00B35BAB" w:rsidRPr="002A2257">
          <w:rPr>
            <w:rStyle w:val="affe"/>
            <w:rFonts w:hAnsi="宋体" w:hint="eastAsia"/>
            <w:b/>
            <w:noProof/>
            <w:color w:val="auto"/>
          </w:rPr>
          <w:t>概</w:t>
        </w:r>
        <w:r w:rsidR="00B35BAB" w:rsidRPr="002A2257">
          <w:rPr>
            <w:rStyle w:val="affe"/>
            <w:rFonts w:hAnsi="宋体"/>
            <w:b/>
            <w:noProof/>
            <w:color w:val="auto"/>
          </w:rPr>
          <w:t xml:space="preserve"> </w:t>
        </w:r>
        <w:r w:rsidR="00B35BAB" w:rsidRPr="002A2257">
          <w:rPr>
            <w:rStyle w:val="affe"/>
            <w:rFonts w:hAnsi="宋体" w:hint="eastAsia"/>
            <w:b/>
            <w:noProof/>
            <w:color w:val="auto"/>
          </w:rPr>
          <w:t>述</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_Toc534144409 \h </w:instrText>
        </w:r>
        <w:r w:rsidR="00B35BAB" w:rsidRPr="002A2257">
          <w:rPr>
            <w:noProof/>
            <w:webHidden/>
          </w:rPr>
        </w:r>
        <w:r w:rsidR="00B35BAB" w:rsidRPr="002A2257">
          <w:rPr>
            <w:noProof/>
            <w:webHidden/>
          </w:rPr>
          <w:fldChar w:fldCharType="separate"/>
        </w:r>
        <w:r w:rsidR="00B35BAB" w:rsidRPr="002A2257">
          <w:rPr>
            <w:noProof/>
            <w:webHidden/>
          </w:rPr>
          <w:t>I</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10" w:history="1">
        <w:r w:rsidR="00B35BAB" w:rsidRPr="002A2257">
          <w:rPr>
            <w:rStyle w:val="affe"/>
            <w:b/>
            <w:noProof/>
            <w:color w:val="auto"/>
          </w:rPr>
          <w:t xml:space="preserve">1 </w:t>
        </w:r>
        <w:r w:rsidR="00B35BAB" w:rsidRPr="002A2257">
          <w:rPr>
            <w:rStyle w:val="affe"/>
            <w:rFonts w:hint="eastAsia"/>
            <w:b/>
            <w:noProof/>
            <w:color w:val="auto"/>
          </w:rPr>
          <w:t>总则</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_Toc534144410 \h </w:instrText>
        </w:r>
        <w:r w:rsidR="00B35BAB" w:rsidRPr="002A2257">
          <w:rPr>
            <w:noProof/>
            <w:webHidden/>
          </w:rPr>
        </w:r>
        <w:r w:rsidR="00B35BAB" w:rsidRPr="002A2257">
          <w:rPr>
            <w:noProof/>
            <w:webHidden/>
          </w:rPr>
          <w:fldChar w:fldCharType="separate"/>
        </w:r>
        <w:r w:rsidR="00B35BAB" w:rsidRPr="002A2257">
          <w:rPr>
            <w:noProof/>
            <w:webHidden/>
          </w:rPr>
          <w:t>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1" w:history="1">
        <w:r w:rsidR="00B35BAB" w:rsidRPr="002A2257">
          <w:rPr>
            <w:rStyle w:val="affe"/>
            <w:rFonts w:ascii="Times New Roman"/>
            <w:bCs/>
            <w:noProof/>
            <w:color w:val="auto"/>
          </w:rPr>
          <w:t xml:space="preserve">1.1 </w:t>
        </w:r>
        <w:r w:rsidR="00B35BAB" w:rsidRPr="002A2257">
          <w:rPr>
            <w:rStyle w:val="affe"/>
            <w:rFonts w:ascii="Times New Roman" w:hint="eastAsia"/>
            <w:bCs/>
            <w:noProof/>
            <w:color w:val="auto"/>
          </w:rPr>
          <w:t>编制依据</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_Toc534144411 \h </w:instrText>
        </w:r>
        <w:r w:rsidR="00B35BAB" w:rsidRPr="002A2257">
          <w:rPr>
            <w:noProof/>
            <w:webHidden/>
          </w:rPr>
        </w:r>
        <w:r w:rsidR="00B35BAB" w:rsidRPr="002A2257">
          <w:rPr>
            <w:noProof/>
            <w:webHidden/>
          </w:rPr>
          <w:fldChar w:fldCharType="separate"/>
        </w:r>
        <w:r w:rsidR="00B35BAB" w:rsidRPr="002A2257">
          <w:rPr>
            <w:noProof/>
            <w:webHidden/>
          </w:rPr>
          <w:t>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2" w:history="1">
        <w:r w:rsidR="00B35BAB" w:rsidRPr="002A2257">
          <w:rPr>
            <w:rStyle w:val="affe"/>
            <w:rFonts w:ascii="Times New Roman"/>
            <w:bCs/>
            <w:noProof/>
            <w:color w:val="auto"/>
          </w:rPr>
          <w:t xml:space="preserve">1.2 </w:t>
        </w:r>
        <w:r w:rsidR="00B35BAB" w:rsidRPr="002A2257">
          <w:rPr>
            <w:rStyle w:val="affe"/>
            <w:rFonts w:ascii="Times New Roman" w:hint="eastAsia"/>
            <w:bCs/>
            <w:noProof/>
            <w:color w:val="auto"/>
          </w:rPr>
          <w:t>评价原则</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_Toc534144412 \h </w:instrText>
        </w:r>
        <w:r w:rsidR="00B35BAB" w:rsidRPr="002A2257">
          <w:rPr>
            <w:noProof/>
            <w:webHidden/>
          </w:rPr>
        </w:r>
        <w:r w:rsidR="00B35BAB" w:rsidRPr="002A2257">
          <w:rPr>
            <w:noProof/>
            <w:webHidden/>
          </w:rPr>
          <w:fldChar w:fldCharType="separate"/>
        </w:r>
        <w:r w:rsidR="00B35BAB" w:rsidRPr="002A2257">
          <w:rPr>
            <w:noProof/>
            <w:webHidden/>
          </w:rPr>
          <w:t>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3" w:history="1">
        <w:r w:rsidR="00B35BAB" w:rsidRPr="002A2257">
          <w:rPr>
            <w:rStyle w:val="affe"/>
            <w:rFonts w:ascii="Times New Roman"/>
            <w:bCs/>
            <w:noProof/>
            <w:color w:val="auto"/>
          </w:rPr>
          <w:t xml:space="preserve">1.3 </w:t>
        </w:r>
        <w:r w:rsidR="00B35BAB" w:rsidRPr="002A2257">
          <w:rPr>
            <w:rStyle w:val="affe"/>
            <w:rFonts w:ascii="Times New Roman" w:hint="eastAsia"/>
            <w:bCs/>
            <w:noProof/>
            <w:color w:val="auto"/>
          </w:rPr>
          <w:t>环境影响识别和评价因子选择</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_Toc534144413 \h </w:instrText>
        </w:r>
        <w:r w:rsidR="00B35BAB" w:rsidRPr="002A2257">
          <w:rPr>
            <w:noProof/>
            <w:webHidden/>
          </w:rPr>
        </w:r>
        <w:r w:rsidR="00B35BAB" w:rsidRPr="002A2257">
          <w:rPr>
            <w:noProof/>
            <w:webHidden/>
          </w:rPr>
          <w:fldChar w:fldCharType="separate"/>
        </w:r>
        <w:r w:rsidR="00B35BAB" w:rsidRPr="002A2257">
          <w:rPr>
            <w:noProof/>
            <w:webHidden/>
          </w:rPr>
          <w:t>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4" w:history="1">
        <w:r w:rsidR="00B35BAB" w:rsidRPr="002A2257">
          <w:rPr>
            <w:rStyle w:val="affe"/>
            <w:rFonts w:ascii="Times New Roman"/>
            <w:bCs/>
            <w:noProof/>
            <w:color w:val="auto"/>
          </w:rPr>
          <w:t xml:space="preserve">1.4 </w:t>
        </w:r>
        <w:r w:rsidR="00B35BAB" w:rsidRPr="002A2257">
          <w:rPr>
            <w:rStyle w:val="affe"/>
            <w:rFonts w:ascii="Times New Roman" w:hint="eastAsia"/>
            <w:bCs/>
            <w:noProof/>
            <w:color w:val="auto"/>
          </w:rPr>
          <w:t>评价执行标准</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_Toc534144414 \h </w:instrText>
        </w:r>
        <w:r w:rsidR="00B35BAB" w:rsidRPr="002A2257">
          <w:rPr>
            <w:noProof/>
            <w:webHidden/>
          </w:rPr>
        </w:r>
        <w:r w:rsidR="00B35BAB" w:rsidRPr="002A2257">
          <w:rPr>
            <w:noProof/>
            <w:webHidden/>
          </w:rPr>
          <w:fldChar w:fldCharType="separate"/>
        </w:r>
        <w:r w:rsidR="00B35BAB" w:rsidRPr="002A2257">
          <w:rPr>
            <w:noProof/>
            <w:webHidden/>
          </w:rPr>
          <w:t>6</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5" w:history="1">
        <w:r w:rsidR="00B35BAB" w:rsidRPr="002A2257">
          <w:rPr>
            <w:rStyle w:val="affe"/>
            <w:rFonts w:ascii="Times New Roman"/>
            <w:bCs/>
            <w:noProof/>
            <w:color w:val="auto"/>
          </w:rPr>
          <w:t xml:space="preserve">1.5 </w:t>
        </w:r>
        <w:r w:rsidR="00B35BAB" w:rsidRPr="002A2257">
          <w:rPr>
            <w:rStyle w:val="affe"/>
            <w:rFonts w:ascii="Times New Roman" w:hint="eastAsia"/>
            <w:bCs/>
            <w:noProof/>
            <w:color w:val="auto"/>
          </w:rPr>
          <w:t>评价工作等级与评价范围</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_Toc534144415 \h </w:instrText>
        </w:r>
        <w:r w:rsidR="00B35BAB" w:rsidRPr="002A2257">
          <w:rPr>
            <w:noProof/>
            <w:webHidden/>
          </w:rPr>
        </w:r>
        <w:r w:rsidR="00B35BAB" w:rsidRPr="002A2257">
          <w:rPr>
            <w:noProof/>
            <w:webHidden/>
          </w:rPr>
          <w:fldChar w:fldCharType="separate"/>
        </w:r>
        <w:r w:rsidR="00B35BAB" w:rsidRPr="002A2257">
          <w:rPr>
            <w:noProof/>
            <w:webHidden/>
          </w:rPr>
          <w:t>10</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6" w:history="1">
        <w:r w:rsidR="00B35BAB" w:rsidRPr="002A2257">
          <w:rPr>
            <w:rStyle w:val="affe"/>
            <w:rFonts w:ascii="Times New Roman"/>
            <w:bCs/>
            <w:noProof/>
            <w:color w:val="auto"/>
          </w:rPr>
          <w:t xml:space="preserve">1.6 </w:t>
        </w:r>
        <w:r w:rsidR="00B35BAB" w:rsidRPr="002A2257">
          <w:rPr>
            <w:rStyle w:val="affe"/>
            <w:rFonts w:ascii="Times New Roman" w:hint="eastAsia"/>
            <w:bCs/>
            <w:noProof/>
            <w:color w:val="auto"/>
          </w:rPr>
          <w:t>评价内容、评价重点和评价时段</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_Toc534144416 \h </w:instrText>
        </w:r>
        <w:r w:rsidR="00B35BAB" w:rsidRPr="002A2257">
          <w:rPr>
            <w:noProof/>
            <w:webHidden/>
          </w:rPr>
        </w:r>
        <w:r w:rsidR="00B35BAB" w:rsidRPr="002A2257">
          <w:rPr>
            <w:noProof/>
            <w:webHidden/>
          </w:rPr>
          <w:fldChar w:fldCharType="separate"/>
        </w:r>
        <w:r w:rsidR="00B35BAB" w:rsidRPr="002A2257">
          <w:rPr>
            <w:noProof/>
            <w:webHidden/>
          </w:rPr>
          <w:t>13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7" w:history="1">
        <w:r w:rsidR="00B35BAB" w:rsidRPr="002A2257">
          <w:rPr>
            <w:rStyle w:val="affe"/>
            <w:rFonts w:ascii="Times New Roman"/>
            <w:bCs/>
            <w:noProof/>
            <w:color w:val="auto"/>
          </w:rPr>
          <w:t xml:space="preserve">1.7 </w:t>
        </w:r>
        <w:r w:rsidR="00B35BAB" w:rsidRPr="002A2257">
          <w:rPr>
            <w:rStyle w:val="affe"/>
            <w:rFonts w:ascii="Times New Roman" w:hint="eastAsia"/>
            <w:bCs/>
            <w:noProof/>
            <w:color w:val="auto"/>
          </w:rPr>
          <w:t>环境保护目标</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_Toc534144417 \h </w:instrText>
        </w:r>
        <w:r w:rsidR="00B35BAB" w:rsidRPr="002A2257">
          <w:rPr>
            <w:noProof/>
            <w:webHidden/>
          </w:rPr>
        </w:r>
        <w:r w:rsidR="00B35BAB" w:rsidRPr="002A2257">
          <w:rPr>
            <w:noProof/>
            <w:webHidden/>
          </w:rPr>
          <w:fldChar w:fldCharType="separate"/>
        </w:r>
        <w:r w:rsidR="00B35BAB" w:rsidRPr="002A2257">
          <w:rPr>
            <w:noProof/>
            <w:webHidden/>
          </w:rPr>
          <w:t>13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18" w:history="1">
        <w:r w:rsidR="00B35BAB" w:rsidRPr="002A2257">
          <w:rPr>
            <w:rStyle w:val="affe"/>
            <w:rFonts w:ascii="Times New Roman"/>
            <w:bCs/>
            <w:noProof/>
            <w:color w:val="auto"/>
          </w:rPr>
          <w:t xml:space="preserve">1.8 </w:t>
        </w:r>
        <w:r w:rsidR="00B35BAB" w:rsidRPr="002A2257">
          <w:rPr>
            <w:rStyle w:val="affe"/>
            <w:rFonts w:ascii="Times New Roman" w:hint="eastAsia"/>
            <w:bCs/>
            <w:noProof/>
            <w:color w:val="auto"/>
          </w:rPr>
          <w:t>相关规划及环境功能区划</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_Toc534144418 \h </w:instrText>
        </w:r>
        <w:r w:rsidR="00B35BAB" w:rsidRPr="002A2257">
          <w:rPr>
            <w:noProof/>
            <w:webHidden/>
          </w:rPr>
        </w:r>
        <w:r w:rsidR="00B35BAB" w:rsidRPr="002A2257">
          <w:rPr>
            <w:noProof/>
            <w:webHidden/>
          </w:rPr>
          <w:fldChar w:fldCharType="separate"/>
        </w:r>
        <w:r w:rsidR="00B35BAB" w:rsidRPr="002A2257">
          <w:rPr>
            <w:noProof/>
            <w:webHidden/>
          </w:rPr>
          <w:t>17</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19" w:history="1">
        <w:r w:rsidR="00B35BAB" w:rsidRPr="002A2257">
          <w:rPr>
            <w:rStyle w:val="affe"/>
            <w:b/>
            <w:noProof/>
            <w:color w:val="auto"/>
          </w:rPr>
          <w:t xml:space="preserve">2 </w:t>
        </w:r>
        <w:r w:rsidR="00B35BAB" w:rsidRPr="002A2257">
          <w:rPr>
            <w:rStyle w:val="affe"/>
            <w:rFonts w:hint="eastAsia"/>
            <w:b/>
            <w:noProof/>
            <w:color w:val="auto"/>
          </w:rPr>
          <w:t>现有工程回顾性评价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_Toc534144419 \h </w:instrText>
        </w:r>
        <w:r w:rsidR="00B35BAB" w:rsidRPr="002A2257">
          <w:rPr>
            <w:noProof/>
            <w:webHidden/>
          </w:rPr>
        </w:r>
        <w:r w:rsidR="00B35BAB" w:rsidRPr="002A2257">
          <w:rPr>
            <w:noProof/>
            <w:webHidden/>
          </w:rPr>
          <w:fldChar w:fldCharType="separate"/>
        </w:r>
        <w:r w:rsidR="00B35BAB" w:rsidRPr="002A2257">
          <w:rPr>
            <w:noProof/>
            <w:webHidden/>
          </w:rPr>
          <w:t>19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0" w:history="1">
        <w:r w:rsidR="00B35BAB" w:rsidRPr="002A2257">
          <w:rPr>
            <w:rStyle w:val="affe"/>
            <w:rFonts w:ascii="Times New Roman"/>
            <w:bCs/>
            <w:noProof/>
            <w:color w:val="auto"/>
          </w:rPr>
          <w:t xml:space="preserve">2.1 </w:t>
        </w:r>
        <w:r w:rsidR="00B35BAB" w:rsidRPr="002A2257">
          <w:rPr>
            <w:rStyle w:val="affe"/>
            <w:rFonts w:ascii="Times New Roman" w:hint="eastAsia"/>
            <w:bCs/>
            <w:noProof/>
            <w:color w:val="auto"/>
          </w:rPr>
          <w:t>现有工程基本情况</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_Toc534144420 \h </w:instrText>
        </w:r>
        <w:r w:rsidR="00B35BAB" w:rsidRPr="002A2257">
          <w:rPr>
            <w:noProof/>
            <w:webHidden/>
          </w:rPr>
        </w:r>
        <w:r w:rsidR="00B35BAB" w:rsidRPr="002A2257">
          <w:rPr>
            <w:noProof/>
            <w:webHidden/>
          </w:rPr>
          <w:fldChar w:fldCharType="separate"/>
        </w:r>
        <w:r w:rsidR="00B35BAB" w:rsidRPr="002A2257">
          <w:rPr>
            <w:noProof/>
            <w:webHidden/>
          </w:rPr>
          <w:t>19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1" w:history="1">
        <w:r w:rsidR="00B35BAB" w:rsidRPr="002A2257">
          <w:rPr>
            <w:rStyle w:val="affe"/>
            <w:rFonts w:ascii="Times New Roman"/>
            <w:bCs/>
            <w:noProof/>
            <w:color w:val="auto"/>
          </w:rPr>
          <w:t xml:space="preserve">2.2 </w:t>
        </w:r>
        <w:r w:rsidR="00B35BAB" w:rsidRPr="002A2257">
          <w:rPr>
            <w:rStyle w:val="affe"/>
            <w:rFonts w:ascii="Times New Roman" w:hint="eastAsia"/>
            <w:bCs/>
            <w:noProof/>
            <w:color w:val="auto"/>
          </w:rPr>
          <w:t>现有工程分析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_Toc534144421 \h </w:instrText>
        </w:r>
        <w:r w:rsidR="00B35BAB" w:rsidRPr="002A2257">
          <w:rPr>
            <w:noProof/>
            <w:webHidden/>
          </w:rPr>
        </w:r>
        <w:r w:rsidR="00B35BAB" w:rsidRPr="002A2257">
          <w:rPr>
            <w:noProof/>
            <w:webHidden/>
          </w:rPr>
          <w:fldChar w:fldCharType="separate"/>
        </w:r>
        <w:r w:rsidR="00B35BAB" w:rsidRPr="002A2257">
          <w:rPr>
            <w:noProof/>
            <w:webHidden/>
          </w:rPr>
          <w:t>19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2" w:history="1">
        <w:r w:rsidR="00B35BAB" w:rsidRPr="002A2257">
          <w:rPr>
            <w:rStyle w:val="affe"/>
            <w:rFonts w:ascii="Times New Roman"/>
            <w:bCs/>
            <w:noProof/>
            <w:color w:val="auto"/>
          </w:rPr>
          <w:t xml:space="preserve">2.3 </w:t>
        </w:r>
        <w:r w:rsidR="00B35BAB" w:rsidRPr="002A2257">
          <w:rPr>
            <w:rStyle w:val="affe"/>
            <w:rFonts w:ascii="Times New Roman" w:hint="eastAsia"/>
            <w:bCs/>
            <w:noProof/>
            <w:color w:val="auto"/>
          </w:rPr>
          <w:t>现有工程污染源及治理措施</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_Toc534144422 \h </w:instrText>
        </w:r>
        <w:r w:rsidR="00B35BAB" w:rsidRPr="002A2257">
          <w:rPr>
            <w:noProof/>
            <w:webHidden/>
          </w:rPr>
        </w:r>
        <w:r w:rsidR="00B35BAB" w:rsidRPr="002A2257">
          <w:rPr>
            <w:noProof/>
            <w:webHidden/>
          </w:rPr>
          <w:fldChar w:fldCharType="separate"/>
        </w:r>
        <w:r w:rsidR="00B35BAB" w:rsidRPr="002A2257">
          <w:rPr>
            <w:noProof/>
            <w:webHidden/>
          </w:rPr>
          <w:t>21</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3" w:history="1">
        <w:r w:rsidR="00B35BAB" w:rsidRPr="002A2257">
          <w:rPr>
            <w:rStyle w:val="affe"/>
            <w:rFonts w:ascii="Times New Roman"/>
            <w:bCs/>
            <w:noProof/>
            <w:color w:val="auto"/>
          </w:rPr>
          <w:t xml:space="preserve">2.4 </w:t>
        </w:r>
        <w:r w:rsidR="00B35BAB" w:rsidRPr="002A2257">
          <w:rPr>
            <w:rStyle w:val="affe"/>
            <w:rFonts w:ascii="Times New Roman" w:hint="eastAsia"/>
            <w:bCs/>
            <w:noProof/>
            <w:color w:val="auto"/>
          </w:rPr>
          <w:t>现有工程主要污染物总量控制指标</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_Toc534144423 \h </w:instrText>
        </w:r>
        <w:r w:rsidR="00B35BAB" w:rsidRPr="002A2257">
          <w:rPr>
            <w:noProof/>
            <w:webHidden/>
          </w:rPr>
        </w:r>
        <w:r w:rsidR="00B35BAB" w:rsidRPr="002A2257">
          <w:rPr>
            <w:noProof/>
            <w:webHidden/>
          </w:rPr>
          <w:fldChar w:fldCharType="separate"/>
        </w:r>
        <w:r w:rsidR="00B35BAB" w:rsidRPr="002A2257">
          <w:rPr>
            <w:noProof/>
            <w:webHidden/>
          </w:rPr>
          <w:t>27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4" w:history="1">
        <w:r w:rsidR="00B35BAB" w:rsidRPr="00960F26">
          <w:rPr>
            <w:rStyle w:val="affe"/>
            <w:rFonts w:ascii="Times New Roman"/>
            <w:bCs/>
            <w:noProof/>
            <w:color w:val="auto"/>
          </w:rPr>
          <w:t xml:space="preserve">2.5 </w:t>
        </w:r>
        <w:r w:rsidR="00B35BAB" w:rsidRPr="00960F26">
          <w:rPr>
            <w:rStyle w:val="affe"/>
            <w:rFonts w:ascii="Times New Roman" w:hint="eastAsia"/>
            <w:bCs/>
            <w:noProof/>
            <w:color w:val="auto"/>
          </w:rPr>
          <w:t>现有工程环评批复和验收要求执行情况</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_Toc534144424 \h </w:instrText>
        </w:r>
        <w:r w:rsidR="00B35BAB" w:rsidRPr="002A2257">
          <w:rPr>
            <w:noProof/>
            <w:webHidden/>
          </w:rPr>
        </w:r>
        <w:r w:rsidR="00B35BAB" w:rsidRPr="002A2257">
          <w:rPr>
            <w:noProof/>
            <w:webHidden/>
          </w:rPr>
          <w:fldChar w:fldCharType="separate"/>
        </w:r>
        <w:r w:rsidR="00B35BAB" w:rsidRPr="002A2257">
          <w:rPr>
            <w:noProof/>
            <w:webHidden/>
          </w:rPr>
          <w:t>27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5" w:history="1">
        <w:r w:rsidR="00B35BAB" w:rsidRPr="002A2257">
          <w:rPr>
            <w:rStyle w:val="affe"/>
            <w:rFonts w:ascii="Times New Roman"/>
            <w:bCs/>
            <w:noProof/>
            <w:color w:val="auto"/>
          </w:rPr>
          <w:t xml:space="preserve">2.6 </w:t>
        </w:r>
        <w:r w:rsidR="00B35BAB" w:rsidRPr="002A2257">
          <w:rPr>
            <w:rStyle w:val="affe"/>
            <w:rFonts w:ascii="Times New Roman" w:hint="eastAsia"/>
            <w:bCs/>
            <w:noProof/>
            <w:color w:val="auto"/>
          </w:rPr>
          <w:t>现有工程和已建工程存在的主要环境问题</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_Toc534144425 \h </w:instrText>
        </w:r>
        <w:r w:rsidR="00B35BAB" w:rsidRPr="002A2257">
          <w:rPr>
            <w:noProof/>
            <w:webHidden/>
          </w:rPr>
        </w:r>
        <w:r w:rsidR="00B35BAB" w:rsidRPr="002A2257">
          <w:rPr>
            <w:noProof/>
            <w:webHidden/>
          </w:rPr>
          <w:fldChar w:fldCharType="separate"/>
        </w:r>
        <w:r w:rsidR="00B35BAB" w:rsidRPr="002A2257">
          <w:rPr>
            <w:noProof/>
            <w:webHidden/>
          </w:rPr>
          <w:t>27</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26" w:history="1">
        <w:r w:rsidR="00B35BAB" w:rsidRPr="002A2257">
          <w:rPr>
            <w:rStyle w:val="affe"/>
            <w:b/>
            <w:noProof/>
            <w:color w:val="auto"/>
          </w:rPr>
          <w:t xml:space="preserve">3 </w:t>
        </w:r>
        <w:r w:rsidR="00B35BAB" w:rsidRPr="002A2257">
          <w:rPr>
            <w:rStyle w:val="affe"/>
            <w:rFonts w:hint="eastAsia"/>
            <w:b/>
            <w:noProof/>
            <w:color w:val="auto"/>
          </w:rPr>
          <w:t>技改工程概况</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_Toc534144426 \h </w:instrText>
        </w:r>
        <w:r w:rsidR="00B35BAB" w:rsidRPr="002A2257">
          <w:rPr>
            <w:noProof/>
            <w:webHidden/>
          </w:rPr>
        </w:r>
        <w:r w:rsidR="00B35BAB" w:rsidRPr="002A2257">
          <w:rPr>
            <w:noProof/>
            <w:webHidden/>
          </w:rPr>
          <w:fldChar w:fldCharType="separate"/>
        </w:r>
        <w:r w:rsidR="00B35BAB" w:rsidRPr="002A2257">
          <w:rPr>
            <w:noProof/>
            <w:webHidden/>
          </w:rPr>
          <w:t>29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7" w:history="1">
        <w:r w:rsidR="00B35BAB" w:rsidRPr="002A2257">
          <w:rPr>
            <w:rStyle w:val="affe"/>
            <w:rFonts w:ascii="Times New Roman"/>
            <w:bCs/>
            <w:noProof/>
            <w:color w:val="auto"/>
          </w:rPr>
          <w:t xml:space="preserve">3.1 </w:t>
        </w:r>
        <w:r w:rsidR="00B35BAB" w:rsidRPr="002A2257">
          <w:rPr>
            <w:rStyle w:val="affe"/>
            <w:rFonts w:ascii="Times New Roman" w:hint="eastAsia"/>
            <w:bCs/>
            <w:noProof/>
            <w:color w:val="auto"/>
          </w:rPr>
          <w:t>技改工程基本情况</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_Toc534144427 \h </w:instrText>
        </w:r>
        <w:r w:rsidR="00B35BAB" w:rsidRPr="002A2257">
          <w:rPr>
            <w:noProof/>
            <w:webHidden/>
          </w:rPr>
        </w:r>
        <w:r w:rsidR="00B35BAB" w:rsidRPr="002A2257">
          <w:rPr>
            <w:noProof/>
            <w:webHidden/>
          </w:rPr>
          <w:fldChar w:fldCharType="separate"/>
        </w:r>
        <w:r w:rsidR="00B35BAB" w:rsidRPr="002A2257">
          <w:rPr>
            <w:noProof/>
            <w:webHidden/>
          </w:rPr>
          <w:t>29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8" w:history="1">
        <w:r w:rsidR="00B35BAB" w:rsidRPr="002A2257">
          <w:rPr>
            <w:rStyle w:val="affe"/>
            <w:rFonts w:ascii="Times New Roman"/>
            <w:bCs/>
            <w:noProof/>
            <w:color w:val="auto"/>
          </w:rPr>
          <w:t xml:space="preserve">3.2 </w:t>
        </w:r>
        <w:r w:rsidR="00B35BAB" w:rsidRPr="002A2257">
          <w:rPr>
            <w:rStyle w:val="affe"/>
            <w:rFonts w:ascii="Times New Roman" w:hint="eastAsia"/>
            <w:bCs/>
            <w:noProof/>
            <w:color w:val="auto"/>
          </w:rPr>
          <w:t>建设规模、工程内容及总投资</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_Toc534144428 \h </w:instrText>
        </w:r>
        <w:r w:rsidR="00B35BAB" w:rsidRPr="002A2257">
          <w:rPr>
            <w:noProof/>
            <w:webHidden/>
          </w:rPr>
        </w:r>
        <w:r w:rsidR="00B35BAB" w:rsidRPr="002A2257">
          <w:rPr>
            <w:noProof/>
            <w:webHidden/>
          </w:rPr>
          <w:fldChar w:fldCharType="separate"/>
        </w:r>
        <w:r w:rsidR="00B35BAB" w:rsidRPr="002A2257">
          <w:rPr>
            <w:noProof/>
            <w:webHidden/>
          </w:rPr>
          <w:t>29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29" w:history="1">
        <w:r w:rsidR="00B35BAB" w:rsidRPr="002A2257">
          <w:rPr>
            <w:rStyle w:val="affe"/>
            <w:rFonts w:ascii="Times New Roman"/>
            <w:bCs/>
            <w:noProof/>
            <w:color w:val="auto"/>
          </w:rPr>
          <w:t xml:space="preserve">3.3 </w:t>
        </w:r>
        <w:r w:rsidR="00B35BAB" w:rsidRPr="002A2257">
          <w:rPr>
            <w:rStyle w:val="affe"/>
            <w:rFonts w:ascii="Times New Roman" w:hint="eastAsia"/>
            <w:bCs/>
            <w:noProof/>
            <w:color w:val="auto"/>
          </w:rPr>
          <w:t>公用及贮运工程</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_Toc534144429 \h </w:instrText>
        </w:r>
        <w:r w:rsidR="00B35BAB" w:rsidRPr="002A2257">
          <w:rPr>
            <w:noProof/>
            <w:webHidden/>
          </w:rPr>
        </w:r>
        <w:r w:rsidR="00B35BAB" w:rsidRPr="002A2257">
          <w:rPr>
            <w:noProof/>
            <w:webHidden/>
          </w:rPr>
          <w:fldChar w:fldCharType="separate"/>
        </w:r>
        <w:r w:rsidR="00B35BAB" w:rsidRPr="002A2257">
          <w:rPr>
            <w:noProof/>
            <w:webHidden/>
          </w:rPr>
          <w:t>31</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0" w:history="1">
        <w:r w:rsidR="00B35BAB" w:rsidRPr="002A2257">
          <w:rPr>
            <w:rStyle w:val="affe"/>
            <w:rFonts w:ascii="Times New Roman"/>
            <w:bCs/>
            <w:noProof/>
            <w:color w:val="auto"/>
          </w:rPr>
          <w:t xml:space="preserve">3.4 </w:t>
        </w:r>
        <w:r w:rsidR="00B35BAB" w:rsidRPr="002A2257">
          <w:rPr>
            <w:rStyle w:val="affe"/>
            <w:rFonts w:ascii="Times New Roman" w:hint="eastAsia"/>
            <w:bCs/>
            <w:noProof/>
            <w:color w:val="auto"/>
          </w:rPr>
          <w:t>总平面布置</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_Toc534144430 \h </w:instrText>
        </w:r>
        <w:r w:rsidR="00B35BAB" w:rsidRPr="002A2257">
          <w:rPr>
            <w:noProof/>
            <w:webHidden/>
          </w:rPr>
        </w:r>
        <w:r w:rsidR="00B35BAB" w:rsidRPr="002A2257">
          <w:rPr>
            <w:noProof/>
            <w:webHidden/>
          </w:rPr>
          <w:fldChar w:fldCharType="separate"/>
        </w:r>
        <w:r w:rsidR="00B35BAB" w:rsidRPr="002A2257">
          <w:rPr>
            <w:noProof/>
            <w:webHidden/>
          </w:rPr>
          <w:t>32</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1" w:history="1">
        <w:r w:rsidR="00B35BAB" w:rsidRPr="002A2257">
          <w:rPr>
            <w:rStyle w:val="affe"/>
            <w:rFonts w:ascii="Times New Roman"/>
            <w:bCs/>
            <w:noProof/>
            <w:color w:val="auto"/>
          </w:rPr>
          <w:t xml:space="preserve">3.5 </w:t>
        </w:r>
        <w:r w:rsidR="00B35BAB" w:rsidRPr="002A2257">
          <w:rPr>
            <w:rStyle w:val="affe"/>
            <w:rFonts w:ascii="Times New Roman" w:hint="eastAsia"/>
            <w:bCs/>
            <w:noProof/>
            <w:color w:val="auto"/>
          </w:rPr>
          <w:t>工作制度及劳动定员</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_Toc534144431 \h </w:instrText>
        </w:r>
        <w:r w:rsidR="00B35BAB" w:rsidRPr="002A2257">
          <w:rPr>
            <w:noProof/>
            <w:webHidden/>
          </w:rPr>
        </w:r>
        <w:r w:rsidR="00B35BAB" w:rsidRPr="002A2257">
          <w:rPr>
            <w:noProof/>
            <w:webHidden/>
          </w:rPr>
          <w:fldChar w:fldCharType="separate"/>
        </w:r>
        <w:r w:rsidR="00B35BAB" w:rsidRPr="002A2257">
          <w:rPr>
            <w:noProof/>
            <w:webHidden/>
          </w:rPr>
          <w:t>32</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32" w:history="1">
        <w:r w:rsidR="00B35BAB" w:rsidRPr="002A2257">
          <w:rPr>
            <w:rStyle w:val="affe"/>
            <w:b/>
            <w:noProof/>
            <w:color w:val="auto"/>
          </w:rPr>
          <w:t xml:space="preserve">4 </w:t>
        </w:r>
        <w:r w:rsidR="00B35BAB" w:rsidRPr="002A2257">
          <w:rPr>
            <w:rStyle w:val="affe"/>
            <w:rFonts w:hint="eastAsia"/>
            <w:b/>
            <w:noProof/>
            <w:color w:val="auto"/>
          </w:rPr>
          <w:t>工程分析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_Toc534144432 \h </w:instrText>
        </w:r>
        <w:r w:rsidR="00B35BAB" w:rsidRPr="002A2257">
          <w:rPr>
            <w:noProof/>
            <w:webHidden/>
          </w:rPr>
        </w:r>
        <w:r w:rsidR="00B35BAB" w:rsidRPr="002A2257">
          <w:rPr>
            <w:noProof/>
            <w:webHidden/>
          </w:rPr>
          <w:fldChar w:fldCharType="separate"/>
        </w:r>
        <w:r w:rsidR="00B35BAB" w:rsidRPr="002A2257">
          <w:rPr>
            <w:noProof/>
            <w:webHidden/>
          </w:rPr>
          <w:t>33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3" w:history="1">
        <w:r w:rsidR="00B35BAB" w:rsidRPr="002A2257">
          <w:rPr>
            <w:rStyle w:val="affe"/>
            <w:rFonts w:ascii="Times New Roman"/>
            <w:bCs/>
            <w:noProof/>
            <w:color w:val="auto"/>
          </w:rPr>
          <w:t xml:space="preserve">4.1 </w:t>
        </w:r>
        <w:r w:rsidR="00B35BAB" w:rsidRPr="002A2257">
          <w:rPr>
            <w:rStyle w:val="affe"/>
            <w:rFonts w:ascii="Times New Roman" w:hint="eastAsia"/>
            <w:bCs/>
            <w:noProof/>
            <w:color w:val="auto"/>
          </w:rPr>
          <w:t>主要生产设备</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_Toc534144433 \h </w:instrText>
        </w:r>
        <w:r w:rsidR="00B35BAB" w:rsidRPr="002A2257">
          <w:rPr>
            <w:noProof/>
            <w:webHidden/>
          </w:rPr>
        </w:r>
        <w:r w:rsidR="00B35BAB" w:rsidRPr="002A2257">
          <w:rPr>
            <w:noProof/>
            <w:webHidden/>
          </w:rPr>
          <w:fldChar w:fldCharType="separate"/>
        </w:r>
        <w:r w:rsidR="00B35BAB" w:rsidRPr="002A2257">
          <w:rPr>
            <w:noProof/>
            <w:webHidden/>
          </w:rPr>
          <w:t>33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4" w:history="1">
        <w:r w:rsidR="00B35BAB" w:rsidRPr="002A2257">
          <w:rPr>
            <w:rStyle w:val="affe"/>
            <w:rFonts w:ascii="Times New Roman"/>
            <w:bCs/>
            <w:noProof/>
            <w:color w:val="auto"/>
          </w:rPr>
          <w:t xml:space="preserve">4.2 </w:t>
        </w:r>
        <w:r w:rsidR="00B35BAB" w:rsidRPr="002A2257">
          <w:rPr>
            <w:rStyle w:val="affe"/>
            <w:rFonts w:ascii="Times New Roman" w:hint="eastAsia"/>
            <w:bCs/>
            <w:noProof/>
            <w:color w:val="auto"/>
          </w:rPr>
          <w:t>主要原辅材料和能源消耗</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_Toc534144434 \h </w:instrText>
        </w:r>
        <w:r w:rsidR="00B35BAB" w:rsidRPr="002A2257">
          <w:rPr>
            <w:noProof/>
            <w:webHidden/>
          </w:rPr>
        </w:r>
        <w:r w:rsidR="00B35BAB" w:rsidRPr="002A2257">
          <w:rPr>
            <w:noProof/>
            <w:webHidden/>
          </w:rPr>
          <w:fldChar w:fldCharType="separate"/>
        </w:r>
        <w:r w:rsidR="00B35BAB" w:rsidRPr="002A2257">
          <w:rPr>
            <w:noProof/>
            <w:webHidden/>
          </w:rPr>
          <w:t>33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5" w:history="1">
        <w:r w:rsidR="00B35BAB" w:rsidRPr="002A2257">
          <w:rPr>
            <w:rStyle w:val="affe"/>
            <w:rFonts w:ascii="Times New Roman"/>
            <w:bCs/>
            <w:noProof/>
            <w:color w:val="auto"/>
          </w:rPr>
          <w:t xml:space="preserve">4.3 </w:t>
        </w:r>
        <w:r w:rsidR="00B35BAB" w:rsidRPr="002A2257">
          <w:rPr>
            <w:rStyle w:val="affe"/>
            <w:rFonts w:ascii="Times New Roman" w:hint="eastAsia"/>
            <w:bCs/>
            <w:noProof/>
            <w:color w:val="auto"/>
          </w:rPr>
          <w:t>生产工艺简述</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_Toc534144435 \h </w:instrText>
        </w:r>
        <w:r w:rsidR="00B35BAB" w:rsidRPr="002A2257">
          <w:rPr>
            <w:noProof/>
            <w:webHidden/>
          </w:rPr>
        </w:r>
        <w:r w:rsidR="00B35BAB" w:rsidRPr="002A2257">
          <w:rPr>
            <w:noProof/>
            <w:webHidden/>
          </w:rPr>
          <w:fldChar w:fldCharType="separate"/>
        </w:r>
        <w:r w:rsidR="00B35BAB" w:rsidRPr="002A2257">
          <w:rPr>
            <w:noProof/>
            <w:webHidden/>
          </w:rPr>
          <w:t>36</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6" w:history="1">
        <w:r w:rsidR="00B35BAB" w:rsidRPr="002A2257">
          <w:rPr>
            <w:rStyle w:val="affe"/>
            <w:rFonts w:ascii="Times New Roman"/>
            <w:bCs/>
            <w:noProof/>
            <w:color w:val="auto"/>
          </w:rPr>
          <w:t xml:space="preserve">4.4 </w:t>
        </w:r>
        <w:r w:rsidR="00B35BAB" w:rsidRPr="002A2257">
          <w:rPr>
            <w:rStyle w:val="affe"/>
            <w:rFonts w:ascii="Times New Roman" w:hint="eastAsia"/>
            <w:bCs/>
            <w:noProof/>
            <w:color w:val="auto"/>
          </w:rPr>
          <w:t>物料平衡和水平衡</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_Toc534144436 \h </w:instrText>
        </w:r>
        <w:r w:rsidR="00B35BAB" w:rsidRPr="002A2257">
          <w:rPr>
            <w:noProof/>
            <w:webHidden/>
          </w:rPr>
        </w:r>
        <w:r w:rsidR="00B35BAB" w:rsidRPr="002A2257">
          <w:rPr>
            <w:noProof/>
            <w:webHidden/>
          </w:rPr>
          <w:fldChar w:fldCharType="separate"/>
        </w:r>
        <w:r w:rsidR="00B35BAB" w:rsidRPr="002A2257">
          <w:rPr>
            <w:noProof/>
            <w:webHidden/>
          </w:rPr>
          <w:t>44</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7" w:history="1">
        <w:r w:rsidR="00B35BAB" w:rsidRPr="002A2257">
          <w:rPr>
            <w:rStyle w:val="affe"/>
            <w:rFonts w:ascii="Times New Roman"/>
            <w:bCs/>
            <w:noProof/>
            <w:color w:val="auto"/>
          </w:rPr>
          <w:t xml:space="preserve">4.5 </w:t>
        </w:r>
        <w:r w:rsidR="00B35BAB" w:rsidRPr="002A2257">
          <w:rPr>
            <w:rStyle w:val="affe"/>
            <w:rFonts w:ascii="Times New Roman" w:hint="eastAsia"/>
            <w:bCs/>
            <w:noProof/>
            <w:color w:val="auto"/>
          </w:rPr>
          <w:t>污染源强及源强分析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_Toc534144437 \h </w:instrText>
        </w:r>
        <w:r w:rsidR="00B35BAB" w:rsidRPr="002A2257">
          <w:rPr>
            <w:noProof/>
            <w:webHidden/>
          </w:rPr>
        </w:r>
        <w:r w:rsidR="00B35BAB" w:rsidRPr="002A2257">
          <w:rPr>
            <w:noProof/>
            <w:webHidden/>
          </w:rPr>
          <w:fldChar w:fldCharType="separate"/>
        </w:r>
        <w:r w:rsidR="00B35BAB" w:rsidRPr="002A2257">
          <w:rPr>
            <w:noProof/>
            <w:webHidden/>
          </w:rPr>
          <w:t>50</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8" w:history="1">
        <w:r w:rsidR="00B35BAB" w:rsidRPr="00960F26">
          <w:rPr>
            <w:rStyle w:val="affe"/>
            <w:noProof/>
            <w:color w:val="auto"/>
          </w:rPr>
          <w:t xml:space="preserve">4.7 </w:t>
        </w:r>
        <w:r w:rsidR="00B35BAB" w:rsidRPr="00960F26">
          <w:rPr>
            <w:rStyle w:val="affe"/>
            <w:rFonts w:hint="eastAsia"/>
            <w:noProof/>
            <w:color w:val="auto"/>
          </w:rPr>
          <w:t>“三本帐”核算</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_Toc534144438 \h </w:instrText>
        </w:r>
        <w:r w:rsidR="00B35BAB" w:rsidRPr="002A2257">
          <w:rPr>
            <w:noProof/>
            <w:webHidden/>
          </w:rPr>
        </w:r>
        <w:r w:rsidR="00B35BAB" w:rsidRPr="002A2257">
          <w:rPr>
            <w:noProof/>
            <w:webHidden/>
          </w:rPr>
          <w:fldChar w:fldCharType="separate"/>
        </w:r>
        <w:r w:rsidR="00B35BAB" w:rsidRPr="002A2257">
          <w:rPr>
            <w:noProof/>
            <w:webHidden/>
          </w:rPr>
          <w:t>61</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39" w:history="1">
        <w:r w:rsidR="00B35BAB" w:rsidRPr="002A2257">
          <w:rPr>
            <w:rStyle w:val="affe"/>
            <w:noProof/>
            <w:color w:val="auto"/>
          </w:rPr>
          <w:t xml:space="preserve">4.8 </w:t>
        </w:r>
        <w:r w:rsidR="00B35BAB" w:rsidRPr="002A2257">
          <w:rPr>
            <w:rStyle w:val="affe"/>
            <w:rFonts w:hint="eastAsia"/>
            <w:noProof/>
            <w:color w:val="auto"/>
          </w:rPr>
          <w:t>污染物排放总量</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_Toc534144439 \h </w:instrText>
        </w:r>
        <w:r w:rsidR="00B35BAB" w:rsidRPr="002A2257">
          <w:rPr>
            <w:noProof/>
            <w:webHidden/>
          </w:rPr>
        </w:r>
        <w:r w:rsidR="00B35BAB" w:rsidRPr="002A2257">
          <w:rPr>
            <w:noProof/>
            <w:webHidden/>
          </w:rPr>
          <w:fldChar w:fldCharType="separate"/>
        </w:r>
        <w:r w:rsidR="00B35BAB" w:rsidRPr="002A2257">
          <w:rPr>
            <w:noProof/>
            <w:webHidden/>
          </w:rPr>
          <w:t>62</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40" w:history="1">
        <w:r w:rsidR="00B35BAB" w:rsidRPr="002A2257">
          <w:rPr>
            <w:rStyle w:val="affe"/>
            <w:b/>
            <w:noProof/>
            <w:color w:val="auto"/>
          </w:rPr>
          <w:t xml:space="preserve">5 </w:t>
        </w:r>
        <w:r w:rsidR="00B35BAB" w:rsidRPr="002A2257">
          <w:rPr>
            <w:rStyle w:val="affe"/>
            <w:rFonts w:hint="eastAsia"/>
            <w:b/>
            <w:noProof/>
            <w:color w:val="auto"/>
          </w:rPr>
          <w:t>环境现状调查与评价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_Toc534144440 \h </w:instrText>
        </w:r>
        <w:r w:rsidR="00B35BAB" w:rsidRPr="002A2257">
          <w:rPr>
            <w:noProof/>
            <w:webHidden/>
          </w:rPr>
        </w:r>
        <w:r w:rsidR="00B35BAB" w:rsidRPr="002A2257">
          <w:rPr>
            <w:noProof/>
            <w:webHidden/>
          </w:rPr>
          <w:fldChar w:fldCharType="separate"/>
        </w:r>
        <w:r w:rsidR="00B35BAB" w:rsidRPr="002A2257">
          <w:rPr>
            <w:noProof/>
            <w:webHidden/>
          </w:rPr>
          <w:t>63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1" w:history="1">
        <w:r w:rsidR="00B35BAB" w:rsidRPr="002A2257">
          <w:rPr>
            <w:rStyle w:val="affe"/>
            <w:rFonts w:ascii="Times New Roman"/>
            <w:bCs/>
            <w:noProof/>
            <w:color w:val="auto"/>
          </w:rPr>
          <w:t xml:space="preserve">5.1 </w:t>
        </w:r>
        <w:r w:rsidR="00B35BAB" w:rsidRPr="002A2257">
          <w:rPr>
            <w:rStyle w:val="affe"/>
            <w:rFonts w:ascii="Times New Roman" w:hint="eastAsia"/>
            <w:bCs/>
            <w:noProof/>
            <w:color w:val="auto"/>
          </w:rPr>
          <w:t>地理位置与交通</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_Toc534144441 \h </w:instrText>
        </w:r>
        <w:r w:rsidR="00B35BAB" w:rsidRPr="002A2257">
          <w:rPr>
            <w:noProof/>
            <w:webHidden/>
          </w:rPr>
        </w:r>
        <w:r w:rsidR="00B35BAB" w:rsidRPr="002A2257">
          <w:rPr>
            <w:noProof/>
            <w:webHidden/>
          </w:rPr>
          <w:fldChar w:fldCharType="separate"/>
        </w:r>
        <w:r w:rsidR="00B35BAB" w:rsidRPr="002A2257">
          <w:rPr>
            <w:noProof/>
            <w:webHidden/>
          </w:rPr>
          <w:t>63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2" w:history="1">
        <w:r w:rsidR="00B35BAB" w:rsidRPr="002A2257">
          <w:rPr>
            <w:rStyle w:val="affe"/>
            <w:rFonts w:ascii="Times New Roman"/>
            <w:bCs/>
            <w:noProof/>
            <w:color w:val="auto"/>
          </w:rPr>
          <w:t xml:space="preserve">5.2 </w:t>
        </w:r>
        <w:r w:rsidR="00B35BAB" w:rsidRPr="002A2257">
          <w:rPr>
            <w:rStyle w:val="affe"/>
            <w:rFonts w:ascii="Times New Roman" w:hint="eastAsia"/>
            <w:bCs/>
            <w:noProof/>
            <w:color w:val="auto"/>
          </w:rPr>
          <w:t>自然环境概况</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_Toc534144442 \h </w:instrText>
        </w:r>
        <w:r w:rsidR="00B35BAB" w:rsidRPr="002A2257">
          <w:rPr>
            <w:noProof/>
            <w:webHidden/>
          </w:rPr>
        </w:r>
        <w:r w:rsidR="00B35BAB" w:rsidRPr="002A2257">
          <w:rPr>
            <w:noProof/>
            <w:webHidden/>
          </w:rPr>
          <w:fldChar w:fldCharType="separate"/>
        </w:r>
        <w:r w:rsidR="00B35BAB" w:rsidRPr="002A2257">
          <w:rPr>
            <w:noProof/>
            <w:webHidden/>
          </w:rPr>
          <w:t>63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3" w:history="1">
        <w:r w:rsidR="00B35BAB" w:rsidRPr="002A2257">
          <w:rPr>
            <w:rStyle w:val="affe"/>
            <w:rFonts w:ascii="Times New Roman"/>
            <w:bCs/>
            <w:noProof/>
            <w:color w:val="auto"/>
          </w:rPr>
          <w:t xml:space="preserve">4.3 </w:t>
        </w:r>
        <w:r w:rsidR="00B35BAB" w:rsidRPr="002A2257">
          <w:rPr>
            <w:rStyle w:val="affe"/>
            <w:rFonts w:ascii="Times New Roman" w:hint="eastAsia"/>
            <w:bCs/>
            <w:noProof/>
            <w:color w:val="auto"/>
          </w:rPr>
          <w:t>新余高新技术产业开发区概况和区域污染源调查</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_Toc534144443 \h </w:instrText>
        </w:r>
        <w:r w:rsidR="00B35BAB" w:rsidRPr="002A2257">
          <w:rPr>
            <w:noProof/>
            <w:webHidden/>
          </w:rPr>
        </w:r>
        <w:r w:rsidR="00B35BAB" w:rsidRPr="002A2257">
          <w:rPr>
            <w:noProof/>
            <w:webHidden/>
          </w:rPr>
          <w:fldChar w:fldCharType="separate"/>
        </w:r>
        <w:r w:rsidR="00B35BAB" w:rsidRPr="002A2257">
          <w:rPr>
            <w:noProof/>
            <w:webHidden/>
          </w:rPr>
          <w:t>65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4" w:history="1">
        <w:r w:rsidR="00B35BAB" w:rsidRPr="002A2257">
          <w:rPr>
            <w:rStyle w:val="affe"/>
            <w:rFonts w:ascii="Times New Roman"/>
            <w:bCs/>
            <w:noProof/>
            <w:color w:val="auto"/>
          </w:rPr>
          <w:t xml:space="preserve">5.5 </w:t>
        </w:r>
        <w:r w:rsidR="00B35BAB" w:rsidRPr="002A2257">
          <w:rPr>
            <w:rStyle w:val="affe"/>
            <w:rFonts w:ascii="Times New Roman" w:hint="eastAsia"/>
            <w:bCs/>
            <w:noProof/>
            <w:color w:val="auto"/>
          </w:rPr>
          <w:t>环境质量现状监测和评价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_Toc534144444 \h </w:instrText>
        </w:r>
        <w:r w:rsidR="00B35BAB" w:rsidRPr="002A2257">
          <w:rPr>
            <w:noProof/>
            <w:webHidden/>
          </w:rPr>
        </w:r>
        <w:r w:rsidR="00B35BAB" w:rsidRPr="002A2257">
          <w:rPr>
            <w:noProof/>
            <w:webHidden/>
          </w:rPr>
          <w:fldChar w:fldCharType="separate"/>
        </w:r>
        <w:r w:rsidR="00B35BAB" w:rsidRPr="002A2257">
          <w:rPr>
            <w:noProof/>
            <w:webHidden/>
          </w:rPr>
          <w:t>67</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45" w:history="1">
        <w:r w:rsidR="00B35BAB" w:rsidRPr="002A2257">
          <w:rPr>
            <w:rStyle w:val="affe"/>
            <w:noProof/>
            <w:color w:val="auto"/>
          </w:rPr>
          <w:t xml:space="preserve">6 </w:t>
        </w:r>
        <w:r w:rsidR="00B35BAB" w:rsidRPr="002A2257">
          <w:rPr>
            <w:rStyle w:val="affe"/>
            <w:rFonts w:hint="eastAsia"/>
            <w:noProof/>
            <w:color w:val="auto"/>
          </w:rPr>
          <w:t>环境影响预测及评价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_Toc534144445 \h </w:instrText>
        </w:r>
        <w:r w:rsidR="00B35BAB" w:rsidRPr="002A2257">
          <w:rPr>
            <w:noProof/>
            <w:webHidden/>
          </w:rPr>
        </w:r>
        <w:r w:rsidR="00B35BAB" w:rsidRPr="002A2257">
          <w:rPr>
            <w:noProof/>
            <w:webHidden/>
          </w:rPr>
          <w:fldChar w:fldCharType="separate"/>
        </w:r>
        <w:r w:rsidR="00B35BAB" w:rsidRPr="002A2257">
          <w:rPr>
            <w:noProof/>
            <w:webHidden/>
          </w:rPr>
          <w:t>75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6" w:history="1">
        <w:r w:rsidR="00B35BAB" w:rsidRPr="002A2257">
          <w:rPr>
            <w:rStyle w:val="affe"/>
            <w:rFonts w:ascii="Times New Roman"/>
            <w:bCs/>
            <w:noProof/>
            <w:color w:val="auto"/>
          </w:rPr>
          <w:t xml:space="preserve">6.1 </w:t>
        </w:r>
        <w:r w:rsidR="00B35BAB" w:rsidRPr="002A2257">
          <w:rPr>
            <w:rStyle w:val="affe"/>
            <w:rFonts w:ascii="Times New Roman" w:hint="eastAsia"/>
            <w:bCs/>
            <w:noProof/>
            <w:color w:val="auto"/>
          </w:rPr>
          <w:t>大气环境影响预测及评价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_Toc534144446 \h </w:instrText>
        </w:r>
        <w:r w:rsidR="00B35BAB" w:rsidRPr="002A2257">
          <w:rPr>
            <w:noProof/>
            <w:webHidden/>
          </w:rPr>
        </w:r>
        <w:r w:rsidR="00B35BAB" w:rsidRPr="002A2257">
          <w:rPr>
            <w:noProof/>
            <w:webHidden/>
          </w:rPr>
          <w:fldChar w:fldCharType="separate"/>
        </w:r>
        <w:r w:rsidR="00B35BAB" w:rsidRPr="002A2257">
          <w:rPr>
            <w:noProof/>
            <w:webHidden/>
          </w:rPr>
          <w:t>75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7" w:history="1">
        <w:r w:rsidR="00B35BAB" w:rsidRPr="002A2257">
          <w:rPr>
            <w:rStyle w:val="affe"/>
            <w:noProof/>
            <w:color w:val="auto"/>
          </w:rPr>
          <w:t xml:space="preserve">6.2 </w:t>
        </w:r>
        <w:r w:rsidR="00B35BAB" w:rsidRPr="002A2257">
          <w:rPr>
            <w:rStyle w:val="affe"/>
            <w:rFonts w:hint="eastAsia"/>
            <w:noProof/>
            <w:color w:val="auto"/>
          </w:rPr>
          <w:t>地表水环境影响评价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_Toc534144447 \h </w:instrText>
        </w:r>
        <w:r w:rsidR="00B35BAB" w:rsidRPr="002A2257">
          <w:rPr>
            <w:noProof/>
            <w:webHidden/>
          </w:rPr>
        </w:r>
        <w:r w:rsidR="00B35BAB" w:rsidRPr="002A2257">
          <w:rPr>
            <w:noProof/>
            <w:webHidden/>
          </w:rPr>
          <w:fldChar w:fldCharType="separate"/>
        </w:r>
        <w:r w:rsidR="00B35BAB" w:rsidRPr="002A2257">
          <w:rPr>
            <w:noProof/>
            <w:webHidden/>
          </w:rPr>
          <w:t>120</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8" w:history="1">
        <w:r w:rsidR="00B35BAB" w:rsidRPr="002A2257">
          <w:rPr>
            <w:rStyle w:val="affe"/>
            <w:noProof/>
            <w:color w:val="auto"/>
          </w:rPr>
          <w:t xml:space="preserve">6.3 </w:t>
        </w:r>
        <w:r w:rsidR="00B35BAB" w:rsidRPr="002A2257">
          <w:rPr>
            <w:rStyle w:val="affe"/>
            <w:rFonts w:hint="eastAsia"/>
            <w:noProof/>
            <w:color w:val="auto"/>
          </w:rPr>
          <w:t>声环境影响预测及评价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_Toc534144448 \h </w:instrText>
        </w:r>
        <w:r w:rsidR="00B35BAB" w:rsidRPr="002A2257">
          <w:rPr>
            <w:noProof/>
            <w:webHidden/>
          </w:rPr>
        </w:r>
        <w:r w:rsidR="00B35BAB" w:rsidRPr="002A2257">
          <w:rPr>
            <w:noProof/>
            <w:webHidden/>
          </w:rPr>
          <w:fldChar w:fldCharType="separate"/>
        </w:r>
        <w:r w:rsidR="00B35BAB" w:rsidRPr="002A2257">
          <w:rPr>
            <w:noProof/>
            <w:webHidden/>
          </w:rPr>
          <w:t>120</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49" w:history="1">
        <w:r w:rsidR="00B35BAB" w:rsidRPr="002A2257">
          <w:rPr>
            <w:rStyle w:val="affe"/>
            <w:noProof/>
            <w:color w:val="auto"/>
          </w:rPr>
          <w:t xml:space="preserve">6.4 </w:t>
        </w:r>
        <w:r w:rsidR="00B35BAB" w:rsidRPr="002A2257">
          <w:rPr>
            <w:rStyle w:val="affe"/>
            <w:rFonts w:hint="eastAsia"/>
            <w:noProof/>
            <w:color w:val="auto"/>
          </w:rPr>
          <w:t>固体废物环境影响分析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_Toc534144449 \h </w:instrText>
        </w:r>
        <w:r w:rsidR="00B35BAB" w:rsidRPr="002A2257">
          <w:rPr>
            <w:noProof/>
            <w:webHidden/>
          </w:rPr>
        </w:r>
        <w:r w:rsidR="00B35BAB" w:rsidRPr="002A2257">
          <w:rPr>
            <w:noProof/>
            <w:webHidden/>
          </w:rPr>
          <w:fldChar w:fldCharType="separate"/>
        </w:r>
        <w:r w:rsidR="00B35BAB" w:rsidRPr="002A2257">
          <w:rPr>
            <w:noProof/>
            <w:webHidden/>
          </w:rPr>
          <w:t>123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0" w:history="1">
        <w:r w:rsidR="00B35BAB" w:rsidRPr="00960F26">
          <w:rPr>
            <w:rStyle w:val="affe"/>
            <w:noProof/>
            <w:color w:val="auto"/>
          </w:rPr>
          <w:t xml:space="preserve">6.5 </w:t>
        </w:r>
        <w:r w:rsidR="00B35BAB" w:rsidRPr="00960F26">
          <w:rPr>
            <w:rStyle w:val="affe"/>
            <w:rFonts w:hint="eastAsia"/>
            <w:noProof/>
            <w:color w:val="auto"/>
          </w:rPr>
          <w:t>地下水环境影响分析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_Toc534144450 \h </w:instrText>
        </w:r>
        <w:r w:rsidR="00B35BAB" w:rsidRPr="002A2257">
          <w:rPr>
            <w:noProof/>
            <w:webHidden/>
          </w:rPr>
        </w:r>
        <w:r w:rsidR="00B35BAB" w:rsidRPr="002A2257">
          <w:rPr>
            <w:noProof/>
            <w:webHidden/>
          </w:rPr>
          <w:fldChar w:fldCharType="separate"/>
        </w:r>
        <w:r w:rsidR="00B35BAB" w:rsidRPr="002A2257">
          <w:rPr>
            <w:noProof/>
            <w:webHidden/>
          </w:rPr>
          <w:t>124</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51" w:history="1">
        <w:r w:rsidR="00B35BAB" w:rsidRPr="002A2257">
          <w:rPr>
            <w:rStyle w:val="affe"/>
            <w:noProof/>
            <w:color w:val="auto"/>
          </w:rPr>
          <w:t xml:space="preserve">7 </w:t>
        </w:r>
        <w:r w:rsidR="00B35BAB" w:rsidRPr="002A2257">
          <w:rPr>
            <w:rStyle w:val="affe"/>
            <w:rFonts w:hint="eastAsia"/>
            <w:noProof/>
            <w:color w:val="auto"/>
          </w:rPr>
          <w:t>污染防治措施分析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_Toc534144451 \h </w:instrText>
        </w:r>
        <w:r w:rsidR="00B35BAB" w:rsidRPr="002A2257">
          <w:rPr>
            <w:noProof/>
            <w:webHidden/>
          </w:rPr>
        </w:r>
        <w:r w:rsidR="00B35BAB" w:rsidRPr="002A2257">
          <w:rPr>
            <w:noProof/>
            <w:webHidden/>
          </w:rPr>
          <w:fldChar w:fldCharType="separate"/>
        </w:r>
        <w:r w:rsidR="00B35BAB" w:rsidRPr="002A2257">
          <w:rPr>
            <w:noProof/>
            <w:webHidden/>
          </w:rPr>
          <w:t>125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2" w:history="1">
        <w:r w:rsidR="00B35BAB" w:rsidRPr="002A2257">
          <w:rPr>
            <w:rStyle w:val="affe"/>
            <w:noProof/>
            <w:color w:val="auto"/>
          </w:rPr>
          <w:t xml:space="preserve">7.1 </w:t>
        </w:r>
        <w:r w:rsidR="00B35BAB" w:rsidRPr="002A2257">
          <w:rPr>
            <w:rStyle w:val="affe"/>
            <w:rFonts w:hint="eastAsia"/>
            <w:noProof/>
            <w:color w:val="auto"/>
          </w:rPr>
          <w:t>废气治理措施分析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_Toc534144452 \h </w:instrText>
        </w:r>
        <w:r w:rsidR="00B35BAB" w:rsidRPr="002A2257">
          <w:rPr>
            <w:noProof/>
            <w:webHidden/>
          </w:rPr>
        </w:r>
        <w:r w:rsidR="00B35BAB" w:rsidRPr="002A2257">
          <w:rPr>
            <w:noProof/>
            <w:webHidden/>
          </w:rPr>
          <w:fldChar w:fldCharType="separate"/>
        </w:r>
        <w:r w:rsidR="00B35BAB" w:rsidRPr="002A2257">
          <w:rPr>
            <w:noProof/>
            <w:webHidden/>
          </w:rPr>
          <w:t>125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3" w:history="1">
        <w:r w:rsidR="00B35BAB" w:rsidRPr="002A2257">
          <w:rPr>
            <w:rStyle w:val="affe"/>
            <w:noProof/>
            <w:color w:val="auto"/>
          </w:rPr>
          <w:t xml:space="preserve">7.2 </w:t>
        </w:r>
        <w:r w:rsidR="00B35BAB" w:rsidRPr="002A2257">
          <w:rPr>
            <w:rStyle w:val="affe"/>
            <w:rFonts w:hint="eastAsia"/>
            <w:noProof/>
            <w:color w:val="auto"/>
          </w:rPr>
          <w:t>废水污染防治措施</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_Toc534144453 \h </w:instrText>
        </w:r>
        <w:r w:rsidR="00B35BAB" w:rsidRPr="002A2257">
          <w:rPr>
            <w:noProof/>
            <w:webHidden/>
          </w:rPr>
        </w:r>
        <w:r w:rsidR="00B35BAB" w:rsidRPr="002A2257">
          <w:rPr>
            <w:noProof/>
            <w:webHidden/>
          </w:rPr>
          <w:fldChar w:fldCharType="separate"/>
        </w:r>
        <w:r w:rsidR="00B35BAB" w:rsidRPr="002A2257">
          <w:rPr>
            <w:noProof/>
            <w:webHidden/>
          </w:rPr>
          <w:t>127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4" w:history="1">
        <w:r w:rsidR="00B35BAB" w:rsidRPr="002A2257">
          <w:rPr>
            <w:rStyle w:val="affe"/>
            <w:noProof/>
            <w:color w:val="auto"/>
          </w:rPr>
          <w:t xml:space="preserve">7.3 </w:t>
        </w:r>
        <w:r w:rsidR="00B35BAB" w:rsidRPr="002A2257">
          <w:rPr>
            <w:rStyle w:val="affe"/>
            <w:rFonts w:hint="eastAsia"/>
            <w:noProof/>
            <w:color w:val="auto"/>
          </w:rPr>
          <w:t>噪声治理措施分析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_Toc534144454 \h </w:instrText>
        </w:r>
        <w:r w:rsidR="00B35BAB" w:rsidRPr="002A2257">
          <w:rPr>
            <w:noProof/>
            <w:webHidden/>
          </w:rPr>
        </w:r>
        <w:r w:rsidR="00B35BAB" w:rsidRPr="002A2257">
          <w:rPr>
            <w:noProof/>
            <w:webHidden/>
          </w:rPr>
          <w:fldChar w:fldCharType="separate"/>
        </w:r>
        <w:r w:rsidR="00B35BAB" w:rsidRPr="002A2257">
          <w:rPr>
            <w:noProof/>
            <w:webHidden/>
          </w:rPr>
          <w:t>129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5" w:history="1">
        <w:r w:rsidR="00B35BAB" w:rsidRPr="002A2257">
          <w:rPr>
            <w:rStyle w:val="affe"/>
            <w:noProof/>
            <w:color w:val="auto"/>
          </w:rPr>
          <w:t xml:space="preserve">7.4 </w:t>
        </w:r>
        <w:r w:rsidR="00B35BAB" w:rsidRPr="002A2257">
          <w:rPr>
            <w:rStyle w:val="affe"/>
            <w:rFonts w:hint="eastAsia"/>
            <w:noProof/>
            <w:color w:val="auto"/>
          </w:rPr>
          <w:t>固体废物污染防治措施</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_Toc534144455 \h </w:instrText>
        </w:r>
        <w:r w:rsidR="00B35BAB" w:rsidRPr="002A2257">
          <w:rPr>
            <w:noProof/>
            <w:webHidden/>
          </w:rPr>
        </w:r>
        <w:r w:rsidR="00B35BAB" w:rsidRPr="002A2257">
          <w:rPr>
            <w:noProof/>
            <w:webHidden/>
          </w:rPr>
          <w:fldChar w:fldCharType="separate"/>
        </w:r>
        <w:r w:rsidR="00B35BAB" w:rsidRPr="002A2257">
          <w:rPr>
            <w:noProof/>
            <w:webHidden/>
          </w:rPr>
          <w:t>131</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6" w:history="1">
        <w:r w:rsidR="00B35BAB" w:rsidRPr="002A2257">
          <w:rPr>
            <w:rStyle w:val="affe"/>
            <w:noProof/>
            <w:color w:val="auto"/>
          </w:rPr>
          <w:t xml:space="preserve">7.5 </w:t>
        </w:r>
        <w:r w:rsidR="00B35BAB" w:rsidRPr="002A2257">
          <w:rPr>
            <w:rStyle w:val="affe"/>
            <w:rFonts w:hint="eastAsia"/>
            <w:noProof/>
            <w:color w:val="auto"/>
          </w:rPr>
          <w:t>地下水污染防治措施</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_Toc534144456 \h </w:instrText>
        </w:r>
        <w:r w:rsidR="00B35BAB" w:rsidRPr="002A2257">
          <w:rPr>
            <w:noProof/>
            <w:webHidden/>
          </w:rPr>
        </w:r>
        <w:r w:rsidR="00B35BAB" w:rsidRPr="002A2257">
          <w:rPr>
            <w:noProof/>
            <w:webHidden/>
          </w:rPr>
          <w:fldChar w:fldCharType="separate"/>
        </w:r>
        <w:r w:rsidR="00B35BAB" w:rsidRPr="002A2257">
          <w:rPr>
            <w:noProof/>
            <w:webHidden/>
          </w:rPr>
          <w:t>133</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7" w:history="1">
        <w:r w:rsidR="00B35BAB" w:rsidRPr="002A2257">
          <w:rPr>
            <w:rStyle w:val="affe"/>
            <w:noProof/>
            <w:color w:val="auto"/>
          </w:rPr>
          <w:t xml:space="preserve">7.6 </w:t>
        </w:r>
        <w:r w:rsidR="00B35BAB" w:rsidRPr="002A2257">
          <w:rPr>
            <w:rStyle w:val="affe"/>
            <w:rFonts w:hint="eastAsia"/>
            <w:noProof/>
            <w:color w:val="auto"/>
          </w:rPr>
          <w:t>“以新带老”防治措施分析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_Toc534144457 \h </w:instrText>
        </w:r>
        <w:r w:rsidR="00B35BAB" w:rsidRPr="002A2257">
          <w:rPr>
            <w:noProof/>
            <w:webHidden/>
          </w:rPr>
        </w:r>
        <w:r w:rsidR="00B35BAB" w:rsidRPr="002A2257">
          <w:rPr>
            <w:noProof/>
            <w:webHidden/>
          </w:rPr>
          <w:fldChar w:fldCharType="separate"/>
        </w:r>
        <w:r w:rsidR="00B35BAB" w:rsidRPr="002A2257">
          <w:rPr>
            <w:noProof/>
            <w:webHidden/>
          </w:rPr>
          <w:t>135</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58" w:history="1">
        <w:r w:rsidR="00B35BAB" w:rsidRPr="002A2257">
          <w:rPr>
            <w:rStyle w:val="affe"/>
            <w:noProof/>
            <w:color w:val="auto"/>
          </w:rPr>
          <w:t xml:space="preserve">8 </w:t>
        </w:r>
        <w:r w:rsidR="00B35BAB" w:rsidRPr="002A2257">
          <w:rPr>
            <w:rStyle w:val="affe"/>
            <w:rFonts w:hint="eastAsia"/>
            <w:noProof/>
            <w:color w:val="auto"/>
          </w:rPr>
          <w:t>环境风险评价</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_Toc534144458 \h </w:instrText>
        </w:r>
        <w:r w:rsidR="00B35BAB" w:rsidRPr="002A2257">
          <w:rPr>
            <w:noProof/>
            <w:webHidden/>
          </w:rPr>
        </w:r>
        <w:r w:rsidR="00B35BAB" w:rsidRPr="002A2257">
          <w:rPr>
            <w:noProof/>
            <w:webHidden/>
          </w:rPr>
          <w:fldChar w:fldCharType="separate"/>
        </w:r>
        <w:r w:rsidR="00B35BAB" w:rsidRPr="002A2257">
          <w:rPr>
            <w:noProof/>
            <w:webHidden/>
          </w:rPr>
          <w:t>137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59" w:history="1">
        <w:r w:rsidR="00B35BAB" w:rsidRPr="002A2257">
          <w:rPr>
            <w:rStyle w:val="affe"/>
            <w:noProof/>
            <w:color w:val="auto"/>
          </w:rPr>
          <w:t xml:space="preserve">8.1 </w:t>
        </w:r>
        <w:r w:rsidR="00B35BAB" w:rsidRPr="002A2257">
          <w:rPr>
            <w:rStyle w:val="affe"/>
            <w:rFonts w:hint="eastAsia"/>
            <w:noProof/>
            <w:color w:val="auto"/>
          </w:rPr>
          <w:t>环境风险评价的目的</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_Toc534144459 \h </w:instrText>
        </w:r>
        <w:r w:rsidR="00B35BAB" w:rsidRPr="002A2257">
          <w:rPr>
            <w:noProof/>
            <w:webHidden/>
          </w:rPr>
        </w:r>
        <w:r w:rsidR="00B35BAB" w:rsidRPr="002A2257">
          <w:rPr>
            <w:noProof/>
            <w:webHidden/>
          </w:rPr>
          <w:fldChar w:fldCharType="separate"/>
        </w:r>
        <w:r w:rsidR="00B35BAB" w:rsidRPr="002A2257">
          <w:rPr>
            <w:noProof/>
            <w:webHidden/>
          </w:rPr>
          <w:t>137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0" w:history="1">
        <w:r w:rsidR="00B35BAB" w:rsidRPr="002A2257">
          <w:rPr>
            <w:rStyle w:val="affe"/>
            <w:noProof/>
            <w:color w:val="auto"/>
          </w:rPr>
          <w:t xml:space="preserve">8.2 </w:t>
        </w:r>
        <w:r w:rsidR="00B35BAB" w:rsidRPr="002A2257">
          <w:rPr>
            <w:rStyle w:val="affe"/>
            <w:rFonts w:hint="eastAsia"/>
            <w:noProof/>
            <w:color w:val="auto"/>
          </w:rPr>
          <w:t>风险识别</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_Toc534144460 \h </w:instrText>
        </w:r>
        <w:r w:rsidR="00B35BAB" w:rsidRPr="002A2257">
          <w:rPr>
            <w:noProof/>
            <w:webHidden/>
          </w:rPr>
        </w:r>
        <w:r w:rsidR="00B35BAB" w:rsidRPr="002A2257">
          <w:rPr>
            <w:noProof/>
            <w:webHidden/>
          </w:rPr>
          <w:fldChar w:fldCharType="separate"/>
        </w:r>
        <w:r w:rsidR="00B35BAB" w:rsidRPr="002A2257">
          <w:rPr>
            <w:noProof/>
            <w:webHidden/>
          </w:rPr>
          <w:t>137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1" w:history="1">
        <w:r w:rsidR="00B35BAB" w:rsidRPr="002A2257">
          <w:rPr>
            <w:rStyle w:val="affe"/>
            <w:noProof/>
            <w:color w:val="auto"/>
          </w:rPr>
          <w:t xml:space="preserve">8.3 </w:t>
        </w:r>
        <w:r w:rsidR="00B35BAB" w:rsidRPr="002A2257">
          <w:rPr>
            <w:rStyle w:val="affe"/>
            <w:rFonts w:hint="eastAsia"/>
            <w:noProof/>
            <w:color w:val="auto"/>
          </w:rPr>
          <w:t>源项分析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_Toc534144461 \h </w:instrText>
        </w:r>
        <w:r w:rsidR="00B35BAB" w:rsidRPr="002A2257">
          <w:rPr>
            <w:noProof/>
            <w:webHidden/>
          </w:rPr>
        </w:r>
        <w:r w:rsidR="00B35BAB" w:rsidRPr="002A2257">
          <w:rPr>
            <w:noProof/>
            <w:webHidden/>
          </w:rPr>
          <w:fldChar w:fldCharType="separate"/>
        </w:r>
        <w:r w:rsidR="00B35BAB" w:rsidRPr="002A2257">
          <w:rPr>
            <w:noProof/>
            <w:webHidden/>
          </w:rPr>
          <w:t>139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2" w:history="1">
        <w:r w:rsidR="00B35BAB" w:rsidRPr="002A2257">
          <w:rPr>
            <w:rStyle w:val="affe"/>
            <w:noProof/>
            <w:color w:val="auto"/>
          </w:rPr>
          <w:t xml:space="preserve">8.4 </w:t>
        </w:r>
        <w:r w:rsidR="00B35BAB" w:rsidRPr="002A2257">
          <w:rPr>
            <w:rStyle w:val="affe"/>
            <w:rFonts w:hint="eastAsia"/>
            <w:noProof/>
            <w:color w:val="auto"/>
          </w:rPr>
          <w:t>风险接受程度分析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_Toc534144462 \h </w:instrText>
        </w:r>
        <w:r w:rsidR="00B35BAB" w:rsidRPr="002A2257">
          <w:rPr>
            <w:noProof/>
            <w:webHidden/>
          </w:rPr>
        </w:r>
        <w:r w:rsidR="00B35BAB" w:rsidRPr="002A2257">
          <w:rPr>
            <w:noProof/>
            <w:webHidden/>
          </w:rPr>
          <w:fldChar w:fldCharType="separate"/>
        </w:r>
        <w:r w:rsidR="00B35BAB" w:rsidRPr="002A2257">
          <w:rPr>
            <w:noProof/>
            <w:webHidden/>
          </w:rPr>
          <w:t>142</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3" w:history="1">
        <w:r w:rsidR="00B35BAB" w:rsidRPr="002A2257">
          <w:rPr>
            <w:rStyle w:val="affe"/>
            <w:noProof/>
            <w:color w:val="auto"/>
          </w:rPr>
          <w:t xml:space="preserve">8.5 </w:t>
        </w:r>
        <w:r w:rsidR="00B35BAB" w:rsidRPr="002A2257">
          <w:rPr>
            <w:rStyle w:val="affe"/>
            <w:rFonts w:hint="eastAsia"/>
            <w:noProof/>
            <w:color w:val="auto"/>
          </w:rPr>
          <w:t>风险管理事故防范措施和应急预案</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_Toc534144463 \h </w:instrText>
        </w:r>
        <w:r w:rsidR="00B35BAB" w:rsidRPr="002A2257">
          <w:rPr>
            <w:noProof/>
            <w:webHidden/>
          </w:rPr>
        </w:r>
        <w:r w:rsidR="00B35BAB" w:rsidRPr="002A2257">
          <w:rPr>
            <w:noProof/>
            <w:webHidden/>
          </w:rPr>
          <w:fldChar w:fldCharType="separate"/>
        </w:r>
        <w:r w:rsidR="00B35BAB" w:rsidRPr="002A2257">
          <w:rPr>
            <w:noProof/>
            <w:webHidden/>
          </w:rPr>
          <w:t>143</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64" w:history="1">
        <w:r w:rsidR="00B35BAB" w:rsidRPr="002A2257">
          <w:rPr>
            <w:rStyle w:val="affe"/>
            <w:noProof/>
            <w:color w:val="auto"/>
          </w:rPr>
          <w:t xml:space="preserve">9 </w:t>
        </w:r>
        <w:r w:rsidR="00B35BAB" w:rsidRPr="002A2257">
          <w:rPr>
            <w:rStyle w:val="affe"/>
            <w:rFonts w:hint="eastAsia"/>
            <w:noProof/>
            <w:color w:val="auto"/>
          </w:rPr>
          <w:t>环境影响经济损益分析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_Toc534144464 \h </w:instrText>
        </w:r>
        <w:r w:rsidR="00B35BAB" w:rsidRPr="002A2257">
          <w:rPr>
            <w:noProof/>
            <w:webHidden/>
          </w:rPr>
        </w:r>
        <w:r w:rsidR="00B35BAB" w:rsidRPr="002A2257">
          <w:rPr>
            <w:noProof/>
            <w:webHidden/>
          </w:rPr>
          <w:fldChar w:fldCharType="separate"/>
        </w:r>
        <w:r w:rsidR="00B35BAB" w:rsidRPr="002A2257">
          <w:rPr>
            <w:noProof/>
            <w:webHidden/>
          </w:rPr>
          <w:t>147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5" w:history="1">
        <w:r w:rsidR="00B35BAB" w:rsidRPr="002A2257">
          <w:rPr>
            <w:rStyle w:val="affe"/>
            <w:noProof/>
            <w:color w:val="auto"/>
          </w:rPr>
          <w:t xml:space="preserve">11.1 </w:t>
        </w:r>
        <w:r w:rsidR="00B35BAB" w:rsidRPr="002A2257">
          <w:rPr>
            <w:rStyle w:val="affe"/>
            <w:rFonts w:hint="eastAsia"/>
            <w:noProof/>
            <w:color w:val="auto"/>
          </w:rPr>
          <w:t>环保投资估算</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_Toc534144465 \h </w:instrText>
        </w:r>
        <w:r w:rsidR="00B35BAB" w:rsidRPr="002A2257">
          <w:rPr>
            <w:noProof/>
            <w:webHidden/>
          </w:rPr>
        </w:r>
        <w:r w:rsidR="00B35BAB" w:rsidRPr="002A2257">
          <w:rPr>
            <w:noProof/>
            <w:webHidden/>
          </w:rPr>
          <w:fldChar w:fldCharType="separate"/>
        </w:r>
        <w:r w:rsidR="00B35BAB" w:rsidRPr="002A2257">
          <w:rPr>
            <w:noProof/>
            <w:webHidden/>
          </w:rPr>
          <w:t>147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6" w:history="1">
        <w:r w:rsidR="00B35BAB" w:rsidRPr="002A2257">
          <w:rPr>
            <w:rStyle w:val="affe"/>
            <w:noProof/>
            <w:color w:val="auto"/>
          </w:rPr>
          <w:t xml:space="preserve">11.2 </w:t>
        </w:r>
        <w:r w:rsidR="00B35BAB" w:rsidRPr="002A2257">
          <w:rPr>
            <w:rStyle w:val="affe"/>
            <w:rFonts w:hint="eastAsia"/>
            <w:noProof/>
            <w:color w:val="auto"/>
          </w:rPr>
          <w:t>环保措施的费用指标估算</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_Toc534144466 \h </w:instrText>
        </w:r>
        <w:r w:rsidR="00B35BAB" w:rsidRPr="002A2257">
          <w:rPr>
            <w:noProof/>
            <w:webHidden/>
          </w:rPr>
        </w:r>
        <w:r w:rsidR="00B35BAB" w:rsidRPr="002A2257">
          <w:rPr>
            <w:noProof/>
            <w:webHidden/>
          </w:rPr>
          <w:fldChar w:fldCharType="separate"/>
        </w:r>
        <w:r w:rsidR="00B35BAB" w:rsidRPr="002A2257">
          <w:rPr>
            <w:noProof/>
            <w:webHidden/>
          </w:rPr>
          <w:t>147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7" w:history="1">
        <w:r w:rsidR="00B35BAB" w:rsidRPr="002A2257">
          <w:rPr>
            <w:rStyle w:val="affe"/>
            <w:noProof/>
            <w:color w:val="auto"/>
          </w:rPr>
          <w:t xml:space="preserve">11.3 </w:t>
        </w:r>
        <w:r w:rsidR="00B35BAB" w:rsidRPr="002A2257">
          <w:rPr>
            <w:rStyle w:val="affe"/>
            <w:rFonts w:hint="eastAsia"/>
            <w:noProof/>
            <w:color w:val="auto"/>
          </w:rPr>
          <w:t>环保措施的效益指标</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_Toc534144467 \h </w:instrText>
        </w:r>
        <w:r w:rsidR="00B35BAB" w:rsidRPr="002A2257">
          <w:rPr>
            <w:noProof/>
            <w:webHidden/>
          </w:rPr>
        </w:r>
        <w:r w:rsidR="00B35BAB" w:rsidRPr="002A2257">
          <w:rPr>
            <w:noProof/>
            <w:webHidden/>
          </w:rPr>
          <w:fldChar w:fldCharType="separate"/>
        </w:r>
        <w:r w:rsidR="00B35BAB" w:rsidRPr="002A2257">
          <w:rPr>
            <w:noProof/>
            <w:webHidden/>
          </w:rPr>
          <w:t>148</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68" w:history="1">
        <w:r w:rsidR="00B35BAB" w:rsidRPr="002A2257">
          <w:rPr>
            <w:rStyle w:val="affe"/>
            <w:noProof/>
            <w:color w:val="auto"/>
          </w:rPr>
          <w:t xml:space="preserve">11.4 </w:t>
        </w:r>
        <w:r w:rsidR="00B35BAB" w:rsidRPr="002A2257">
          <w:rPr>
            <w:rStyle w:val="affe"/>
            <w:rFonts w:hint="eastAsia"/>
            <w:noProof/>
            <w:color w:val="auto"/>
          </w:rPr>
          <w:t>环保措施的静态经济效益分析</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_Toc534144468 \h </w:instrText>
        </w:r>
        <w:r w:rsidR="00B35BAB" w:rsidRPr="002A2257">
          <w:rPr>
            <w:noProof/>
            <w:webHidden/>
          </w:rPr>
        </w:r>
        <w:r w:rsidR="00B35BAB" w:rsidRPr="002A2257">
          <w:rPr>
            <w:noProof/>
            <w:webHidden/>
          </w:rPr>
          <w:fldChar w:fldCharType="separate"/>
        </w:r>
        <w:r w:rsidR="00B35BAB" w:rsidRPr="002A2257">
          <w:rPr>
            <w:noProof/>
            <w:webHidden/>
          </w:rPr>
          <w:t>148</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69" w:history="1">
        <w:r w:rsidR="00B35BAB" w:rsidRPr="002A2257">
          <w:rPr>
            <w:rStyle w:val="affe"/>
            <w:noProof/>
            <w:color w:val="auto"/>
          </w:rPr>
          <w:t xml:space="preserve">10 </w:t>
        </w:r>
        <w:r w:rsidR="00B35BAB" w:rsidRPr="002A2257">
          <w:rPr>
            <w:rStyle w:val="affe"/>
            <w:rFonts w:hint="eastAsia"/>
            <w:noProof/>
            <w:color w:val="auto"/>
          </w:rPr>
          <w:t>环境管理与监测计划</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_Toc534144469 \h </w:instrText>
        </w:r>
        <w:r w:rsidR="00B35BAB" w:rsidRPr="002A2257">
          <w:rPr>
            <w:noProof/>
            <w:webHidden/>
          </w:rPr>
        </w:r>
        <w:r w:rsidR="00B35BAB" w:rsidRPr="002A2257">
          <w:rPr>
            <w:noProof/>
            <w:webHidden/>
          </w:rPr>
          <w:fldChar w:fldCharType="separate"/>
        </w:r>
        <w:r w:rsidR="00B35BAB" w:rsidRPr="002A2257">
          <w:rPr>
            <w:noProof/>
            <w:webHidden/>
          </w:rPr>
          <w:t>149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0" w:history="1">
        <w:r w:rsidR="00B35BAB" w:rsidRPr="002A2257">
          <w:rPr>
            <w:rStyle w:val="affe"/>
            <w:noProof/>
            <w:color w:val="auto"/>
          </w:rPr>
          <w:t xml:space="preserve">12.1 </w:t>
        </w:r>
        <w:r w:rsidR="00B35BAB" w:rsidRPr="002A2257">
          <w:rPr>
            <w:rStyle w:val="affe"/>
            <w:rFonts w:hint="eastAsia"/>
            <w:noProof/>
            <w:color w:val="auto"/>
          </w:rPr>
          <w:t>环境管理</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_Toc534144470 \h </w:instrText>
        </w:r>
        <w:r w:rsidR="00B35BAB" w:rsidRPr="002A2257">
          <w:rPr>
            <w:noProof/>
            <w:webHidden/>
          </w:rPr>
        </w:r>
        <w:r w:rsidR="00B35BAB" w:rsidRPr="002A2257">
          <w:rPr>
            <w:noProof/>
            <w:webHidden/>
          </w:rPr>
          <w:fldChar w:fldCharType="separate"/>
        </w:r>
        <w:r w:rsidR="00B35BAB" w:rsidRPr="002A2257">
          <w:rPr>
            <w:noProof/>
            <w:webHidden/>
          </w:rPr>
          <w:t>149</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1" w:history="1">
        <w:r w:rsidR="00B35BAB" w:rsidRPr="002A2257">
          <w:rPr>
            <w:rStyle w:val="affe"/>
            <w:noProof/>
            <w:color w:val="auto"/>
          </w:rPr>
          <w:t xml:space="preserve">12.2 </w:t>
        </w:r>
        <w:r w:rsidR="00B35BAB" w:rsidRPr="002A2257">
          <w:rPr>
            <w:rStyle w:val="affe"/>
            <w:rFonts w:hint="eastAsia"/>
            <w:noProof/>
            <w:color w:val="auto"/>
          </w:rPr>
          <w:t>环境监测</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_Toc534144471 \h </w:instrText>
        </w:r>
        <w:r w:rsidR="00B35BAB" w:rsidRPr="002A2257">
          <w:rPr>
            <w:noProof/>
            <w:webHidden/>
          </w:rPr>
        </w:r>
        <w:r w:rsidR="00B35BAB" w:rsidRPr="002A2257">
          <w:rPr>
            <w:noProof/>
            <w:webHidden/>
          </w:rPr>
          <w:fldChar w:fldCharType="separate"/>
        </w:r>
        <w:r w:rsidR="00B35BAB" w:rsidRPr="002A2257">
          <w:rPr>
            <w:noProof/>
            <w:webHidden/>
          </w:rPr>
          <w:t>150</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2" w:history="1">
        <w:r w:rsidR="00B35BAB" w:rsidRPr="002A2257">
          <w:rPr>
            <w:rStyle w:val="affe"/>
            <w:noProof/>
            <w:color w:val="auto"/>
          </w:rPr>
          <w:t xml:space="preserve">12.3 </w:t>
        </w:r>
        <w:r w:rsidR="00B35BAB" w:rsidRPr="002A2257">
          <w:rPr>
            <w:rStyle w:val="affe"/>
            <w:rFonts w:hint="eastAsia"/>
            <w:noProof/>
            <w:color w:val="auto"/>
          </w:rPr>
          <w:t>排污口规范化设置</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_Toc534144472 \h </w:instrText>
        </w:r>
        <w:r w:rsidR="00B35BAB" w:rsidRPr="002A2257">
          <w:rPr>
            <w:noProof/>
            <w:webHidden/>
          </w:rPr>
        </w:r>
        <w:r w:rsidR="00B35BAB" w:rsidRPr="002A2257">
          <w:rPr>
            <w:noProof/>
            <w:webHidden/>
          </w:rPr>
          <w:fldChar w:fldCharType="separate"/>
        </w:r>
        <w:r w:rsidR="00B35BAB" w:rsidRPr="002A2257">
          <w:rPr>
            <w:noProof/>
            <w:webHidden/>
          </w:rPr>
          <w:t>152</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3" w:history="1">
        <w:r w:rsidR="00B35BAB" w:rsidRPr="002A2257">
          <w:rPr>
            <w:rStyle w:val="affe"/>
            <w:noProof/>
            <w:color w:val="auto"/>
          </w:rPr>
          <w:t xml:space="preserve">12.4 </w:t>
        </w:r>
        <w:r w:rsidR="00B35BAB" w:rsidRPr="002A2257">
          <w:rPr>
            <w:rStyle w:val="affe"/>
            <w:noProof/>
            <w:color w:val="auto"/>
          </w:rPr>
          <w:t>“</w:t>
        </w:r>
        <w:r w:rsidR="00B35BAB" w:rsidRPr="002A2257">
          <w:rPr>
            <w:rStyle w:val="affe"/>
            <w:rFonts w:hint="eastAsia"/>
            <w:noProof/>
            <w:color w:val="auto"/>
          </w:rPr>
          <w:t>三同时</w:t>
        </w:r>
        <w:r w:rsidR="00B35BAB" w:rsidRPr="002A2257">
          <w:rPr>
            <w:rStyle w:val="affe"/>
            <w:noProof/>
            <w:color w:val="auto"/>
          </w:rPr>
          <w:t>”</w:t>
        </w:r>
        <w:r w:rsidR="00B35BAB" w:rsidRPr="002A2257">
          <w:rPr>
            <w:rStyle w:val="affe"/>
            <w:rFonts w:hint="eastAsia"/>
            <w:noProof/>
            <w:color w:val="auto"/>
          </w:rPr>
          <w:t>验收监测建议</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_Toc534144473 \h </w:instrText>
        </w:r>
        <w:r w:rsidR="00B35BAB" w:rsidRPr="002A2257">
          <w:rPr>
            <w:noProof/>
            <w:webHidden/>
          </w:rPr>
        </w:r>
        <w:r w:rsidR="00B35BAB" w:rsidRPr="002A2257">
          <w:rPr>
            <w:noProof/>
            <w:webHidden/>
          </w:rPr>
          <w:fldChar w:fldCharType="separate"/>
        </w:r>
        <w:r w:rsidR="00B35BAB" w:rsidRPr="002A2257">
          <w:rPr>
            <w:noProof/>
            <w:webHidden/>
          </w:rPr>
          <w:t>153</w:t>
        </w:r>
        <w:r w:rsidR="00B35BAB" w:rsidRPr="002A2257">
          <w:rPr>
            <w:noProof/>
            <w:webHidden/>
          </w:rPr>
          <w:fldChar w:fldCharType="end"/>
        </w:r>
      </w:hyperlink>
    </w:p>
    <w:p w:rsidR="00B35BAB" w:rsidRPr="002A2257" w:rsidRDefault="00DC2FFF" w:rsidP="00B35BAB">
      <w:pPr>
        <w:pStyle w:val="10"/>
        <w:spacing w:before="156" w:after="156"/>
        <w:rPr>
          <w:rFonts w:asciiTheme="minorHAnsi" w:eastAsiaTheme="minorEastAsia" w:hAnsiTheme="minorHAnsi" w:cstheme="minorBidi"/>
          <w:caps w:val="0"/>
          <w:noProof/>
          <w:sz w:val="21"/>
          <w:szCs w:val="22"/>
        </w:rPr>
      </w:pPr>
      <w:hyperlink w:anchor="_Toc534144474" w:history="1">
        <w:r w:rsidR="00B35BAB" w:rsidRPr="002A2257">
          <w:rPr>
            <w:rStyle w:val="affe"/>
            <w:noProof/>
            <w:color w:val="auto"/>
          </w:rPr>
          <w:t xml:space="preserve">11 </w:t>
        </w:r>
        <w:r w:rsidR="00B35BAB" w:rsidRPr="002A2257">
          <w:rPr>
            <w:rStyle w:val="affe"/>
            <w:rFonts w:hint="eastAsia"/>
            <w:noProof/>
            <w:color w:val="auto"/>
          </w:rPr>
          <w:t>评价结论及建议</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_Toc534144474 \h </w:instrText>
        </w:r>
        <w:r w:rsidR="00B35BAB" w:rsidRPr="002A2257">
          <w:rPr>
            <w:noProof/>
            <w:webHidden/>
          </w:rPr>
        </w:r>
        <w:r w:rsidR="00B35BAB" w:rsidRPr="002A2257">
          <w:rPr>
            <w:noProof/>
            <w:webHidden/>
          </w:rPr>
          <w:fldChar w:fldCharType="separate"/>
        </w:r>
        <w:r w:rsidR="00B35BAB" w:rsidRPr="002A2257">
          <w:rPr>
            <w:noProof/>
            <w:webHidden/>
          </w:rPr>
          <w:t>155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5" w:history="1">
        <w:r w:rsidR="00B35BAB" w:rsidRPr="002A2257">
          <w:rPr>
            <w:rStyle w:val="affe"/>
            <w:noProof/>
            <w:color w:val="auto"/>
          </w:rPr>
          <w:t xml:space="preserve">14.2 </w:t>
        </w:r>
        <w:r w:rsidR="00B35BAB" w:rsidRPr="002A2257">
          <w:rPr>
            <w:rStyle w:val="affe"/>
            <w:rFonts w:hint="eastAsia"/>
            <w:noProof/>
            <w:color w:val="auto"/>
          </w:rPr>
          <w:t>与规划的符合性</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_Toc534144475 \h </w:instrText>
        </w:r>
        <w:r w:rsidR="00B35BAB" w:rsidRPr="002A2257">
          <w:rPr>
            <w:noProof/>
            <w:webHidden/>
          </w:rPr>
        </w:r>
        <w:r w:rsidR="00B35BAB" w:rsidRPr="002A2257">
          <w:rPr>
            <w:noProof/>
            <w:webHidden/>
          </w:rPr>
          <w:fldChar w:fldCharType="separate"/>
        </w:r>
        <w:r w:rsidR="00B35BAB" w:rsidRPr="002A2257">
          <w:rPr>
            <w:noProof/>
            <w:webHidden/>
          </w:rPr>
          <w:t>155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6" w:history="1">
        <w:r w:rsidR="00B35BAB" w:rsidRPr="002A2257">
          <w:rPr>
            <w:rStyle w:val="affe"/>
            <w:noProof/>
            <w:color w:val="auto"/>
          </w:rPr>
          <w:t xml:space="preserve">14.4 </w:t>
        </w:r>
        <w:r w:rsidR="00B35BAB" w:rsidRPr="002A2257">
          <w:rPr>
            <w:rStyle w:val="affe"/>
            <w:rFonts w:hint="eastAsia"/>
            <w:noProof/>
            <w:color w:val="auto"/>
          </w:rPr>
          <w:t>项目所在地区环境质量现状</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_Toc534144476 \h </w:instrText>
        </w:r>
        <w:r w:rsidR="00B35BAB" w:rsidRPr="002A2257">
          <w:rPr>
            <w:noProof/>
            <w:webHidden/>
          </w:rPr>
        </w:r>
        <w:r w:rsidR="00B35BAB" w:rsidRPr="002A2257">
          <w:rPr>
            <w:noProof/>
            <w:webHidden/>
          </w:rPr>
          <w:fldChar w:fldCharType="separate"/>
        </w:r>
        <w:r w:rsidR="00B35BAB" w:rsidRPr="002A2257">
          <w:rPr>
            <w:noProof/>
            <w:webHidden/>
          </w:rPr>
          <w:t>155</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7" w:history="1">
        <w:r w:rsidR="00B35BAB" w:rsidRPr="002A2257">
          <w:rPr>
            <w:rStyle w:val="affe"/>
            <w:noProof/>
            <w:color w:val="auto"/>
          </w:rPr>
          <w:t xml:space="preserve">14.5 </w:t>
        </w:r>
        <w:r w:rsidR="00B35BAB" w:rsidRPr="002A2257">
          <w:rPr>
            <w:rStyle w:val="affe"/>
            <w:rFonts w:hint="eastAsia"/>
            <w:noProof/>
            <w:color w:val="auto"/>
          </w:rPr>
          <w:t>环境影响及环境风险评价结论</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_Toc534144477 \h </w:instrText>
        </w:r>
        <w:r w:rsidR="00B35BAB" w:rsidRPr="002A2257">
          <w:rPr>
            <w:noProof/>
            <w:webHidden/>
          </w:rPr>
        </w:r>
        <w:r w:rsidR="00B35BAB" w:rsidRPr="002A2257">
          <w:rPr>
            <w:noProof/>
            <w:webHidden/>
          </w:rPr>
          <w:fldChar w:fldCharType="separate"/>
        </w:r>
        <w:r w:rsidR="00B35BAB" w:rsidRPr="002A2257">
          <w:rPr>
            <w:noProof/>
            <w:webHidden/>
          </w:rPr>
          <w:t>156</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8" w:history="1">
        <w:r w:rsidR="00B35BAB" w:rsidRPr="002A2257">
          <w:rPr>
            <w:rStyle w:val="affe"/>
            <w:noProof/>
            <w:color w:val="auto"/>
          </w:rPr>
          <w:t xml:space="preserve">14.6 </w:t>
        </w:r>
        <w:r w:rsidR="00B35BAB" w:rsidRPr="002A2257">
          <w:rPr>
            <w:rStyle w:val="affe"/>
            <w:rFonts w:hint="eastAsia"/>
            <w:noProof/>
            <w:color w:val="auto"/>
          </w:rPr>
          <w:t>污染物总量控制</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_Toc534144478 \h </w:instrText>
        </w:r>
        <w:r w:rsidR="00B35BAB" w:rsidRPr="002A2257">
          <w:rPr>
            <w:noProof/>
            <w:webHidden/>
          </w:rPr>
        </w:r>
        <w:r w:rsidR="00B35BAB" w:rsidRPr="002A2257">
          <w:rPr>
            <w:noProof/>
            <w:webHidden/>
          </w:rPr>
          <w:fldChar w:fldCharType="separate"/>
        </w:r>
        <w:r w:rsidR="00B35BAB" w:rsidRPr="002A2257">
          <w:rPr>
            <w:noProof/>
            <w:webHidden/>
          </w:rPr>
          <w:t>156</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79" w:history="1">
        <w:r w:rsidR="00B35BAB" w:rsidRPr="002A2257">
          <w:rPr>
            <w:rStyle w:val="affe"/>
            <w:noProof/>
            <w:color w:val="auto"/>
          </w:rPr>
          <w:t xml:space="preserve">14.7 </w:t>
        </w:r>
        <w:r w:rsidR="00B35BAB" w:rsidRPr="002A2257">
          <w:rPr>
            <w:rStyle w:val="affe"/>
            <w:rFonts w:hint="eastAsia"/>
            <w:noProof/>
            <w:color w:val="auto"/>
          </w:rPr>
          <w:t>公众参与</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_Toc534144479 \h </w:instrText>
        </w:r>
        <w:r w:rsidR="00B35BAB" w:rsidRPr="002A2257">
          <w:rPr>
            <w:noProof/>
            <w:webHidden/>
          </w:rPr>
        </w:r>
        <w:r w:rsidR="00B35BAB" w:rsidRPr="002A2257">
          <w:rPr>
            <w:noProof/>
            <w:webHidden/>
          </w:rPr>
          <w:fldChar w:fldCharType="separate"/>
        </w:r>
        <w:r w:rsidR="00B35BAB" w:rsidRPr="002A2257">
          <w:rPr>
            <w:noProof/>
            <w:webHidden/>
          </w:rPr>
          <w:t>156</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80" w:history="1">
        <w:r w:rsidR="00B35BAB" w:rsidRPr="002A2257">
          <w:rPr>
            <w:rStyle w:val="affe"/>
            <w:noProof/>
            <w:color w:val="auto"/>
          </w:rPr>
          <w:t xml:space="preserve">14.8 </w:t>
        </w:r>
        <w:r w:rsidR="00B35BAB" w:rsidRPr="002A2257">
          <w:rPr>
            <w:rStyle w:val="affe"/>
            <w:rFonts w:hint="eastAsia"/>
            <w:noProof/>
            <w:color w:val="auto"/>
          </w:rPr>
          <w:t>总结论</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_Toc534144480 \h </w:instrText>
        </w:r>
        <w:r w:rsidR="00B35BAB" w:rsidRPr="002A2257">
          <w:rPr>
            <w:noProof/>
            <w:webHidden/>
          </w:rPr>
        </w:r>
        <w:r w:rsidR="00B35BAB" w:rsidRPr="002A2257">
          <w:rPr>
            <w:noProof/>
            <w:webHidden/>
          </w:rPr>
          <w:fldChar w:fldCharType="separate"/>
        </w:r>
        <w:r w:rsidR="00B35BAB" w:rsidRPr="002A2257">
          <w:rPr>
            <w:noProof/>
            <w:webHidden/>
          </w:rPr>
          <w:t>157</w:t>
        </w:r>
        <w:r w:rsidR="00B35BAB" w:rsidRPr="002A2257">
          <w:rPr>
            <w:noProof/>
            <w:webHidden/>
          </w:rPr>
          <w:fldChar w:fldCharType="end"/>
        </w:r>
      </w:hyperlink>
    </w:p>
    <w:p w:rsidR="00B35BAB" w:rsidRPr="002A2257" w:rsidRDefault="00DC2FFF">
      <w:pPr>
        <w:pStyle w:val="25"/>
        <w:rPr>
          <w:rFonts w:asciiTheme="minorHAnsi" w:eastAsiaTheme="minorEastAsia" w:hAnsiTheme="minorHAnsi" w:cstheme="minorBidi"/>
          <w:smallCaps w:val="0"/>
          <w:noProof/>
          <w:szCs w:val="22"/>
        </w:rPr>
      </w:pPr>
      <w:hyperlink w:anchor="_Toc534144481" w:history="1">
        <w:r w:rsidR="00B35BAB" w:rsidRPr="002A2257">
          <w:rPr>
            <w:rStyle w:val="affe"/>
            <w:noProof/>
            <w:color w:val="auto"/>
          </w:rPr>
          <w:t xml:space="preserve">14.9 </w:t>
        </w:r>
        <w:r w:rsidR="00B35BAB" w:rsidRPr="002A2257">
          <w:rPr>
            <w:rStyle w:val="affe"/>
            <w:rFonts w:hint="eastAsia"/>
            <w:noProof/>
            <w:color w:val="auto"/>
          </w:rPr>
          <w:t>建议</w:t>
        </w:r>
        <w:r w:rsidR="00B35BAB" w:rsidRPr="002A2257">
          <w:rPr>
            <w:noProof/>
            <w:webHidden/>
          </w:rPr>
          <w:tab/>
        </w:r>
        <w:r w:rsidR="00B35BAB" w:rsidRPr="002A2257">
          <w:rPr>
            <w:noProof/>
            <w:webHidden/>
          </w:rPr>
          <w:fldChar w:fldCharType="begin"/>
        </w:r>
        <w:r w:rsidR="00B35BAB" w:rsidRPr="002A2257">
          <w:rPr>
            <w:noProof/>
            <w:webHidden/>
          </w:rPr>
          <w:instrText xml:space="preserve"> PAGEREF _Toc534144481 \h </w:instrText>
        </w:r>
        <w:r w:rsidR="00B35BAB" w:rsidRPr="002A2257">
          <w:rPr>
            <w:noProof/>
            <w:webHidden/>
          </w:rPr>
        </w:r>
        <w:r w:rsidR="00B35BAB" w:rsidRPr="002A2257">
          <w:rPr>
            <w:noProof/>
            <w:webHidden/>
          </w:rPr>
          <w:fldChar w:fldCharType="separate"/>
        </w:r>
        <w:r w:rsidR="00B35BAB" w:rsidRPr="002A2257">
          <w:rPr>
            <w:noProof/>
            <w:webHidden/>
          </w:rPr>
          <w:t>157</w:t>
        </w:r>
        <w:r w:rsidR="00B35BAB" w:rsidRPr="002A2257">
          <w:rPr>
            <w:noProof/>
            <w:webHidden/>
          </w:rPr>
          <w:fldChar w:fldCharType="end"/>
        </w:r>
      </w:hyperlink>
    </w:p>
    <w:p w:rsidR="00E221CB" w:rsidRPr="002A2257" w:rsidRDefault="00F245D7" w:rsidP="000A0656">
      <w:pPr>
        <w:spacing w:beforeLines="100" w:before="312" w:line="360" w:lineRule="auto"/>
        <w:ind w:firstLineChars="150" w:firstLine="315"/>
        <w:rPr>
          <w:rFonts w:ascii="宋体" w:hAnsi="宋体"/>
          <w:szCs w:val="21"/>
        </w:rPr>
      </w:pPr>
      <w:r w:rsidRPr="002A2257">
        <w:fldChar w:fldCharType="end"/>
      </w:r>
      <w:r w:rsidRPr="002A2257">
        <w:rPr>
          <w:rFonts w:ascii="宋体" w:hAnsi="宋体" w:hint="eastAsia"/>
          <w:szCs w:val="21"/>
        </w:rPr>
        <w:t>附图</w:t>
      </w:r>
    </w:p>
    <w:p w:rsidR="00E221CB" w:rsidRPr="002A2257" w:rsidRDefault="00F245D7">
      <w:pPr>
        <w:spacing w:line="360" w:lineRule="auto"/>
        <w:ind w:firstLineChars="150" w:firstLine="315"/>
        <w:rPr>
          <w:rFonts w:ascii="宋体" w:hAnsi="宋体"/>
          <w:szCs w:val="21"/>
        </w:rPr>
      </w:pPr>
      <w:r w:rsidRPr="002A2257">
        <w:rPr>
          <w:rFonts w:ascii="宋体" w:hAnsi="宋体" w:hint="eastAsia"/>
          <w:szCs w:val="21"/>
        </w:rPr>
        <w:lastRenderedPageBreak/>
        <w:t>附图一：项目地理位置图</w:t>
      </w:r>
    </w:p>
    <w:p w:rsidR="00E221CB" w:rsidRPr="002A2257" w:rsidRDefault="00F245D7">
      <w:pPr>
        <w:spacing w:line="360" w:lineRule="auto"/>
        <w:ind w:firstLineChars="150" w:firstLine="315"/>
        <w:rPr>
          <w:rFonts w:ascii="宋体" w:hAnsi="宋体"/>
          <w:szCs w:val="21"/>
        </w:rPr>
      </w:pPr>
      <w:r w:rsidRPr="002A2257">
        <w:rPr>
          <w:rFonts w:ascii="宋体" w:hAnsi="宋体" w:hint="eastAsia"/>
          <w:szCs w:val="21"/>
        </w:rPr>
        <w:t>附图二：环境质量现状监测布点图</w:t>
      </w:r>
    </w:p>
    <w:p w:rsidR="00E221CB" w:rsidRPr="002A2257" w:rsidRDefault="00F245D7">
      <w:pPr>
        <w:spacing w:line="360" w:lineRule="auto"/>
        <w:ind w:firstLineChars="150" w:firstLine="315"/>
        <w:rPr>
          <w:rFonts w:ascii="宋体" w:hAnsi="宋体"/>
          <w:szCs w:val="21"/>
        </w:rPr>
      </w:pPr>
      <w:r w:rsidRPr="002A2257">
        <w:rPr>
          <w:rFonts w:ascii="宋体" w:hAnsi="宋体" w:hint="eastAsia"/>
          <w:szCs w:val="21"/>
        </w:rPr>
        <w:t>附图三：厂区平面布置及噪声监测布点图</w:t>
      </w:r>
    </w:p>
    <w:p w:rsidR="00E221CB" w:rsidRPr="002A2257" w:rsidRDefault="00F245D7">
      <w:pPr>
        <w:spacing w:line="360" w:lineRule="auto"/>
        <w:ind w:firstLineChars="150" w:firstLine="315"/>
        <w:rPr>
          <w:rFonts w:ascii="宋体" w:hAnsi="宋体"/>
          <w:szCs w:val="21"/>
        </w:rPr>
      </w:pPr>
      <w:r w:rsidRPr="002A2257">
        <w:rPr>
          <w:rFonts w:ascii="宋体" w:hAnsi="宋体" w:hint="eastAsia"/>
          <w:szCs w:val="21"/>
        </w:rPr>
        <w:t>附图四：</w:t>
      </w:r>
      <w:r w:rsidR="00CC592E" w:rsidRPr="002A2257">
        <w:rPr>
          <w:rFonts w:ascii="宋体" w:hAnsi="宋体" w:hint="eastAsia"/>
          <w:szCs w:val="21"/>
        </w:rPr>
        <w:t>新余高新技术产业</w:t>
      </w:r>
      <w:r w:rsidRPr="002A2257">
        <w:rPr>
          <w:rFonts w:ascii="宋体" w:hAnsi="宋体" w:hint="eastAsia"/>
          <w:szCs w:val="21"/>
        </w:rPr>
        <w:t>土地利用规划图</w:t>
      </w:r>
    </w:p>
    <w:p w:rsidR="00E221CB" w:rsidRPr="002A2257" w:rsidRDefault="00F245D7">
      <w:pPr>
        <w:spacing w:line="360" w:lineRule="auto"/>
        <w:ind w:firstLineChars="150" w:firstLine="315"/>
        <w:rPr>
          <w:rFonts w:ascii="宋体" w:hAnsi="宋体"/>
          <w:szCs w:val="21"/>
        </w:rPr>
      </w:pPr>
      <w:r w:rsidRPr="002A2257">
        <w:rPr>
          <w:rFonts w:ascii="宋体" w:hAnsi="宋体" w:hint="eastAsia"/>
          <w:szCs w:val="21"/>
        </w:rPr>
        <w:t>附图五：项目所在区域地表水功能区划图</w:t>
      </w:r>
    </w:p>
    <w:p w:rsidR="00E221CB" w:rsidRPr="002A2257" w:rsidRDefault="00F245D7">
      <w:pPr>
        <w:spacing w:line="360" w:lineRule="auto"/>
        <w:ind w:firstLineChars="150" w:firstLine="315"/>
        <w:rPr>
          <w:rFonts w:ascii="宋体" w:hAnsi="宋体"/>
          <w:szCs w:val="21"/>
        </w:rPr>
      </w:pPr>
      <w:r w:rsidRPr="002A2257">
        <w:rPr>
          <w:rFonts w:ascii="宋体" w:hAnsi="宋体" w:hint="eastAsia"/>
          <w:szCs w:val="21"/>
        </w:rPr>
        <w:t>附图六：项目周边企业分布图</w:t>
      </w:r>
    </w:p>
    <w:p w:rsidR="00E221CB" w:rsidRPr="002A2257" w:rsidRDefault="00E221CB">
      <w:pPr>
        <w:spacing w:line="360" w:lineRule="auto"/>
        <w:ind w:firstLineChars="150" w:firstLine="315"/>
        <w:rPr>
          <w:rFonts w:ascii="宋体" w:hAnsi="宋体"/>
          <w:szCs w:val="21"/>
        </w:rPr>
      </w:pPr>
    </w:p>
    <w:p w:rsidR="00E221CB" w:rsidRPr="002A2257" w:rsidRDefault="00F245D7">
      <w:pPr>
        <w:spacing w:line="360" w:lineRule="auto"/>
        <w:ind w:firstLineChars="150" w:firstLine="315"/>
        <w:rPr>
          <w:szCs w:val="21"/>
        </w:rPr>
      </w:pPr>
      <w:r w:rsidRPr="002A2257">
        <w:rPr>
          <w:szCs w:val="21"/>
        </w:rPr>
        <w:t>附件</w:t>
      </w:r>
    </w:p>
    <w:p w:rsidR="00E221CB" w:rsidRPr="002A2257" w:rsidRDefault="00F245D7">
      <w:pPr>
        <w:spacing w:line="360" w:lineRule="auto"/>
        <w:ind w:firstLineChars="150" w:firstLine="315"/>
        <w:rPr>
          <w:szCs w:val="21"/>
        </w:rPr>
      </w:pPr>
      <w:r w:rsidRPr="002A2257">
        <w:rPr>
          <w:szCs w:val="21"/>
        </w:rPr>
        <w:t>附件一：项目环评委托书</w:t>
      </w:r>
    </w:p>
    <w:p w:rsidR="00777B17" w:rsidRPr="002A2257" w:rsidRDefault="00F245D7">
      <w:pPr>
        <w:spacing w:line="360" w:lineRule="auto"/>
        <w:ind w:firstLineChars="150" w:firstLine="315"/>
        <w:rPr>
          <w:rFonts w:asciiTheme="minorEastAsia" w:eastAsiaTheme="minorEastAsia" w:hAnsiTheme="minorEastAsia"/>
          <w:szCs w:val="21"/>
        </w:rPr>
      </w:pPr>
      <w:r w:rsidRPr="002A2257">
        <w:rPr>
          <w:szCs w:val="21"/>
        </w:rPr>
        <w:t>附件二：</w:t>
      </w:r>
      <w:r w:rsidR="00777B17" w:rsidRPr="002A2257">
        <w:rPr>
          <w:rFonts w:hint="eastAsia"/>
          <w:szCs w:val="21"/>
        </w:rPr>
        <w:t>新余市环保局高新区分局</w:t>
      </w:r>
      <w:r w:rsidRPr="002A2257">
        <w:rPr>
          <w:szCs w:val="21"/>
        </w:rPr>
        <w:t>《关于确认</w:t>
      </w:r>
      <w:r w:rsidR="00777B17" w:rsidRPr="002A2257">
        <w:rPr>
          <w:rFonts w:asciiTheme="minorEastAsia" w:eastAsiaTheme="minorEastAsia" w:hAnsiTheme="minorEastAsia" w:hint="eastAsia"/>
          <w:szCs w:val="21"/>
        </w:rPr>
        <w:t>江西海宸光电科技有限公司年产60吨高纯砷</w:t>
      </w:r>
    </w:p>
    <w:p w:rsidR="00E221CB" w:rsidRPr="002A2257" w:rsidRDefault="00777B17" w:rsidP="00777B17">
      <w:pPr>
        <w:spacing w:line="360" w:lineRule="auto"/>
        <w:ind w:firstLineChars="550" w:firstLine="1155"/>
        <w:rPr>
          <w:rFonts w:asciiTheme="minorEastAsia" w:eastAsiaTheme="minorEastAsia" w:hAnsiTheme="minorEastAsia"/>
          <w:szCs w:val="21"/>
        </w:rPr>
      </w:pPr>
      <w:r w:rsidRPr="002A2257">
        <w:rPr>
          <w:rFonts w:asciiTheme="minorEastAsia" w:eastAsiaTheme="minorEastAsia" w:hAnsiTheme="minorEastAsia" w:hint="eastAsia"/>
          <w:szCs w:val="21"/>
        </w:rPr>
        <w:t>半导体材料技改项目</w:t>
      </w:r>
      <w:r w:rsidR="00F245D7" w:rsidRPr="002A2257">
        <w:rPr>
          <w:szCs w:val="21"/>
        </w:rPr>
        <w:t>环境影响评价执行标准的函》</w:t>
      </w:r>
    </w:p>
    <w:p w:rsidR="00E221CB" w:rsidRPr="002A2257" w:rsidRDefault="00F245D7">
      <w:pPr>
        <w:spacing w:line="360" w:lineRule="auto"/>
        <w:ind w:firstLineChars="150" w:firstLine="315"/>
        <w:rPr>
          <w:szCs w:val="21"/>
        </w:rPr>
      </w:pPr>
      <w:r w:rsidRPr="002A2257">
        <w:rPr>
          <w:szCs w:val="21"/>
        </w:rPr>
        <w:t>附件三：江西省建设项目主要污染物总量控制指标确认书</w:t>
      </w:r>
    </w:p>
    <w:p w:rsidR="00E221CB" w:rsidRPr="002A2257" w:rsidRDefault="00777B17">
      <w:pPr>
        <w:spacing w:line="360" w:lineRule="auto"/>
        <w:ind w:firstLineChars="150" w:firstLine="315"/>
        <w:rPr>
          <w:szCs w:val="21"/>
        </w:rPr>
      </w:pPr>
      <w:r w:rsidRPr="002A2257">
        <w:rPr>
          <w:rFonts w:hint="eastAsia"/>
          <w:szCs w:val="21"/>
        </w:rPr>
        <w:t>附件四：</w:t>
      </w:r>
      <w:r w:rsidR="00F245D7" w:rsidRPr="002A2257">
        <w:rPr>
          <w:rFonts w:hint="eastAsia"/>
          <w:szCs w:val="21"/>
        </w:rPr>
        <w:t>重金属指标</w:t>
      </w:r>
    </w:p>
    <w:p w:rsidR="00E221CB" w:rsidRPr="002A2257" w:rsidRDefault="00F245D7">
      <w:pPr>
        <w:spacing w:line="360" w:lineRule="auto"/>
        <w:ind w:firstLineChars="150" w:firstLine="315"/>
        <w:rPr>
          <w:szCs w:val="21"/>
        </w:rPr>
      </w:pPr>
      <w:r w:rsidRPr="002A2257">
        <w:rPr>
          <w:szCs w:val="21"/>
        </w:rPr>
        <w:t>附件</w:t>
      </w:r>
      <w:r w:rsidR="00777B17" w:rsidRPr="002A2257">
        <w:rPr>
          <w:rFonts w:hint="eastAsia"/>
          <w:szCs w:val="21"/>
        </w:rPr>
        <w:t>五</w:t>
      </w:r>
      <w:r w:rsidRPr="002A2257">
        <w:rPr>
          <w:szCs w:val="21"/>
        </w:rPr>
        <w:t>：</w:t>
      </w:r>
      <w:r w:rsidR="00777B17" w:rsidRPr="002A2257">
        <w:rPr>
          <w:rFonts w:hint="eastAsia"/>
          <w:szCs w:val="21"/>
        </w:rPr>
        <w:t>新余市环保局高新区分局</w:t>
      </w:r>
      <w:r w:rsidRPr="002A2257">
        <w:rPr>
          <w:szCs w:val="21"/>
        </w:rPr>
        <w:t>下游最近取水口距离证明</w:t>
      </w:r>
    </w:p>
    <w:p w:rsidR="00777B17" w:rsidRPr="002A2257" w:rsidRDefault="00F245D7" w:rsidP="00777B17">
      <w:pPr>
        <w:spacing w:line="360" w:lineRule="auto"/>
        <w:ind w:firstLineChars="150" w:firstLine="315"/>
        <w:rPr>
          <w:rFonts w:asciiTheme="minorEastAsia" w:eastAsiaTheme="minorEastAsia" w:hAnsiTheme="minorEastAsia"/>
          <w:szCs w:val="21"/>
        </w:rPr>
      </w:pPr>
      <w:r w:rsidRPr="002A2257">
        <w:rPr>
          <w:szCs w:val="21"/>
        </w:rPr>
        <w:t>附件</w:t>
      </w:r>
      <w:r w:rsidR="00777B17" w:rsidRPr="002A2257">
        <w:rPr>
          <w:rFonts w:hint="eastAsia"/>
          <w:szCs w:val="21"/>
        </w:rPr>
        <w:t>六</w:t>
      </w:r>
      <w:r w:rsidRPr="002A2257">
        <w:rPr>
          <w:szCs w:val="21"/>
        </w:rPr>
        <w:t>：</w:t>
      </w:r>
      <w:r w:rsidR="00777B17" w:rsidRPr="002A2257">
        <w:rPr>
          <w:rFonts w:hint="eastAsia"/>
          <w:szCs w:val="21"/>
        </w:rPr>
        <w:t>新余高新技术产业开发区经济运行部</w:t>
      </w:r>
      <w:r w:rsidRPr="002A2257">
        <w:rPr>
          <w:szCs w:val="21"/>
        </w:rPr>
        <w:t>《</w:t>
      </w:r>
      <w:r w:rsidR="00777B17" w:rsidRPr="002A2257">
        <w:rPr>
          <w:szCs w:val="21"/>
        </w:rPr>
        <w:t>关于</w:t>
      </w:r>
      <w:r w:rsidR="00777B17" w:rsidRPr="002A2257">
        <w:rPr>
          <w:rFonts w:asciiTheme="minorEastAsia" w:eastAsiaTheme="minorEastAsia" w:hAnsiTheme="minorEastAsia" w:hint="eastAsia"/>
          <w:szCs w:val="21"/>
        </w:rPr>
        <w:t>江西海宸光电科技有限公司年产60吨高纯</w:t>
      </w:r>
    </w:p>
    <w:p w:rsidR="00E221CB" w:rsidRPr="002A2257" w:rsidRDefault="00777B17" w:rsidP="00777B17">
      <w:pPr>
        <w:spacing w:line="360" w:lineRule="auto"/>
        <w:ind w:firstLineChars="550" w:firstLine="1155"/>
        <w:rPr>
          <w:rFonts w:asciiTheme="minorEastAsia" w:eastAsiaTheme="minorEastAsia" w:hAnsiTheme="minorEastAsia"/>
          <w:szCs w:val="21"/>
        </w:rPr>
      </w:pPr>
      <w:r w:rsidRPr="002A2257">
        <w:rPr>
          <w:rFonts w:asciiTheme="minorEastAsia" w:eastAsiaTheme="minorEastAsia" w:hAnsiTheme="minorEastAsia" w:hint="eastAsia"/>
          <w:szCs w:val="21"/>
        </w:rPr>
        <w:t>砷半导体材料技改项目</w:t>
      </w:r>
      <w:r w:rsidR="00F245D7" w:rsidRPr="002A2257">
        <w:rPr>
          <w:szCs w:val="21"/>
        </w:rPr>
        <w:t>》</w:t>
      </w:r>
    </w:p>
    <w:p w:rsidR="00E221CB" w:rsidRPr="002A2257" w:rsidRDefault="00F245D7" w:rsidP="00777B17">
      <w:pPr>
        <w:spacing w:line="360" w:lineRule="auto"/>
        <w:ind w:leftChars="150" w:left="1260" w:hangingChars="450" w:hanging="945"/>
        <w:rPr>
          <w:rFonts w:ascii="宋体" w:hAnsi="宋体"/>
          <w:szCs w:val="21"/>
        </w:rPr>
      </w:pPr>
      <w:r w:rsidRPr="002A2257">
        <w:rPr>
          <w:rFonts w:ascii="宋体" w:hAnsi="宋体" w:hint="eastAsia"/>
          <w:szCs w:val="21"/>
        </w:rPr>
        <w:t>附件</w:t>
      </w:r>
      <w:r w:rsidR="00777B17" w:rsidRPr="002A2257">
        <w:rPr>
          <w:rFonts w:ascii="宋体" w:hAnsi="宋体" w:hint="eastAsia"/>
          <w:szCs w:val="21"/>
        </w:rPr>
        <w:t>七</w:t>
      </w:r>
      <w:r w:rsidRPr="002A2257">
        <w:rPr>
          <w:rFonts w:ascii="宋体" w:hAnsi="宋体" w:hint="eastAsia"/>
          <w:szCs w:val="21"/>
        </w:rPr>
        <w:t>：《江西省环境保护厅关于</w:t>
      </w:r>
      <w:r w:rsidR="00777B17" w:rsidRPr="002A2257">
        <w:rPr>
          <w:rFonts w:hint="eastAsia"/>
          <w:szCs w:val="21"/>
        </w:rPr>
        <w:t>江西海宸光电科技有限公司年产</w:t>
      </w:r>
      <w:r w:rsidR="00777B17" w:rsidRPr="002A2257">
        <w:rPr>
          <w:rFonts w:hint="eastAsia"/>
          <w:szCs w:val="21"/>
        </w:rPr>
        <w:t>60</w:t>
      </w:r>
      <w:r w:rsidR="00777B17" w:rsidRPr="002A2257">
        <w:rPr>
          <w:rFonts w:hint="eastAsia"/>
          <w:szCs w:val="21"/>
        </w:rPr>
        <w:t>吨高纯砷半导体材料</w:t>
      </w:r>
      <w:r w:rsidRPr="002A2257">
        <w:rPr>
          <w:szCs w:val="21"/>
        </w:rPr>
        <w:t>项目</w:t>
      </w:r>
      <w:r w:rsidRPr="002A2257">
        <w:rPr>
          <w:rFonts w:ascii="宋体" w:hAnsi="宋体" w:hint="eastAsia"/>
          <w:szCs w:val="21"/>
        </w:rPr>
        <w:t>竣工环境保护验收意见的函》</w:t>
      </w:r>
    </w:p>
    <w:p w:rsidR="00E221CB" w:rsidRPr="002A2257" w:rsidRDefault="00F245D7">
      <w:pPr>
        <w:spacing w:line="360" w:lineRule="auto"/>
        <w:ind w:leftChars="150" w:left="1260" w:hangingChars="450" w:hanging="945"/>
        <w:rPr>
          <w:rFonts w:ascii="宋体" w:hAnsi="宋体"/>
          <w:szCs w:val="21"/>
        </w:rPr>
      </w:pPr>
      <w:r w:rsidRPr="002A2257">
        <w:rPr>
          <w:rFonts w:ascii="宋体" w:hAnsi="宋体" w:hint="eastAsia"/>
          <w:szCs w:val="21"/>
        </w:rPr>
        <w:t>附件</w:t>
      </w:r>
      <w:r w:rsidR="00777B17" w:rsidRPr="002A2257">
        <w:rPr>
          <w:rFonts w:ascii="宋体" w:hAnsi="宋体" w:hint="eastAsia"/>
          <w:szCs w:val="21"/>
        </w:rPr>
        <w:t>八</w:t>
      </w:r>
      <w:r w:rsidRPr="002A2257">
        <w:rPr>
          <w:rFonts w:ascii="宋体" w:hAnsi="宋体" w:hint="eastAsia"/>
          <w:szCs w:val="21"/>
        </w:rPr>
        <w:t>：原料检测报告</w:t>
      </w:r>
    </w:p>
    <w:p w:rsidR="00E221CB" w:rsidRPr="002A2257" w:rsidRDefault="00F245D7">
      <w:pPr>
        <w:spacing w:line="360" w:lineRule="auto"/>
        <w:ind w:firstLineChars="150" w:firstLine="315"/>
        <w:rPr>
          <w:rFonts w:ascii="宋体" w:hAnsi="宋体"/>
          <w:szCs w:val="21"/>
        </w:rPr>
      </w:pPr>
      <w:r w:rsidRPr="002A2257">
        <w:rPr>
          <w:rFonts w:ascii="宋体" w:hAnsi="宋体" w:hint="eastAsia"/>
          <w:szCs w:val="21"/>
        </w:rPr>
        <w:t>附件十三：企业标准</w:t>
      </w:r>
    </w:p>
    <w:p w:rsidR="00E221CB" w:rsidRPr="002A2257" w:rsidRDefault="00E221CB">
      <w:pPr>
        <w:spacing w:line="360" w:lineRule="auto"/>
        <w:ind w:firstLineChars="150" w:firstLine="315"/>
        <w:rPr>
          <w:rFonts w:ascii="宋体" w:hAnsi="宋体"/>
          <w:szCs w:val="21"/>
        </w:rPr>
      </w:pPr>
    </w:p>
    <w:p w:rsidR="00777B17" w:rsidRPr="002A2257" w:rsidRDefault="00777B17">
      <w:pPr>
        <w:spacing w:line="360" w:lineRule="auto"/>
        <w:ind w:firstLineChars="150" w:firstLine="315"/>
        <w:rPr>
          <w:rFonts w:ascii="宋体" w:hAnsi="宋体"/>
          <w:szCs w:val="21"/>
        </w:rPr>
      </w:pPr>
      <w:r w:rsidRPr="002A2257">
        <w:rPr>
          <w:rFonts w:ascii="宋体" w:hAnsi="宋体" w:hint="eastAsia"/>
          <w:szCs w:val="21"/>
        </w:rPr>
        <w:t>附表</w:t>
      </w:r>
      <w:r w:rsidR="00F245D7" w:rsidRPr="002A2257">
        <w:rPr>
          <w:rFonts w:ascii="宋体" w:hAnsi="宋体" w:hint="eastAsia"/>
          <w:szCs w:val="21"/>
        </w:rPr>
        <w:t>：</w:t>
      </w:r>
    </w:p>
    <w:p w:rsidR="00B00D38" w:rsidRPr="002A2257" w:rsidRDefault="00B00D38">
      <w:pPr>
        <w:spacing w:line="360" w:lineRule="auto"/>
        <w:ind w:firstLineChars="150" w:firstLine="315"/>
        <w:rPr>
          <w:rFonts w:ascii="宋体" w:hAnsi="宋体"/>
          <w:szCs w:val="21"/>
        </w:rPr>
      </w:pPr>
      <w:r w:rsidRPr="002A2257">
        <w:rPr>
          <w:rFonts w:ascii="宋体" w:hAnsi="宋体" w:hint="eastAsia"/>
          <w:szCs w:val="21"/>
        </w:rPr>
        <w:t>附表一：大气表</w:t>
      </w:r>
    </w:p>
    <w:p w:rsidR="00E221CB" w:rsidRPr="002A2257" w:rsidRDefault="00B00D38">
      <w:pPr>
        <w:spacing w:line="360" w:lineRule="auto"/>
        <w:ind w:firstLineChars="150" w:firstLine="315"/>
        <w:rPr>
          <w:rFonts w:ascii="宋体" w:hAnsi="宋体"/>
          <w:szCs w:val="21"/>
        </w:rPr>
      </w:pPr>
      <w:r w:rsidRPr="002A2257">
        <w:rPr>
          <w:rFonts w:ascii="宋体" w:hAnsi="宋体" w:hint="eastAsia"/>
          <w:szCs w:val="21"/>
        </w:rPr>
        <w:t>附表二：</w:t>
      </w:r>
      <w:r w:rsidR="00F245D7" w:rsidRPr="002A2257">
        <w:rPr>
          <w:rFonts w:ascii="宋体" w:hAnsi="宋体" w:hint="eastAsia"/>
          <w:szCs w:val="21"/>
        </w:rPr>
        <w:t>建设项目环境影响审批登记表</w:t>
      </w:r>
    </w:p>
    <w:p w:rsidR="00E221CB" w:rsidRPr="002A2257" w:rsidRDefault="00E221CB">
      <w:pPr>
        <w:sectPr w:rsidR="00E221CB" w:rsidRPr="002A2257">
          <w:headerReference w:type="default" r:id="rId9"/>
          <w:footerReference w:type="default" r:id="rId10"/>
          <w:pgSz w:w="11906" w:h="16838"/>
          <w:pgMar w:top="1418" w:right="1418" w:bottom="1418" w:left="1418" w:header="851" w:footer="992" w:gutter="0"/>
          <w:pgNumType w:fmt="upperRoman" w:start="1"/>
          <w:cols w:space="720"/>
          <w:docGrid w:type="lines" w:linePitch="312"/>
        </w:sectPr>
      </w:pPr>
    </w:p>
    <w:p w:rsidR="00E221CB" w:rsidRPr="002A2257" w:rsidRDefault="00F245D7">
      <w:pPr>
        <w:pStyle w:val="1"/>
        <w:spacing w:line="360" w:lineRule="auto"/>
        <w:jc w:val="center"/>
        <w:rPr>
          <w:b/>
          <w:sz w:val="32"/>
        </w:rPr>
      </w:pPr>
      <w:bookmarkStart w:id="4" w:name="_Toc495499422"/>
      <w:bookmarkStart w:id="5" w:name="_Toc534144409"/>
      <w:r w:rsidRPr="002A2257">
        <w:rPr>
          <w:rFonts w:hAnsi="宋体"/>
          <w:b/>
          <w:sz w:val="32"/>
        </w:rPr>
        <w:lastRenderedPageBreak/>
        <w:t>概</w:t>
      </w:r>
      <w:r w:rsidRPr="002A2257">
        <w:rPr>
          <w:rFonts w:hAnsi="宋体" w:hint="eastAsia"/>
          <w:b/>
          <w:sz w:val="32"/>
        </w:rPr>
        <w:t xml:space="preserve"> </w:t>
      </w:r>
      <w:r w:rsidRPr="002A2257">
        <w:rPr>
          <w:rFonts w:hAnsi="宋体"/>
          <w:b/>
          <w:sz w:val="32"/>
        </w:rPr>
        <w:t>述</w:t>
      </w:r>
      <w:bookmarkEnd w:id="4"/>
      <w:bookmarkEnd w:id="5"/>
    </w:p>
    <w:p w:rsidR="00E221CB" w:rsidRPr="002A2257" w:rsidRDefault="00F245D7" w:rsidP="00D04E8D">
      <w:pPr>
        <w:pStyle w:val="afff3"/>
        <w:spacing w:beforeLines="50" w:before="156"/>
        <w:ind w:firstLine="0"/>
        <w:rPr>
          <w:rFonts w:ascii="Times New Roman" w:hAnsi="Times New Roman"/>
          <w:b/>
          <w:bCs/>
          <w:kern w:val="2"/>
          <w:sz w:val="30"/>
          <w:szCs w:val="30"/>
        </w:rPr>
      </w:pPr>
      <w:r w:rsidRPr="002A2257">
        <w:rPr>
          <w:rFonts w:ascii="Times New Roman"/>
          <w:b/>
          <w:bCs/>
          <w:kern w:val="2"/>
          <w:sz w:val="30"/>
          <w:szCs w:val="30"/>
        </w:rPr>
        <w:t>一、项目背景</w:t>
      </w:r>
    </w:p>
    <w:p w:rsidR="004175E2" w:rsidRPr="002A2257" w:rsidRDefault="004175E2" w:rsidP="004175E2">
      <w:pPr>
        <w:pStyle w:val="afff3"/>
        <w:jc w:val="left"/>
        <w:rPr>
          <w:rFonts w:ascii="Times New Roman" w:hAnsi="Times New Roman"/>
          <w:b/>
          <w:snapToGrid/>
        </w:rPr>
      </w:pPr>
      <w:r w:rsidRPr="002A2257">
        <w:rPr>
          <w:rFonts w:ascii="Times New Roman" w:hAnsi="Times New Roman" w:hint="eastAsia"/>
          <w:snapToGrid/>
        </w:rPr>
        <w:t>高纯砷是制造砷化镓、砷化锗和硅半导体的掺杂材料，广泛应用于半导体等技术领域。高纯砷作为第三代半导体材料，以其优越的理化性能，通过掺杂于硅材料中及化合成砷化镓等形式，突破了硅材料的信息容量有限，</w:t>
      </w:r>
      <w:r w:rsidR="00E62813" w:rsidRPr="002A2257">
        <w:rPr>
          <w:rFonts w:ascii="Times New Roman" w:hAnsi="Times New Roman" w:hint="eastAsia"/>
          <w:snapToGrid/>
        </w:rPr>
        <w:t>运算速度有限，工作能耗较大，大容量需大体积，亮度与色彩不理想等</w:t>
      </w:r>
      <w:r w:rsidRPr="002A2257">
        <w:rPr>
          <w:rFonts w:ascii="Times New Roman" w:hAnsi="Times New Roman" w:hint="eastAsia"/>
          <w:snapToGrid/>
        </w:rPr>
        <w:t>极限，已被广泛应用于信息、通信、光电子大规模集成电路，高清、高光大屏幕显示器，遥感、探测、</w:t>
      </w:r>
      <w:r w:rsidR="00E62813" w:rsidRPr="002A2257">
        <w:rPr>
          <w:rFonts w:ascii="Times New Roman" w:hAnsi="Times New Roman" w:hint="eastAsia"/>
          <w:snapToGrid/>
        </w:rPr>
        <w:t>远</w:t>
      </w:r>
      <w:r w:rsidRPr="002A2257">
        <w:rPr>
          <w:rFonts w:ascii="Times New Roman" w:hAnsi="Times New Roman" w:hint="eastAsia"/>
          <w:snapToGrid/>
        </w:rPr>
        <w:t>红外自动控制，智能化，硫化光纤，合光材料，医药、医疗设备，航天设备、航天航空、军事装备等产业领域，并被世界各国定位为支撑高科技产业、现代化建设及智能化军事工业发展的重大战略基础材料。</w:t>
      </w:r>
    </w:p>
    <w:p w:rsidR="00E221CB" w:rsidRPr="002A2257" w:rsidRDefault="00F245D7">
      <w:pPr>
        <w:pStyle w:val="afff3"/>
        <w:ind w:firstLineChars="200" w:firstLine="480"/>
        <w:rPr>
          <w:rFonts w:ascii="Times New Roman"/>
          <w:kern w:val="2"/>
        </w:rPr>
      </w:pPr>
      <w:r w:rsidRPr="002A2257">
        <w:rPr>
          <w:rFonts w:ascii="Times New Roman" w:hint="eastAsia"/>
          <w:bCs/>
          <w:kern w:val="2"/>
        </w:rPr>
        <w:t>江西海宸光电科技</w:t>
      </w:r>
      <w:r w:rsidR="000A0656" w:rsidRPr="002A2257">
        <w:rPr>
          <w:rFonts w:ascii="Times New Roman" w:hint="eastAsia"/>
          <w:bCs/>
          <w:kern w:val="2"/>
        </w:rPr>
        <w:t>有限公司是江西省唯一一家集研发、生产、销售高纯砷产品的高科技</w:t>
      </w:r>
      <w:r w:rsidRPr="002A2257">
        <w:rPr>
          <w:rFonts w:ascii="Times New Roman" w:hint="eastAsia"/>
          <w:bCs/>
          <w:kern w:val="2"/>
        </w:rPr>
        <w:t>企业。公司具有</w:t>
      </w:r>
      <w:r w:rsidRPr="002A2257">
        <w:rPr>
          <w:rFonts w:ascii="Times New Roman" w:hint="eastAsia"/>
          <w:kern w:val="2"/>
        </w:rPr>
        <w:t>自主知识产权的高纯材料提纯技术</w:t>
      </w:r>
      <w:r w:rsidRPr="002A2257">
        <w:rPr>
          <w:rFonts w:ascii="Times New Roman" w:hint="eastAsia"/>
          <w:bCs/>
          <w:kern w:val="2"/>
        </w:rPr>
        <w:t>，</w:t>
      </w:r>
      <w:r w:rsidRPr="002A2257">
        <w:rPr>
          <w:rFonts w:ascii="Times New Roman" w:hint="eastAsia"/>
          <w:bCs/>
          <w:kern w:val="2"/>
        </w:rPr>
        <w:t>2011</w:t>
      </w:r>
      <w:r w:rsidRPr="002A2257">
        <w:rPr>
          <w:rFonts w:ascii="Times New Roman" w:hint="eastAsia"/>
          <w:bCs/>
          <w:kern w:val="2"/>
        </w:rPr>
        <w:t>年</w:t>
      </w:r>
      <w:r w:rsidRPr="002A2257">
        <w:rPr>
          <w:rFonts w:ascii="Times New Roman" w:hint="eastAsia"/>
          <w:bCs/>
          <w:kern w:val="2"/>
        </w:rPr>
        <w:t>4</w:t>
      </w:r>
      <w:r w:rsidRPr="002A2257">
        <w:rPr>
          <w:rFonts w:ascii="Times New Roman" w:hint="eastAsia"/>
          <w:bCs/>
          <w:kern w:val="2"/>
        </w:rPr>
        <w:t>月，在</w:t>
      </w:r>
      <w:r w:rsidR="00777B17" w:rsidRPr="002A2257">
        <w:rPr>
          <w:rFonts w:hint="eastAsia"/>
          <w:bCs/>
        </w:rPr>
        <w:t>新余高新技术产业开发区金华工业园</w:t>
      </w:r>
      <w:r w:rsidRPr="002A2257">
        <w:rPr>
          <w:rFonts w:ascii="Times New Roman" w:hint="eastAsia"/>
          <w:bCs/>
          <w:kern w:val="2"/>
        </w:rPr>
        <w:t>投资建设年产</w:t>
      </w:r>
      <w:r w:rsidRPr="002A2257">
        <w:rPr>
          <w:rFonts w:ascii="Times New Roman" w:hint="eastAsia"/>
          <w:bCs/>
          <w:kern w:val="2"/>
        </w:rPr>
        <w:t>60</w:t>
      </w:r>
      <w:r w:rsidRPr="002A2257">
        <w:rPr>
          <w:rFonts w:ascii="Times New Roman" w:hint="eastAsia"/>
          <w:bCs/>
          <w:kern w:val="2"/>
        </w:rPr>
        <w:t>吨高纯砷半导体材料项目，以</w:t>
      </w:r>
      <w:r w:rsidR="004175E2" w:rsidRPr="002A2257">
        <w:rPr>
          <w:rFonts w:ascii="Times New Roman" w:hint="eastAsia"/>
          <w:bCs/>
          <w:kern w:val="2"/>
        </w:rPr>
        <w:t>工业</w:t>
      </w:r>
      <w:r w:rsidRPr="002A2257">
        <w:rPr>
          <w:rFonts w:ascii="Times New Roman" w:hint="eastAsia"/>
          <w:bCs/>
          <w:kern w:val="2"/>
        </w:rPr>
        <w:t>砷为主要原料，经氧化</w:t>
      </w:r>
      <w:r w:rsidR="00D0452F" w:rsidRPr="002A2257">
        <w:rPr>
          <w:rFonts w:ascii="Times New Roman" w:hint="eastAsia"/>
          <w:bCs/>
          <w:kern w:val="2"/>
        </w:rPr>
        <w:t>、</w:t>
      </w:r>
      <w:r w:rsidRPr="002A2257">
        <w:rPr>
          <w:rFonts w:ascii="Times New Roman" w:hint="eastAsia"/>
          <w:bCs/>
          <w:kern w:val="2"/>
        </w:rPr>
        <w:t>蒸馏、还原、升华提纯等工序，制</w:t>
      </w:r>
      <w:r w:rsidR="00E62813" w:rsidRPr="002A2257">
        <w:rPr>
          <w:rFonts w:ascii="Times New Roman" w:hint="eastAsia"/>
          <w:bCs/>
          <w:kern w:val="2"/>
        </w:rPr>
        <w:t>取</w:t>
      </w:r>
      <w:r w:rsidRPr="002A2257">
        <w:rPr>
          <w:rFonts w:ascii="Times New Roman" w:hint="eastAsia"/>
          <w:bCs/>
          <w:kern w:val="2"/>
        </w:rPr>
        <w:t>高纯砷（</w:t>
      </w:r>
      <w:r w:rsidRPr="002A2257">
        <w:rPr>
          <w:rFonts w:ascii="Times New Roman" w:hint="eastAsia"/>
          <w:bCs/>
          <w:kern w:val="2"/>
        </w:rPr>
        <w:t>6N</w:t>
      </w:r>
      <w:r w:rsidRPr="002A2257">
        <w:rPr>
          <w:rFonts w:ascii="Times New Roman" w:hint="eastAsia"/>
          <w:bCs/>
          <w:kern w:val="2"/>
        </w:rPr>
        <w:t>）半导体材料。</w:t>
      </w:r>
      <w:r w:rsidRPr="002A2257">
        <w:rPr>
          <w:rFonts w:ascii="Times New Roman" w:hint="eastAsia"/>
          <w:kern w:val="2"/>
        </w:rPr>
        <w:t>201</w:t>
      </w:r>
      <w:r w:rsidR="004175E2" w:rsidRPr="002A2257">
        <w:rPr>
          <w:rFonts w:ascii="Times New Roman" w:hint="eastAsia"/>
          <w:kern w:val="2"/>
        </w:rPr>
        <w:t>2</w:t>
      </w:r>
      <w:r w:rsidRPr="002A2257">
        <w:rPr>
          <w:rFonts w:ascii="Times New Roman" w:hint="eastAsia"/>
          <w:kern w:val="2"/>
        </w:rPr>
        <w:t>年</w:t>
      </w:r>
      <w:r w:rsidR="004175E2" w:rsidRPr="002A2257">
        <w:rPr>
          <w:rFonts w:ascii="Times New Roman" w:hint="eastAsia"/>
          <w:kern w:val="2"/>
        </w:rPr>
        <w:t>6</w:t>
      </w:r>
      <w:r w:rsidRPr="002A2257">
        <w:rPr>
          <w:rFonts w:ascii="Times New Roman" w:hint="eastAsia"/>
          <w:kern w:val="2"/>
        </w:rPr>
        <w:t>月，</w:t>
      </w:r>
      <w:r w:rsidRPr="002A2257">
        <w:rPr>
          <w:rFonts w:ascii="Times New Roman" w:hint="eastAsia"/>
          <w:bCs/>
          <w:kern w:val="2"/>
        </w:rPr>
        <w:t>江西海宸光电科技有限公司</w:t>
      </w:r>
      <w:r w:rsidRPr="002A2257">
        <w:rPr>
          <w:rFonts w:ascii="Times New Roman" w:hint="eastAsia"/>
          <w:kern w:val="2"/>
        </w:rPr>
        <w:t>委托北京中安质环技术评价中心有限公司编制了</w:t>
      </w:r>
      <w:r w:rsidRPr="002A2257">
        <w:rPr>
          <w:rFonts w:ascii="Times New Roman" w:hint="eastAsia"/>
          <w:bCs/>
          <w:kern w:val="2"/>
        </w:rPr>
        <w:t>该公司</w:t>
      </w:r>
      <w:r w:rsidRPr="002A2257">
        <w:rPr>
          <w:rFonts w:ascii="Times New Roman" w:hint="eastAsia"/>
          <w:kern w:val="2"/>
        </w:rPr>
        <w:t>年产</w:t>
      </w:r>
      <w:r w:rsidRPr="002A2257">
        <w:rPr>
          <w:rFonts w:ascii="Times New Roman" w:hint="eastAsia"/>
          <w:kern w:val="2"/>
        </w:rPr>
        <w:t>60</w:t>
      </w:r>
      <w:r w:rsidRPr="002A2257">
        <w:rPr>
          <w:rFonts w:ascii="Times New Roman" w:hint="eastAsia"/>
          <w:kern w:val="2"/>
        </w:rPr>
        <w:t>吨高纯砷半导体材料项目环境影响报告书，</w:t>
      </w:r>
      <w:r w:rsidRPr="002A2257">
        <w:rPr>
          <w:rFonts w:ascii="Times New Roman" w:hAnsi="Times New Roman"/>
          <w:kern w:val="2"/>
        </w:rPr>
        <w:t>20</w:t>
      </w:r>
      <w:r w:rsidRPr="002A2257">
        <w:rPr>
          <w:rFonts w:ascii="Times New Roman" w:hAnsi="Times New Roman" w:hint="eastAsia"/>
          <w:kern w:val="2"/>
        </w:rPr>
        <w:t>12</w:t>
      </w:r>
      <w:r w:rsidRPr="002A2257">
        <w:rPr>
          <w:rFonts w:ascii="Times New Roman"/>
          <w:kern w:val="2"/>
        </w:rPr>
        <w:t>年</w:t>
      </w:r>
      <w:r w:rsidRPr="002A2257">
        <w:rPr>
          <w:rFonts w:ascii="Times New Roman" w:hint="eastAsia"/>
          <w:kern w:val="2"/>
        </w:rPr>
        <w:t>8</w:t>
      </w:r>
      <w:r w:rsidRPr="002A2257">
        <w:rPr>
          <w:rFonts w:ascii="Times New Roman"/>
          <w:kern w:val="2"/>
        </w:rPr>
        <w:t>月，</w:t>
      </w:r>
      <w:r w:rsidR="00A831E1" w:rsidRPr="002A2257">
        <w:rPr>
          <w:rFonts w:ascii="Times New Roman"/>
          <w:kern w:val="2"/>
        </w:rPr>
        <w:t>原</w:t>
      </w:r>
      <w:r w:rsidRPr="002A2257">
        <w:rPr>
          <w:rFonts w:ascii="Times New Roman"/>
          <w:kern w:val="2"/>
        </w:rPr>
        <w:t>江西省环保厅</w:t>
      </w:r>
      <w:r w:rsidRPr="002A2257">
        <w:rPr>
          <w:rFonts w:ascii="Times New Roman" w:hint="eastAsia"/>
          <w:kern w:val="2"/>
        </w:rPr>
        <w:t>以</w:t>
      </w:r>
      <w:r w:rsidRPr="002A2257">
        <w:rPr>
          <w:rFonts w:ascii="Times New Roman"/>
          <w:kern w:val="2"/>
        </w:rPr>
        <w:t>赣环</w:t>
      </w:r>
      <w:r w:rsidRPr="002A2257">
        <w:rPr>
          <w:rFonts w:ascii="Times New Roman" w:hint="eastAsia"/>
          <w:kern w:val="2"/>
        </w:rPr>
        <w:t>评</w:t>
      </w:r>
      <w:r w:rsidRPr="002A2257">
        <w:rPr>
          <w:rFonts w:ascii="Times New Roman"/>
          <w:kern w:val="2"/>
        </w:rPr>
        <w:t>字</w:t>
      </w:r>
      <w:r w:rsidRPr="002A2257">
        <w:rPr>
          <w:rFonts w:ascii="Times New Roman" w:hAnsi="Times New Roman"/>
          <w:kern w:val="2"/>
        </w:rPr>
        <w:t>[20</w:t>
      </w:r>
      <w:r w:rsidRPr="002A2257">
        <w:rPr>
          <w:rFonts w:ascii="Times New Roman" w:hAnsi="Times New Roman" w:hint="eastAsia"/>
          <w:kern w:val="2"/>
        </w:rPr>
        <w:t>12</w:t>
      </w:r>
      <w:r w:rsidRPr="002A2257">
        <w:rPr>
          <w:rFonts w:ascii="Times New Roman" w:hAnsi="Times New Roman"/>
          <w:kern w:val="2"/>
        </w:rPr>
        <w:t>]</w:t>
      </w:r>
      <w:r w:rsidRPr="002A2257">
        <w:rPr>
          <w:rFonts w:ascii="Times New Roman" w:hAnsi="Times New Roman" w:hint="eastAsia"/>
          <w:kern w:val="2"/>
        </w:rPr>
        <w:t>260</w:t>
      </w:r>
      <w:r w:rsidRPr="002A2257">
        <w:rPr>
          <w:rFonts w:ascii="Times New Roman"/>
          <w:kern w:val="2"/>
        </w:rPr>
        <w:t>号</w:t>
      </w:r>
      <w:r w:rsidRPr="002A2257">
        <w:rPr>
          <w:rFonts w:ascii="Times New Roman" w:hint="eastAsia"/>
          <w:kern w:val="2"/>
        </w:rPr>
        <w:t>文予以批复，同意项目建设，</w:t>
      </w:r>
      <w:r w:rsidR="006D6858" w:rsidRPr="002A2257">
        <w:rPr>
          <w:rFonts w:ascii="Times New Roman" w:hint="eastAsia"/>
          <w:kern w:val="2"/>
        </w:rPr>
        <w:t>2012</w:t>
      </w:r>
      <w:r w:rsidR="006D6858" w:rsidRPr="002A2257">
        <w:rPr>
          <w:rFonts w:ascii="Times New Roman" w:hint="eastAsia"/>
          <w:kern w:val="2"/>
        </w:rPr>
        <w:t>年</w:t>
      </w:r>
      <w:r w:rsidR="006D6858" w:rsidRPr="002A2257">
        <w:rPr>
          <w:rFonts w:ascii="Times New Roman" w:hint="eastAsia"/>
          <w:kern w:val="2"/>
        </w:rPr>
        <w:t>11</w:t>
      </w:r>
      <w:r w:rsidR="006D6858" w:rsidRPr="002A2257">
        <w:rPr>
          <w:rFonts w:ascii="Times New Roman" w:hint="eastAsia"/>
          <w:kern w:val="2"/>
        </w:rPr>
        <w:t>月，开始试生产，</w:t>
      </w:r>
      <w:r w:rsidRPr="002A2257">
        <w:rPr>
          <w:rFonts w:ascii="Times New Roman" w:hint="eastAsia"/>
          <w:kern w:val="2"/>
        </w:rPr>
        <w:t>2013</w:t>
      </w:r>
      <w:r w:rsidRPr="002A2257">
        <w:rPr>
          <w:rFonts w:ascii="Times New Roman" w:hint="eastAsia"/>
          <w:kern w:val="2"/>
        </w:rPr>
        <w:t>年</w:t>
      </w:r>
      <w:r w:rsidRPr="002A2257">
        <w:rPr>
          <w:rFonts w:ascii="Times New Roman" w:hint="eastAsia"/>
          <w:kern w:val="2"/>
        </w:rPr>
        <w:t>2</w:t>
      </w:r>
      <w:r w:rsidRPr="002A2257">
        <w:rPr>
          <w:rFonts w:ascii="Times New Roman" w:hint="eastAsia"/>
          <w:kern w:val="2"/>
        </w:rPr>
        <w:t>月，</w:t>
      </w:r>
      <w:r w:rsidR="00A831E1" w:rsidRPr="002A2257">
        <w:rPr>
          <w:rFonts w:ascii="Times New Roman" w:hint="eastAsia"/>
          <w:kern w:val="2"/>
        </w:rPr>
        <w:t>原</w:t>
      </w:r>
      <w:r w:rsidRPr="002A2257">
        <w:rPr>
          <w:rFonts w:ascii="Times New Roman" w:hint="eastAsia"/>
          <w:kern w:val="2"/>
        </w:rPr>
        <w:t>江西省环保厅以赣环评函</w:t>
      </w:r>
      <w:r w:rsidRPr="002A2257">
        <w:rPr>
          <w:rFonts w:ascii="Times New Roman" w:hAnsi="Times New Roman"/>
          <w:kern w:val="2"/>
        </w:rPr>
        <w:t>[20</w:t>
      </w:r>
      <w:r w:rsidRPr="002A2257">
        <w:rPr>
          <w:rFonts w:ascii="Times New Roman" w:hAnsi="Times New Roman" w:hint="eastAsia"/>
          <w:kern w:val="2"/>
        </w:rPr>
        <w:t>13</w:t>
      </w:r>
      <w:r w:rsidRPr="002A2257">
        <w:rPr>
          <w:rFonts w:ascii="Times New Roman" w:hAnsi="Times New Roman"/>
          <w:kern w:val="2"/>
        </w:rPr>
        <w:t>]</w:t>
      </w:r>
      <w:r w:rsidRPr="002A2257">
        <w:rPr>
          <w:rFonts w:ascii="Times New Roman" w:hAnsi="Times New Roman" w:hint="eastAsia"/>
          <w:kern w:val="2"/>
        </w:rPr>
        <w:t>31</w:t>
      </w:r>
      <w:r w:rsidRPr="002A2257">
        <w:rPr>
          <w:rFonts w:ascii="Times New Roman"/>
          <w:kern w:val="2"/>
        </w:rPr>
        <w:t>号</w:t>
      </w:r>
      <w:r w:rsidR="000A0656" w:rsidRPr="002A2257">
        <w:rPr>
          <w:rFonts w:ascii="Times New Roman" w:hint="eastAsia"/>
          <w:kern w:val="2"/>
        </w:rPr>
        <w:t>文通过</w:t>
      </w:r>
      <w:r w:rsidRPr="002A2257">
        <w:rPr>
          <w:rFonts w:ascii="Times New Roman" w:hint="eastAsia"/>
          <w:kern w:val="2"/>
        </w:rPr>
        <w:t>竣工环保验收。</w:t>
      </w:r>
    </w:p>
    <w:p w:rsidR="00E221CB" w:rsidRPr="002A2257" w:rsidRDefault="00F245D7">
      <w:pPr>
        <w:pStyle w:val="afff3"/>
        <w:ind w:firstLineChars="200" w:firstLine="480"/>
        <w:rPr>
          <w:rFonts w:ascii="Times New Roman" w:hAnsi="Times New Roman"/>
          <w:kern w:val="2"/>
        </w:rPr>
      </w:pPr>
      <w:r w:rsidRPr="002A2257">
        <w:rPr>
          <w:rFonts w:ascii="Times New Roman" w:hAnsi="Times New Roman"/>
          <w:bCs/>
          <w:kern w:val="2"/>
          <w:szCs w:val="24"/>
        </w:rPr>
        <w:t>2018</w:t>
      </w:r>
      <w:r w:rsidRPr="002A2257">
        <w:rPr>
          <w:rFonts w:ascii="Times New Roman" w:hAnsi="Times New Roman"/>
          <w:bCs/>
          <w:kern w:val="2"/>
          <w:szCs w:val="24"/>
        </w:rPr>
        <w:t>年</w:t>
      </w:r>
      <w:r w:rsidRPr="002A2257">
        <w:rPr>
          <w:rFonts w:ascii="Times New Roman" w:hAnsi="Times New Roman"/>
          <w:bCs/>
          <w:kern w:val="2"/>
          <w:szCs w:val="24"/>
        </w:rPr>
        <w:t>1</w:t>
      </w:r>
      <w:r w:rsidR="00E62813" w:rsidRPr="002A2257">
        <w:rPr>
          <w:rFonts w:ascii="Times New Roman" w:hAnsi="Times New Roman" w:hint="eastAsia"/>
          <w:bCs/>
          <w:kern w:val="2"/>
          <w:szCs w:val="24"/>
        </w:rPr>
        <w:t>2</w:t>
      </w:r>
      <w:r w:rsidRPr="002A2257">
        <w:rPr>
          <w:rFonts w:ascii="Times New Roman" w:hAnsi="Times New Roman"/>
          <w:bCs/>
          <w:kern w:val="2"/>
          <w:szCs w:val="24"/>
        </w:rPr>
        <w:t>月，根据市场需求，江西海宸光电科技有限公司拟实施</w:t>
      </w:r>
      <w:r w:rsidRPr="002A2257">
        <w:rPr>
          <w:rFonts w:ascii="Times New Roman" w:eastAsiaTheme="minorEastAsia" w:hAnsi="Times New Roman"/>
          <w:kern w:val="2"/>
          <w:szCs w:val="24"/>
        </w:rPr>
        <w:t>年产</w:t>
      </w:r>
      <w:r w:rsidR="004175E2" w:rsidRPr="002A2257">
        <w:rPr>
          <w:rFonts w:ascii="Times New Roman" w:eastAsiaTheme="minorEastAsia" w:hAnsi="Times New Roman"/>
          <w:szCs w:val="24"/>
        </w:rPr>
        <w:t>6</w:t>
      </w:r>
      <w:r w:rsidRPr="002A2257">
        <w:rPr>
          <w:rFonts w:ascii="Times New Roman" w:eastAsiaTheme="minorEastAsia" w:hAnsi="Times New Roman"/>
          <w:kern w:val="2"/>
          <w:szCs w:val="24"/>
        </w:rPr>
        <w:t>0</w:t>
      </w:r>
      <w:r w:rsidRPr="002A2257">
        <w:rPr>
          <w:rFonts w:ascii="Times New Roman" w:eastAsiaTheme="minorEastAsia" w:hAnsi="Times New Roman"/>
          <w:kern w:val="2"/>
          <w:szCs w:val="24"/>
        </w:rPr>
        <w:t>吨高纯砷半导体材料</w:t>
      </w:r>
      <w:r w:rsidRPr="002A2257">
        <w:rPr>
          <w:rFonts w:ascii="Times New Roman" w:eastAsiaTheme="minorEastAsia" w:hAnsi="Times New Roman"/>
          <w:szCs w:val="24"/>
        </w:rPr>
        <w:t>技改项目</w:t>
      </w:r>
      <w:r w:rsidRPr="002A2257">
        <w:rPr>
          <w:rFonts w:ascii="Times New Roman" w:hAnsi="Times New Roman"/>
          <w:bCs/>
          <w:kern w:val="2"/>
          <w:szCs w:val="24"/>
        </w:rPr>
        <w:t>，</w:t>
      </w:r>
      <w:r w:rsidR="00E62813" w:rsidRPr="002A2257">
        <w:rPr>
          <w:rFonts w:ascii="Times New Roman" w:hAnsi="Times New Roman"/>
          <w:bCs/>
          <w:kern w:val="2"/>
          <w:szCs w:val="24"/>
        </w:rPr>
        <w:t>拟</w:t>
      </w:r>
      <w:r w:rsidRPr="002A2257">
        <w:rPr>
          <w:rFonts w:ascii="Times New Roman" w:hint="eastAsia"/>
          <w:bCs/>
          <w:kern w:val="2"/>
        </w:rPr>
        <w:t>优化生产工艺，调整产品方案，将</w:t>
      </w:r>
      <w:r w:rsidRPr="002A2257">
        <w:rPr>
          <w:rFonts w:ascii="Times New Roman" w:hint="eastAsia"/>
          <w:bCs/>
          <w:kern w:val="2"/>
        </w:rPr>
        <w:t>6N</w:t>
      </w:r>
      <w:r w:rsidRPr="002A2257">
        <w:rPr>
          <w:rFonts w:ascii="Times New Roman" w:hint="eastAsia"/>
          <w:bCs/>
          <w:kern w:val="2"/>
        </w:rPr>
        <w:t>级产品调整为</w:t>
      </w:r>
      <w:r w:rsidR="004175E2" w:rsidRPr="002A2257">
        <w:rPr>
          <w:rFonts w:ascii="Times New Roman" w:hint="eastAsia"/>
          <w:bCs/>
          <w:kern w:val="2"/>
        </w:rPr>
        <w:t>6N+</w:t>
      </w:r>
      <w:r w:rsidRPr="002A2257">
        <w:rPr>
          <w:rFonts w:ascii="Times New Roman" w:hint="eastAsia"/>
          <w:bCs/>
          <w:kern w:val="2"/>
        </w:rPr>
        <w:t>7N</w:t>
      </w:r>
      <w:r w:rsidRPr="002A2257">
        <w:rPr>
          <w:rFonts w:ascii="Times New Roman" w:hint="eastAsia"/>
          <w:bCs/>
          <w:kern w:val="2"/>
        </w:rPr>
        <w:t>级产品。</w:t>
      </w:r>
    </w:p>
    <w:p w:rsidR="00E221CB" w:rsidRPr="002A2257" w:rsidRDefault="00F245D7" w:rsidP="00D04E8D">
      <w:pPr>
        <w:pStyle w:val="afff3"/>
        <w:ind w:firstLine="0"/>
        <w:rPr>
          <w:rFonts w:ascii="Times New Roman"/>
          <w:b/>
          <w:bCs/>
          <w:kern w:val="2"/>
          <w:sz w:val="30"/>
          <w:szCs w:val="30"/>
        </w:rPr>
      </w:pPr>
      <w:r w:rsidRPr="002A2257">
        <w:rPr>
          <w:rFonts w:ascii="Times New Roman"/>
          <w:b/>
          <w:bCs/>
          <w:kern w:val="2"/>
          <w:sz w:val="30"/>
          <w:szCs w:val="30"/>
        </w:rPr>
        <w:t>二、建设项目特点</w:t>
      </w:r>
    </w:p>
    <w:p w:rsidR="00E221CB" w:rsidRPr="002A2257" w:rsidRDefault="00F245D7">
      <w:pPr>
        <w:spacing w:line="360" w:lineRule="auto"/>
        <w:ind w:firstLineChars="200" w:firstLine="480"/>
        <w:rPr>
          <w:bCs/>
          <w:sz w:val="24"/>
          <w:szCs w:val="24"/>
        </w:rPr>
      </w:pPr>
      <w:r w:rsidRPr="002A2257">
        <w:rPr>
          <w:rFonts w:hAnsi="宋体"/>
          <w:bCs/>
          <w:sz w:val="24"/>
          <w:szCs w:val="24"/>
        </w:rPr>
        <w:t>项目为</w:t>
      </w:r>
      <w:r w:rsidRPr="002A2257">
        <w:rPr>
          <w:rFonts w:hAnsi="宋体" w:hint="eastAsia"/>
          <w:bCs/>
          <w:sz w:val="24"/>
          <w:szCs w:val="24"/>
        </w:rPr>
        <w:t>技改</w:t>
      </w:r>
      <w:r w:rsidRPr="002A2257">
        <w:rPr>
          <w:rFonts w:hAnsi="宋体"/>
          <w:bCs/>
          <w:sz w:val="24"/>
          <w:szCs w:val="24"/>
        </w:rPr>
        <w:t>项目，行业类别为</w:t>
      </w:r>
      <w:r w:rsidR="00B5089F" w:rsidRPr="002A2257">
        <w:rPr>
          <w:rFonts w:eastAsiaTheme="minorEastAsia"/>
          <w:sz w:val="24"/>
          <w:szCs w:val="24"/>
        </w:rPr>
        <w:t>C2665</w:t>
      </w:r>
      <w:r w:rsidR="00B5089F" w:rsidRPr="002A2257">
        <w:rPr>
          <w:rFonts w:eastAsiaTheme="minorEastAsia"/>
          <w:sz w:val="24"/>
          <w:szCs w:val="24"/>
        </w:rPr>
        <w:t>医学生产用信息化学品制造</w:t>
      </w:r>
      <w:r w:rsidRPr="002A2257">
        <w:rPr>
          <w:rFonts w:hAnsi="宋体"/>
          <w:bCs/>
          <w:sz w:val="24"/>
          <w:szCs w:val="24"/>
        </w:rPr>
        <w:t>。对照《建设项目环境影响报告书（表）适用的评价范围类别规定》，</w:t>
      </w:r>
      <w:r w:rsidRPr="002A2257">
        <w:rPr>
          <w:rFonts w:hAnsi="宋体" w:hint="eastAsia"/>
          <w:bCs/>
          <w:sz w:val="24"/>
          <w:szCs w:val="24"/>
        </w:rPr>
        <w:t>技改</w:t>
      </w:r>
      <w:r w:rsidRPr="002A2257">
        <w:rPr>
          <w:rFonts w:hAnsi="宋体"/>
          <w:bCs/>
          <w:sz w:val="24"/>
          <w:szCs w:val="24"/>
        </w:rPr>
        <w:t>项目评价范围类别为</w:t>
      </w:r>
      <w:r w:rsidRPr="002A2257">
        <w:rPr>
          <w:rFonts w:hAnsi="宋体" w:hint="eastAsia"/>
          <w:bCs/>
          <w:sz w:val="24"/>
          <w:szCs w:val="24"/>
        </w:rPr>
        <w:t>化工石化医药</w:t>
      </w:r>
      <w:r w:rsidRPr="002A2257">
        <w:rPr>
          <w:rFonts w:hAnsi="宋体"/>
          <w:bCs/>
          <w:sz w:val="24"/>
          <w:szCs w:val="24"/>
        </w:rPr>
        <w:t>。</w:t>
      </w:r>
      <w:r w:rsidRPr="002A2257">
        <w:rPr>
          <w:rFonts w:hAnsi="宋体"/>
          <w:sz w:val="24"/>
          <w:szCs w:val="24"/>
        </w:rPr>
        <w:t>根据建设项目行业特点和实际情况，项目</w:t>
      </w:r>
      <w:r w:rsidR="008E74E5" w:rsidRPr="002A2257">
        <w:rPr>
          <w:rFonts w:hAnsi="宋体"/>
          <w:sz w:val="24"/>
          <w:szCs w:val="24"/>
        </w:rPr>
        <w:t>以工业砷为原料，</w:t>
      </w:r>
      <w:r w:rsidR="008E74E5" w:rsidRPr="002A2257">
        <w:rPr>
          <w:rFonts w:hAnsi="宋体" w:hint="eastAsia"/>
          <w:sz w:val="24"/>
          <w:szCs w:val="24"/>
        </w:rPr>
        <w:t>采用</w:t>
      </w:r>
      <w:r w:rsidR="00E843A3" w:rsidRPr="002A2257">
        <w:rPr>
          <w:rFonts w:hAnsi="宋体"/>
          <w:sz w:val="24"/>
          <w:szCs w:val="24"/>
        </w:rPr>
        <w:t>升华</w:t>
      </w:r>
      <w:r w:rsidR="008E74E5" w:rsidRPr="002A2257">
        <w:rPr>
          <w:rFonts w:hAnsi="宋体"/>
          <w:sz w:val="24"/>
          <w:szCs w:val="24"/>
        </w:rPr>
        <w:t>蒸馏工艺生产</w:t>
      </w:r>
      <w:r w:rsidR="00E843A3" w:rsidRPr="002A2257">
        <w:rPr>
          <w:rFonts w:hAnsi="宋体" w:hint="eastAsia"/>
          <w:sz w:val="24"/>
          <w:szCs w:val="24"/>
        </w:rPr>
        <w:t>高纯砷</w:t>
      </w:r>
      <w:r w:rsidR="00E843A3" w:rsidRPr="002A2257">
        <w:rPr>
          <w:rFonts w:hAnsi="宋体"/>
          <w:sz w:val="24"/>
          <w:szCs w:val="24"/>
        </w:rPr>
        <w:t>产品</w:t>
      </w:r>
      <w:r w:rsidR="008E74E5" w:rsidRPr="002A2257">
        <w:rPr>
          <w:rFonts w:hAnsi="宋体"/>
          <w:sz w:val="24"/>
          <w:szCs w:val="24"/>
        </w:rPr>
        <w:t>（</w:t>
      </w:r>
      <w:r w:rsidR="008E74E5" w:rsidRPr="002A2257">
        <w:rPr>
          <w:rFonts w:hAnsi="宋体" w:hint="eastAsia"/>
          <w:sz w:val="24"/>
          <w:szCs w:val="24"/>
        </w:rPr>
        <w:t>6N+7N</w:t>
      </w:r>
      <w:r w:rsidR="008E74E5" w:rsidRPr="002A2257">
        <w:rPr>
          <w:rFonts w:hAnsi="宋体"/>
          <w:sz w:val="24"/>
          <w:szCs w:val="24"/>
        </w:rPr>
        <w:t>）</w:t>
      </w:r>
      <w:r w:rsidR="00E62813" w:rsidRPr="002A2257">
        <w:rPr>
          <w:rFonts w:hAnsi="宋体"/>
          <w:sz w:val="24"/>
          <w:szCs w:val="24"/>
        </w:rPr>
        <w:t>，</w:t>
      </w:r>
      <w:r w:rsidRPr="002A2257">
        <w:rPr>
          <w:rFonts w:hAnsi="宋体"/>
          <w:sz w:val="24"/>
          <w:szCs w:val="24"/>
        </w:rPr>
        <w:t>项目废气</w:t>
      </w:r>
      <w:r w:rsidRPr="002A2257">
        <w:rPr>
          <w:rFonts w:hAnsi="宋体" w:hint="eastAsia"/>
          <w:sz w:val="24"/>
          <w:szCs w:val="24"/>
        </w:rPr>
        <w:t>涉及重金属排放，</w:t>
      </w:r>
      <w:r w:rsidR="00777B17" w:rsidRPr="002A2257">
        <w:rPr>
          <w:rFonts w:hAnsi="宋体" w:hint="eastAsia"/>
          <w:sz w:val="24"/>
          <w:szCs w:val="24"/>
        </w:rPr>
        <w:t>具</w:t>
      </w:r>
      <w:r w:rsidR="00F145CA" w:rsidRPr="002A2257">
        <w:rPr>
          <w:rFonts w:hAnsi="宋体" w:hint="eastAsia"/>
          <w:sz w:val="24"/>
          <w:szCs w:val="24"/>
        </w:rPr>
        <w:t>有</w:t>
      </w:r>
      <w:r w:rsidR="00777B17" w:rsidRPr="002A2257">
        <w:rPr>
          <w:rFonts w:hAnsi="宋体" w:hint="eastAsia"/>
          <w:sz w:val="24"/>
          <w:szCs w:val="24"/>
        </w:rPr>
        <w:t>污染物种类少，浓度低等特点，</w:t>
      </w:r>
      <w:r w:rsidRPr="002A2257">
        <w:rPr>
          <w:rFonts w:hAnsi="宋体" w:hint="eastAsia"/>
          <w:sz w:val="24"/>
          <w:szCs w:val="24"/>
        </w:rPr>
        <w:t>工艺废气</w:t>
      </w:r>
      <w:r w:rsidRPr="002A2257">
        <w:rPr>
          <w:rFonts w:hAnsi="宋体"/>
          <w:sz w:val="24"/>
          <w:szCs w:val="24"/>
        </w:rPr>
        <w:t>采用行业成熟可靠的处理措施，各类污染物均可实现达标排放，对周边环境空气影响较小；</w:t>
      </w:r>
      <w:r w:rsidRPr="002A2257">
        <w:rPr>
          <w:rFonts w:hAnsi="宋体"/>
          <w:bCs/>
          <w:sz w:val="24"/>
          <w:szCs w:val="24"/>
        </w:rPr>
        <w:t>废水经厂区污水处理站处理后</w:t>
      </w:r>
      <w:r w:rsidR="008E74E5" w:rsidRPr="002A2257">
        <w:rPr>
          <w:rFonts w:hAnsi="宋体" w:hint="eastAsia"/>
          <w:bCs/>
          <w:sz w:val="24"/>
          <w:szCs w:val="24"/>
        </w:rPr>
        <w:t>排入新余高新区污水</w:t>
      </w:r>
      <w:r w:rsidR="00F145CA" w:rsidRPr="002A2257">
        <w:rPr>
          <w:rFonts w:hAnsi="宋体" w:hint="eastAsia"/>
          <w:bCs/>
          <w:sz w:val="24"/>
          <w:szCs w:val="24"/>
        </w:rPr>
        <w:t>处理厂进一步集中处理</w:t>
      </w:r>
      <w:r w:rsidRPr="002A2257">
        <w:rPr>
          <w:rFonts w:hAnsi="宋体" w:hint="eastAsia"/>
          <w:bCs/>
          <w:sz w:val="24"/>
          <w:szCs w:val="24"/>
        </w:rPr>
        <w:t>，</w:t>
      </w:r>
      <w:r w:rsidRPr="002A2257">
        <w:rPr>
          <w:rFonts w:hAnsi="宋体"/>
          <w:bCs/>
          <w:sz w:val="24"/>
          <w:szCs w:val="24"/>
        </w:rPr>
        <w:t>对纳污水体的影响</w:t>
      </w:r>
      <w:r w:rsidR="00E62813" w:rsidRPr="002A2257">
        <w:rPr>
          <w:rFonts w:hAnsi="宋体"/>
          <w:bCs/>
          <w:sz w:val="24"/>
          <w:szCs w:val="24"/>
        </w:rPr>
        <w:t>较小</w:t>
      </w:r>
      <w:r w:rsidRPr="002A2257">
        <w:rPr>
          <w:rFonts w:hAnsi="宋体"/>
          <w:bCs/>
          <w:sz w:val="24"/>
          <w:szCs w:val="24"/>
        </w:rPr>
        <w:t>。</w:t>
      </w:r>
    </w:p>
    <w:p w:rsidR="00E221CB" w:rsidRPr="002A2257" w:rsidRDefault="00F245D7">
      <w:pPr>
        <w:spacing w:line="360" w:lineRule="auto"/>
        <w:ind w:firstLineChars="200" w:firstLine="480"/>
        <w:rPr>
          <w:bCs/>
          <w:sz w:val="24"/>
          <w:szCs w:val="24"/>
        </w:rPr>
      </w:pPr>
      <w:r w:rsidRPr="002A2257">
        <w:rPr>
          <w:rFonts w:hAnsi="宋体" w:hint="eastAsia"/>
          <w:bCs/>
          <w:sz w:val="24"/>
          <w:szCs w:val="24"/>
        </w:rPr>
        <w:lastRenderedPageBreak/>
        <w:t>技改</w:t>
      </w:r>
      <w:r w:rsidRPr="002A2257">
        <w:rPr>
          <w:rFonts w:hAnsi="宋体"/>
          <w:bCs/>
          <w:sz w:val="24"/>
          <w:szCs w:val="24"/>
        </w:rPr>
        <w:t>项目位于</w:t>
      </w:r>
      <w:r w:rsidRPr="002A2257">
        <w:rPr>
          <w:rFonts w:asciiTheme="minorEastAsia" w:eastAsiaTheme="minorEastAsia" w:hAnsiTheme="minorEastAsia"/>
          <w:sz w:val="24"/>
          <w:szCs w:val="24"/>
        </w:rPr>
        <w:t>新余高新技术产业开发区</w:t>
      </w:r>
      <w:r w:rsidRPr="002A2257">
        <w:rPr>
          <w:rFonts w:asciiTheme="minorEastAsia" w:eastAsiaTheme="minorEastAsia" w:hAnsiTheme="minorEastAsia" w:hint="eastAsia"/>
          <w:sz w:val="24"/>
          <w:szCs w:val="24"/>
        </w:rPr>
        <w:t>金华工业园</w:t>
      </w:r>
      <w:r w:rsidRPr="002A2257">
        <w:rPr>
          <w:rFonts w:hAnsi="宋体"/>
          <w:bCs/>
          <w:sz w:val="24"/>
          <w:szCs w:val="24"/>
        </w:rPr>
        <w:t>，卫生防护距离范围内无环境敏感目标，及食品、医药和电子等对环境要求高的企业。</w:t>
      </w:r>
    </w:p>
    <w:p w:rsidR="00E221CB" w:rsidRPr="002A2257" w:rsidRDefault="00F245D7" w:rsidP="00D04E8D">
      <w:pPr>
        <w:pStyle w:val="afff3"/>
        <w:ind w:firstLine="0"/>
        <w:rPr>
          <w:rFonts w:ascii="Times New Roman"/>
          <w:b/>
          <w:bCs/>
          <w:kern w:val="2"/>
          <w:sz w:val="30"/>
          <w:szCs w:val="30"/>
        </w:rPr>
      </w:pPr>
      <w:r w:rsidRPr="002A2257">
        <w:rPr>
          <w:rFonts w:ascii="Times New Roman"/>
          <w:b/>
          <w:bCs/>
          <w:kern w:val="2"/>
          <w:sz w:val="30"/>
          <w:szCs w:val="30"/>
        </w:rPr>
        <w:t>三、环境影响评价工作过程概述</w:t>
      </w:r>
    </w:p>
    <w:p w:rsidR="00E221CB" w:rsidRPr="002A2257" w:rsidRDefault="00F245D7">
      <w:pPr>
        <w:spacing w:line="360" w:lineRule="auto"/>
        <w:ind w:firstLineChars="200" w:firstLine="480"/>
        <w:rPr>
          <w:bCs/>
          <w:snapToGrid w:val="0"/>
          <w:sz w:val="24"/>
          <w:szCs w:val="24"/>
        </w:rPr>
      </w:pPr>
      <w:r w:rsidRPr="002A2257">
        <w:rPr>
          <w:rFonts w:hAnsi="宋体"/>
          <w:bCs/>
          <w:sz w:val="24"/>
          <w:szCs w:val="24"/>
        </w:rPr>
        <w:t>根据《中华人民共和国环境影响评价法》、《建设项目环境保护管理条例》及《江西省建设项目环境保护条例》等规定</w:t>
      </w:r>
      <w:r w:rsidRPr="002A2257">
        <w:rPr>
          <w:rFonts w:hAnsi="宋体"/>
          <w:bCs/>
          <w:snapToGrid w:val="0"/>
          <w:sz w:val="24"/>
          <w:szCs w:val="24"/>
        </w:rPr>
        <w:t>，该</w:t>
      </w:r>
      <w:r w:rsidRPr="002A2257">
        <w:rPr>
          <w:rFonts w:hAnsi="宋体" w:hint="eastAsia"/>
          <w:bCs/>
          <w:snapToGrid w:val="0"/>
          <w:sz w:val="24"/>
          <w:szCs w:val="24"/>
        </w:rPr>
        <w:t>技改</w:t>
      </w:r>
      <w:r w:rsidRPr="002A2257">
        <w:rPr>
          <w:rFonts w:hAnsi="宋体"/>
          <w:bCs/>
          <w:snapToGrid w:val="0"/>
          <w:sz w:val="24"/>
          <w:szCs w:val="24"/>
        </w:rPr>
        <w:t>项目应当依法进行环境影响评价，办理有关审批手续。根据《建设项目环境影响评价分类管理名录》，需编制环境影响报告书。</w:t>
      </w:r>
    </w:p>
    <w:p w:rsidR="00E221CB" w:rsidRPr="002A2257" w:rsidRDefault="00F245D7">
      <w:pPr>
        <w:spacing w:line="360" w:lineRule="auto"/>
        <w:ind w:firstLineChars="200" w:firstLine="480"/>
        <w:rPr>
          <w:bCs/>
          <w:snapToGrid w:val="0"/>
          <w:sz w:val="24"/>
          <w:szCs w:val="24"/>
        </w:rPr>
      </w:pPr>
      <w:r w:rsidRPr="002A2257">
        <w:rPr>
          <w:sz w:val="24"/>
          <w:szCs w:val="24"/>
        </w:rPr>
        <w:t>201</w:t>
      </w:r>
      <w:r w:rsidRPr="002A2257">
        <w:rPr>
          <w:rFonts w:hint="eastAsia"/>
          <w:sz w:val="24"/>
          <w:szCs w:val="24"/>
        </w:rPr>
        <w:t>8</w:t>
      </w:r>
      <w:r w:rsidRPr="002A2257">
        <w:rPr>
          <w:rFonts w:hAnsi="宋体"/>
          <w:sz w:val="24"/>
          <w:szCs w:val="24"/>
        </w:rPr>
        <w:t>年</w:t>
      </w:r>
      <w:r w:rsidRPr="002A2257">
        <w:rPr>
          <w:rFonts w:hint="eastAsia"/>
          <w:sz w:val="24"/>
          <w:szCs w:val="24"/>
        </w:rPr>
        <w:t>1</w:t>
      </w:r>
      <w:r w:rsidR="00E62813" w:rsidRPr="002A2257">
        <w:rPr>
          <w:rFonts w:hint="eastAsia"/>
          <w:sz w:val="24"/>
          <w:szCs w:val="24"/>
        </w:rPr>
        <w:t>2</w:t>
      </w:r>
      <w:r w:rsidRPr="002A2257">
        <w:rPr>
          <w:rFonts w:hAnsi="宋体"/>
          <w:bCs/>
          <w:sz w:val="24"/>
          <w:szCs w:val="24"/>
        </w:rPr>
        <w:t>月，</w:t>
      </w:r>
      <w:r w:rsidRPr="002A2257">
        <w:rPr>
          <w:rFonts w:hAnsi="宋体" w:hint="eastAsia"/>
          <w:bCs/>
          <w:sz w:val="24"/>
          <w:szCs w:val="24"/>
        </w:rPr>
        <w:t>江西海宸光电科技有限公司</w:t>
      </w:r>
      <w:r w:rsidRPr="002A2257">
        <w:rPr>
          <w:rFonts w:hAnsi="宋体"/>
          <w:bCs/>
          <w:snapToGrid w:val="0"/>
          <w:sz w:val="24"/>
          <w:szCs w:val="24"/>
        </w:rPr>
        <w:t>委托中圣环境科技发展有限公司承担该公司</w:t>
      </w:r>
      <w:r w:rsidRPr="002A2257">
        <w:rPr>
          <w:rFonts w:eastAsiaTheme="minorEastAsia"/>
          <w:sz w:val="24"/>
          <w:szCs w:val="24"/>
        </w:rPr>
        <w:t>年产</w:t>
      </w:r>
      <w:r w:rsidRPr="002A2257">
        <w:rPr>
          <w:rFonts w:eastAsiaTheme="minorEastAsia" w:hint="eastAsia"/>
          <w:sz w:val="24"/>
          <w:szCs w:val="24"/>
        </w:rPr>
        <w:t>6</w:t>
      </w:r>
      <w:r w:rsidRPr="002A2257">
        <w:rPr>
          <w:rFonts w:eastAsiaTheme="minorEastAsia"/>
          <w:sz w:val="24"/>
          <w:szCs w:val="24"/>
        </w:rPr>
        <w:t>0</w:t>
      </w:r>
      <w:r w:rsidRPr="002A2257">
        <w:rPr>
          <w:rFonts w:eastAsiaTheme="minorEastAsia"/>
          <w:sz w:val="24"/>
          <w:szCs w:val="24"/>
        </w:rPr>
        <w:t>吨高纯砷半导体材料</w:t>
      </w:r>
      <w:r w:rsidR="004175E2" w:rsidRPr="002A2257">
        <w:rPr>
          <w:rFonts w:eastAsiaTheme="minorEastAsia"/>
          <w:sz w:val="24"/>
          <w:szCs w:val="24"/>
        </w:rPr>
        <w:t>技改</w:t>
      </w:r>
      <w:r w:rsidRPr="002A2257">
        <w:rPr>
          <w:rFonts w:eastAsiaTheme="minorEastAsia"/>
          <w:sz w:val="24"/>
          <w:szCs w:val="24"/>
        </w:rPr>
        <w:t>项目</w:t>
      </w:r>
      <w:r w:rsidRPr="002A2257">
        <w:rPr>
          <w:rFonts w:hAnsi="宋体"/>
          <w:bCs/>
          <w:snapToGrid w:val="0"/>
          <w:sz w:val="24"/>
          <w:szCs w:val="24"/>
        </w:rPr>
        <w:t>环境影响报告书的编制工作（附件一）。接受委托后，我公司成立了项目环评课题组，并组织技术人员深入场地及其周围进行了实地勘查与调研，收集了项目有关资料。</w:t>
      </w:r>
      <w:r w:rsidR="00812704" w:rsidRPr="002A2257">
        <w:rPr>
          <w:rFonts w:hAnsi="宋体" w:hint="eastAsia"/>
          <w:bCs/>
          <w:snapToGrid w:val="0"/>
          <w:sz w:val="24"/>
          <w:szCs w:val="24"/>
        </w:rPr>
        <w:t>江西华正环境检测技术有限公司</w:t>
      </w:r>
      <w:r w:rsidRPr="002A2257">
        <w:rPr>
          <w:rFonts w:hAnsi="宋体"/>
          <w:bCs/>
          <w:snapToGrid w:val="0"/>
          <w:sz w:val="24"/>
          <w:szCs w:val="24"/>
        </w:rPr>
        <w:t>对厂址周边的环境质量进行了监测。通过对工程以及相关资料的研究、整理、统计分析，就项目建设过程中及投产运营后对区域环境的影响范围和程度进行了分析、预测和评价，以及潜在的环境风险进行了分析和预测。在此基础上，依照《环境影响评价技术导则》，</w:t>
      </w:r>
      <w:r w:rsidRPr="002A2257">
        <w:rPr>
          <w:bCs/>
          <w:snapToGrid w:val="0"/>
          <w:sz w:val="24"/>
          <w:szCs w:val="24"/>
        </w:rPr>
        <w:t>201</w:t>
      </w:r>
      <w:r w:rsidR="008E74E5" w:rsidRPr="002A2257">
        <w:rPr>
          <w:rFonts w:hint="eastAsia"/>
          <w:bCs/>
          <w:snapToGrid w:val="0"/>
          <w:sz w:val="24"/>
          <w:szCs w:val="24"/>
        </w:rPr>
        <w:t>9</w:t>
      </w:r>
      <w:r w:rsidRPr="002A2257">
        <w:rPr>
          <w:rFonts w:hAnsi="宋体"/>
          <w:bCs/>
          <w:snapToGrid w:val="0"/>
          <w:sz w:val="24"/>
          <w:szCs w:val="24"/>
        </w:rPr>
        <w:t>年</w:t>
      </w:r>
      <w:r w:rsidR="00777B17" w:rsidRPr="002A2257">
        <w:rPr>
          <w:rFonts w:hint="eastAsia"/>
          <w:bCs/>
          <w:snapToGrid w:val="0"/>
          <w:sz w:val="24"/>
          <w:szCs w:val="24"/>
        </w:rPr>
        <w:t>1</w:t>
      </w:r>
      <w:r w:rsidRPr="002A2257">
        <w:rPr>
          <w:rFonts w:hAnsi="宋体"/>
          <w:bCs/>
          <w:snapToGrid w:val="0"/>
          <w:sz w:val="24"/>
          <w:szCs w:val="24"/>
        </w:rPr>
        <w:t>月，课题组完成了《</w:t>
      </w:r>
      <w:r w:rsidRPr="002A2257">
        <w:rPr>
          <w:rFonts w:eastAsiaTheme="minorEastAsia"/>
          <w:sz w:val="24"/>
          <w:szCs w:val="24"/>
        </w:rPr>
        <w:t>江西海宸光电科技有限公司年产</w:t>
      </w:r>
      <w:r w:rsidR="004175E2" w:rsidRPr="002A2257">
        <w:rPr>
          <w:rFonts w:eastAsiaTheme="minorEastAsia" w:hint="eastAsia"/>
          <w:sz w:val="24"/>
          <w:szCs w:val="24"/>
        </w:rPr>
        <w:t>6</w:t>
      </w:r>
      <w:r w:rsidRPr="002A2257">
        <w:rPr>
          <w:rFonts w:eastAsiaTheme="minorEastAsia"/>
          <w:sz w:val="24"/>
          <w:szCs w:val="24"/>
        </w:rPr>
        <w:t>0</w:t>
      </w:r>
      <w:r w:rsidRPr="002A2257">
        <w:rPr>
          <w:rFonts w:eastAsiaTheme="minorEastAsia"/>
          <w:sz w:val="24"/>
          <w:szCs w:val="24"/>
        </w:rPr>
        <w:t>吨高纯砷半导体材料</w:t>
      </w:r>
      <w:r w:rsidR="004175E2" w:rsidRPr="002A2257">
        <w:rPr>
          <w:rFonts w:eastAsiaTheme="minorEastAsia"/>
          <w:sz w:val="24"/>
          <w:szCs w:val="24"/>
        </w:rPr>
        <w:t>技改</w:t>
      </w:r>
      <w:r w:rsidRPr="002A2257">
        <w:rPr>
          <w:rFonts w:eastAsiaTheme="minorEastAsia"/>
          <w:sz w:val="24"/>
          <w:szCs w:val="24"/>
        </w:rPr>
        <w:t>项目</w:t>
      </w:r>
      <w:r w:rsidRPr="002A2257">
        <w:rPr>
          <w:rFonts w:hAnsi="宋体"/>
          <w:bCs/>
          <w:snapToGrid w:val="0"/>
          <w:sz w:val="24"/>
          <w:szCs w:val="24"/>
        </w:rPr>
        <w:t>环境影响报告书》（送审稿）的编制工作，现呈报</w:t>
      </w:r>
      <w:r w:rsidRPr="002A2257">
        <w:rPr>
          <w:rFonts w:hAnsi="宋体" w:hint="eastAsia"/>
          <w:bCs/>
          <w:snapToGrid w:val="0"/>
          <w:sz w:val="24"/>
          <w:szCs w:val="24"/>
        </w:rPr>
        <w:t>新余市环保局</w:t>
      </w:r>
      <w:r w:rsidRPr="002A2257">
        <w:rPr>
          <w:rFonts w:hAnsi="宋体"/>
          <w:bCs/>
          <w:snapToGrid w:val="0"/>
          <w:sz w:val="24"/>
          <w:szCs w:val="24"/>
        </w:rPr>
        <w:t>审批。</w:t>
      </w:r>
    </w:p>
    <w:p w:rsidR="00E221CB" w:rsidRPr="002A2257" w:rsidRDefault="00F245D7" w:rsidP="00D04E8D">
      <w:pPr>
        <w:pStyle w:val="afff3"/>
        <w:ind w:firstLine="0"/>
        <w:rPr>
          <w:rFonts w:ascii="Times New Roman"/>
          <w:b/>
          <w:bCs/>
          <w:kern w:val="2"/>
          <w:sz w:val="30"/>
          <w:szCs w:val="30"/>
        </w:rPr>
      </w:pPr>
      <w:r w:rsidRPr="002A2257">
        <w:rPr>
          <w:rFonts w:ascii="Times New Roman"/>
          <w:b/>
          <w:bCs/>
          <w:kern w:val="2"/>
          <w:sz w:val="30"/>
          <w:szCs w:val="30"/>
        </w:rPr>
        <w:t>四、分析判定相关情况</w:t>
      </w:r>
    </w:p>
    <w:p w:rsidR="00E221CB" w:rsidRPr="002A2257" w:rsidRDefault="00F245D7">
      <w:pPr>
        <w:pStyle w:val="1ff"/>
        <w:spacing w:line="360" w:lineRule="auto"/>
        <w:ind w:firstLineChars="200" w:firstLine="482"/>
        <w:rPr>
          <w:b/>
          <w:i w:val="0"/>
          <w:color w:val="auto"/>
          <w:sz w:val="24"/>
          <w:szCs w:val="24"/>
        </w:rPr>
      </w:pPr>
      <w:r w:rsidRPr="002A2257">
        <w:rPr>
          <w:b/>
          <w:i w:val="0"/>
          <w:color w:val="auto"/>
          <w:sz w:val="24"/>
          <w:szCs w:val="24"/>
        </w:rPr>
        <w:t>（</w:t>
      </w:r>
      <w:r w:rsidRPr="002A2257">
        <w:rPr>
          <w:b/>
          <w:i w:val="0"/>
          <w:color w:val="auto"/>
          <w:sz w:val="24"/>
          <w:szCs w:val="24"/>
        </w:rPr>
        <w:t>1</w:t>
      </w:r>
      <w:r w:rsidRPr="002A2257">
        <w:rPr>
          <w:b/>
          <w:i w:val="0"/>
          <w:color w:val="auto"/>
          <w:sz w:val="24"/>
          <w:szCs w:val="24"/>
        </w:rPr>
        <w:t>）政策法规</w:t>
      </w:r>
    </w:p>
    <w:p w:rsidR="00E221CB" w:rsidRPr="002A2257" w:rsidRDefault="00F245D7">
      <w:pPr>
        <w:pStyle w:val="1ff"/>
        <w:spacing w:line="360" w:lineRule="auto"/>
        <w:ind w:firstLineChars="200" w:firstLine="482"/>
        <w:rPr>
          <w:b/>
          <w:i w:val="0"/>
          <w:color w:val="auto"/>
          <w:sz w:val="24"/>
          <w:szCs w:val="24"/>
        </w:rPr>
      </w:pPr>
      <w:r w:rsidRPr="002A2257">
        <w:rPr>
          <w:rFonts w:ascii="宋体" w:hAnsi="宋体" w:cs="宋体" w:hint="eastAsia"/>
          <w:b/>
          <w:i w:val="0"/>
          <w:color w:val="auto"/>
          <w:sz w:val="24"/>
          <w:szCs w:val="24"/>
        </w:rPr>
        <w:t>①</w:t>
      </w:r>
      <w:r w:rsidRPr="002A2257">
        <w:rPr>
          <w:b/>
          <w:i w:val="0"/>
          <w:color w:val="auto"/>
          <w:sz w:val="24"/>
          <w:szCs w:val="24"/>
        </w:rPr>
        <w:t>产业政策相符性分析</w:t>
      </w:r>
    </w:p>
    <w:p w:rsidR="00E221CB" w:rsidRPr="002A2257" w:rsidRDefault="00F245D7">
      <w:pPr>
        <w:pStyle w:val="1ff"/>
        <w:spacing w:line="360" w:lineRule="auto"/>
        <w:ind w:firstLineChars="200" w:firstLine="480"/>
        <w:rPr>
          <w:i w:val="0"/>
          <w:color w:val="auto"/>
          <w:sz w:val="24"/>
          <w:szCs w:val="24"/>
        </w:rPr>
      </w:pPr>
      <w:r w:rsidRPr="002A2257">
        <w:rPr>
          <w:i w:val="0"/>
          <w:color w:val="auto"/>
          <w:sz w:val="24"/>
          <w:szCs w:val="24"/>
        </w:rPr>
        <w:t>根据《产业结构调整指导目录（</w:t>
      </w:r>
      <w:r w:rsidRPr="002A2257">
        <w:rPr>
          <w:i w:val="0"/>
          <w:color w:val="auto"/>
          <w:sz w:val="24"/>
          <w:szCs w:val="24"/>
        </w:rPr>
        <w:t>2011</w:t>
      </w:r>
      <w:r w:rsidRPr="002A2257">
        <w:rPr>
          <w:i w:val="0"/>
          <w:color w:val="auto"/>
          <w:sz w:val="24"/>
          <w:szCs w:val="24"/>
        </w:rPr>
        <w:t>年本）（修正）》，</w:t>
      </w:r>
      <w:r w:rsidR="00B5089F" w:rsidRPr="002A2257">
        <w:rPr>
          <w:rFonts w:hint="eastAsia"/>
          <w:i w:val="0"/>
          <w:color w:val="auto"/>
          <w:sz w:val="24"/>
          <w:szCs w:val="24"/>
        </w:rPr>
        <w:t>技改</w:t>
      </w:r>
      <w:r w:rsidR="00B5089F" w:rsidRPr="002A2257">
        <w:rPr>
          <w:i w:val="0"/>
          <w:color w:val="auto"/>
          <w:sz w:val="24"/>
          <w:szCs w:val="24"/>
        </w:rPr>
        <w:t>项目</w:t>
      </w:r>
      <w:r w:rsidRPr="002A2257">
        <w:rPr>
          <w:i w:val="0"/>
          <w:color w:val="auto"/>
          <w:sz w:val="24"/>
          <w:szCs w:val="24"/>
        </w:rPr>
        <w:t>属于鼓励类第</w:t>
      </w:r>
      <w:r w:rsidR="00E843A3" w:rsidRPr="002A2257">
        <w:rPr>
          <w:rFonts w:hint="eastAsia"/>
          <w:i w:val="0"/>
          <w:color w:val="auto"/>
          <w:sz w:val="24"/>
          <w:szCs w:val="24"/>
        </w:rPr>
        <w:t>二</w:t>
      </w:r>
      <w:r w:rsidRPr="002A2257">
        <w:rPr>
          <w:i w:val="0"/>
          <w:color w:val="auto"/>
          <w:sz w:val="24"/>
          <w:szCs w:val="24"/>
        </w:rPr>
        <w:t>十八项</w:t>
      </w:r>
      <w:r w:rsidRPr="002A2257">
        <w:rPr>
          <w:i w:val="0"/>
          <w:color w:val="auto"/>
          <w:sz w:val="24"/>
          <w:szCs w:val="24"/>
        </w:rPr>
        <w:t>“</w:t>
      </w:r>
      <w:r w:rsidR="00E843A3" w:rsidRPr="002A2257">
        <w:rPr>
          <w:rFonts w:hint="eastAsia"/>
          <w:i w:val="0"/>
          <w:color w:val="auto"/>
          <w:sz w:val="24"/>
          <w:szCs w:val="24"/>
        </w:rPr>
        <w:t>信息产业</w:t>
      </w:r>
      <w:r w:rsidRPr="002A2257">
        <w:rPr>
          <w:i w:val="0"/>
          <w:color w:val="auto"/>
          <w:sz w:val="24"/>
          <w:szCs w:val="24"/>
        </w:rPr>
        <w:t>”</w:t>
      </w:r>
      <w:r w:rsidRPr="002A2257">
        <w:rPr>
          <w:i w:val="0"/>
          <w:color w:val="auto"/>
          <w:sz w:val="24"/>
          <w:szCs w:val="24"/>
        </w:rPr>
        <w:t>的第</w:t>
      </w:r>
      <w:r w:rsidRPr="002A2257">
        <w:rPr>
          <w:i w:val="0"/>
          <w:color w:val="auto"/>
          <w:sz w:val="24"/>
          <w:szCs w:val="24"/>
        </w:rPr>
        <w:t>2</w:t>
      </w:r>
      <w:r w:rsidR="00E843A3" w:rsidRPr="002A2257">
        <w:rPr>
          <w:i w:val="0"/>
          <w:color w:val="auto"/>
          <w:sz w:val="24"/>
          <w:szCs w:val="24"/>
        </w:rPr>
        <w:t>2</w:t>
      </w:r>
      <w:r w:rsidRPr="002A2257">
        <w:rPr>
          <w:i w:val="0"/>
          <w:color w:val="auto"/>
          <w:sz w:val="24"/>
          <w:szCs w:val="24"/>
        </w:rPr>
        <w:t>条</w:t>
      </w:r>
      <w:r w:rsidRPr="002A2257">
        <w:rPr>
          <w:i w:val="0"/>
          <w:color w:val="auto"/>
          <w:sz w:val="24"/>
          <w:szCs w:val="24"/>
        </w:rPr>
        <w:t>“</w:t>
      </w:r>
      <w:r w:rsidR="00E843A3" w:rsidRPr="002A2257">
        <w:rPr>
          <w:rFonts w:hint="eastAsia"/>
          <w:i w:val="0"/>
          <w:color w:val="auto"/>
          <w:sz w:val="24"/>
          <w:szCs w:val="24"/>
        </w:rPr>
        <w:t>半导体、光电子器件、新型电子元器件等电子产品用材料</w:t>
      </w:r>
      <w:r w:rsidRPr="002A2257">
        <w:rPr>
          <w:i w:val="0"/>
          <w:color w:val="auto"/>
          <w:sz w:val="24"/>
          <w:szCs w:val="24"/>
        </w:rPr>
        <w:t>”</w:t>
      </w:r>
      <w:r w:rsidR="00777B17" w:rsidRPr="002A2257">
        <w:rPr>
          <w:rFonts w:hint="eastAsia"/>
          <w:i w:val="0"/>
          <w:color w:val="auto"/>
          <w:sz w:val="24"/>
          <w:szCs w:val="24"/>
        </w:rPr>
        <w:t>，新余高新技术产业开发区经济运行部以余高经运字</w:t>
      </w:r>
      <w:r w:rsidR="00777B17" w:rsidRPr="002A2257">
        <w:rPr>
          <w:i w:val="0"/>
          <w:color w:val="auto"/>
          <w:sz w:val="24"/>
          <w:szCs w:val="24"/>
        </w:rPr>
        <w:t>[201</w:t>
      </w:r>
      <w:r w:rsidR="00777B17" w:rsidRPr="002A2257">
        <w:rPr>
          <w:rFonts w:hint="eastAsia"/>
          <w:i w:val="0"/>
          <w:color w:val="auto"/>
          <w:sz w:val="24"/>
          <w:szCs w:val="24"/>
        </w:rPr>
        <w:t>8</w:t>
      </w:r>
      <w:r w:rsidR="00777B17" w:rsidRPr="002A2257">
        <w:rPr>
          <w:i w:val="0"/>
          <w:color w:val="auto"/>
          <w:sz w:val="24"/>
          <w:szCs w:val="24"/>
        </w:rPr>
        <w:t>]</w:t>
      </w:r>
      <w:r w:rsidR="00777B17" w:rsidRPr="002A2257">
        <w:rPr>
          <w:rFonts w:hint="eastAsia"/>
          <w:i w:val="0"/>
          <w:color w:val="auto"/>
          <w:sz w:val="24"/>
          <w:szCs w:val="24"/>
        </w:rPr>
        <w:t>54</w:t>
      </w:r>
      <w:r w:rsidR="00777B17" w:rsidRPr="002A2257">
        <w:rPr>
          <w:i w:val="0"/>
          <w:color w:val="auto"/>
          <w:sz w:val="24"/>
          <w:szCs w:val="24"/>
        </w:rPr>
        <w:t>号</w:t>
      </w:r>
      <w:r w:rsidR="00777B17" w:rsidRPr="002A2257">
        <w:rPr>
          <w:rFonts w:hint="eastAsia"/>
          <w:i w:val="0"/>
          <w:color w:val="auto"/>
          <w:sz w:val="24"/>
          <w:szCs w:val="24"/>
        </w:rPr>
        <w:t>文对</w:t>
      </w:r>
      <w:r w:rsidRPr="002A2257">
        <w:rPr>
          <w:i w:val="0"/>
          <w:color w:val="auto"/>
          <w:sz w:val="24"/>
          <w:szCs w:val="24"/>
        </w:rPr>
        <w:t>项目</w:t>
      </w:r>
      <w:r w:rsidR="00777B17" w:rsidRPr="002A2257">
        <w:rPr>
          <w:rFonts w:hint="eastAsia"/>
          <w:i w:val="0"/>
          <w:color w:val="auto"/>
          <w:sz w:val="24"/>
          <w:szCs w:val="24"/>
        </w:rPr>
        <w:t>进行了</w:t>
      </w:r>
      <w:r w:rsidRPr="002A2257">
        <w:rPr>
          <w:i w:val="0"/>
          <w:color w:val="auto"/>
          <w:sz w:val="24"/>
          <w:szCs w:val="24"/>
        </w:rPr>
        <w:t>备案，</w:t>
      </w:r>
      <w:r w:rsidRPr="002A2257">
        <w:rPr>
          <w:rFonts w:hint="eastAsia"/>
          <w:i w:val="0"/>
          <w:color w:val="auto"/>
          <w:sz w:val="24"/>
          <w:szCs w:val="24"/>
        </w:rPr>
        <w:t>技改</w:t>
      </w:r>
      <w:r w:rsidRPr="002A2257">
        <w:rPr>
          <w:i w:val="0"/>
          <w:color w:val="auto"/>
          <w:sz w:val="24"/>
          <w:szCs w:val="24"/>
        </w:rPr>
        <w:t>项目符合国家产业政策。</w:t>
      </w:r>
    </w:p>
    <w:p w:rsidR="00E221CB" w:rsidRPr="002A2257" w:rsidRDefault="00F245D7">
      <w:pPr>
        <w:pStyle w:val="1ff"/>
        <w:spacing w:line="360" w:lineRule="auto"/>
        <w:ind w:firstLineChars="200" w:firstLine="482"/>
        <w:rPr>
          <w:b/>
          <w:i w:val="0"/>
          <w:color w:val="auto"/>
          <w:sz w:val="24"/>
          <w:szCs w:val="24"/>
        </w:rPr>
      </w:pPr>
      <w:r w:rsidRPr="002A2257">
        <w:rPr>
          <w:rFonts w:ascii="宋体" w:hAnsi="宋体" w:cs="宋体" w:hint="eastAsia"/>
          <w:b/>
          <w:i w:val="0"/>
          <w:color w:val="auto"/>
          <w:kern w:val="2"/>
          <w:sz w:val="24"/>
          <w:szCs w:val="24"/>
        </w:rPr>
        <w:t>②</w:t>
      </w:r>
      <w:r w:rsidRPr="002A2257">
        <w:rPr>
          <w:b/>
          <w:i w:val="0"/>
          <w:color w:val="auto"/>
          <w:sz w:val="24"/>
          <w:szCs w:val="24"/>
        </w:rPr>
        <w:t>环境政策相符性分析</w:t>
      </w:r>
    </w:p>
    <w:p w:rsidR="00E221CB" w:rsidRPr="002A2257" w:rsidRDefault="00F245D7">
      <w:pPr>
        <w:pStyle w:val="1ff"/>
        <w:spacing w:line="360" w:lineRule="auto"/>
        <w:ind w:firstLineChars="200" w:firstLine="482"/>
        <w:rPr>
          <w:i w:val="0"/>
          <w:color w:val="auto"/>
          <w:sz w:val="24"/>
          <w:szCs w:val="24"/>
        </w:rPr>
      </w:pPr>
      <w:r w:rsidRPr="002A2257">
        <w:rPr>
          <w:b/>
          <w:i w:val="0"/>
          <w:color w:val="auto"/>
          <w:sz w:val="24"/>
          <w:szCs w:val="24"/>
        </w:rPr>
        <w:t>与赣环督字</w:t>
      </w:r>
      <w:r w:rsidRPr="002A2257">
        <w:rPr>
          <w:b/>
          <w:i w:val="0"/>
          <w:color w:val="auto"/>
          <w:sz w:val="24"/>
          <w:szCs w:val="24"/>
        </w:rPr>
        <w:t>[2007]189</w:t>
      </w:r>
      <w:r w:rsidRPr="002A2257">
        <w:rPr>
          <w:b/>
          <w:i w:val="0"/>
          <w:color w:val="auto"/>
          <w:sz w:val="24"/>
          <w:szCs w:val="24"/>
        </w:rPr>
        <w:t>号相符性分析：</w:t>
      </w:r>
      <w:r w:rsidRPr="002A2257">
        <w:rPr>
          <w:i w:val="0"/>
          <w:color w:val="auto"/>
          <w:sz w:val="24"/>
          <w:szCs w:val="24"/>
        </w:rPr>
        <w:t>根据《关于进一步严格建设项目环评审批的通知》</w:t>
      </w:r>
      <w:r w:rsidRPr="002A2257">
        <w:rPr>
          <w:i w:val="0"/>
          <w:color w:val="auto"/>
          <w:sz w:val="24"/>
          <w:szCs w:val="24"/>
        </w:rPr>
        <w:t>(</w:t>
      </w:r>
      <w:r w:rsidRPr="002A2257">
        <w:rPr>
          <w:i w:val="0"/>
          <w:color w:val="auto"/>
          <w:sz w:val="24"/>
          <w:szCs w:val="24"/>
        </w:rPr>
        <w:t>赣环督字</w:t>
      </w:r>
      <w:r w:rsidRPr="002A2257">
        <w:rPr>
          <w:i w:val="0"/>
          <w:color w:val="auto"/>
          <w:sz w:val="24"/>
          <w:szCs w:val="24"/>
        </w:rPr>
        <w:t>[2007]189</w:t>
      </w:r>
      <w:r w:rsidRPr="002A2257">
        <w:rPr>
          <w:i w:val="0"/>
          <w:color w:val="auto"/>
          <w:sz w:val="24"/>
          <w:szCs w:val="24"/>
        </w:rPr>
        <w:t>号</w:t>
      </w:r>
      <w:r w:rsidRPr="002A2257">
        <w:rPr>
          <w:i w:val="0"/>
          <w:color w:val="auto"/>
          <w:sz w:val="24"/>
          <w:szCs w:val="24"/>
        </w:rPr>
        <w:t>)</w:t>
      </w:r>
      <w:r w:rsidRPr="002A2257">
        <w:rPr>
          <w:i w:val="0"/>
          <w:color w:val="auto"/>
          <w:sz w:val="24"/>
          <w:szCs w:val="24"/>
        </w:rPr>
        <w:t>文规定，对照禁止审批条文，</w:t>
      </w:r>
      <w:r w:rsidR="00C510C9" w:rsidRPr="002A2257">
        <w:rPr>
          <w:rFonts w:hint="eastAsia"/>
          <w:i w:val="0"/>
          <w:color w:val="auto"/>
          <w:sz w:val="24"/>
          <w:szCs w:val="24"/>
        </w:rPr>
        <w:t>技改</w:t>
      </w:r>
      <w:r w:rsidRPr="002A2257">
        <w:rPr>
          <w:i w:val="0"/>
          <w:color w:val="auto"/>
          <w:sz w:val="24"/>
          <w:szCs w:val="24"/>
        </w:rPr>
        <w:t>项目位于</w:t>
      </w:r>
      <w:r w:rsidR="00C510C9" w:rsidRPr="002A2257">
        <w:rPr>
          <w:rFonts w:hint="eastAsia"/>
          <w:i w:val="0"/>
          <w:color w:val="auto"/>
          <w:sz w:val="24"/>
          <w:szCs w:val="24"/>
        </w:rPr>
        <w:t>新余高新技术产业开发区金华工业园</w:t>
      </w:r>
      <w:r w:rsidRPr="002A2257">
        <w:rPr>
          <w:rFonts w:hint="eastAsia"/>
          <w:i w:val="0"/>
          <w:color w:val="auto"/>
          <w:sz w:val="24"/>
          <w:szCs w:val="24"/>
        </w:rPr>
        <w:t>，</w:t>
      </w:r>
      <w:r w:rsidRPr="002A2257">
        <w:rPr>
          <w:i w:val="0"/>
          <w:color w:val="auto"/>
          <w:sz w:val="24"/>
          <w:szCs w:val="24"/>
        </w:rPr>
        <w:t>不属于禁止审批项目，符合赣环督字</w:t>
      </w:r>
      <w:r w:rsidRPr="002A2257">
        <w:rPr>
          <w:i w:val="0"/>
          <w:color w:val="auto"/>
          <w:sz w:val="24"/>
          <w:szCs w:val="24"/>
        </w:rPr>
        <w:t>[2007]189</w:t>
      </w:r>
      <w:r w:rsidRPr="002A2257">
        <w:rPr>
          <w:i w:val="0"/>
          <w:color w:val="auto"/>
          <w:sz w:val="24"/>
          <w:szCs w:val="24"/>
        </w:rPr>
        <w:t>号文要求。</w:t>
      </w:r>
    </w:p>
    <w:p w:rsidR="00F123A5" w:rsidRPr="002A2257" w:rsidRDefault="00F123A5" w:rsidP="00F123A5">
      <w:pPr>
        <w:spacing w:line="360" w:lineRule="auto"/>
        <w:ind w:firstLineChars="200" w:firstLine="482"/>
        <w:rPr>
          <w:b/>
          <w:snapToGrid w:val="0"/>
          <w:kern w:val="0"/>
          <w:sz w:val="24"/>
          <w:szCs w:val="24"/>
        </w:rPr>
      </w:pPr>
      <w:r w:rsidRPr="002A2257">
        <w:rPr>
          <w:rFonts w:hint="eastAsia"/>
          <w:b/>
          <w:snapToGrid w:val="0"/>
          <w:kern w:val="0"/>
          <w:sz w:val="24"/>
          <w:szCs w:val="24"/>
        </w:rPr>
        <w:t>③砷污染防治技术政策相符性分析</w:t>
      </w:r>
    </w:p>
    <w:p w:rsidR="00FB4883" w:rsidRPr="002A2257" w:rsidRDefault="00F123A5" w:rsidP="00F123A5">
      <w:pPr>
        <w:spacing w:line="360" w:lineRule="auto"/>
        <w:ind w:firstLineChars="200" w:firstLine="480"/>
        <w:rPr>
          <w:sz w:val="24"/>
          <w:szCs w:val="24"/>
        </w:rPr>
        <w:sectPr w:rsidR="00FB4883" w:rsidRPr="002A2257">
          <w:headerReference w:type="default" r:id="rId11"/>
          <w:footerReference w:type="default" r:id="rId12"/>
          <w:pgSz w:w="11906" w:h="16838"/>
          <w:pgMar w:top="1418" w:right="1418" w:bottom="1418" w:left="1418" w:header="851" w:footer="992" w:gutter="0"/>
          <w:pgNumType w:fmt="upperRoman" w:start="1"/>
          <w:cols w:space="720"/>
          <w:docGrid w:type="lines" w:linePitch="312"/>
        </w:sectPr>
      </w:pPr>
      <w:r w:rsidRPr="002A2257">
        <w:rPr>
          <w:rFonts w:hint="eastAsia"/>
          <w:sz w:val="24"/>
          <w:szCs w:val="24"/>
        </w:rPr>
        <w:t>项目与《砷污染防治技术政策》有关内容的相符性分析见表</w:t>
      </w:r>
      <w:r w:rsidRPr="002A2257">
        <w:rPr>
          <w:rFonts w:hint="eastAsia"/>
          <w:sz w:val="24"/>
          <w:szCs w:val="24"/>
        </w:rPr>
        <w:t>2</w:t>
      </w:r>
      <w:r w:rsidRPr="002A2257">
        <w:rPr>
          <w:rFonts w:hint="eastAsia"/>
          <w:sz w:val="24"/>
          <w:szCs w:val="24"/>
        </w:rPr>
        <w:t>。</w:t>
      </w:r>
    </w:p>
    <w:p w:rsidR="00F123A5" w:rsidRPr="002A2257" w:rsidRDefault="00F123A5" w:rsidP="00F123A5">
      <w:pPr>
        <w:snapToGrid w:val="0"/>
        <w:spacing w:beforeLines="50" w:before="156"/>
        <w:jc w:val="center"/>
        <w:rPr>
          <w:rFonts w:ascii="宋体" w:hAnsi="宋体"/>
          <w:snapToGrid w:val="0"/>
          <w:sz w:val="24"/>
          <w:szCs w:val="24"/>
        </w:rPr>
      </w:pPr>
      <w:r w:rsidRPr="002A2257">
        <w:rPr>
          <w:b/>
          <w:bCs/>
          <w:sz w:val="24"/>
          <w:szCs w:val="24"/>
        </w:rPr>
        <w:lastRenderedPageBreak/>
        <w:t>表</w:t>
      </w:r>
      <w:r w:rsidRPr="002A2257">
        <w:rPr>
          <w:b/>
          <w:bCs/>
          <w:sz w:val="24"/>
          <w:szCs w:val="24"/>
        </w:rPr>
        <w:t>2</w:t>
      </w:r>
      <w:r w:rsidRPr="002A2257">
        <w:rPr>
          <w:rFonts w:hint="eastAsia"/>
          <w:b/>
          <w:bCs/>
          <w:sz w:val="24"/>
          <w:szCs w:val="24"/>
        </w:rPr>
        <w:t xml:space="preserve">   </w:t>
      </w:r>
      <w:r w:rsidRPr="002A2257">
        <w:rPr>
          <w:rFonts w:hint="eastAsia"/>
          <w:b/>
          <w:bCs/>
          <w:sz w:val="24"/>
          <w:szCs w:val="24"/>
        </w:rPr>
        <w:t>砷污染防治技术政策</w:t>
      </w:r>
      <w:r w:rsidRPr="002A2257">
        <w:rPr>
          <w:b/>
          <w:bCs/>
          <w:sz w:val="24"/>
          <w:szCs w:val="24"/>
        </w:rPr>
        <w:t>相符性分析一览表</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070"/>
        <w:gridCol w:w="6048"/>
        <w:gridCol w:w="938"/>
      </w:tblGrid>
      <w:tr w:rsidR="002A2257" w:rsidRPr="002A2257" w:rsidTr="00FB4883">
        <w:trPr>
          <w:tblHeader/>
          <w:jc w:val="center"/>
        </w:trPr>
        <w:tc>
          <w:tcPr>
            <w:tcW w:w="253" w:type="pct"/>
            <w:shd w:val="clear" w:color="auto" w:fill="D9D9D9"/>
            <w:vAlign w:val="center"/>
          </w:tcPr>
          <w:p w:rsidR="00F123A5" w:rsidRPr="002A2257" w:rsidRDefault="00F123A5" w:rsidP="00F123A5">
            <w:pPr>
              <w:jc w:val="center"/>
              <w:rPr>
                <w:b/>
                <w:bCs/>
                <w:kern w:val="0"/>
                <w:szCs w:val="21"/>
              </w:rPr>
            </w:pPr>
            <w:r w:rsidRPr="002A2257">
              <w:rPr>
                <w:rFonts w:hint="eastAsia"/>
                <w:b/>
                <w:bCs/>
                <w:kern w:val="0"/>
                <w:szCs w:val="21"/>
              </w:rPr>
              <w:t>编号</w:t>
            </w:r>
          </w:p>
        </w:tc>
        <w:tc>
          <w:tcPr>
            <w:tcW w:w="2207" w:type="pct"/>
            <w:shd w:val="clear" w:color="auto" w:fill="D9D9D9"/>
            <w:vAlign w:val="center"/>
          </w:tcPr>
          <w:p w:rsidR="00F123A5" w:rsidRPr="002A2257" w:rsidRDefault="00F123A5" w:rsidP="00F123A5">
            <w:pPr>
              <w:jc w:val="center"/>
              <w:rPr>
                <w:b/>
                <w:bCs/>
                <w:kern w:val="0"/>
                <w:szCs w:val="21"/>
              </w:rPr>
            </w:pPr>
            <w:r w:rsidRPr="002A2257">
              <w:rPr>
                <w:rFonts w:ascii="宋体" w:hAnsi="宋体" w:hint="eastAsia"/>
                <w:b/>
                <w:snapToGrid w:val="0"/>
                <w:kern w:val="0"/>
                <w:szCs w:val="21"/>
              </w:rPr>
              <w:t>砷污染防治技术政策</w:t>
            </w:r>
          </w:p>
        </w:tc>
        <w:tc>
          <w:tcPr>
            <w:tcW w:w="2199" w:type="pct"/>
            <w:shd w:val="clear" w:color="auto" w:fill="D9D9D9"/>
            <w:vAlign w:val="center"/>
          </w:tcPr>
          <w:p w:rsidR="00F123A5" w:rsidRPr="002A2257" w:rsidRDefault="00F123A5" w:rsidP="00F123A5">
            <w:pPr>
              <w:jc w:val="center"/>
              <w:rPr>
                <w:b/>
                <w:bCs/>
                <w:kern w:val="0"/>
                <w:szCs w:val="21"/>
              </w:rPr>
            </w:pPr>
            <w:r w:rsidRPr="002A2257">
              <w:rPr>
                <w:b/>
                <w:bCs/>
                <w:kern w:val="0"/>
                <w:szCs w:val="21"/>
              </w:rPr>
              <w:t>本项目</w:t>
            </w:r>
          </w:p>
        </w:tc>
        <w:tc>
          <w:tcPr>
            <w:tcW w:w="341" w:type="pct"/>
            <w:shd w:val="clear" w:color="auto" w:fill="D9D9D9"/>
            <w:vAlign w:val="center"/>
          </w:tcPr>
          <w:p w:rsidR="00F123A5" w:rsidRPr="002A2257" w:rsidRDefault="00F123A5" w:rsidP="00F123A5">
            <w:pPr>
              <w:jc w:val="center"/>
              <w:rPr>
                <w:b/>
                <w:bCs/>
                <w:kern w:val="0"/>
                <w:szCs w:val="21"/>
              </w:rPr>
            </w:pPr>
            <w:r w:rsidRPr="002A2257">
              <w:rPr>
                <w:b/>
                <w:bCs/>
                <w:kern w:val="0"/>
                <w:szCs w:val="21"/>
              </w:rPr>
              <w:t>相符性</w:t>
            </w:r>
          </w:p>
        </w:tc>
      </w:tr>
      <w:tr w:rsidR="002A2257" w:rsidRPr="002A2257" w:rsidTr="00FB4883">
        <w:trPr>
          <w:jc w:val="center"/>
        </w:trPr>
        <w:tc>
          <w:tcPr>
            <w:tcW w:w="253"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四</w:t>
            </w:r>
          </w:p>
        </w:tc>
        <w:tc>
          <w:tcPr>
            <w:tcW w:w="220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涉砷行业应遵循“源头减量、过程控制、末端治理、生态修复”相结合的原则，加大产业结构调整和技术升级力度，加快淘汰落后产能；</w:t>
            </w:r>
            <w:r w:rsidR="00F145CA" w:rsidRPr="002A2257">
              <w:rPr>
                <w:rFonts w:hint="eastAsia"/>
                <w:bCs/>
                <w:kern w:val="0"/>
                <w:szCs w:val="21"/>
              </w:rPr>
              <w:t>积极推广先进适用的生产工艺、污染防治技术及装备；防止砷二次污染</w:t>
            </w:r>
          </w:p>
        </w:tc>
        <w:tc>
          <w:tcPr>
            <w:tcW w:w="2199" w:type="pct"/>
            <w:shd w:val="clear" w:color="auto" w:fill="auto"/>
            <w:vAlign w:val="center"/>
          </w:tcPr>
          <w:p w:rsidR="00F123A5" w:rsidRPr="002A2257" w:rsidRDefault="00F123A5" w:rsidP="00F145CA">
            <w:pPr>
              <w:jc w:val="center"/>
              <w:rPr>
                <w:bCs/>
                <w:kern w:val="0"/>
                <w:szCs w:val="21"/>
              </w:rPr>
            </w:pPr>
            <w:r w:rsidRPr="002A2257">
              <w:rPr>
                <w:rFonts w:hint="eastAsia"/>
                <w:bCs/>
                <w:kern w:val="0"/>
                <w:szCs w:val="21"/>
              </w:rPr>
              <w:t>技改项目原料砷</w:t>
            </w:r>
            <w:r w:rsidRPr="002A2257">
              <w:rPr>
                <w:bCs/>
                <w:kern w:val="0"/>
                <w:szCs w:val="21"/>
              </w:rPr>
              <w:t>由</w:t>
            </w:r>
            <w:r w:rsidRPr="002A2257">
              <w:rPr>
                <w:rFonts w:hint="eastAsia"/>
                <w:bCs/>
                <w:kern w:val="0"/>
                <w:szCs w:val="21"/>
              </w:rPr>
              <w:t>99.4</w:t>
            </w:r>
            <w:r w:rsidRPr="002A2257">
              <w:rPr>
                <w:bCs/>
                <w:kern w:val="0"/>
                <w:szCs w:val="21"/>
              </w:rPr>
              <w:t>%</w:t>
            </w:r>
            <w:r w:rsidRPr="002A2257">
              <w:rPr>
                <w:rFonts w:hint="eastAsia"/>
                <w:bCs/>
                <w:kern w:val="0"/>
                <w:szCs w:val="21"/>
              </w:rPr>
              <w:t>砷改为</w:t>
            </w:r>
            <w:r w:rsidRPr="002A2257">
              <w:rPr>
                <w:rFonts w:hint="eastAsia"/>
                <w:bCs/>
                <w:kern w:val="0"/>
                <w:szCs w:val="21"/>
              </w:rPr>
              <w:t>99.5</w:t>
            </w:r>
            <w:r w:rsidRPr="002A2257">
              <w:rPr>
                <w:bCs/>
                <w:kern w:val="0"/>
                <w:szCs w:val="21"/>
              </w:rPr>
              <w:t>%</w:t>
            </w:r>
            <w:r w:rsidRPr="002A2257">
              <w:rPr>
                <w:rFonts w:hint="eastAsia"/>
                <w:bCs/>
                <w:kern w:val="0"/>
                <w:szCs w:val="21"/>
              </w:rPr>
              <w:t>砷，</w:t>
            </w:r>
            <w:r w:rsidR="00F145CA" w:rsidRPr="002A2257">
              <w:rPr>
                <w:bCs/>
                <w:kern w:val="0"/>
                <w:szCs w:val="21"/>
              </w:rPr>
              <w:t>优化下料</w:t>
            </w:r>
            <w:r w:rsidR="00F145CA" w:rsidRPr="002A2257">
              <w:rPr>
                <w:rFonts w:hint="eastAsia"/>
                <w:bCs/>
                <w:kern w:val="0"/>
                <w:szCs w:val="21"/>
              </w:rPr>
              <w:t>工艺等过程控制</w:t>
            </w:r>
            <w:r w:rsidRPr="002A2257">
              <w:rPr>
                <w:bCs/>
                <w:kern w:val="0"/>
                <w:szCs w:val="21"/>
              </w:rPr>
              <w:t>，废水、废气污染物有效处理，</w:t>
            </w:r>
            <w:r w:rsidRPr="002A2257">
              <w:rPr>
                <w:rFonts w:hint="eastAsia"/>
                <w:bCs/>
                <w:kern w:val="0"/>
                <w:szCs w:val="21"/>
              </w:rPr>
              <w:t>符合“源头减量、过程控制、末端治理”相结合的原则；</w:t>
            </w:r>
            <w:r w:rsidR="00174039" w:rsidRPr="002A2257">
              <w:rPr>
                <w:rFonts w:hint="eastAsia"/>
                <w:bCs/>
                <w:kern w:val="0"/>
                <w:szCs w:val="21"/>
              </w:rPr>
              <w:t>技改项目属于国家鼓励类，且采用企业拥有自主知识产权的工艺及</w:t>
            </w:r>
            <w:r w:rsidRPr="002A2257">
              <w:rPr>
                <w:rFonts w:hint="eastAsia"/>
                <w:bCs/>
                <w:kern w:val="0"/>
                <w:szCs w:val="21"/>
              </w:rPr>
              <w:t>设备</w:t>
            </w:r>
            <w:r w:rsidRPr="002A2257">
              <w:rPr>
                <w:bCs/>
                <w:kern w:val="0"/>
                <w:szCs w:val="21"/>
              </w:rPr>
              <w:t>，产品</w:t>
            </w:r>
            <w:r w:rsidRPr="002A2257">
              <w:rPr>
                <w:rFonts w:hint="eastAsia"/>
                <w:bCs/>
                <w:kern w:val="0"/>
                <w:szCs w:val="21"/>
              </w:rPr>
              <w:t>由</w:t>
            </w:r>
            <w:r w:rsidRPr="002A2257">
              <w:rPr>
                <w:rFonts w:hint="eastAsia"/>
                <w:bCs/>
                <w:kern w:val="0"/>
                <w:szCs w:val="21"/>
              </w:rPr>
              <w:t>6</w:t>
            </w:r>
            <w:r w:rsidRPr="002A2257">
              <w:rPr>
                <w:bCs/>
                <w:kern w:val="0"/>
                <w:szCs w:val="21"/>
              </w:rPr>
              <w:t>N</w:t>
            </w:r>
            <w:r w:rsidR="00174039" w:rsidRPr="002A2257">
              <w:rPr>
                <w:rFonts w:hint="eastAsia"/>
                <w:bCs/>
                <w:kern w:val="0"/>
                <w:szCs w:val="21"/>
              </w:rPr>
              <w:t>调整</w:t>
            </w:r>
            <w:r w:rsidRPr="002A2257">
              <w:rPr>
                <w:rFonts w:hint="eastAsia"/>
                <w:bCs/>
                <w:kern w:val="0"/>
                <w:szCs w:val="21"/>
              </w:rPr>
              <w:t>为</w:t>
            </w:r>
            <w:r w:rsidR="00174039" w:rsidRPr="002A2257">
              <w:rPr>
                <w:rFonts w:hint="eastAsia"/>
                <w:bCs/>
                <w:kern w:val="0"/>
                <w:szCs w:val="21"/>
              </w:rPr>
              <w:t>技术含量更高的</w:t>
            </w:r>
            <w:r w:rsidR="00174039" w:rsidRPr="002A2257">
              <w:rPr>
                <w:rFonts w:hint="eastAsia"/>
                <w:bCs/>
                <w:kern w:val="0"/>
                <w:szCs w:val="21"/>
              </w:rPr>
              <w:t>6</w:t>
            </w:r>
            <w:r w:rsidR="00174039" w:rsidRPr="002A2257">
              <w:rPr>
                <w:bCs/>
                <w:kern w:val="0"/>
                <w:szCs w:val="21"/>
              </w:rPr>
              <w:t>N</w:t>
            </w:r>
            <w:r w:rsidR="00174039" w:rsidRPr="002A2257">
              <w:rPr>
                <w:rFonts w:hint="eastAsia"/>
                <w:bCs/>
                <w:kern w:val="0"/>
                <w:szCs w:val="21"/>
              </w:rPr>
              <w:t>+</w:t>
            </w:r>
            <w:r w:rsidRPr="002A2257">
              <w:rPr>
                <w:rFonts w:hint="eastAsia"/>
                <w:bCs/>
                <w:kern w:val="0"/>
                <w:szCs w:val="21"/>
              </w:rPr>
              <w:t>7N</w:t>
            </w:r>
            <w:r w:rsidRPr="002A2257">
              <w:rPr>
                <w:rFonts w:hint="eastAsia"/>
                <w:bCs/>
                <w:kern w:val="0"/>
                <w:szCs w:val="21"/>
              </w:rPr>
              <w:t>，</w:t>
            </w:r>
            <w:r w:rsidR="00174039" w:rsidRPr="002A2257">
              <w:rPr>
                <w:rFonts w:hint="eastAsia"/>
                <w:bCs/>
                <w:kern w:val="0"/>
                <w:szCs w:val="21"/>
              </w:rPr>
              <w:t>含砷废气均</w:t>
            </w:r>
            <w:r w:rsidRPr="002A2257">
              <w:rPr>
                <w:rFonts w:hint="eastAsia"/>
                <w:bCs/>
                <w:kern w:val="0"/>
                <w:szCs w:val="21"/>
              </w:rPr>
              <w:t>采用布袋</w:t>
            </w:r>
            <w:r w:rsidRPr="002A2257">
              <w:rPr>
                <w:rFonts w:hint="eastAsia"/>
                <w:bCs/>
                <w:kern w:val="0"/>
                <w:szCs w:val="21"/>
              </w:rPr>
              <w:t>+</w:t>
            </w:r>
            <w:r w:rsidRPr="002A2257">
              <w:rPr>
                <w:rFonts w:hint="eastAsia"/>
                <w:bCs/>
                <w:kern w:val="0"/>
                <w:szCs w:val="21"/>
              </w:rPr>
              <w:t>精密过滤器的组合工艺处理</w:t>
            </w:r>
            <w:r w:rsidRPr="002A2257">
              <w:rPr>
                <w:bCs/>
                <w:kern w:val="0"/>
                <w:szCs w:val="21"/>
              </w:rPr>
              <w:t>，</w:t>
            </w:r>
            <w:r w:rsidRPr="002A2257">
              <w:rPr>
                <w:rFonts w:hint="eastAsia"/>
                <w:bCs/>
                <w:kern w:val="0"/>
                <w:szCs w:val="21"/>
              </w:rPr>
              <w:t>砷渣交由</w:t>
            </w:r>
            <w:r w:rsidRPr="002A2257">
              <w:rPr>
                <w:bCs/>
                <w:kern w:val="0"/>
                <w:szCs w:val="21"/>
              </w:rPr>
              <w:t>有资质单位处置，防止砷二次污染</w:t>
            </w:r>
          </w:p>
        </w:tc>
        <w:tc>
          <w:tcPr>
            <w:tcW w:w="341"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r w:rsidR="002A2257" w:rsidRPr="002A2257" w:rsidTr="00FB4883">
        <w:trPr>
          <w:jc w:val="center"/>
        </w:trPr>
        <w:tc>
          <w:tcPr>
            <w:tcW w:w="253"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五</w:t>
            </w:r>
          </w:p>
        </w:tc>
        <w:tc>
          <w:tcPr>
            <w:tcW w:w="220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涉砷行业应对砷污染物实行全过程监控，健全环</w:t>
            </w:r>
            <w:r w:rsidR="00F145CA" w:rsidRPr="002A2257">
              <w:rPr>
                <w:rFonts w:hint="eastAsia"/>
                <w:bCs/>
                <w:kern w:val="0"/>
                <w:szCs w:val="21"/>
              </w:rPr>
              <w:t>境风险评估、防控体系和防控措施，完善环境应急管理制度和应急预案</w:t>
            </w:r>
          </w:p>
        </w:tc>
        <w:tc>
          <w:tcPr>
            <w:tcW w:w="2199" w:type="pct"/>
            <w:shd w:val="clear" w:color="auto" w:fill="auto"/>
            <w:vAlign w:val="center"/>
          </w:tcPr>
          <w:p w:rsidR="00F123A5" w:rsidRPr="002A2257" w:rsidRDefault="00174039" w:rsidP="00F145CA">
            <w:pPr>
              <w:jc w:val="center"/>
              <w:rPr>
                <w:bCs/>
                <w:kern w:val="0"/>
                <w:szCs w:val="21"/>
              </w:rPr>
            </w:pPr>
            <w:r w:rsidRPr="002A2257">
              <w:rPr>
                <w:rFonts w:hint="eastAsia"/>
                <w:bCs/>
                <w:kern w:val="0"/>
                <w:szCs w:val="21"/>
              </w:rPr>
              <w:t>原料从</w:t>
            </w:r>
            <w:r w:rsidR="002A45EE" w:rsidRPr="002A2257">
              <w:rPr>
                <w:rFonts w:hint="eastAsia"/>
                <w:bCs/>
                <w:kern w:val="0"/>
                <w:szCs w:val="21"/>
              </w:rPr>
              <w:t>进入厂区库房、库房到车间、车间到车间等全过程防控，</w:t>
            </w:r>
            <w:r w:rsidR="00F123A5" w:rsidRPr="002A2257">
              <w:rPr>
                <w:rFonts w:hint="eastAsia"/>
                <w:bCs/>
                <w:kern w:val="0"/>
                <w:szCs w:val="21"/>
              </w:rPr>
              <w:t>具有健全的环境风险评估、防控体系</w:t>
            </w:r>
            <w:r w:rsidR="002A45EE" w:rsidRPr="002A2257">
              <w:rPr>
                <w:rFonts w:hint="eastAsia"/>
                <w:bCs/>
                <w:kern w:val="0"/>
                <w:szCs w:val="21"/>
              </w:rPr>
              <w:t>，制定</w:t>
            </w:r>
            <w:r w:rsidR="00F145CA" w:rsidRPr="002A2257">
              <w:rPr>
                <w:rFonts w:hint="eastAsia"/>
                <w:bCs/>
                <w:kern w:val="0"/>
                <w:szCs w:val="21"/>
              </w:rPr>
              <w:t>了完善的环境应急管理制度和应急预案</w:t>
            </w:r>
          </w:p>
        </w:tc>
        <w:tc>
          <w:tcPr>
            <w:tcW w:w="341"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r w:rsidR="002A2257" w:rsidRPr="002A2257" w:rsidTr="00FB4883">
        <w:trPr>
          <w:jc w:val="center"/>
        </w:trPr>
        <w:tc>
          <w:tcPr>
            <w:tcW w:w="253"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十三</w:t>
            </w:r>
          </w:p>
        </w:tc>
        <w:tc>
          <w:tcPr>
            <w:tcW w:w="220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含砷烟尘应采用袋式除尘、湿式除尘、静电除尘等及其组合工艺进行高效净化</w:t>
            </w:r>
          </w:p>
        </w:tc>
        <w:tc>
          <w:tcPr>
            <w:tcW w:w="2199"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含砷烟尘采用布袋</w:t>
            </w:r>
            <w:r w:rsidRPr="002A2257">
              <w:rPr>
                <w:rFonts w:hint="eastAsia"/>
                <w:bCs/>
                <w:kern w:val="0"/>
                <w:szCs w:val="21"/>
              </w:rPr>
              <w:t>+</w:t>
            </w:r>
            <w:r w:rsidRPr="002A2257">
              <w:rPr>
                <w:rFonts w:hint="eastAsia"/>
                <w:bCs/>
                <w:kern w:val="0"/>
                <w:szCs w:val="21"/>
              </w:rPr>
              <w:t>精密过滤器</w:t>
            </w:r>
            <w:r w:rsidR="00174039" w:rsidRPr="002A2257">
              <w:rPr>
                <w:rFonts w:hint="eastAsia"/>
                <w:bCs/>
                <w:kern w:val="0"/>
                <w:szCs w:val="21"/>
              </w:rPr>
              <w:t>等</w:t>
            </w:r>
            <w:r w:rsidRPr="002A2257">
              <w:rPr>
                <w:rFonts w:hint="eastAsia"/>
                <w:bCs/>
                <w:kern w:val="0"/>
                <w:szCs w:val="21"/>
              </w:rPr>
              <w:t>组合工艺进行高效净化</w:t>
            </w:r>
          </w:p>
        </w:tc>
        <w:tc>
          <w:tcPr>
            <w:tcW w:w="341"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r w:rsidR="002A2257" w:rsidRPr="002A2257" w:rsidTr="00FB4883">
        <w:trPr>
          <w:jc w:val="center"/>
        </w:trPr>
        <w:tc>
          <w:tcPr>
            <w:tcW w:w="253"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十四</w:t>
            </w:r>
          </w:p>
        </w:tc>
        <w:tc>
          <w:tcPr>
            <w:tcW w:w="220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涉砷企业生产区初期雨水、地面冲洗水、车间生产废水、渣场渗滤液在其产生车间或生产设施中应单独收集、分质处理或回用，实现循环利用或达标排</w:t>
            </w:r>
            <w:r w:rsidR="00F145CA" w:rsidRPr="002A2257">
              <w:rPr>
                <w:rFonts w:hint="eastAsia"/>
                <w:bCs/>
                <w:kern w:val="0"/>
                <w:szCs w:val="21"/>
              </w:rPr>
              <w:t>放；生产车间或生产设施排放口废水中砷含量应达到国家排放标准要求</w:t>
            </w:r>
          </w:p>
        </w:tc>
        <w:tc>
          <w:tcPr>
            <w:tcW w:w="2199" w:type="pct"/>
            <w:shd w:val="clear" w:color="auto" w:fill="auto"/>
            <w:vAlign w:val="center"/>
          </w:tcPr>
          <w:p w:rsidR="00F123A5" w:rsidRPr="002A2257" w:rsidRDefault="00F123A5" w:rsidP="00F145CA">
            <w:pPr>
              <w:jc w:val="center"/>
              <w:rPr>
                <w:bCs/>
                <w:kern w:val="0"/>
                <w:szCs w:val="21"/>
              </w:rPr>
            </w:pPr>
            <w:r w:rsidRPr="002A2257">
              <w:rPr>
                <w:rFonts w:hint="eastAsia"/>
                <w:bCs/>
                <w:kern w:val="0"/>
                <w:szCs w:val="21"/>
              </w:rPr>
              <w:t>技改</w:t>
            </w:r>
            <w:r w:rsidRPr="002A2257">
              <w:rPr>
                <w:bCs/>
                <w:kern w:val="0"/>
                <w:szCs w:val="21"/>
              </w:rPr>
              <w:t>项目</w:t>
            </w:r>
            <w:r w:rsidR="00FB4883" w:rsidRPr="002A2257">
              <w:rPr>
                <w:rFonts w:hint="eastAsia"/>
                <w:bCs/>
                <w:kern w:val="0"/>
                <w:szCs w:val="21"/>
              </w:rPr>
              <w:t>制水废水、防护用具洗涤废水、一般洁净区拖把清洗废水、千级清洁区拖把及抹布清洗废水、容器清洗废水、废气净化废水、生产工艺废水</w:t>
            </w:r>
            <w:r w:rsidRPr="002A2257">
              <w:rPr>
                <w:rFonts w:hint="eastAsia"/>
                <w:bCs/>
                <w:kern w:val="0"/>
                <w:szCs w:val="21"/>
              </w:rPr>
              <w:t>在其产生车间单独收集、分质处理或回用，实现循环利用或达标排放；含砷废水处理设施排口总砷排放执行《污水综合排放标准》（</w:t>
            </w:r>
            <w:r w:rsidRPr="002A2257">
              <w:rPr>
                <w:rFonts w:hint="eastAsia"/>
                <w:bCs/>
                <w:kern w:val="0"/>
                <w:szCs w:val="21"/>
              </w:rPr>
              <w:t>GB8978-1996</w:t>
            </w:r>
            <w:r w:rsidRPr="002A2257">
              <w:rPr>
                <w:rFonts w:hint="eastAsia"/>
                <w:bCs/>
                <w:kern w:val="0"/>
                <w:szCs w:val="21"/>
              </w:rPr>
              <w:t>）表</w:t>
            </w:r>
            <w:r w:rsidRPr="002A2257">
              <w:rPr>
                <w:rFonts w:hint="eastAsia"/>
                <w:bCs/>
                <w:kern w:val="0"/>
                <w:szCs w:val="21"/>
              </w:rPr>
              <w:t>1</w:t>
            </w:r>
            <w:r w:rsidRPr="002A2257">
              <w:rPr>
                <w:rFonts w:hint="eastAsia"/>
                <w:bCs/>
                <w:kern w:val="0"/>
                <w:szCs w:val="21"/>
              </w:rPr>
              <w:t>限值，厂区废水总排口</w:t>
            </w:r>
            <w:r w:rsidR="00F145CA" w:rsidRPr="002A2257">
              <w:rPr>
                <w:rFonts w:hint="eastAsia"/>
                <w:bCs/>
                <w:kern w:val="0"/>
                <w:szCs w:val="21"/>
              </w:rPr>
              <w:t>符合</w:t>
            </w:r>
            <w:r w:rsidRPr="002A2257">
              <w:rPr>
                <w:rFonts w:hint="eastAsia"/>
                <w:bCs/>
                <w:kern w:val="0"/>
                <w:szCs w:val="21"/>
              </w:rPr>
              <w:t>《污水综合排放标准》（</w:t>
            </w:r>
            <w:r w:rsidRPr="002A2257">
              <w:rPr>
                <w:rFonts w:hint="eastAsia"/>
                <w:bCs/>
                <w:kern w:val="0"/>
                <w:szCs w:val="21"/>
              </w:rPr>
              <w:t>GB8978-1996</w:t>
            </w:r>
            <w:r w:rsidRPr="002A2257">
              <w:rPr>
                <w:rFonts w:hint="eastAsia"/>
                <w:bCs/>
                <w:kern w:val="0"/>
                <w:szCs w:val="21"/>
              </w:rPr>
              <w:t>）三级</w:t>
            </w:r>
            <w:r w:rsidR="00F145CA" w:rsidRPr="002A2257">
              <w:rPr>
                <w:rFonts w:hint="eastAsia"/>
                <w:bCs/>
                <w:kern w:val="0"/>
                <w:szCs w:val="21"/>
              </w:rPr>
              <w:t>标准，生产车间或生产设施排放口废水中砷含量达到国家排放标准要求</w:t>
            </w:r>
          </w:p>
        </w:tc>
        <w:tc>
          <w:tcPr>
            <w:tcW w:w="341"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r w:rsidR="002A2257" w:rsidRPr="002A2257" w:rsidTr="00FB4883">
        <w:trPr>
          <w:jc w:val="center"/>
        </w:trPr>
        <w:tc>
          <w:tcPr>
            <w:tcW w:w="253"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十八</w:t>
            </w:r>
          </w:p>
        </w:tc>
        <w:tc>
          <w:tcPr>
            <w:tcW w:w="220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含砷污泥和含砷废渣应固化、稳定化处理，按国家相关要求运输、贮存和安全处置</w:t>
            </w:r>
          </w:p>
        </w:tc>
        <w:tc>
          <w:tcPr>
            <w:tcW w:w="2199"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含砷废渣送有资质单位处置</w:t>
            </w:r>
          </w:p>
        </w:tc>
        <w:tc>
          <w:tcPr>
            <w:tcW w:w="341" w:type="pct"/>
            <w:shd w:val="clear" w:color="auto" w:fill="auto"/>
            <w:vAlign w:val="center"/>
          </w:tcPr>
          <w:p w:rsidR="00F123A5" w:rsidRPr="002A2257" w:rsidRDefault="00F123A5" w:rsidP="00F123A5">
            <w:pPr>
              <w:jc w:val="center"/>
              <w:rPr>
                <w:b/>
                <w:bCs/>
                <w:kern w:val="0"/>
                <w:szCs w:val="21"/>
              </w:rPr>
            </w:pPr>
            <w:r w:rsidRPr="002A2257">
              <w:rPr>
                <w:rFonts w:hint="eastAsia"/>
                <w:b/>
                <w:bCs/>
                <w:kern w:val="0"/>
                <w:szCs w:val="21"/>
              </w:rPr>
              <w:t>相符</w:t>
            </w:r>
          </w:p>
        </w:tc>
      </w:tr>
      <w:tr w:rsidR="002A2257" w:rsidRPr="002A2257" w:rsidTr="00FB4883">
        <w:trPr>
          <w:jc w:val="center"/>
        </w:trPr>
        <w:tc>
          <w:tcPr>
            <w:tcW w:w="253"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二十一</w:t>
            </w:r>
          </w:p>
        </w:tc>
        <w:tc>
          <w:tcPr>
            <w:tcW w:w="220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涉砷企业</w:t>
            </w:r>
            <w:r w:rsidR="00F145CA" w:rsidRPr="002A2257">
              <w:rPr>
                <w:rFonts w:hint="eastAsia"/>
                <w:bCs/>
                <w:kern w:val="0"/>
                <w:szCs w:val="21"/>
              </w:rPr>
              <w:t>应加强对原料场及各生产工序含砷污染物排放的控制</w:t>
            </w:r>
          </w:p>
        </w:tc>
        <w:tc>
          <w:tcPr>
            <w:tcW w:w="2199"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技改项目在密闭厂房中生产，严格控制砷污染物的排放</w:t>
            </w:r>
          </w:p>
        </w:tc>
        <w:tc>
          <w:tcPr>
            <w:tcW w:w="341" w:type="pct"/>
            <w:shd w:val="clear" w:color="auto" w:fill="auto"/>
            <w:vAlign w:val="center"/>
          </w:tcPr>
          <w:p w:rsidR="00F123A5" w:rsidRPr="002A2257" w:rsidRDefault="00F123A5" w:rsidP="00F123A5">
            <w:pPr>
              <w:jc w:val="center"/>
              <w:rPr>
                <w:b/>
                <w:bCs/>
                <w:kern w:val="0"/>
                <w:szCs w:val="21"/>
              </w:rPr>
            </w:pPr>
            <w:r w:rsidRPr="002A2257">
              <w:rPr>
                <w:rFonts w:hint="eastAsia"/>
                <w:b/>
                <w:bCs/>
                <w:kern w:val="0"/>
                <w:szCs w:val="21"/>
              </w:rPr>
              <w:t>相符</w:t>
            </w:r>
          </w:p>
        </w:tc>
      </w:tr>
    </w:tbl>
    <w:p w:rsidR="00FB4883" w:rsidRPr="002A2257" w:rsidRDefault="00FB4883" w:rsidP="00F123A5">
      <w:pPr>
        <w:spacing w:line="360" w:lineRule="auto"/>
        <w:ind w:firstLineChars="200" w:firstLine="482"/>
        <w:rPr>
          <w:rFonts w:ascii="宋体" w:hAnsi="宋体" w:cs="宋体"/>
          <w:b/>
          <w:iCs/>
          <w:sz w:val="24"/>
          <w:szCs w:val="24"/>
        </w:rPr>
        <w:sectPr w:rsidR="00FB4883" w:rsidRPr="002A2257" w:rsidSect="00FB4883">
          <w:pgSz w:w="16838" w:h="11906" w:orient="landscape"/>
          <w:pgMar w:top="1418" w:right="1418" w:bottom="1418" w:left="1418" w:header="851" w:footer="992" w:gutter="0"/>
          <w:pgNumType w:fmt="upperRoman" w:start="1"/>
          <w:cols w:space="720"/>
          <w:docGrid w:type="lines" w:linePitch="312"/>
        </w:sectPr>
      </w:pPr>
    </w:p>
    <w:p w:rsidR="00F123A5" w:rsidRPr="002A2257" w:rsidRDefault="00F123A5" w:rsidP="00F123A5">
      <w:pPr>
        <w:spacing w:line="360" w:lineRule="auto"/>
        <w:ind w:firstLineChars="200" w:firstLine="482"/>
        <w:rPr>
          <w:b/>
          <w:iCs/>
          <w:kern w:val="0"/>
          <w:sz w:val="24"/>
          <w:szCs w:val="24"/>
        </w:rPr>
      </w:pPr>
      <w:r w:rsidRPr="002A2257">
        <w:rPr>
          <w:rFonts w:ascii="宋体" w:hAnsi="宋体" w:cs="宋体" w:hint="eastAsia"/>
          <w:b/>
          <w:iCs/>
          <w:sz w:val="24"/>
          <w:szCs w:val="24"/>
        </w:rPr>
        <w:lastRenderedPageBreak/>
        <w:t>④</w:t>
      </w:r>
      <w:r w:rsidRPr="002A2257">
        <w:rPr>
          <w:rFonts w:hint="eastAsia"/>
          <w:b/>
          <w:iCs/>
          <w:kern w:val="0"/>
          <w:sz w:val="24"/>
          <w:szCs w:val="24"/>
        </w:rPr>
        <w:t>“三线一单”</w:t>
      </w:r>
      <w:r w:rsidRPr="002A2257">
        <w:rPr>
          <w:b/>
          <w:iCs/>
          <w:kern w:val="0"/>
          <w:sz w:val="24"/>
          <w:szCs w:val="24"/>
        </w:rPr>
        <w:t>相符性分析</w:t>
      </w:r>
    </w:p>
    <w:p w:rsidR="00F123A5" w:rsidRPr="002A2257" w:rsidRDefault="00F123A5" w:rsidP="00F123A5">
      <w:pPr>
        <w:spacing w:line="360" w:lineRule="auto"/>
        <w:ind w:firstLineChars="200" w:firstLine="482"/>
        <w:rPr>
          <w:b/>
          <w:snapToGrid w:val="0"/>
          <w:sz w:val="24"/>
        </w:rPr>
      </w:pPr>
      <w:r w:rsidRPr="002A2257">
        <w:rPr>
          <w:rFonts w:hint="eastAsia"/>
          <w:b/>
          <w:snapToGrid w:val="0"/>
          <w:sz w:val="24"/>
        </w:rPr>
        <w:t>环境质量底线相容性：</w:t>
      </w:r>
      <w:r w:rsidRPr="002A2257">
        <w:rPr>
          <w:rFonts w:hint="eastAsia"/>
          <w:snapToGrid w:val="0"/>
          <w:sz w:val="24"/>
        </w:rPr>
        <w:t>现状监测表明，评价区域地表水、地下水、大气、声和土壤环境质量较好，均能达到功能区要求。因此，从环境现状来看，项目所在区域各环境要素均满足所执行的环境质量标准，厂址与区域的环境质量现状基本相容</w:t>
      </w:r>
      <w:r w:rsidRPr="002A2257">
        <w:rPr>
          <w:rFonts w:ascii="宋体" w:hAnsi="宋体"/>
          <w:snapToGrid w:val="0"/>
          <w:kern w:val="0"/>
          <w:sz w:val="24"/>
        </w:rPr>
        <w:t>。</w:t>
      </w:r>
    </w:p>
    <w:p w:rsidR="00F123A5" w:rsidRPr="002A2257" w:rsidRDefault="00F123A5" w:rsidP="00F123A5">
      <w:pPr>
        <w:spacing w:line="360" w:lineRule="auto"/>
        <w:ind w:firstLineChars="200" w:firstLine="482"/>
        <w:rPr>
          <w:rFonts w:ascii="宋体" w:hAnsi="宋体"/>
          <w:snapToGrid w:val="0"/>
          <w:kern w:val="0"/>
          <w:sz w:val="24"/>
          <w:szCs w:val="24"/>
        </w:rPr>
      </w:pPr>
      <w:r w:rsidRPr="002A2257">
        <w:rPr>
          <w:rFonts w:hint="eastAsia"/>
          <w:b/>
          <w:snapToGrid w:val="0"/>
          <w:sz w:val="24"/>
        </w:rPr>
        <w:t>资源利用上限相容性：</w:t>
      </w:r>
      <w:r w:rsidRPr="002A2257">
        <w:rPr>
          <w:rFonts w:ascii="宋体" w:hAnsi="宋体" w:hint="eastAsia"/>
          <w:snapToGrid w:val="0"/>
          <w:kern w:val="0"/>
          <w:sz w:val="24"/>
          <w:szCs w:val="24"/>
        </w:rPr>
        <w:t>新余高新技术产业开发区金华工业园已接通供水、供电、供气管网，且供应量满足技改项目需要。</w:t>
      </w:r>
    </w:p>
    <w:p w:rsidR="00F123A5" w:rsidRPr="002A2257" w:rsidRDefault="00F123A5" w:rsidP="00F123A5">
      <w:pPr>
        <w:spacing w:line="360" w:lineRule="auto"/>
        <w:ind w:firstLineChars="200" w:firstLine="482"/>
        <w:rPr>
          <w:b/>
          <w:sz w:val="24"/>
          <w:highlight w:val="yellow"/>
        </w:rPr>
      </w:pPr>
      <w:r w:rsidRPr="002A2257">
        <w:rPr>
          <w:rFonts w:hint="eastAsia"/>
          <w:b/>
          <w:sz w:val="24"/>
        </w:rPr>
        <w:t>生态保护红线</w:t>
      </w:r>
      <w:r w:rsidRPr="002A2257">
        <w:rPr>
          <w:b/>
          <w:sz w:val="24"/>
        </w:rPr>
        <w:t>：</w:t>
      </w:r>
      <w:r w:rsidRPr="002A2257">
        <w:rPr>
          <w:rFonts w:hint="eastAsia"/>
          <w:sz w:val="24"/>
        </w:rPr>
        <w:t>技改项目选址不位于《江西省生态空间保护红线区划》中的生态空间保护红线区内，不会导致评价范围内生态空间保护红线区生态服务功能下降，符合《江西省生态空间保护红线区划》要求。</w:t>
      </w:r>
    </w:p>
    <w:p w:rsidR="00F123A5" w:rsidRPr="002A2257" w:rsidRDefault="00F123A5" w:rsidP="00F123A5">
      <w:pPr>
        <w:spacing w:line="360" w:lineRule="auto"/>
        <w:ind w:firstLineChars="200" w:firstLine="482"/>
        <w:rPr>
          <w:sz w:val="24"/>
        </w:rPr>
      </w:pPr>
      <w:r w:rsidRPr="002A2257">
        <w:rPr>
          <w:rFonts w:hint="eastAsia"/>
          <w:b/>
          <w:sz w:val="24"/>
          <w:szCs w:val="24"/>
        </w:rPr>
        <w:t>环境准入负面清单相容性：</w:t>
      </w:r>
      <w:r w:rsidRPr="002A2257">
        <w:rPr>
          <w:rFonts w:hint="eastAsia"/>
          <w:sz w:val="24"/>
          <w:szCs w:val="24"/>
        </w:rPr>
        <w:t>项目与《新余高新技术产业开发区总体规划环境影响报告书》严格环境准入有关内容的相符性分析见表</w:t>
      </w:r>
      <w:r w:rsidRPr="002A2257">
        <w:rPr>
          <w:sz w:val="24"/>
          <w:szCs w:val="24"/>
        </w:rPr>
        <w:t>3</w:t>
      </w:r>
      <w:r w:rsidRPr="002A2257">
        <w:rPr>
          <w:rFonts w:hint="eastAsia"/>
          <w:sz w:val="24"/>
          <w:szCs w:val="24"/>
        </w:rPr>
        <w:t>。</w:t>
      </w:r>
    </w:p>
    <w:p w:rsidR="00F123A5" w:rsidRPr="002A2257" w:rsidRDefault="00F123A5" w:rsidP="00F123A5">
      <w:pPr>
        <w:snapToGrid w:val="0"/>
        <w:jc w:val="center"/>
        <w:rPr>
          <w:rFonts w:ascii="宋体" w:hAnsi="宋体"/>
          <w:snapToGrid w:val="0"/>
          <w:sz w:val="24"/>
          <w:szCs w:val="24"/>
        </w:rPr>
      </w:pPr>
      <w:r w:rsidRPr="002A2257">
        <w:rPr>
          <w:b/>
          <w:bCs/>
          <w:sz w:val="24"/>
          <w:szCs w:val="24"/>
        </w:rPr>
        <w:t>表</w:t>
      </w:r>
      <w:r w:rsidRPr="002A2257">
        <w:rPr>
          <w:b/>
          <w:bCs/>
          <w:sz w:val="24"/>
          <w:szCs w:val="24"/>
        </w:rPr>
        <w:t>3</w:t>
      </w:r>
      <w:r w:rsidRPr="002A2257">
        <w:rPr>
          <w:rFonts w:hint="eastAsia"/>
          <w:b/>
          <w:bCs/>
          <w:sz w:val="24"/>
          <w:szCs w:val="24"/>
        </w:rPr>
        <w:t xml:space="preserve">   </w:t>
      </w:r>
      <w:r w:rsidRPr="002A2257">
        <w:rPr>
          <w:b/>
          <w:bCs/>
          <w:sz w:val="24"/>
          <w:szCs w:val="24"/>
        </w:rPr>
        <w:t>项目与</w:t>
      </w:r>
      <w:r w:rsidR="00CC592E" w:rsidRPr="002A2257">
        <w:rPr>
          <w:rFonts w:ascii="宋体" w:hAnsi="宋体" w:hint="eastAsia"/>
          <w:b/>
          <w:snapToGrid w:val="0"/>
          <w:sz w:val="24"/>
          <w:szCs w:val="24"/>
        </w:rPr>
        <w:t>新余</w:t>
      </w:r>
      <w:r w:rsidRPr="002A2257">
        <w:rPr>
          <w:rFonts w:ascii="宋体" w:hAnsi="宋体" w:hint="eastAsia"/>
          <w:b/>
          <w:snapToGrid w:val="0"/>
          <w:sz w:val="24"/>
          <w:szCs w:val="24"/>
        </w:rPr>
        <w:t>市环境</w:t>
      </w:r>
      <w:r w:rsidRPr="002A2257">
        <w:rPr>
          <w:rFonts w:hAnsi="宋体"/>
          <w:b/>
          <w:snapToGrid w:val="0"/>
          <w:sz w:val="24"/>
          <w:szCs w:val="24"/>
        </w:rPr>
        <w:t>准入负面清单</w:t>
      </w:r>
      <w:r w:rsidRPr="002A2257">
        <w:rPr>
          <w:b/>
          <w:bCs/>
          <w:sz w:val="24"/>
          <w:szCs w:val="24"/>
        </w:rPr>
        <w:t>相符性分析一览表</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5114"/>
        <w:gridCol w:w="2258"/>
        <w:gridCol w:w="945"/>
      </w:tblGrid>
      <w:tr w:rsidR="002A2257" w:rsidRPr="002A2257" w:rsidTr="00FE15FF">
        <w:trPr>
          <w:tblHeader/>
          <w:jc w:val="center"/>
        </w:trPr>
        <w:tc>
          <w:tcPr>
            <w:tcW w:w="370" w:type="pct"/>
            <w:shd w:val="clear" w:color="auto" w:fill="D9D9D9"/>
            <w:vAlign w:val="center"/>
          </w:tcPr>
          <w:p w:rsidR="00F123A5" w:rsidRPr="002A2257" w:rsidRDefault="00F123A5" w:rsidP="00F123A5">
            <w:pPr>
              <w:jc w:val="center"/>
              <w:rPr>
                <w:b/>
                <w:bCs/>
                <w:kern w:val="0"/>
                <w:szCs w:val="21"/>
              </w:rPr>
            </w:pPr>
            <w:r w:rsidRPr="002A2257">
              <w:rPr>
                <w:b/>
                <w:bCs/>
                <w:kern w:val="0"/>
                <w:szCs w:val="21"/>
              </w:rPr>
              <w:t>序号</w:t>
            </w:r>
          </w:p>
        </w:tc>
        <w:tc>
          <w:tcPr>
            <w:tcW w:w="2847" w:type="pct"/>
            <w:shd w:val="clear" w:color="auto" w:fill="D9D9D9"/>
            <w:vAlign w:val="center"/>
          </w:tcPr>
          <w:p w:rsidR="00F123A5" w:rsidRPr="002A2257" w:rsidRDefault="00F123A5" w:rsidP="00F123A5">
            <w:pPr>
              <w:jc w:val="center"/>
              <w:rPr>
                <w:b/>
                <w:bCs/>
                <w:kern w:val="0"/>
                <w:szCs w:val="21"/>
              </w:rPr>
            </w:pPr>
            <w:r w:rsidRPr="002A2257">
              <w:rPr>
                <w:rFonts w:ascii="宋体" w:hAnsi="宋体" w:hint="eastAsia"/>
                <w:b/>
                <w:snapToGrid w:val="0"/>
                <w:kern w:val="0"/>
                <w:szCs w:val="21"/>
              </w:rPr>
              <w:t>环境准入负面清单</w:t>
            </w:r>
          </w:p>
        </w:tc>
        <w:tc>
          <w:tcPr>
            <w:tcW w:w="1257" w:type="pct"/>
            <w:shd w:val="clear" w:color="auto" w:fill="D9D9D9"/>
            <w:vAlign w:val="center"/>
          </w:tcPr>
          <w:p w:rsidR="00F123A5" w:rsidRPr="002A2257" w:rsidRDefault="00F123A5" w:rsidP="00F123A5">
            <w:pPr>
              <w:jc w:val="center"/>
              <w:rPr>
                <w:b/>
                <w:bCs/>
                <w:kern w:val="0"/>
                <w:szCs w:val="21"/>
              </w:rPr>
            </w:pPr>
            <w:r w:rsidRPr="002A2257">
              <w:rPr>
                <w:b/>
                <w:bCs/>
                <w:kern w:val="0"/>
                <w:szCs w:val="21"/>
              </w:rPr>
              <w:t>本项目</w:t>
            </w:r>
          </w:p>
        </w:tc>
        <w:tc>
          <w:tcPr>
            <w:tcW w:w="526" w:type="pct"/>
            <w:shd w:val="clear" w:color="auto" w:fill="D9D9D9"/>
            <w:vAlign w:val="center"/>
          </w:tcPr>
          <w:p w:rsidR="00F123A5" w:rsidRPr="002A2257" w:rsidRDefault="00F123A5" w:rsidP="00F123A5">
            <w:pPr>
              <w:jc w:val="center"/>
              <w:rPr>
                <w:b/>
                <w:bCs/>
                <w:kern w:val="0"/>
                <w:szCs w:val="21"/>
              </w:rPr>
            </w:pPr>
            <w:r w:rsidRPr="002A2257">
              <w:rPr>
                <w:b/>
                <w:bCs/>
                <w:kern w:val="0"/>
                <w:szCs w:val="21"/>
              </w:rPr>
              <w:t>相符性</w:t>
            </w:r>
          </w:p>
        </w:tc>
      </w:tr>
      <w:tr w:rsidR="002A2257" w:rsidRPr="002A2257" w:rsidTr="00FE15FF">
        <w:trPr>
          <w:jc w:val="center"/>
        </w:trPr>
        <w:tc>
          <w:tcPr>
            <w:tcW w:w="370"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1</w:t>
            </w:r>
          </w:p>
        </w:tc>
        <w:tc>
          <w:tcPr>
            <w:tcW w:w="2847" w:type="pct"/>
            <w:shd w:val="clear" w:color="auto" w:fill="auto"/>
            <w:vAlign w:val="center"/>
          </w:tcPr>
          <w:p w:rsidR="00F123A5" w:rsidRPr="002A2257" w:rsidRDefault="00F123A5" w:rsidP="00CC592E">
            <w:pPr>
              <w:jc w:val="center"/>
              <w:rPr>
                <w:bCs/>
                <w:kern w:val="0"/>
                <w:szCs w:val="21"/>
              </w:rPr>
            </w:pPr>
            <w:r w:rsidRPr="002A2257">
              <w:rPr>
                <w:rFonts w:hint="eastAsia"/>
                <w:bCs/>
                <w:kern w:val="0"/>
                <w:szCs w:val="21"/>
              </w:rPr>
              <w:t>邻近生态红线区域以及生活区的工业用地，禁止引进废气污染物排放量大、无组织污染严重的项目，距离生态红线区域、居住用地</w:t>
            </w:r>
            <w:r w:rsidRPr="002A2257">
              <w:rPr>
                <w:rFonts w:hint="eastAsia"/>
                <w:bCs/>
                <w:kern w:val="0"/>
                <w:szCs w:val="21"/>
              </w:rPr>
              <w:t>100m</w:t>
            </w:r>
            <w:r w:rsidRPr="002A2257">
              <w:rPr>
                <w:rFonts w:hint="eastAsia"/>
                <w:bCs/>
                <w:kern w:val="0"/>
                <w:szCs w:val="21"/>
              </w:rPr>
              <w:t>范围内不布置含喷涂、酸洗等排放异味气体的生产工序和危化品仓库</w:t>
            </w:r>
          </w:p>
        </w:tc>
        <w:tc>
          <w:tcPr>
            <w:tcW w:w="1257" w:type="pct"/>
            <w:shd w:val="clear" w:color="auto" w:fill="auto"/>
            <w:vAlign w:val="center"/>
          </w:tcPr>
          <w:p w:rsidR="00F123A5" w:rsidRPr="002A2257" w:rsidRDefault="00F123A5" w:rsidP="00F123A5">
            <w:pPr>
              <w:jc w:val="center"/>
              <w:rPr>
                <w:bCs/>
                <w:kern w:val="0"/>
                <w:szCs w:val="21"/>
              </w:rPr>
            </w:pPr>
            <w:r w:rsidRPr="002A2257">
              <w:rPr>
                <w:bCs/>
                <w:kern w:val="0"/>
                <w:szCs w:val="21"/>
              </w:rPr>
              <w:t>项目不在以上范围内</w:t>
            </w:r>
          </w:p>
        </w:tc>
        <w:tc>
          <w:tcPr>
            <w:tcW w:w="526"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r w:rsidR="002A2257" w:rsidRPr="002A2257" w:rsidTr="00FE15FF">
        <w:trPr>
          <w:jc w:val="center"/>
        </w:trPr>
        <w:tc>
          <w:tcPr>
            <w:tcW w:w="370"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2</w:t>
            </w:r>
          </w:p>
        </w:tc>
        <w:tc>
          <w:tcPr>
            <w:tcW w:w="284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邻近生态红线区域的工业用地，加强入区企业跑冒滴漏管理，设置符合规范的事故应急池，确保企业废水不排入上述敏感区域</w:t>
            </w:r>
          </w:p>
        </w:tc>
        <w:tc>
          <w:tcPr>
            <w:tcW w:w="1257" w:type="pct"/>
            <w:shd w:val="clear" w:color="auto" w:fill="auto"/>
            <w:vAlign w:val="center"/>
          </w:tcPr>
          <w:p w:rsidR="00F123A5" w:rsidRPr="002A2257" w:rsidRDefault="00F123A5" w:rsidP="00F123A5">
            <w:pPr>
              <w:jc w:val="center"/>
              <w:rPr>
                <w:bCs/>
                <w:kern w:val="0"/>
                <w:szCs w:val="21"/>
              </w:rPr>
            </w:pPr>
            <w:r w:rsidRPr="002A2257">
              <w:rPr>
                <w:bCs/>
                <w:kern w:val="0"/>
                <w:szCs w:val="21"/>
              </w:rPr>
              <w:t>项目不在生态红线</w:t>
            </w:r>
            <w:r w:rsidRPr="002A2257">
              <w:rPr>
                <w:rFonts w:hint="eastAsia"/>
                <w:bCs/>
                <w:kern w:val="0"/>
                <w:szCs w:val="21"/>
              </w:rPr>
              <w:t>临近</w:t>
            </w:r>
            <w:r w:rsidRPr="002A2257">
              <w:rPr>
                <w:bCs/>
                <w:kern w:val="0"/>
                <w:szCs w:val="21"/>
              </w:rPr>
              <w:t>范围内</w:t>
            </w:r>
          </w:p>
        </w:tc>
        <w:tc>
          <w:tcPr>
            <w:tcW w:w="526"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r w:rsidR="002A2257" w:rsidRPr="002A2257" w:rsidTr="00FE15FF">
        <w:trPr>
          <w:jc w:val="center"/>
        </w:trPr>
        <w:tc>
          <w:tcPr>
            <w:tcW w:w="370"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3</w:t>
            </w:r>
          </w:p>
        </w:tc>
        <w:tc>
          <w:tcPr>
            <w:tcW w:w="284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控制区域</w:t>
            </w:r>
            <w:r w:rsidRPr="002A2257">
              <w:rPr>
                <w:rFonts w:hint="eastAsia"/>
                <w:bCs/>
                <w:kern w:val="0"/>
                <w:szCs w:val="21"/>
              </w:rPr>
              <w:t>PM</w:t>
            </w:r>
            <w:r w:rsidRPr="002A2257">
              <w:rPr>
                <w:rFonts w:hint="eastAsia"/>
                <w:bCs/>
                <w:kern w:val="0"/>
                <w:szCs w:val="21"/>
                <w:vertAlign w:val="subscript"/>
              </w:rPr>
              <w:t>2.5</w:t>
            </w:r>
            <w:r w:rsidRPr="002A2257">
              <w:rPr>
                <w:rFonts w:hint="eastAsia"/>
                <w:bCs/>
                <w:kern w:val="0"/>
                <w:szCs w:val="21"/>
              </w:rPr>
              <w:t>、</w:t>
            </w:r>
            <w:r w:rsidRPr="002A2257">
              <w:rPr>
                <w:rFonts w:hint="eastAsia"/>
                <w:bCs/>
                <w:kern w:val="0"/>
                <w:szCs w:val="21"/>
              </w:rPr>
              <w:t>PM</w:t>
            </w:r>
            <w:r w:rsidRPr="002A2257">
              <w:rPr>
                <w:rFonts w:hint="eastAsia"/>
                <w:bCs/>
                <w:kern w:val="0"/>
                <w:szCs w:val="21"/>
                <w:vertAlign w:val="subscript"/>
              </w:rPr>
              <w:t>10</w:t>
            </w:r>
            <w:r w:rsidRPr="002A2257">
              <w:rPr>
                <w:rFonts w:hint="eastAsia"/>
                <w:bCs/>
                <w:kern w:val="0"/>
                <w:szCs w:val="21"/>
              </w:rPr>
              <w:t>浓度，开发区应严格控制</w:t>
            </w:r>
            <w:r w:rsidRPr="002A2257">
              <w:rPr>
                <w:rFonts w:hint="eastAsia"/>
                <w:bCs/>
                <w:kern w:val="0"/>
                <w:szCs w:val="21"/>
              </w:rPr>
              <w:t>NOx</w:t>
            </w:r>
            <w:r w:rsidRPr="002A2257">
              <w:rPr>
                <w:rFonts w:hint="eastAsia"/>
                <w:bCs/>
                <w:kern w:val="0"/>
                <w:szCs w:val="21"/>
              </w:rPr>
              <w:t>、颗粒物排放量大的企业入区</w:t>
            </w:r>
          </w:p>
        </w:tc>
        <w:tc>
          <w:tcPr>
            <w:tcW w:w="1257" w:type="pct"/>
            <w:shd w:val="clear" w:color="auto" w:fill="auto"/>
            <w:vAlign w:val="center"/>
          </w:tcPr>
          <w:p w:rsidR="00F123A5" w:rsidRPr="002A2257" w:rsidRDefault="00F123A5" w:rsidP="00F123A5">
            <w:pPr>
              <w:jc w:val="center"/>
              <w:rPr>
                <w:bCs/>
                <w:kern w:val="0"/>
                <w:szCs w:val="21"/>
              </w:rPr>
            </w:pPr>
            <w:r w:rsidRPr="002A2257">
              <w:rPr>
                <w:bCs/>
                <w:kern w:val="0"/>
                <w:szCs w:val="21"/>
              </w:rPr>
              <w:t>项目</w:t>
            </w:r>
            <w:r w:rsidRPr="002A2257">
              <w:rPr>
                <w:rFonts w:hint="eastAsia"/>
                <w:bCs/>
                <w:kern w:val="0"/>
                <w:szCs w:val="21"/>
              </w:rPr>
              <w:t>不属于</w:t>
            </w:r>
            <w:r w:rsidRPr="002A2257">
              <w:rPr>
                <w:rFonts w:hint="eastAsia"/>
                <w:bCs/>
                <w:kern w:val="0"/>
                <w:szCs w:val="21"/>
              </w:rPr>
              <w:t>NOx</w:t>
            </w:r>
            <w:r w:rsidRPr="002A2257">
              <w:rPr>
                <w:rFonts w:hint="eastAsia"/>
                <w:bCs/>
                <w:kern w:val="0"/>
                <w:szCs w:val="21"/>
              </w:rPr>
              <w:t>、颗粒物排放量大的企业</w:t>
            </w:r>
          </w:p>
        </w:tc>
        <w:tc>
          <w:tcPr>
            <w:tcW w:w="526"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r w:rsidR="002A2257" w:rsidRPr="002A2257" w:rsidTr="00FE15FF">
        <w:trPr>
          <w:jc w:val="center"/>
        </w:trPr>
        <w:tc>
          <w:tcPr>
            <w:tcW w:w="370"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4</w:t>
            </w:r>
          </w:p>
        </w:tc>
        <w:tc>
          <w:tcPr>
            <w:tcW w:w="2847" w:type="pct"/>
            <w:shd w:val="clear" w:color="auto" w:fill="auto"/>
            <w:vAlign w:val="center"/>
          </w:tcPr>
          <w:p w:rsidR="00F123A5" w:rsidRPr="002A2257" w:rsidRDefault="00F123A5" w:rsidP="00F123A5">
            <w:pPr>
              <w:jc w:val="center"/>
              <w:rPr>
                <w:bCs/>
                <w:kern w:val="0"/>
                <w:szCs w:val="21"/>
              </w:rPr>
            </w:pPr>
            <w:r w:rsidRPr="002A2257">
              <w:rPr>
                <w:rFonts w:hint="eastAsia"/>
                <w:bCs/>
                <w:kern w:val="0"/>
                <w:szCs w:val="21"/>
              </w:rPr>
              <w:t>对于规划发展的重点产业，具体项目引进在满足《产业结构调整指导目录》及修订、《禁止外商投资产业目录》、《产业转移指导目录》等产业相关法律、法规基础上满足开发区规划发展的重点产业优先、限制、禁止发展项目清单</w:t>
            </w:r>
          </w:p>
        </w:tc>
        <w:tc>
          <w:tcPr>
            <w:tcW w:w="1257" w:type="pct"/>
            <w:shd w:val="clear" w:color="auto" w:fill="auto"/>
            <w:vAlign w:val="center"/>
          </w:tcPr>
          <w:p w:rsidR="00F123A5" w:rsidRPr="002A2257" w:rsidRDefault="00F123A5" w:rsidP="00F123A5">
            <w:pPr>
              <w:jc w:val="center"/>
              <w:rPr>
                <w:bCs/>
                <w:kern w:val="0"/>
                <w:szCs w:val="21"/>
              </w:rPr>
            </w:pPr>
            <w:r w:rsidRPr="002A2257">
              <w:rPr>
                <w:bCs/>
                <w:kern w:val="0"/>
                <w:szCs w:val="21"/>
              </w:rPr>
              <w:t>项目不属于</w:t>
            </w:r>
            <w:r w:rsidRPr="002A2257">
              <w:rPr>
                <w:rFonts w:hint="eastAsia"/>
                <w:bCs/>
                <w:kern w:val="0"/>
                <w:szCs w:val="21"/>
              </w:rPr>
              <w:t>限制、禁止发展项目</w:t>
            </w:r>
          </w:p>
        </w:tc>
        <w:tc>
          <w:tcPr>
            <w:tcW w:w="526" w:type="pct"/>
            <w:shd w:val="clear" w:color="auto" w:fill="auto"/>
            <w:vAlign w:val="center"/>
          </w:tcPr>
          <w:p w:rsidR="00F123A5" w:rsidRPr="002A2257" w:rsidRDefault="00F123A5" w:rsidP="00F123A5">
            <w:pPr>
              <w:jc w:val="center"/>
              <w:rPr>
                <w:b/>
                <w:bCs/>
                <w:kern w:val="0"/>
                <w:szCs w:val="21"/>
              </w:rPr>
            </w:pPr>
            <w:r w:rsidRPr="002A2257">
              <w:rPr>
                <w:b/>
                <w:bCs/>
                <w:kern w:val="0"/>
                <w:szCs w:val="21"/>
              </w:rPr>
              <w:t>相符</w:t>
            </w:r>
          </w:p>
        </w:tc>
      </w:tr>
    </w:tbl>
    <w:p w:rsidR="00E221CB" w:rsidRPr="002A2257" w:rsidRDefault="00F245D7">
      <w:pPr>
        <w:pStyle w:val="1ff"/>
        <w:spacing w:line="360" w:lineRule="auto"/>
        <w:ind w:firstLineChars="200" w:firstLine="482"/>
        <w:rPr>
          <w:b/>
          <w:i w:val="0"/>
          <w:color w:val="auto"/>
          <w:sz w:val="24"/>
          <w:szCs w:val="24"/>
        </w:rPr>
      </w:pPr>
      <w:r w:rsidRPr="002A2257">
        <w:rPr>
          <w:b/>
          <w:i w:val="0"/>
          <w:color w:val="auto"/>
          <w:sz w:val="24"/>
          <w:szCs w:val="24"/>
        </w:rPr>
        <w:t>（</w:t>
      </w:r>
      <w:r w:rsidRPr="002A2257">
        <w:rPr>
          <w:b/>
          <w:i w:val="0"/>
          <w:color w:val="auto"/>
          <w:sz w:val="24"/>
          <w:szCs w:val="24"/>
        </w:rPr>
        <w:t>2</w:t>
      </w:r>
      <w:r w:rsidRPr="002A2257">
        <w:rPr>
          <w:b/>
          <w:i w:val="0"/>
          <w:color w:val="auto"/>
          <w:sz w:val="24"/>
          <w:szCs w:val="24"/>
        </w:rPr>
        <w:t>）规划相符性分析</w:t>
      </w:r>
    </w:p>
    <w:p w:rsidR="00E221CB" w:rsidRPr="002A2257" w:rsidRDefault="00F123A5">
      <w:pPr>
        <w:spacing w:line="360" w:lineRule="auto"/>
        <w:ind w:firstLineChars="200" w:firstLine="482"/>
        <w:rPr>
          <w:snapToGrid w:val="0"/>
          <w:sz w:val="24"/>
          <w:szCs w:val="24"/>
        </w:rPr>
      </w:pPr>
      <w:r w:rsidRPr="002A2257">
        <w:rPr>
          <w:b/>
          <w:snapToGrid w:val="0"/>
          <w:sz w:val="24"/>
          <w:szCs w:val="24"/>
        </w:rPr>
        <w:t>产业定位</w:t>
      </w:r>
      <w:r w:rsidRPr="002A2257">
        <w:rPr>
          <w:rFonts w:hint="eastAsia"/>
          <w:b/>
          <w:snapToGrid w:val="0"/>
          <w:sz w:val="24"/>
          <w:szCs w:val="24"/>
        </w:rPr>
        <w:t>和用地</w:t>
      </w:r>
      <w:r w:rsidRPr="002A2257">
        <w:rPr>
          <w:b/>
          <w:snapToGrid w:val="0"/>
          <w:sz w:val="24"/>
          <w:szCs w:val="24"/>
        </w:rPr>
        <w:t>相符性分析</w:t>
      </w:r>
      <w:r w:rsidRPr="002A2257">
        <w:rPr>
          <w:rFonts w:hint="eastAsia"/>
          <w:b/>
          <w:snapToGrid w:val="0"/>
          <w:sz w:val="24"/>
          <w:szCs w:val="24"/>
        </w:rPr>
        <w:t>：</w:t>
      </w:r>
      <w:r w:rsidRPr="002A2257">
        <w:rPr>
          <w:rFonts w:hint="eastAsia"/>
          <w:snapToGrid w:val="0"/>
          <w:sz w:val="24"/>
          <w:szCs w:val="24"/>
        </w:rPr>
        <w:t>新余高新技术产业开发区</w:t>
      </w:r>
      <w:r w:rsidRPr="002A2257">
        <w:rPr>
          <w:rFonts w:hint="eastAsia"/>
          <w:sz w:val="24"/>
        </w:rPr>
        <w:t>划分为新能源产业园、锂电产业园、新材料产业园、光电信息产业园、食品医药产业园、智能制造产业园、现代服务业产业园，规划产业包括为光电信息产业、钢铁和装备制造产业、新能源产业、新材料产业、生物医药食品产业、现代服务</w:t>
      </w:r>
      <w:r w:rsidRPr="002A2257">
        <w:rPr>
          <w:sz w:val="24"/>
        </w:rPr>
        <w:t>业</w:t>
      </w:r>
      <w:r w:rsidRPr="002A2257">
        <w:rPr>
          <w:rFonts w:hint="eastAsia"/>
          <w:sz w:val="24"/>
        </w:rPr>
        <w:t>等主导产业，</w:t>
      </w:r>
      <w:r w:rsidRPr="002A2257">
        <w:rPr>
          <w:rFonts w:hint="eastAsia"/>
          <w:snapToGrid w:val="0"/>
          <w:sz w:val="24"/>
          <w:szCs w:val="24"/>
        </w:rPr>
        <w:t>技改项目位于光电信息产业园（主导光电信息产业），项目用地为工业用地，与新余高新技术产业开发区规划相符。</w:t>
      </w:r>
    </w:p>
    <w:p w:rsidR="00E221CB" w:rsidRPr="002A2257" w:rsidRDefault="00F245D7">
      <w:pPr>
        <w:spacing w:line="360" w:lineRule="auto"/>
        <w:ind w:firstLineChars="200" w:firstLine="482"/>
        <w:rPr>
          <w:snapToGrid w:val="0"/>
          <w:sz w:val="24"/>
          <w:szCs w:val="24"/>
        </w:rPr>
      </w:pPr>
      <w:r w:rsidRPr="002A2257">
        <w:rPr>
          <w:rFonts w:hint="eastAsia"/>
          <w:b/>
          <w:snapToGrid w:val="0"/>
          <w:sz w:val="24"/>
          <w:szCs w:val="24"/>
        </w:rPr>
        <w:t>规划环评和审查意见相符性分析：</w:t>
      </w:r>
      <w:r w:rsidRPr="002A2257">
        <w:rPr>
          <w:rFonts w:hint="eastAsia"/>
          <w:snapToGrid w:val="0"/>
          <w:sz w:val="24"/>
          <w:szCs w:val="24"/>
        </w:rPr>
        <w:t>技改</w:t>
      </w:r>
      <w:r w:rsidRPr="002A2257">
        <w:rPr>
          <w:snapToGrid w:val="0"/>
          <w:sz w:val="24"/>
          <w:szCs w:val="24"/>
        </w:rPr>
        <w:t>项目位于</w:t>
      </w:r>
      <w:r w:rsidR="00C510C9" w:rsidRPr="002A2257">
        <w:rPr>
          <w:rFonts w:hint="eastAsia"/>
          <w:snapToGrid w:val="0"/>
          <w:sz w:val="24"/>
          <w:szCs w:val="24"/>
        </w:rPr>
        <w:t>新余高新技术产业开发区金华工业园</w:t>
      </w:r>
      <w:r w:rsidRPr="002A2257">
        <w:rPr>
          <w:snapToGrid w:val="0"/>
          <w:sz w:val="24"/>
          <w:szCs w:val="24"/>
        </w:rPr>
        <w:t>，与其规划环</w:t>
      </w:r>
      <w:r w:rsidRPr="002A2257">
        <w:rPr>
          <w:rFonts w:hint="eastAsia"/>
          <w:snapToGrid w:val="0"/>
          <w:sz w:val="24"/>
          <w:szCs w:val="24"/>
        </w:rPr>
        <w:t>评和审查意见</w:t>
      </w:r>
      <w:r w:rsidRPr="002A2257">
        <w:rPr>
          <w:snapToGrid w:val="0"/>
          <w:sz w:val="24"/>
          <w:szCs w:val="24"/>
        </w:rPr>
        <w:t>相符</w:t>
      </w:r>
      <w:r w:rsidRPr="002A2257">
        <w:rPr>
          <w:rFonts w:hint="eastAsia"/>
          <w:snapToGrid w:val="0"/>
          <w:sz w:val="24"/>
          <w:szCs w:val="24"/>
        </w:rPr>
        <w:t>。</w:t>
      </w:r>
    </w:p>
    <w:p w:rsidR="00E221CB" w:rsidRPr="002A2257" w:rsidRDefault="00F245D7">
      <w:pPr>
        <w:pStyle w:val="1ff"/>
        <w:spacing w:line="360" w:lineRule="auto"/>
        <w:ind w:firstLineChars="200" w:firstLine="482"/>
        <w:rPr>
          <w:b/>
          <w:i w:val="0"/>
          <w:color w:val="auto"/>
          <w:sz w:val="24"/>
          <w:szCs w:val="24"/>
        </w:rPr>
      </w:pPr>
      <w:r w:rsidRPr="002A2257">
        <w:rPr>
          <w:b/>
          <w:i w:val="0"/>
          <w:color w:val="auto"/>
          <w:sz w:val="24"/>
          <w:szCs w:val="24"/>
        </w:rPr>
        <w:lastRenderedPageBreak/>
        <w:t>（</w:t>
      </w:r>
      <w:r w:rsidRPr="002A2257">
        <w:rPr>
          <w:b/>
          <w:i w:val="0"/>
          <w:color w:val="auto"/>
          <w:sz w:val="24"/>
          <w:szCs w:val="24"/>
        </w:rPr>
        <w:t>3</w:t>
      </w:r>
      <w:r w:rsidRPr="002A2257">
        <w:rPr>
          <w:b/>
          <w:i w:val="0"/>
          <w:color w:val="auto"/>
          <w:sz w:val="24"/>
          <w:szCs w:val="24"/>
        </w:rPr>
        <w:t>）选址合理性分析</w:t>
      </w:r>
    </w:p>
    <w:p w:rsidR="00E221CB" w:rsidRPr="002A2257" w:rsidRDefault="00F245D7">
      <w:pPr>
        <w:pStyle w:val="1ff"/>
        <w:spacing w:line="360" w:lineRule="auto"/>
        <w:ind w:firstLineChars="200" w:firstLine="480"/>
        <w:rPr>
          <w:i w:val="0"/>
          <w:iCs w:val="0"/>
          <w:color w:val="auto"/>
          <w:kern w:val="2"/>
          <w:sz w:val="24"/>
          <w:szCs w:val="24"/>
        </w:rPr>
      </w:pPr>
      <w:r w:rsidRPr="002A2257">
        <w:rPr>
          <w:rFonts w:hint="eastAsia"/>
          <w:i w:val="0"/>
          <w:color w:val="auto"/>
          <w:sz w:val="24"/>
          <w:szCs w:val="24"/>
        </w:rPr>
        <w:t>技改项目位</w:t>
      </w:r>
      <w:r w:rsidRPr="002A2257">
        <w:rPr>
          <w:rFonts w:hint="eastAsia"/>
          <w:i w:val="0"/>
          <w:iCs w:val="0"/>
          <w:color w:val="auto"/>
          <w:kern w:val="2"/>
          <w:sz w:val="24"/>
          <w:szCs w:val="24"/>
        </w:rPr>
        <w:t>于</w:t>
      </w:r>
      <w:r w:rsidR="00C510C9" w:rsidRPr="002A2257">
        <w:rPr>
          <w:rFonts w:hint="eastAsia"/>
          <w:i w:val="0"/>
          <w:iCs w:val="0"/>
          <w:color w:val="auto"/>
          <w:kern w:val="2"/>
          <w:sz w:val="24"/>
          <w:szCs w:val="24"/>
        </w:rPr>
        <w:t>新余高新技术产业开发区金华工业园</w:t>
      </w:r>
      <w:r w:rsidRPr="002A2257">
        <w:rPr>
          <w:rFonts w:hint="eastAsia"/>
          <w:i w:val="0"/>
          <w:iCs w:val="0"/>
          <w:color w:val="auto"/>
          <w:kern w:val="2"/>
          <w:sz w:val="24"/>
          <w:szCs w:val="24"/>
        </w:rPr>
        <w:t>内，产</w:t>
      </w:r>
      <w:r w:rsidRPr="002A2257">
        <w:rPr>
          <w:rFonts w:hint="eastAsia"/>
          <w:i w:val="0"/>
          <w:color w:val="auto"/>
          <w:sz w:val="24"/>
          <w:szCs w:val="24"/>
        </w:rPr>
        <w:t>业定位和用地类型相符，符合相关规划，项目建设与区域的环境质量要求相容，与周边环境的相适应性较好。</w:t>
      </w:r>
      <w:r w:rsidRPr="002A2257">
        <w:rPr>
          <w:i w:val="0"/>
          <w:iCs w:val="0"/>
          <w:color w:val="auto"/>
          <w:kern w:val="2"/>
          <w:sz w:val="24"/>
          <w:szCs w:val="24"/>
        </w:rPr>
        <w:t>项目卫生防护距离范围内无食品、医药</w:t>
      </w:r>
      <w:r w:rsidR="008E74E5" w:rsidRPr="002A2257">
        <w:rPr>
          <w:i w:val="0"/>
          <w:iCs w:val="0"/>
          <w:color w:val="auto"/>
          <w:kern w:val="2"/>
          <w:sz w:val="24"/>
          <w:szCs w:val="24"/>
        </w:rPr>
        <w:t>、电子</w:t>
      </w:r>
      <w:r w:rsidRPr="002A2257">
        <w:rPr>
          <w:i w:val="0"/>
          <w:iCs w:val="0"/>
          <w:color w:val="auto"/>
          <w:kern w:val="2"/>
          <w:sz w:val="24"/>
          <w:szCs w:val="24"/>
        </w:rPr>
        <w:t>等对环境要求高的企业。</w:t>
      </w:r>
    </w:p>
    <w:p w:rsidR="00E221CB" w:rsidRPr="002A2257" w:rsidRDefault="00F245D7">
      <w:pPr>
        <w:pStyle w:val="1ff"/>
        <w:spacing w:line="360" w:lineRule="auto"/>
        <w:ind w:firstLineChars="200" w:firstLine="480"/>
        <w:rPr>
          <w:i w:val="0"/>
          <w:color w:val="auto"/>
          <w:sz w:val="24"/>
          <w:szCs w:val="24"/>
        </w:rPr>
      </w:pPr>
      <w:r w:rsidRPr="002A2257">
        <w:rPr>
          <w:i w:val="0"/>
          <w:iCs w:val="0"/>
          <w:color w:val="auto"/>
          <w:kern w:val="2"/>
          <w:sz w:val="24"/>
          <w:szCs w:val="24"/>
        </w:rPr>
        <w:t>综上，</w:t>
      </w:r>
      <w:r w:rsidR="004C008A" w:rsidRPr="002A2257">
        <w:rPr>
          <w:rFonts w:hint="eastAsia"/>
          <w:i w:val="0"/>
          <w:iCs w:val="0"/>
          <w:color w:val="auto"/>
          <w:kern w:val="2"/>
          <w:sz w:val="24"/>
          <w:szCs w:val="24"/>
        </w:rPr>
        <w:t>技改</w:t>
      </w:r>
      <w:r w:rsidRPr="002A2257">
        <w:rPr>
          <w:i w:val="0"/>
          <w:color w:val="auto"/>
          <w:sz w:val="24"/>
          <w:szCs w:val="24"/>
        </w:rPr>
        <w:t>项目选址合理。</w:t>
      </w:r>
    </w:p>
    <w:p w:rsidR="00E221CB" w:rsidRPr="002A2257" w:rsidRDefault="00F245D7" w:rsidP="00D04E8D">
      <w:pPr>
        <w:pStyle w:val="afff3"/>
        <w:ind w:firstLine="0"/>
        <w:rPr>
          <w:rFonts w:ascii="Times New Roman"/>
          <w:b/>
          <w:bCs/>
          <w:kern w:val="2"/>
          <w:sz w:val="30"/>
          <w:szCs w:val="30"/>
        </w:rPr>
      </w:pPr>
      <w:r w:rsidRPr="002A2257">
        <w:rPr>
          <w:rFonts w:ascii="Times New Roman"/>
          <w:b/>
          <w:bCs/>
          <w:kern w:val="2"/>
          <w:sz w:val="30"/>
          <w:szCs w:val="30"/>
        </w:rPr>
        <w:t>五、关注的主要环境问题及环境影响</w:t>
      </w:r>
    </w:p>
    <w:p w:rsidR="00E221CB" w:rsidRPr="002A2257" w:rsidRDefault="004175E2">
      <w:pPr>
        <w:spacing w:line="360" w:lineRule="auto"/>
        <w:ind w:firstLineChars="200" w:firstLine="480"/>
        <w:rPr>
          <w:bCs/>
          <w:snapToGrid w:val="0"/>
          <w:sz w:val="24"/>
        </w:rPr>
      </w:pPr>
      <w:r w:rsidRPr="002A2257">
        <w:rPr>
          <w:rFonts w:hAnsi="宋体"/>
          <w:bCs/>
          <w:snapToGrid w:val="0"/>
          <w:sz w:val="24"/>
        </w:rPr>
        <w:t>技改</w:t>
      </w:r>
      <w:r w:rsidR="00F245D7" w:rsidRPr="002A2257">
        <w:rPr>
          <w:rFonts w:hAnsi="宋体"/>
          <w:bCs/>
          <w:snapToGrid w:val="0"/>
          <w:sz w:val="24"/>
        </w:rPr>
        <w:t>项目生产工艺主要为</w:t>
      </w:r>
      <w:r w:rsidR="008E74E5" w:rsidRPr="002A2257">
        <w:rPr>
          <w:rFonts w:hAnsi="宋体"/>
          <w:bCs/>
          <w:snapToGrid w:val="0"/>
          <w:sz w:val="24"/>
        </w:rPr>
        <w:t>升华、蒸馏和还原</w:t>
      </w:r>
      <w:r w:rsidR="00F245D7" w:rsidRPr="002A2257">
        <w:rPr>
          <w:rFonts w:hAnsi="宋体"/>
          <w:bCs/>
          <w:snapToGrid w:val="0"/>
          <w:sz w:val="24"/>
        </w:rPr>
        <w:t>等，会产生</w:t>
      </w:r>
      <w:r w:rsidR="008E74E5" w:rsidRPr="002A2257">
        <w:rPr>
          <w:rFonts w:hAnsi="宋体"/>
          <w:bCs/>
          <w:snapToGrid w:val="0"/>
          <w:sz w:val="24"/>
        </w:rPr>
        <w:t>含砷废气和</w:t>
      </w:r>
      <w:r w:rsidR="00F245D7" w:rsidRPr="002A2257">
        <w:rPr>
          <w:rFonts w:hAnsi="宋体"/>
          <w:bCs/>
          <w:snapToGrid w:val="0"/>
          <w:sz w:val="24"/>
        </w:rPr>
        <w:t>酸雾、含重金属废水和</w:t>
      </w:r>
      <w:r w:rsidR="008E74E5" w:rsidRPr="002A2257">
        <w:rPr>
          <w:rFonts w:hAnsi="宋体"/>
          <w:bCs/>
          <w:snapToGrid w:val="0"/>
          <w:sz w:val="24"/>
        </w:rPr>
        <w:t>残渣</w:t>
      </w:r>
      <w:r w:rsidR="00F245D7" w:rsidRPr="002A2257">
        <w:rPr>
          <w:rFonts w:hAnsi="宋体"/>
          <w:bCs/>
          <w:snapToGrid w:val="0"/>
          <w:sz w:val="24"/>
        </w:rPr>
        <w:t>。项目的评价重点为工程分析、污染防治措施分析和环境影响预测等内容。</w:t>
      </w:r>
    </w:p>
    <w:p w:rsidR="00E221CB" w:rsidRPr="002A2257" w:rsidRDefault="004C008A">
      <w:pPr>
        <w:spacing w:line="360" w:lineRule="auto"/>
        <w:ind w:firstLineChars="200" w:firstLine="480"/>
        <w:rPr>
          <w:bCs/>
          <w:snapToGrid w:val="0"/>
          <w:sz w:val="24"/>
        </w:rPr>
      </w:pPr>
      <w:r w:rsidRPr="002A2257">
        <w:rPr>
          <w:rFonts w:hAnsi="宋体"/>
          <w:bCs/>
          <w:snapToGrid w:val="0"/>
          <w:sz w:val="24"/>
        </w:rPr>
        <w:t>技改</w:t>
      </w:r>
      <w:r w:rsidR="00F245D7" w:rsidRPr="002A2257">
        <w:rPr>
          <w:rFonts w:hAnsi="宋体"/>
          <w:bCs/>
          <w:snapToGrid w:val="0"/>
          <w:sz w:val="24"/>
        </w:rPr>
        <w:t>项目废气经处理后达标排放，对主要污染物最大落地浓度及占标率进行预测分析，</w:t>
      </w:r>
      <w:r w:rsidR="00777B17" w:rsidRPr="002A2257">
        <w:rPr>
          <w:rFonts w:hAnsi="宋体"/>
          <w:sz w:val="24"/>
        </w:rPr>
        <w:t>项目外排废（烟）气</w:t>
      </w:r>
      <w:r w:rsidR="00F245D7" w:rsidRPr="002A2257">
        <w:rPr>
          <w:rFonts w:hAnsi="宋体"/>
          <w:sz w:val="24"/>
        </w:rPr>
        <w:t>对周围环境空气影响</w:t>
      </w:r>
      <w:r w:rsidR="00777B17" w:rsidRPr="002A2257">
        <w:rPr>
          <w:rFonts w:hAnsi="宋体" w:hint="eastAsia"/>
          <w:sz w:val="24"/>
        </w:rPr>
        <w:t>较小</w:t>
      </w:r>
      <w:r w:rsidR="00F245D7" w:rsidRPr="002A2257">
        <w:rPr>
          <w:rFonts w:hAnsi="宋体"/>
          <w:sz w:val="24"/>
        </w:rPr>
        <w:t>；</w:t>
      </w:r>
      <w:r w:rsidRPr="002A2257">
        <w:rPr>
          <w:rFonts w:hAnsi="宋体"/>
          <w:sz w:val="24"/>
        </w:rPr>
        <w:t>技改</w:t>
      </w:r>
      <w:r w:rsidR="00F245D7" w:rsidRPr="002A2257">
        <w:rPr>
          <w:rFonts w:hAnsi="宋体"/>
          <w:sz w:val="24"/>
        </w:rPr>
        <w:t>项目</w:t>
      </w:r>
      <w:r w:rsidR="00777B17" w:rsidRPr="002A2257">
        <w:rPr>
          <w:rFonts w:hAnsi="宋体" w:hint="eastAsia"/>
          <w:sz w:val="24"/>
        </w:rPr>
        <w:t>含重金属废水不外排，其他</w:t>
      </w:r>
      <w:r w:rsidR="00F245D7" w:rsidRPr="002A2257">
        <w:rPr>
          <w:rFonts w:hAnsi="宋体"/>
          <w:sz w:val="24"/>
        </w:rPr>
        <w:t>废水</w:t>
      </w:r>
      <w:r w:rsidR="008E74E5" w:rsidRPr="002A2257">
        <w:rPr>
          <w:rFonts w:hAnsi="宋体"/>
          <w:sz w:val="24"/>
        </w:rPr>
        <w:t>排入高新区污水管网</w:t>
      </w:r>
      <w:r w:rsidR="00F245D7" w:rsidRPr="002A2257">
        <w:rPr>
          <w:rFonts w:hAnsi="宋体"/>
          <w:sz w:val="24"/>
          <w:szCs w:val="24"/>
        </w:rPr>
        <w:t>，</w:t>
      </w:r>
      <w:r w:rsidR="00F245D7" w:rsidRPr="002A2257">
        <w:rPr>
          <w:rFonts w:hAnsi="宋体"/>
          <w:sz w:val="24"/>
        </w:rPr>
        <w:t>经</w:t>
      </w:r>
      <w:r w:rsidR="008E74E5" w:rsidRPr="002A2257">
        <w:rPr>
          <w:rFonts w:hAnsi="宋体"/>
          <w:sz w:val="24"/>
          <w:szCs w:val="24"/>
        </w:rPr>
        <w:t>高新</w:t>
      </w:r>
      <w:r w:rsidR="00F245D7" w:rsidRPr="002A2257">
        <w:rPr>
          <w:rFonts w:hAnsi="宋体"/>
          <w:sz w:val="24"/>
          <w:szCs w:val="24"/>
        </w:rPr>
        <w:t>区污水处理厂</w:t>
      </w:r>
      <w:r w:rsidR="00F145CA" w:rsidRPr="002A2257">
        <w:rPr>
          <w:rFonts w:hAnsi="宋体" w:hint="eastAsia"/>
          <w:sz w:val="24"/>
          <w:szCs w:val="24"/>
        </w:rPr>
        <w:t>进一步</w:t>
      </w:r>
      <w:r w:rsidR="00777B17" w:rsidRPr="002A2257">
        <w:rPr>
          <w:rFonts w:hAnsi="宋体"/>
          <w:sz w:val="24"/>
        </w:rPr>
        <w:t>集中处理后</w:t>
      </w:r>
      <w:r w:rsidR="00F245D7" w:rsidRPr="002A2257">
        <w:rPr>
          <w:rFonts w:hAnsi="宋体"/>
          <w:sz w:val="24"/>
        </w:rPr>
        <w:t>排入</w:t>
      </w:r>
      <w:r w:rsidR="008E74E5" w:rsidRPr="002A2257">
        <w:rPr>
          <w:rFonts w:hAnsi="宋体" w:hint="eastAsia"/>
          <w:sz w:val="24"/>
        </w:rPr>
        <w:t>袁</w:t>
      </w:r>
      <w:r w:rsidR="00F245D7" w:rsidRPr="002A2257">
        <w:rPr>
          <w:rFonts w:hAnsi="宋体"/>
          <w:sz w:val="24"/>
        </w:rPr>
        <w:t>河，对纳污水体</w:t>
      </w:r>
      <w:r w:rsidR="008E74E5" w:rsidRPr="002A2257">
        <w:rPr>
          <w:rFonts w:hAnsi="宋体" w:hint="eastAsia"/>
          <w:sz w:val="24"/>
        </w:rPr>
        <w:t>袁</w:t>
      </w:r>
      <w:r w:rsidR="00F245D7" w:rsidRPr="002A2257">
        <w:rPr>
          <w:rFonts w:hAnsi="宋体"/>
          <w:sz w:val="24"/>
        </w:rPr>
        <w:t>河的影响较小；根据噪声预测结果，</w:t>
      </w:r>
      <w:r w:rsidRPr="002A2257">
        <w:rPr>
          <w:rFonts w:hAnsi="宋体"/>
          <w:sz w:val="24"/>
        </w:rPr>
        <w:t>技改</w:t>
      </w:r>
      <w:r w:rsidR="00F245D7" w:rsidRPr="002A2257">
        <w:rPr>
          <w:rFonts w:hAnsi="宋体"/>
          <w:sz w:val="24"/>
        </w:rPr>
        <w:t>项目厂界噪声均能达标排放，对周围声环境影响较小；</w:t>
      </w:r>
      <w:r w:rsidRPr="002A2257">
        <w:rPr>
          <w:rFonts w:hAnsi="宋体"/>
          <w:sz w:val="24"/>
        </w:rPr>
        <w:t>技改</w:t>
      </w:r>
      <w:r w:rsidR="00F245D7" w:rsidRPr="002A2257">
        <w:rPr>
          <w:rFonts w:hAnsi="宋体"/>
          <w:sz w:val="24"/>
        </w:rPr>
        <w:t>项目产生一般固体废物和危险废物，在生产、贮存过程采取相应措施后对环境的影响较小。</w:t>
      </w:r>
    </w:p>
    <w:p w:rsidR="00E221CB" w:rsidRPr="002A2257" w:rsidRDefault="00F245D7" w:rsidP="00D04E8D">
      <w:pPr>
        <w:pStyle w:val="afff3"/>
        <w:ind w:firstLine="0"/>
        <w:rPr>
          <w:rFonts w:ascii="Times New Roman"/>
          <w:b/>
          <w:bCs/>
          <w:kern w:val="2"/>
          <w:sz w:val="30"/>
          <w:szCs w:val="30"/>
        </w:rPr>
      </w:pPr>
      <w:r w:rsidRPr="002A2257">
        <w:rPr>
          <w:rFonts w:ascii="Times New Roman"/>
          <w:b/>
          <w:bCs/>
          <w:kern w:val="2"/>
          <w:sz w:val="30"/>
          <w:szCs w:val="30"/>
        </w:rPr>
        <w:t>六、环境影响评价主要结论</w:t>
      </w:r>
    </w:p>
    <w:p w:rsidR="00E221CB" w:rsidRPr="002A2257" w:rsidRDefault="004175E2">
      <w:pPr>
        <w:spacing w:line="360" w:lineRule="auto"/>
        <w:ind w:firstLineChars="200" w:firstLine="480"/>
        <w:rPr>
          <w:snapToGrid w:val="0"/>
          <w:sz w:val="24"/>
        </w:rPr>
      </w:pPr>
      <w:r w:rsidRPr="002A2257">
        <w:rPr>
          <w:rFonts w:hAnsi="宋体"/>
          <w:snapToGrid w:val="0"/>
          <w:sz w:val="24"/>
        </w:rPr>
        <w:t>技改</w:t>
      </w:r>
      <w:r w:rsidR="00F245D7" w:rsidRPr="002A2257">
        <w:rPr>
          <w:rFonts w:hAnsi="宋体"/>
          <w:snapToGrid w:val="0"/>
          <w:sz w:val="24"/>
        </w:rPr>
        <w:t>项目通过</w:t>
      </w:r>
      <w:r w:rsidRPr="002A2257">
        <w:rPr>
          <w:rFonts w:hAnsi="宋体"/>
          <w:snapToGrid w:val="0"/>
          <w:sz w:val="24"/>
        </w:rPr>
        <w:t>工艺的优化</w:t>
      </w:r>
      <w:r w:rsidR="00F245D7" w:rsidRPr="002A2257">
        <w:rPr>
          <w:rFonts w:hAnsi="宋体"/>
          <w:snapToGrid w:val="0"/>
          <w:sz w:val="24"/>
        </w:rPr>
        <w:t>升级，提高了企业的清洁生产水平和生产效率，</w:t>
      </w:r>
      <w:r w:rsidRPr="002A2257">
        <w:rPr>
          <w:rFonts w:hAnsi="宋体"/>
          <w:snapToGrid w:val="0"/>
          <w:sz w:val="24"/>
        </w:rPr>
        <w:t>减少了污染物排放</w:t>
      </w:r>
      <w:r w:rsidR="00F245D7" w:rsidRPr="002A2257">
        <w:rPr>
          <w:rFonts w:hAnsi="宋体"/>
          <w:snapToGrid w:val="0"/>
          <w:sz w:val="24"/>
        </w:rPr>
        <w:t>，符合国家产业政策和当地环境保护规划。</w:t>
      </w:r>
      <w:r w:rsidR="00F245D7" w:rsidRPr="002A2257">
        <w:rPr>
          <w:rFonts w:hAnsi="宋体"/>
          <w:bCs/>
          <w:snapToGrid w:val="0"/>
          <w:sz w:val="24"/>
        </w:rPr>
        <w:t>项目位于</w:t>
      </w:r>
      <w:r w:rsidR="00C510C9" w:rsidRPr="002A2257">
        <w:rPr>
          <w:rFonts w:hAnsi="宋体" w:hint="eastAsia"/>
          <w:bCs/>
          <w:snapToGrid w:val="0"/>
          <w:sz w:val="24"/>
        </w:rPr>
        <w:t>新余高新技术产业开发区金华工业园</w:t>
      </w:r>
      <w:r w:rsidR="00F245D7" w:rsidRPr="002A2257">
        <w:rPr>
          <w:rFonts w:hAnsi="宋体"/>
          <w:bCs/>
          <w:snapToGrid w:val="0"/>
          <w:sz w:val="24"/>
        </w:rPr>
        <w:t>，</w:t>
      </w:r>
      <w:r w:rsidR="00F245D7" w:rsidRPr="002A2257">
        <w:rPr>
          <w:rFonts w:hAnsi="宋体"/>
          <w:snapToGrid w:val="0"/>
          <w:sz w:val="24"/>
        </w:rPr>
        <w:t>卫生防护距离范围内无居民区、学校等环境敏感目标，以及食品、医药</w:t>
      </w:r>
      <w:r w:rsidRPr="002A2257">
        <w:rPr>
          <w:rFonts w:hAnsi="宋体"/>
          <w:snapToGrid w:val="0"/>
          <w:sz w:val="24"/>
        </w:rPr>
        <w:t>、电子</w:t>
      </w:r>
      <w:r w:rsidR="00F245D7" w:rsidRPr="002A2257">
        <w:rPr>
          <w:rFonts w:hAnsi="宋体"/>
          <w:snapToGrid w:val="0"/>
          <w:sz w:val="24"/>
        </w:rPr>
        <w:t>等对环境要求高的企业，选址可行；废气、废水等经处理均能够做到达标排放，常规污染物和废</w:t>
      </w:r>
      <w:r w:rsidRPr="002A2257">
        <w:rPr>
          <w:rFonts w:hAnsi="宋体"/>
          <w:snapToGrid w:val="0"/>
          <w:sz w:val="24"/>
        </w:rPr>
        <w:t>气中砷</w:t>
      </w:r>
      <w:r w:rsidR="00F245D7" w:rsidRPr="002A2257">
        <w:rPr>
          <w:rFonts w:hAnsi="宋体"/>
          <w:snapToGrid w:val="0"/>
          <w:sz w:val="24"/>
        </w:rPr>
        <w:t>排放总量均符合总量控制指标的要求。因此，在严格执行国家各项环保规章制度，全面贯彻清洁生产的原则，并切实落实本报告书所提出的各项污染物防治措施和环境风险防范措施，保证环保设施正常运转的前提下，环境保护的角度上看，项目是可行的。</w:t>
      </w:r>
    </w:p>
    <w:p w:rsidR="00E221CB" w:rsidRPr="002A2257" w:rsidRDefault="00F245D7" w:rsidP="00D04E8D">
      <w:pPr>
        <w:pStyle w:val="afff3"/>
        <w:ind w:firstLine="0"/>
        <w:rPr>
          <w:rFonts w:ascii="Times New Roman"/>
          <w:b/>
          <w:bCs/>
          <w:kern w:val="2"/>
          <w:sz w:val="30"/>
          <w:szCs w:val="30"/>
        </w:rPr>
      </w:pPr>
      <w:r w:rsidRPr="002A2257">
        <w:rPr>
          <w:rFonts w:ascii="Times New Roman"/>
          <w:b/>
          <w:bCs/>
          <w:kern w:val="2"/>
          <w:sz w:val="30"/>
          <w:szCs w:val="30"/>
        </w:rPr>
        <w:t>七、致谢</w:t>
      </w:r>
    </w:p>
    <w:p w:rsidR="00E221CB" w:rsidRPr="002A2257" w:rsidRDefault="00F245D7">
      <w:pPr>
        <w:pStyle w:val="afff3"/>
        <w:ind w:firstLineChars="200" w:firstLine="480"/>
        <w:rPr>
          <w:bCs/>
          <w:kern w:val="2"/>
        </w:rPr>
      </w:pPr>
      <w:r w:rsidRPr="002A2257">
        <w:rPr>
          <w:rFonts w:ascii="Times New Roman"/>
          <w:bCs/>
          <w:kern w:val="2"/>
        </w:rPr>
        <w:t>本次评价工作得到了</w:t>
      </w:r>
      <w:r w:rsidRPr="002A2257">
        <w:rPr>
          <w:rFonts w:ascii="Times New Roman" w:hint="eastAsia"/>
          <w:bCs/>
          <w:kern w:val="2"/>
        </w:rPr>
        <w:t>新余市</w:t>
      </w:r>
      <w:r w:rsidRPr="002A2257">
        <w:rPr>
          <w:rFonts w:ascii="Times New Roman"/>
          <w:bCs/>
          <w:kern w:val="2"/>
        </w:rPr>
        <w:t>环境保护</w:t>
      </w:r>
      <w:r w:rsidRPr="002A2257">
        <w:rPr>
          <w:rFonts w:ascii="Times New Roman" w:hint="eastAsia"/>
          <w:bCs/>
          <w:kern w:val="2"/>
        </w:rPr>
        <w:t>局和新余市</w:t>
      </w:r>
      <w:r w:rsidRPr="002A2257">
        <w:rPr>
          <w:rFonts w:ascii="Times New Roman"/>
          <w:bCs/>
          <w:kern w:val="2"/>
        </w:rPr>
        <w:t>环境保护</w:t>
      </w:r>
      <w:r w:rsidRPr="002A2257">
        <w:rPr>
          <w:rFonts w:ascii="Times New Roman" w:hint="eastAsia"/>
          <w:bCs/>
          <w:kern w:val="2"/>
        </w:rPr>
        <w:t>局高新区分</w:t>
      </w:r>
      <w:r w:rsidRPr="002A2257">
        <w:rPr>
          <w:rFonts w:ascii="Times New Roman"/>
          <w:bCs/>
          <w:kern w:val="2"/>
        </w:rPr>
        <w:t>局的指导与帮助，同时得到了监测单位</w:t>
      </w:r>
      <w:r w:rsidR="00812704" w:rsidRPr="002A2257">
        <w:rPr>
          <w:rFonts w:ascii="Times New Roman" w:hint="eastAsia"/>
          <w:bCs/>
          <w:kern w:val="2"/>
        </w:rPr>
        <w:t>江西华正环境检测技术有限公司</w:t>
      </w:r>
      <w:r w:rsidRPr="002A2257">
        <w:rPr>
          <w:rFonts w:ascii="Times New Roman"/>
          <w:bCs/>
          <w:kern w:val="2"/>
        </w:rPr>
        <w:t>和建设单位的大力协作和密切配合，保证了项目环评工作的顺利完成，谨在此一并表示感谢</w:t>
      </w:r>
      <w:r w:rsidRPr="002A2257">
        <w:rPr>
          <w:bCs/>
          <w:kern w:val="2"/>
        </w:rPr>
        <w:t>！</w:t>
      </w:r>
    </w:p>
    <w:p w:rsidR="00E221CB" w:rsidRPr="002A2257" w:rsidRDefault="00E221CB">
      <w:pPr>
        <w:pStyle w:val="afff3"/>
        <w:ind w:firstLineChars="200" w:firstLine="480"/>
        <w:rPr>
          <w:rFonts w:ascii="Times New Roman"/>
          <w:bCs/>
          <w:kern w:val="2"/>
        </w:rPr>
        <w:sectPr w:rsidR="00E221CB" w:rsidRPr="002A2257">
          <w:pgSz w:w="11906" w:h="16838"/>
          <w:pgMar w:top="1418" w:right="1418" w:bottom="1418" w:left="1418" w:header="851" w:footer="992" w:gutter="0"/>
          <w:pgNumType w:fmt="upperRoman" w:start="1"/>
          <w:cols w:space="720"/>
          <w:docGrid w:type="lines" w:linePitch="312"/>
        </w:sectPr>
      </w:pPr>
    </w:p>
    <w:p w:rsidR="00E221CB" w:rsidRPr="002A2257" w:rsidRDefault="00F245D7" w:rsidP="006A1129">
      <w:pPr>
        <w:pStyle w:val="1"/>
        <w:spacing w:line="360" w:lineRule="auto"/>
        <w:jc w:val="left"/>
        <w:rPr>
          <w:b/>
          <w:sz w:val="32"/>
          <w:szCs w:val="24"/>
        </w:rPr>
      </w:pPr>
      <w:bookmarkStart w:id="6" w:name="_Toc490692265"/>
      <w:bookmarkStart w:id="7" w:name="_Toc25485"/>
      <w:bookmarkStart w:id="8" w:name="_Toc492537392"/>
      <w:bookmarkStart w:id="9" w:name="_Toc534144410"/>
      <w:bookmarkStart w:id="10" w:name="_Toc212541272"/>
      <w:bookmarkStart w:id="11" w:name="_Toc206223258"/>
      <w:bookmarkStart w:id="12" w:name="_Toc206134943"/>
      <w:bookmarkStart w:id="13" w:name="_Toc257532596"/>
      <w:bookmarkStart w:id="14" w:name="_Toc214722138"/>
      <w:bookmarkStart w:id="15" w:name="_Toc189625539"/>
      <w:bookmarkEnd w:id="1"/>
      <w:bookmarkEnd w:id="2"/>
      <w:bookmarkEnd w:id="3"/>
      <w:r w:rsidRPr="002A2257">
        <w:rPr>
          <w:b/>
          <w:sz w:val="32"/>
          <w:szCs w:val="24"/>
        </w:rPr>
        <w:lastRenderedPageBreak/>
        <w:t xml:space="preserve">1 </w:t>
      </w:r>
      <w:r w:rsidRPr="002A2257">
        <w:rPr>
          <w:b/>
          <w:sz w:val="32"/>
          <w:szCs w:val="24"/>
        </w:rPr>
        <w:t>总则</w:t>
      </w:r>
      <w:bookmarkEnd w:id="6"/>
      <w:bookmarkEnd w:id="7"/>
      <w:bookmarkEnd w:id="8"/>
      <w:bookmarkEnd w:id="9"/>
    </w:p>
    <w:p w:rsidR="00E221CB" w:rsidRPr="002A2257" w:rsidRDefault="00F245D7" w:rsidP="00812704">
      <w:pPr>
        <w:pStyle w:val="20"/>
        <w:spacing w:before="0" w:after="0" w:line="360" w:lineRule="auto"/>
        <w:rPr>
          <w:rFonts w:ascii="Times New Roman" w:eastAsia="宋体" w:hAnsi="Times New Roman"/>
          <w:bCs/>
          <w:sz w:val="30"/>
          <w:szCs w:val="32"/>
        </w:rPr>
      </w:pPr>
      <w:bookmarkStart w:id="16" w:name="_Toc490692266"/>
      <w:bookmarkStart w:id="17" w:name="_Toc212541271"/>
      <w:bookmarkStart w:id="18" w:name="_Toc215381824"/>
      <w:bookmarkStart w:id="19" w:name="_Toc211818789"/>
      <w:bookmarkStart w:id="20" w:name="_Toc465018949"/>
      <w:bookmarkStart w:id="21" w:name="_Toc492537393"/>
      <w:bookmarkStart w:id="22" w:name="_Toc17075"/>
      <w:bookmarkStart w:id="23" w:name="_Toc534144411"/>
      <w:r w:rsidRPr="002A2257">
        <w:rPr>
          <w:rFonts w:ascii="Times New Roman" w:eastAsia="宋体" w:hAnsi="Times New Roman"/>
          <w:bCs/>
          <w:sz w:val="30"/>
          <w:szCs w:val="32"/>
        </w:rPr>
        <w:t xml:space="preserve">1.1 </w:t>
      </w:r>
      <w:r w:rsidRPr="002A2257">
        <w:rPr>
          <w:rFonts w:ascii="Times New Roman" w:eastAsia="宋体" w:hAnsi="Times New Roman"/>
          <w:bCs/>
          <w:sz w:val="30"/>
          <w:szCs w:val="32"/>
        </w:rPr>
        <w:t>编制依据</w:t>
      </w:r>
      <w:bookmarkEnd w:id="16"/>
      <w:bookmarkEnd w:id="17"/>
      <w:bookmarkEnd w:id="18"/>
      <w:bookmarkEnd w:id="19"/>
      <w:bookmarkEnd w:id="20"/>
      <w:bookmarkEnd w:id="21"/>
      <w:bookmarkEnd w:id="22"/>
      <w:bookmarkEnd w:id="23"/>
    </w:p>
    <w:p w:rsidR="00E221CB" w:rsidRPr="002A2257" w:rsidRDefault="00F245D7">
      <w:pPr>
        <w:keepNext/>
        <w:keepLines/>
        <w:spacing w:line="360" w:lineRule="auto"/>
        <w:outlineLvl w:val="2"/>
        <w:rPr>
          <w:b/>
          <w:bCs/>
          <w:sz w:val="28"/>
          <w:szCs w:val="32"/>
        </w:rPr>
      </w:pPr>
      <w:r w:rsidRPr="002A2257">
        <w:rPr>
          <w:b/>
          <w:bCs/>
          <w:sz w:val="28"/>
          <w:szCs w:val="32"/>
        </w:rPr>
        <w:t xml:space="preserve">1.1.1 </w:t>
      </w:r>
      <w:r w:rsidRPr="002A2257">
        <w:rPr>
          <w:b/>
          <w:bCs/>
          <w:sz w:val="28"/>
          <w:szCs w:val="32"/>
        </w:rPr>
        <w:t>评价委托书</w:t>
      </w:r>
    </w:p>
    <w:p w:rsidR="00E221CB" w:rsidRPr="002A2257" w:rsidRDefault="00F245D7">
      <w:pPr>
        <w:spacing w:line="360" w:lineRule="auto"/>
        <w:ind w:firstLineChars="200" w:firstLine="480"/>
        <w:rPr>
          <w:snapToGrid w:val="0"/>
          <w:sz w:val="24"/>
          <w:szCs w:val="24"/>
        </w:rPr>
      </w:pPr>
      <w:r w:rsidRPr="002A2257">
        <w:rPr>
          <w:rFonts w:hint="eastAsia"/>
          <w:snapToGrid w:val="0"/>
          <w:sz w:val="24"/>
          <w:szCs w:val="24"/>
        </w:rPr>
        <w:t>江西海宸光电科技有限公司</w:t>
      </w:r>
      <w:r w:rsidRPr="002A2257">
        <w:rPr>
          <w:snapToGrid w:val="0"/>
          <w:sz w:val="24"/>
          <w:szCs w:val="24"/>
        </w:rPr>
        <w:t>《年产</w:t>
      </w:r>
      <w:r w:rsidRPr="002A2257">
        <w:rPr>
          <w:rFonts w:hint="eastAsia"/>
          <w:snapToGrid w:val="0"/>
          <w:sz w:val="24"/>
          <w:szCs w:val="24"/>
        </w:rPr>
        <w:t>6</w:t>
      </w:r>
      <w:r w:rsidRPr="002A2257">
        <w:rPr>
          <w:snapToGrid w:val="0"/>
          <w:sz w:val="24"/>
          <w:szCs w:val="24"/>
        </w:rPr>
        <w:t>0</w:t>
      </w:r>
      <w:r w:rsidRPr="002A2257">
        <w:rPr>
          <w:snapToGrid w:val="0"/>
          <w:sz w:val="24"/>
          <w:szCs w:val="24"/>
        </w:rPr>
        <w:t>吨高纯砷半导体材料</w:t>
      </w:r>
      <w:r w:rsidRPr="002A2257">
        <w:rPr>
          <w:rFonts w:hint="eastAsia"/>
          <w:snapToGrid w:val="0"/>
          <w:sz w:val="24"/>
          <w:szCs w:val="24"/>
        </w:rPr>
        <w:t>技改</w:t>
      </w:r>
      <w:r w:rsidRPr="002A2257">
        <w:rPr>
          <w:snapToGrid w:val="0"/>
          <w:sz w:val="24"/>
          <w:szCs w:val="24"/>
        </w:rPr>
        <w:t>项目环境影响评价委托书》，</w:t>
      </w:r>
      <w:r w:rsidRPr="002A2257">
        <w:rPr>
          <w:snapToGrid w:val="0"/>
          <w:sz w:val="24"/>
          <w:szCs w:val="24"/>
        </w:rPr>
        <w:t>201</w:t>
      </w:r>
      <w:r w:rsidRPr="002A2257">
        <w:rPr>
          <w:rFonts w:hint="eastAsia"/>
          <w:snapToGrid w:val="0"/>
          <w:sz w:val="24"/>
          <w:szCs w:val="24"/>
        </w:rPr>
        <w:t>8</w:t>
      </w:r>
      <w:r w:rsidRPr="002A2257">
        <w:rPr>
          <w:snapToGrid w:val="0"/>
          <w:sz w:val="24"/>
          <w:szCs w:val="24"/>
        </w:rPr>
        <w:t>.</w:t>
      </w:r>
      <w:r w:rsidRPr="002A2257">
        <w:rPr>
          <w:rFonts w:hint="eastAsia"/>
          <w:snapToGrid w:val="0"/>
          <w:sz w:val="24"/>
          <w:szCs w:val="24"/>
        </w:rPr>
        <w:t>1</w:t>
      </w:r>
      <w:r w:rsidR="00777B17" w:rsidRPr="002A2257">
        <w:rPr>
          <w:rFonts w:hint="eastAsia"/>
          <w:snapToGrid w:val="0"/>
          <w:sz w:val="24"/>
          <w:szCs w:val="24"/>
        </w:rPr>
        <w:t>2</w:t>
      </w:r>
      <w:r w:rsidR="00777B17" w:rsidRPr="002A2257">
        <w:rPr>
          <w:snapToGrid w:val="0"/>
          <w:sz w:val="24"/>
          <w:szCs w:val="24"/>
        </w:rPr>
        <w:t>.2</w:t>
      </w:r>
      <w:r w:rsidRPr="002A2257">
        <w:rPr>
          <w:snapToGrid w:val="0"/>
          <w:sz w:val="24"/>
          <w:szCs w:val="24"/>
        </w:rPr>
        <w:t>，附件</w:t>
      </w:r>
      <w:r w:rsidRPr="002A2257">
        <w:rPr>
          <w:snapToGrid w:val="0"/>
          <w:sz w:val="24"/>
          <w:szCs w:val="24"/>
        </w:rPr>
        <w:t>1</w:t>
      </w:r>
      <w:r w:rsidRPr="002A2257">
        <w:rPr>
          <w:snapToGrid w:val="0"/>
          <w:sz w:val="24"/>
          <w:szCs w:val="24"/>
        </w:rPr>
        <w:t>。</w:t>
      </w:r>
    </w:p>
    <w:p w:rsidR="00E221CB" w:rsidRPr="002A2257" w:rsidRDefault="00F245D7">
      <w:pPr>
        <w:keepNext/>
        <w:keepLines/>
        <w:spacing w:line="360" w:lineRule="auto"/>
        <w:outlineLvl w:val="2"/>
        <w:rPr>
          <w:b/>
          <w:bCs/>
          <w:sz w:val="28"/>
          <w:szCs w:val="32"/>
        </w:rPr>
      </w:pPr>
      <w:r w:rsidRPr="002A2257">
        <w:rPr>
          <w:b/>
          <w:bCs/>
          <w:sz w:val="28"/>
          <w:szCs w:val="32"/>
        </w:rPr>
        <w:t xml:space="preserve">1.1.2 </w:t>
      </w:r>
      <w:r w:rsidRPr="002A2257">
        <w:rPr>
          <w:b/>
          <w:bCs/>
          <w:sz w:val="28"/>
          <w:szCs w:val="32"/>
        </w:rPr>
        <w:t>国家法律条文</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1</w:t>
      </w:r>
      <w:r w:rsidRPr="002A2257">
        <w:rPr>
          <w:snapToGrid w:val="0"/>
          <w:sz w:val="24"/>
          <w:szCs w:val="24"/>
        </w:rPr>
        <w:t>）《中华人民共和国环境保护法（修</w:t>
      </w:r>
      <w:r w:rsidRPr="002A2257">
        <w:rPr>
          <w:rFonts w:hint="eastAsia"/>
          <w:snapToGrid w:val="0"/>
          <w:sz w:val="24"/>
          <w:szCs w:val="24"/>
        </w:rPr>
        <w:t>正</w:t>
      </w:r>
      <w:r w:rsidRPr="002A2257">
        <w:rPr>
          <w:snapToGrid w:val="0"/>
          <w:sz w:val="24"/>
          <w:szCs w:val="24"/>
        </w:rPr>
        <w:t>）》，</w:t>
      </w:r>
      <w:r w:rsidRPr="002A2257">
        <w:rPr>
          <w:snapToGrid w:val="0"/>
          <w:sz w:val="24"/>
          <w:szCs w:val="24"/>
        </w:rPr>
        <w:t>2015.01.01</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2</w:t>
      </w:r>
      <w:r w:rsidRPr="002A2257">
        <w:rPr>
          <w:snapToGrid w:val="0"/>
          <w:sz w:val="24"/>
          <w:szCs w:val="24"/>
        </w:rPr>
        <w:t>）《中华人民共和国环境影响评价法（修</w:t>
      </w:r>
      <w:r w:rsidRPr="002A2257">
        <w:rPr>
          <w:rFonts w:hint="eastAsia"/>
          <w:snapToGrid w:val="0"/>
          <w:sz w:val="24"/>
          <w:szCs w:val="24"/>
        </w:rPr>
        <w:t>正</w:t>
      </w:r>
      <w:r w:rsidRPr="002A2257">
        <w:rPr>
          <w:snapToGrid w:val="0"/>
          <w:sz w:val="24"/>
          <w:szCs w:val="24"/>
        </w:rPr>
        <w:t>）》</w:t>
      </w:r>
      <w:r w:rsidRPr="002A2257">
        <w:rPr>
          <w:rFonts w:hint="eastAsia"/>
          <w:snapToGrid w:val="0"/>
          <w:sz w:val="24"/>
          <w:szCs w:val="24"/>
        </w:rPr>
        <w:t>，</w:t>
      </w:r>
      <w:r w:rsidRPr="002A2257">
        <w:rPr>
          <w:rFonts w:hint="eastAsia"/>
          <w:snapToGrid w:val="0"/>
          <w:sz w:val="24"/>
          <w:szCs w:val="24"/>
        </w:rPr>
        <w:t>2018.12.29</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3</w:t>
      </w:r>
      <w:r w:rsidRPr="002A2257">
        <w:rPr>
          <w:snapToGrid w:val="0"/>
          <w:sz w:val="24"/>
          <w:szCs w:val="24"/>
        </w:rPr>
        <w:t>）《中华人民共和国环境噪声污染防治法</w:t>
      </w:r>
      <w:r w:rsidRPr="002A2257">
        <w:rPr>
          <w:rFonts w:hint="eastAsia"/>
          <w:snapToGrid w:val="0"/>
          <w:sz w:val="24"/>
          <w:szCs w:val="24"/>
        </w:rPr>
        <w:t>（修正）</w:t>
      </w:r>
      <w:r w:rsidRPr="002A2257">
        <w:rPr>
          <w:snapToGrid w:val="0"/>
          <w:sz w:val="24"/>
          <w:szCs w:val="24"/>
        </w:rPr>
        <w:t>》</w:t>
      </w:r>
      <w:r w:rsidRPr="002A2257">
        <w:rPr>
          <w:rFonts w:hint="eastAsia"/>
          <w:snapToGrid w:val="0"/>
          <w:sz w:val="24"/>
          <w:szCs w:val="24"/>
        </w:rPr>
        <w:t>，</w:t>
      </w:r>
      <w:r w:rsidRPr="002A2257">
        <w:rPr>
          <w:rFonts w:hint="eastAsia"/>
          <w:snapToGrid w:val="0"/>
          <w:sz w:val="24"/>
          <w:szCs w:val="24"/>
        </w:rPr>
        <w:t>2018.12.29</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4</w:t>
      </w:r>
      <w:r w:rsidRPr="002A2257">
        <w:rPr>
          <w:snapToGrid w:val="0"/>
          <w:sz w:val="24"/>
          <w:szCs w:val="24"/>
        </w:rPr>
        <w:t>）《中华人民共和国水污染防治法（修</w:t>
      </w:r>
      <w:r w:rsidRPr="002A2257">
        <w:rPr>
          <w:rFonts w:hint="eastAsia"/>
          <w:snapToGrid w:val="0"/>
          <w:sz w:val="24"/>
          <w:szCs w:val="24"/>
        </w:rPr>
        <w:t>正</w:t>
      </w:r>
      <w:r w:rsidRPr="002A2257">
        <w:rPr>
          <w:snapToGrid w:val="0"/>
          <w:sz w:val="24"/>
          <w:szCs w:val="24"/>
        </w:rPr>
        <w:t>）》，</w:t>
      </w:r>
      <w:r w:rsidRPr="002A2257">
        <w:rPr>
          <w:snapToGrid w:val="0"/>
          <w:sz w:val="24"/>
          <w:szCs w:val="24"/>
        </w:rPr>
        <w:t>20</w:t>
      </w:r>
      <w:r w:rsidRPr="002A2257">
        <w:rPr>
          <w:rFonts w:hint="eastAsia"/>
          <w:snapToGrid w:val="0"/>
          <w:sz w:val="24"/>
          <w:szCs w:val="24"/>
        </w:rPr>
        <w:t>18</w:t>
      </w:r>
      <w:r w:rsidRPr="002A2257">
        <w:rPr>
          <w:snapToGrid w:val="0"/>
          <w:sz w:val="24"/>
          <w:szCs w:val="24"/>
        </w:rPr>
        <w:t>.0</w:t>
      </w:r>
      <w:r w:rsidRPr="002A2257">
        <w:rPr>
          <w:rFonts w:hint="eastAsia"/>
          <w:snapToGrid w:val="0"/>
          <w:sz w:val="24"/>
          <w:szCs w:val="24"/>
        </w:rPr>
        <w:t>1</w:t>
      </w:r>
      <w:r w:rsidRPr="002A2257">
        <w:rPr>
          <w:snapToGrid w:val="0"/>
          <w:sz w:val="24"/>
          <w:szCs w:val="24"/>
        </w:rPr>
        <w:t>.01</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5</w:t>
      </w:r>
      <w:r w:rsidRPr="002A2257">
        <w:rPr>
          <w:snapToGrid w:val="0"/>
          <w:sz w:val="24"/>
          <w:szCs w:val="24"/>
        </w:rPr>
        <w:t>）《中华人民共和国大气污染防治法（修</w:t>
      </w:r>
      <w:r w:rsidRPr="002A2257">
        <w:rPr>
          <w:rFonts w:hint="eastAsia"/>
          <w:snapToGrid w:val="0"/>
          <w:sz w:val="24"/>
          <w:szCs w:val="24"/>
        </w:rPr>
        <w:t>正</w:t>
      </w:r>
      <w:r w:rsidRPr="002A2257">
        <w:rPr>
          <w:snapToGrid w:val="0"/>
          <w:sz w:val="24"/>
          <w:szCs w:val="24"/>
        </w:rPr>
        <w:t>）》，</w:t>
      </w:r>
      <w:r w:rsidRPr="002A2257">
        <w:rPr>
          <w:snapToGrid w:val="0"/>
          <w:sz w:val="24"/>
          <w:szCs w:val="24"/>
        </w:rPr>
        <w:t>2016.01.01</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rFonts w:hint="eastAsia"/>
          <w:snapToGrid w:val="0"/>
          <w:sz w:val="24"/>
          <w:szCs w:val="24"/>
        </w:rPr>
        <w:t>（</w:t>
      </w:r>
      <w:r w:rsidRPr="002A2257">
        <w:rPr>
          <w:rFonts w:hint="eastAsia"/>
          <w:snapToGrid w:val="0"/>
          <w:sz w:val="24"/>
          <w:szCs w:val="24"/>
        </w:rPr>
        <w:t>6</w:t>
      </w:r>
      <w:r w:rsidRPr="002A2257">
        <w:rPr>
          <w:rFonts w:hint="eastAsia"/>
          <w:snapToGrid w:val="0"/>
          <w:sz w:val="24"/>
          <w:szCs w:val="24"/>
        </w:rPr>
        <w:t>）</w:t>
      </w:r>
      <w:r w:rsidRPr="002A2257">
        <w:rPr>
          <w:snapToGrid w:val="0"/>
          <w:sz w:val="24"/>
          <w:szCs w:val="24"/>
        </w:rPr>
        <w:t>《</w:t>
      </w:r>
      <w:r w:rsidRPr="002A2257">
        <w:rPr>
          <w:rFonts w:hint="eastAsia"/>
          <w:snapToGrid w:val="0"/>
          <w:sz w:val="24"/>
          <w:szCs w:val="24"/>
        </w:rPr>
        <w:t>中华人民共和国土壤污染防治法</w:t>
      </w:r>
      <w:r w:rsidRPr="002A2257">
        <w:rPr>
          <w:snapToGrid w:val="0"/>
          <w:sz w:val="24"/>
          <w:szCs w:val="24"/>
        </w:rPr>
        <w:t>》，</w:t>
      </w:r>
      <w:r w:rsidRPr="002A2257">
        <w:rPr>
          <w:snapToGrid w:val="0"/>
          <w:sz w:val="24"/>
          <w:szCs w:val="24"/>
        </w:rPr>
        <w:t>201</w:t>
      </w:r>
      <w:r w:rsidRPr="002A2257">
        <w:rPr>
          <w:rFonts w:hint="eastAsia"/>
          <w:snapToGrid w:val="0"/>
          <w:sz w:val="24"/>
          <w:szCs w:val="24"/>
        </w:rPr>
        <w:t>9</w:t>
      </w:r>
      <w:r w:rsidRPr="002A2257">
        <w:rPr>
          <w:snapToGrid w:val="0"/>
          <w:sz w:val="24"/>
          <w:szCs w:val="24"/>
        </w:rPr>
        <w:t>.01.01</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rFonts w:hint="eastAsia"/>
          <w:snapToGrid w:val="0"/>
          <w:sz w:val="24"/>
          <w:szCs w:val="24"/>
        </w:rPr>
        <w:t>7</w:t>
      </w:r>
      <w:r w:rsidRPr="002A2257">
        <w:rPr>
          <w:snapToGrid w:val="0"/>
          <w:sz w:val="24"/>
          <w:szCs w:val="24"/>
        </w:rPr>
        <w:t>）《中华人民共和国固体废物污染环境防治法（修</w:t>
      </w:r>
      <w:r w:rsidRPr="002A2257">
        <w:rPr>
          <w:rFonts w:hint="eastAsia"/>
          <w:snapToGrid w:val="0"/>
          <w:sz w:val="24"/>
          <w:szCs w:val="24"/>
        </w:rPr>
        <w:t>正</w:t>
      </w:r>
      <w:r w:rsidRPr="002A2257">
        <w:rPr>
          <w:snapToGrid w:val="0"/>
          <w:sz w:val="24"/>
          <w:szCs w:val="24"/>
        </w:rPr>
        <w:t>）》，</w:t>
      </w:r>
      <w:r w:rsidRPr="002A2257">
        <w:rPr>
          <w:snapToGrid w:val="0"/>
          <w:sz w:val="24"/>
          <w:szCs w:val="24"/>
        </w:rPr>
        <w:t>2016.11.07</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rFonts w:hint="eastAsia"/>
          <w:snapToGrid w:val="0"/>
          <w:sz w:val="24"/>
          <w:szCs w:val="24"/>
        </w:rPr>
        <w:t>8</w:t>
      </w:r>
      <w:r w:rsidRPr="002A2257">
        <w:rPr>
          <w:snapToGrid w:val="0"/>
          <w:sz w:val="24"/>
          <w:szCs w:val="24"/>
        </w:rPr>
        <w:t>）《中华人民共和国循环经济促进法》，</w:t>
      </w:r>
      <w:r w:rsidRPr="002A2257">
        <w:rPr>
          <w:snapToGrid w:val="0"/>
          <w:sz w:val="24"/>
          <w:szCs w:val="24"/>
        </w:rPr>
        <w:t>2009.01.01</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rFonts w:hint="eastAsia"/>
          <w:snapToGrid w:val="0"/>
          <w:sz w:val="24"/>
          <w:szCs w:val="24"/>
        </w:rPr>
        <w:t>9</w:t>
      </w:r>
      <w:r w:rsidRPr="002A2257">
        <w:rPr>
          <w:snapToGrid w:val="0"/>
          <w:sz w:val="24"/>
          <w:szCs w:val="24"/>
        </w:rPr>
        <w:t>）《中华人民共和国清洁生产促进法（修</w:t>
      </w:r>
      <w:r w:rsidRPr="002A2257">
        <w:rPr>
          <w:rFonts w:hint="eastAsia"/>
          <w:snapToGrid w:val="0"/>
          <w:sz w:val="24"/>
          <w:szCs w:val="24"/>
        </w:rPr>
        <w:t>正</w:t>
      </w:r>
      <w:r w:rsidRPr="002A2257">
        <w:rPr>
          <w:snapToGrid w:val="0"/>
          <w:sz w:val="24"/>
          <w:szCs w:val="24"/>
        </w:rPr>
        <w:t>）》，</w:t>
      </w:r>
      <w:r w:rsidRPr="002A2257">
        <w:rPr>
          <w:snapToGrid w:val="0"/>
          <w:sz w:val="24"/>
          <w:szCs w:val="24"/>
        </w:rPr>
        <w:t>2012.07.01</w:t>
      </w:r>
      <w:r w:rsidRPr="002A2257">
        <w:rPr>
          <w:snapToGrid w:val="0"/>
          <w:sz w:val="24"/>
          <w:szCs w:val="24"/>
        </w:rPr>
        <w:t>；</w:t>
      </w:r>
    </w:p>
    <w:p w:rsidR="00BA68FB" w:rsidRPr="002A2257" w:rsidRDefault="00BA68FB" w:rsidP="00BA68FB">
      <w:pPr>
        <w:spacing w:line="360" w:lineRule="auto"/>
        <w:ind w:firstLineChars="200" w:firstLine="480"/>
        <w:rPr>
          <w:snapToGrid w:val="0"/>
          <w:sz w:val="24"/>
          <w:szCs w:val="24"/>
        </w:rPr>
      </w:pPr>
      <w:r w:rsidRPr="002A2257">
        <w:rPr>
          <w:snapToGrid w:val="0"/>
          <w:sz w:val="24"/>
          <w:szCs w:val="24"/>
        </w:rPr>
        <w:t>（</w:t>
      </w:r>
      <w:r w:rsidRPr="002A2257">
        <w:rPr>
          <w:rFonts w:hint="eastAsia"/>
          <w:snapToGrid w:val="0"/>
          <w:sz w:val="24"/>
          <w:szCs w:val="24"/>
        </w:rPr>
        <w:t>10</w:t>
      </w:r>
      <w:r w:rsidRPr="002A2257">
        <w:rPr>
          <w:snapToGrid w:val="0"/>
          <w:sz w:val="24"/>
          <w:szCs w:val="24"/>
        </w:rPr>
        <w:t>）《中华人民共和国节约能源法（修</w:t>
      </w:r>
      <w:r w:rsidRPr="002A2257">
        <w:rPr>
          <w:rFonts w:hint="eastAsia"/>
          <w:snapToGrid w:val="0"/>
          <w:sz w:val="24"/>
          <w:szCs w:val="24"/>
        </w:rPr>
        <w:t>正</w:t>
      </w:r>
      <w:r w:rsidRPr="002A2257">
        <w:rPr>
          <w:snapToGrid w:val="0"/>
          <w:sz w:val="24"/>
          <w:szCs w:val="24"/>
        </w:rPr>
        <w:t>）》，</w:t>
      </w:r>
      <w:r w:rsidRPr="002A2257">
        <w:rPr>
          <w:snapToGrid w:val="0"/>
          <w:sz w:val="24"/>
          <w:szCs w:val="24"/>
        </w:rPr>
        <w:t>2016.07.02</w:t>
      </w:r>
      <w:r w:rsidRPr="002A2257">
        <w:rPr>
          <w:snapToGrid w:val="0"/>
          <w:sz w:val="24"/>
          <w:szCs w:val="24"/>
        </w:rPr>
        <w:t>。</w:t>
      </w:r>
    </w:p>
    <w:p w:rsidR="00E221CB" w:rsidRPr="002A2257" w:rsidRDefault="00F245D7">
      <w:pPr>
        <w:keepNext/>
        <w:keepLines/>
        <w:outlineLvl w:val="2"/>
        <w:rPr>
          <w:b/>
          <w:bCs/>
          <w:sz w:val="28"/>
          <w:szCs w:val="24"/>
        </w:rPr>
      </w:pPr>
      <w:bookmarkStart w:id="24" w:name="_Toc206223259"/>
      <w:bookmarkStart w:id="25" w:name="_Toc206134944"/>
      <w:bookmarkEnd w:id="10"/>
      <w:bookmarkEnd w:id="11"/>
      <w:bookmarkEnd w:id="12"/>
      <w:r w:rsidRPr="002A2257">
        <w:rPr>
          <w:b/>
          <w:bCs/>
          <w:sz w:val="28"/>
          <w:szCs w:val="24"/>
        </w:rPr>
        <w:t xml:space="preserve">1.1.3 </w:t>
      </w:r>
      <w:r w:rsidRPr="002A2257">
        <w:rPr>
          <w:b/>
          <w:bCs/>
          <w:sz w:val="28"/>
          <w:szCs w:val="24"/>
        </w:rPr>
        <w:t>国务院行政法规及规范性文件</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1</w:t>
      </w:r>
      <w:r w:rsidRPr="002A2257">
        <w:rPr>
          <w:snapToGrid w:val="0"/>
          <w:sz w:val="24"/>
          <w:szCs w:val="24"/>
        </w:rPr>
        <w:t>）国务院《建设项目环境保护管理条例》（国令第</w:t>
      </w:r>
      <w:r w:rsidRPr="002A2257">
        <w:rPr>
          <w:snapToGrid w:val="0"/>
          <w:sz w:val="24"/>
          <w:szCs w:val="24"/>
        </w:rPr>
        <w:t>682</w:t>
      </w:r>
      <w:r w:rsidRPr="002A2257">
        <w:rPr>
          <w:snapToGrid w:val="0"/>
          <w:sz w:val="24"/>
          <w:szCs w:val="24"/>
        </w:rPr>
        <w:t>号），</w:t>
      </w:r>
      <w:r w:rsidRPr="002A2257">
        <w:rPr>
          <w:snapToGrid w:val="0"/>
          <w:sz w:val="24"/>
          <w:szCs w:val="24"/>
        </w:rPr>
        <w:t>2017.10.01</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2</w:t>
      </w:r>
      <w:r w:rsidRPr="002A2257">
        <w:rPr>
          <w:snapToGrid w:val="0"/>
          <w:sz w:val="24"/>
          <w:szCs w:val="24"/>
        </w:rPr>
        <w:t>）国务院《危险化学品安全管理条例》（国发</w:t>
      </w:r>
      <w:r w:rsidRPr="002A2257">
        <w:rPr>
          <w:snapToGrid w:val="0"/>
          <w:sz w:val="24"/>
          <w:szCs w:val="24"/>
        </w:rPr>
        <w:t>[2013]37</w:t>
      </w:r>
      <w:r w:rsidRPr="002A2257">
        <w:rPr>
          <w:snapToGrid w:val="0"/>
          <w:sz w:val="24"/>
          <w:szCs w:val="24"/>
        </w:rPr>
        <w:t>号），</w:t>
      </w:r>
      <w:r w:rsidRPr="002A2257">
        <w:rPr>
          <w:snapToGrid w:val="0"/>
          <w:sz w:val="24"/>
          <w:szCs w:val="24"/>
        </w:rPr>
        <w:t>201</w:t>
      </w:r>
      <w:r w:rsidR="000E3706" w:rsidRPr="002A2257">
        <w:rPr>
          <w:rFonts w:hint="eastAsia"/>
          <w:snapToGrid w:val="0"/>
          <w:sz w:val="24"/>
          <w:szCs w:val="24"/>
        </w:rPr>
        <w:t>3</w:t>
      </w:r>
      <w:r w:rsidRPr="002A2257">
        <w:rPr>
          <w:snapToGrid w:val="0"/>
          <w:sz w:val="24"/>
          <w:szCs w:val="24"/>
        </w:rPr>
        <w:t>.12.0</w:t>
      </w:r>
      <w:r w:rsidR="000E3706" w:rsidRPr="002A2257">
        <w:rPr>
          <w:rFonts w:hint="eastAsia"/>
          <w:snapToGrid w:val="0"/>
          <w:sz w:val="24"/>
          <w:szCs w:val="24"/>
        </w:rPr>
        <w:t>7</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3</w:t>
      </w:r>
      <w:r w:rsidRPr="002A2257">
        <w:rPr>
          <w:snapToGrid w:val="0"/>
          <w:sz w:val="24"/>
          <w:szCs w:val="24"/>
        </w:rPr>
        <w:t>）国务院《大气污染防治行动计划》（国发</w:t>
      </w:r>
      <w:r w:rsidRPr="002A2257">
        <w:rPr>
          <w:snapToGrid w:val="0"/>
          <w:sz w:val="24"/>
          <w:szCs w:val="24"/>
        </w:rPr>
        <w:t>[2013]37</w:t>
      </w:r>
      <w:r w:rsidRPr="002A2257">
        <w:rPr>
          <w:snapToGrid w:val="0"/>
          <w:sz w:val="24"/>
          <w:szCs w:val="24"/>
        </w:rPr>
        <w:t>号），</w:t>
      </w:r>
      <w:r w:rsidRPr="002A2257">
        <w:rPr>
          <w:snapToGrid w:val="0"/>
          <w:sz w:val="24"/>
          <w:szCs w:val="24"/>
        </w:rPr>
        <w:t>2013.09.10</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4</w:t>
      </w:r>
      <w:r w:rsidRPr="002A2257">
        <w:rPr>
          <w:snapToGrid w:val="0"/>
          <w:sz w:val="24"/>
          <w:szCs w:val="24"/>
        </w:rPr>
        <w:t>）国务院《能源发展战略行动计划（</w:t>
      </w:r>
      <w:r w:rsidRPr="002A2257">
        <w:rPr>
          <w:snapToGrid w:val="0"/>
          <w:sz w:val="24"/>
          <w:szCs w:val="24"/>
        </w:rPr>
        <w:t>2014-2020</w:t>
      </w:r>
      <w:r w:rsidRPr="002A2257">
        <w:rPr>
          <w:snapToGrid w:val="0"/>
          <w:sz w:val="24"/>
          <w:szCs w:val="24"/>
        </w:rPr>
        <w:t>年）》（国办发</w:t>
      </w:r>
      <w:r w:rsidRPr="002A2257">
        <w:rPr>
          <w:snapToGrid w:val="0"/>
          <w:sz w:val="24"/>
          <w:szCs w:val="24"/>
        </w:rPr>
        <w:t>[2014]31</w:t>
      </w:r>
      <w:r w:rsidRPr="002A2257">
        <w:rPr>
          <w:snapToGrid w:val="0"/>
          <w:sz w:val="24"/>
          <w:szCs w:val="24"/>
        </w:rPr>
        <w:t>号），</w:t>
      </w:r>
      <w:r w:rsidRPr="002A2257">
        <w:rPr>
          <w:snapToGrid w:val="0"/>
          <w:sz w:val="24"/>
          <w:szCs w:val="24"/>
        </w:rPr>
        <w:t>2014.06.07</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5</w:t>
      </w:r>
      <w:r w:rsidRPr="002A2257">
        <w:rPr>
          <w:snapToGrid w:val="0"/>
          <w:sz w:val="24"/>
          <w:szCs w:val="24"/>
        </w:rPr>
        <w:t>）国务院《水污染防治行动计划》（国发</w:t>
      </w:r>
      <w:r w:rsidRPr="002A2257">
        <w:rPr>
          <w:snapToGrid w:val="0"/>
          <w:sz w:val="24"/>
          <w:szCs w:val="24"/>
        </w:rPr>
        <w:t>[2015]17</w:t>
      </w:r>
      <w:r w:rsidRPr="002A2257">
        <w:rPr>
          <w:snapToGrid w:val="0"/>
          <w:sz w:val="24"/>
          <w:szCs w:val="24"/>
        </w:rPr>
        <w:t>号），</w:t>
      </w:r>
      <w:r w:rsidRPr="002A2257">
        <w:rPr>
          <w:snapToGrid w:val="0"/>
          <w:sz w:val="24"/>
          <w:szCs w:val="24"/>
        </w:rPr>
        <w:t>2015.04.02</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snapToGrid w:val="0"/>
          <w:sz w:val="24"/>
          <w:szCs w:val="24"/>
        </w:rPr>
        <w:t>6</w:t>
      </w:r>
      <w:r w:rsidRPr="002A2257">
        <w:rPr>
          <w:snapToGrid w:val="0"/>
          <w:sz w:val="24"/>
          <w:szCs w:val="24"/>
        </w:rPr>
        <w:t>）国务院《土壤污染防治行动计划》（国发</w:t>
      </w:r>
      <w:r w:rsidRPr="002A2257">
        <w:rPr>
          <w:snapToGrid w:val="0"/>
          <w:sz w:val="24"/>
          <w:szCs w:val="24"/>
        </w:rPr>
        <w:t>[2016]31</w:t>
      </w:r>
      <w:r w:rsidRPr="002A2257">
        <w:rPr>
          <w:snapToGrid w:val="0"/>
          <w:sz w:val="24"/>
          <w:szCs w:val="24"/>
        </w:rPr>
        <w:t>号），</w:t>
      </w:r>
      <w:r w:rsidRPr="002A2257">
        <w:rPr>
          <w:snapToGrid w:val="0"/>
          <w:sz w:val="24"/>
          <w:szCs w:val="24"/>
        </w:rPr>
        <w:t>2016.05.28</w:t>
      </w:r>
      <w:r w:rsidRPr="002A2257">
        <w:rPr>
          <w:snapToGrid w:val="0"/>
          <w:sz w:val="24"/>
          <w:szCs w:val="24"/>
        </w:rPr>
        <w:t>。</w:t>
      </w:r>
    </w:p>
    <w:p w:rsidR="00E221CB" w:rsidRPr="002A2257" w:rsidRDefault="00F245D7">
      <w:pPr>
        <w:keepNext/>
        <w:keepLines/>
        <w:outlineLvl w:val="2"/>
        <w:rPr>
          <w:b/>
          <w:bCs/>
          <w:sz w:val="28"/>
          <w:szCs w:val="24"/>
        </w:rPr>
      </w:pPr>
      <w:r w:rsidRPr="002A2257">
        <w:rPr>
          <w:b/>
          <w:bCs/>
          <w:sz w:val="28"/>
          <w:szCs w:val="24"/>
        </w:rPr>
        <w:t xml:space="preserve">1.1.4 </w:t>
      </w:r>
      <w:r w:rsidRPr="002A2257">
        <w:rPr>
          <w:b/>
          <w:bCs/>
          <w:sz w:val="28"/>
          <w:szCs w:val="24"/>
        </w:rPr>
        <w:t>部门规章及规范性文件</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rFonts w:hint="eastAsia"/>
          <w:snapToGrid w:val="0"/>
          <w:sz w:val="24"/>
          <w:szCs w:val="24"/>
        </w:rPr>
        <w:t>1</w:t>
      </w:r>
      <w:r w:rsidRPr="002A2257">
        <w:rPr>
          <w:snapToGrid w:val="0"/>
          <w:sz w:val="24"/>
          <w:szCs w:val="24"/>
        </w:rPr>
        <w:t>）环境保护部《关于进一步加强环境影响评价管理防范环境风险的通知》（环发</w:t>
      </w:r>
      <w:r w:rsidRPr="002A2257">
        <w:rPr>
          <w:snapToGrid w:val="0"/>
          <w:sz w:val="24"/>
          <w:szCs w:val="24"/>
        </w:rPr>
        <w:lastRenderedPageBreak/>
        <w:t>[2012]77</w:t>
      </w:r>
      <w:r w:rsidRPr="002A2257">
        <w:rPr>
          <w:snapToGrid w:val="0"/>
          <w:sz w:val="24"/>
          <w:szCs w:val="24"/>
        </w:rPr>
        <w:t>号），</w:t>
      </w:r>
      <w:r w:rsidRPr="002A2257">
        <w:rPr>
          <w:snapToGrid w:val="0"/>
          <w:sz w:val="24"/>
          <w:szCs w:val="24"/>
        </w:rPr>
        <w:t>2012.07.03</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Pr="002A2257">
        <w:rPr>
          <w:rFonts w:hint="eastAsia"/>
          <w:snapToGrid w:val="0"/>
          <w:sz w:val="24"/>
          <w:szCs w:val="24"/>
        </w:rPr>
        <w:t>2</w:t>
      </w:r>
      <w:r w:rsidRPr="002A2257">
        <w:rPr>
          <w:snapToGrid w:val="0"/>
          <w:sz w:val="24"/>
          <w:szCs w:val="24"/>
        </w:rPr>
        <w:t>）环境保护部《关于切实加强风险防范严格环境影响评价管理的通知》（环发</w:t>
      </w:r>
      <w:r w:rsidRPr="002A2257">
        <w:rPr>
          <w:snapToGrid w:val="0"/>
          <w:sz w:val="24"/>
          <w:szCs w:val="24"/>
        </w:rPr>
        <w:t>[2012]98</w:t>
      </w:r>
      <w:r w:rsidRPr="002A2257">
        <w:rPr>
          <w:snapToGrid w:val="0"/>
          <w:sz w:val="24"/>
          <w:szCs w:val="24"/>
        </w:rPr>
        <w:t>号），</w:t>
      </w:r>
      <w:r w:rsidRPr="002A2257">
        <w:rPr>
          <w:snapToGrid w:val="0"/>
          <w:sz w:val="24"/>
          <w:szCs w:val="24"/>
        </w:rPr>
        <w:t>2012.08.08</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00A831E1" w:rsidRPr="002A2257">
        <w:rPr>
          <w:rFonts w:hint="eastAsia"/>
          <w:snapToGrid w:val="0"/>
          <w:sz w:val="24"/>
          <w:szCs w:val="24"/>
        </w:rPr>
        <w:t>3</w:t>
      </w:r>
      <w:r w:rsidRPr="002A2257">
        <w:rPr>
          <w:snapToGrid w:val="0"/>
          <w:sz w:val="24"/>
          <w:szCs w:val="24"/>
        </w:rPr>
        <w:t>）环境保护部《突发环境事件应急管理办法》（部令第</w:t>
      </w:r>
      <w:r w:rsidRPr="002A2257">
        <w:rPr>
          <w:snapToGrid w:val="0"/>
          <w:sz w:val="24"/>
          <w:szCs w:val="24"/>
        </w:rPr>
        <w:t>34</w:t>
      </w:r>
      <w:r w:rsidRPr="002A2257">
        <w:rPr>
          <w:snapToGrid w:val="0"/>
          <w:sz w:val="24"/>
          <w:szCs w:val="24"/>
        </w:rPr>
        <w:t>号），</w:t>
      </w:r>
      <w:r w:rsidRPr="002A2257">
        <w:rPr>
          <w:snapToGrid w:val="0"/>
          <w:sz w:val="24"/>
          <w:szCs w:val="24"/>
        </w:rPr>
        <w:t>2015.04.16</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00A831E1" w:rsidRPr="002A2257">
        <w:rPr>
          <w:rFonts w:hint="eastAsia"/>
          <w:snapToGrid w:val="0"/>
          <w:sz w:val="24"/>
          <w:szCs w:val="24"/>
        </w:rPr>
        <w:t>4</w:t>
      </w:r>
      <w:r w:rsidRPr="002A2257">
        <w:rPr>
          <w:snapToGrid w:val="0"/>
          <w:sz w:val="24"/>
          <w:szCs w:val="24"/>
        </w:rPr>
        <w:t>）</w:t>
      </w:r>
      <w:r w:rsidR="00A6173E" w:rsidRPr="002A2257">
        <w:rPr>
          <w:rFonts w:hint="eastAsia"/>
          <w:snapToGrid w:val="0"/>
          <w:sz w:val="24"/>
          <w:szCs w:val="24"/>
        </w:rPr>
        <w:t>环境保护部《建设项目环境影响评价分类管理名录》（部令第</w:t>
      </w:r>
      <w:r w:rsidR="00A6173E" w:rsidRPr="002A2257">
        <w:rPr>
          <w:rFonts w:hint="eastAsia"/>
          <w:snapToGrid w:val="0"/>
          <w:sz w:val="24"/>
          <w:szCs w:val="24"/>
        </w:rPr>
        <w:t>44</w:t>
      </w:r>
      <w:r w:rsidR="00A6173E" w:rsidRPr="002A2257">
        <w:rPr>
          <w:rFonts w:hint="eastAsia"/>
          <w:snapToGrid w:val="0"/>
          <w:sz w:val="24"/>
          <w:szCs w:val="24"/>
        </w:rPr>
        <w:t>号）及《关于修改〈建设项目环境影响评价分类管理名录〉部分内容的决定》（部令第</w:t>
      </w:r>
      <w:r w:rsidR="00A6173E" w:rsidRPr="002A2257">
        <w:rPr>
          <w:rFonts w:hint="eastAsia"/>
          <w:snapToGrid w:val="0"/>
          <w:sz w:val="24"/>
          <w:szCs w:val="24"/>
        </w:rPr>
        <w:t>1</w:t>
      </w:r>
      <w:r w:rsidR="00A6173E" w:rsidRPr="002A2257">
        <w:rPr>
          <w:rFonts w:hint="eastAsia"/>
          <w:snapToGrid w:val="0"/>
          <w:sz w:val="24"/>
          <w:szCs w:val="24"/>
        </w:rPr>
        <w:t>号），</w:t>
      </w:r>
      <w:r w:rsidR="00A6173E" w:rsidRPr="002A2257">
        <w:rPr>
          <w:rFonts w:hint="eastAsia"/>
          <w:snapToGrid w:val="0"/>
          <w:sz w:val="24"/>
          <w:szCs w:val="24"/>
        </w:rPr>
        <w:t>2018.4.28</w:t>
      </w:r>
      <w:r w:rsidR="00A6173E" w:rsidRPr="002A2257">
        <w:rPr>
          <w:rFonts w:hint="eastAsia"/>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00A831E1" w:rsidRPr="002A2257">
        <w:rPr>
          <w:rFonts w:hint="eastAsia"/>
          <w:snapToGrid w:val="0"/>
          <w:sz w:val="24"/>
          <w:szCs w:val="24"/>
        </w:rPr>
        <w:t>5</w:t>
      </w:r>
      <w:r w:rsidRPr="002A2257">
        <w:rPr>
          <w:snapToGrid w:val="0"/>
          <w:sz w:val="24"/>
          <w:szCs w:val="24"/>
        </w:rPr>
        <w:t>）环境保护部、国家发展改革委等</w:t>
      </w:r>
      <w:r w:rsidRPr="002A2257">
        <w:rPr>
          <w:snapToGrid w:val="0"/>
          <w:sz w:val="24"/>
          <w:szCs w:val="24"/>
        </w:rPr>
        <w:t>3</w:t>
      </w:r>
      <w:r w:rsidRPr="002A2257">
        <w:rPr>
          <w:snapToGrid w:val="0"/>
          <w:sz w:val="24"/>
          <w:szCs w:val="24"/>
        </w:rPr>
        <w:t>部委《国家危险废物名录》（部令第</w:t>
      </w:r>
      <w:r w:rsidRPr="002A2257">
        <w:rPr>
          <w:snapToGrid w:val="0"/>
          <w:sz w:val="24"/>
          <w:szCs w:val="24"/>
        </w:rPr>
        <w:t>39</w:t>
      </w:r>
      <w:r w:rsidRPr="002A2257">
        <w:rPr>
          <w:snapToGrid w:val="0"/>
          <w:sz w:val="24"/>
          <w:szCs w:val="24"/>
        </w:rPr>
        <w:t>号），</w:t>
      </w:r>
      <w:r w:rsidRPr="002A2257">
        <w:rPr>
          <w:snapToGrid w:val="0"/>
          <w:sz w:val="24"/>
          <w:szCs w:val="24"/>
        </w:rPr>
        <w:t>2016.08.01</w:t>
      </w:r>
      <w:r w:rsidRPr="002A2257">
        <w:rPr>
          <w:snapToGrid w:val="0"/>
          <w:sz w:val="24"/>
          <w:szCs w:val="24"/>
        </w:rPr>
        <w:t>；</w:t>
      </w:r>
    </w:p>
    <w:p w:rsidR="00E221CB" w:rsidRPr="002A2257" w:rsidRDefault="00F245D7">
      <w:pPr>
        <w:spacing w:line="360" w:lineRule="auto"/>
        <w:ind w:firstLineChars="200" w:firstLine="480"/>
        <w:rPr>
          <w:snapToGrid w:val="0"/>
          <w:sz w:val="24"/>
          <w:szCs w:val="24"/>
        </w:rPr>
      </w:pPr>
      <w:bookmarkStart w:id="26" w:name="_Toc482771485"/>
      <w:bookmarkStart w:id="27" w:name="_Toc483130242"/>
      <w:bookmarkEnd w:id="24"/>
      <w:bookmarkEnd w:id="25"/>
      <w:r w:rsidRPr="002A2257">
        <w:rPr>
          <w:snapToGrid w:val="0"/>
          <w:sz w:val="24"/>
          <w:szCs w:val="24"/>
        </w:rPr>
        <w:t>（</w:t>
      </w:r>
      <w:r w:rsidR="00A831E1" w:rsidRPr="002A2257">
        <w:rPr>
          <w:rFonts w:hint="eastAsia"/>
          <w:snapToGrid w:val="0"/>
          <w:sz w:val="24"/>
          <w:szCs w:val="24"/>
        </w:rPr>
        <w:t>6</w:t>
      </w:r>
      <w:r w:rsidRPr="002A2257">
        <w:rPr>
          <w:snapToGrid w:val="0"/>
          <w:sz w:val="24"/>
          <w:szCs w:val="24"/>
        </w:rPr>
        <w:t>）国家发展改革委《产业结构调整指导目录（</w:t>
      </w:r>
      <w:r w:rsidRPr="002A2257">
        <w:rPr>
          <w:snapToGrid w:val="0"/>
          <w:sz w:val="24"/>
          <w:szCs w:val="24"/>
        </w:rPr>
        <w:t>201</w:t>
      </w:r>
      <w:r w:rsidRPr="002A2257">
        <w:rPr>
          <w:rFonts w:hint="eastAsia"/>
          <w:snapToGrid w:val="0"/>
          <w:sz w:val="24"/>
          <w:szCs w:val="24"/>
        </w:rPr>
        <w:t>1</w:t>
      </w:r>
      <w:r w:rsidRPr="002A2257">
        <w:rPr>
          <w:snapToGrid w:val="0"/>
          <w:sz w:val="24"/>
          <w:szCs w:val="24"/>
        </w:rPr>
        <w:t>年</w:t>
      </w:r>
      <w:r w:rsidRPr="002A2257">
        <w:rPr>
          <w:rFonts w:hint="eastAsia"/>
          <w:snapToGrid w:val="0"/>
          <w:sz w:val="24"/>
          <w:szCs w:val="24"/>
        </w:rPr>
        <w:t>本）（</w:t>
      </w:r>
      <w:r w:rsidRPr="002A2257">
        <w:rPr>
          <w:snapToGrid w:val="0"/>
          <w:sz w:val="24"/>
          <w:szCs w:val="24"/>
        </w:rPr>
        <w:t>修正）》（第</w:t>
      </w:r>
      <w:r w:rsidRPr="002A2257">
        <w:rPr>
          <w:snapToGrid w:val="0"/>
          <w:sz w:val="24"/>
          <w:szCs w:val="24"/>
        </w:rPr>
        <w:t>21</w:t>
      </w:r>
      <w:r w:rsidRPr="002A2257">
        <w:rPr>
          <w:snapToGrid w:val="0"/>
          <w:sz w:val="24"/>
          <w:szCs w:val="24"/>
        </w:rPr>
        <w:t>号令），</w:t>
      </w:r>
      <w:r w:rsidRPr="002A2257">
        <w:rPr>
          <w:snapToGrid w:val="0"/>
          <w:sz w:val="24"/>
          <w:szCs w:val="24"/>
        </w:rPr>
        <w:t>2013.05.01</w:t>
      </w:r>
      <w:r w:rsidRPr="002A2257">
        <w:rPr>
          <w:snapToGrid w:val="0"/>
          <w:sz w:val="24"/>
          <w:szCs w:val="24"/>
        </w:rPr>
        <w:t>。</w:t>
      </w:r>
    </w:p>
    <w:p w:rsidR="00E221CB" w:rsidRPr="002A2257" w:rsidRDefault="00F245D7">
      <w:pPr>
        <w:spacing w:line="360" w:lineRule="auto"/>
        <w:ind w:firstLineChars="200" w:firstLine="480"/>
        <w:rPr>
          <w:snapToGrid w:val="0"/>
          <w:sz w:val="24"/>
          <w:szCs w:val="24"/>
        </w:rPr>
      </w:pPr>
      <w:r w:rsidRPr="002A2257">
        <w:rPr>
          <w:rFonts w:hint="eastAsia"/>
          <w:snapToGrid w:val="0"/>
          <w:sz w:val="24"/>
          <w:szCs w:val="24"/>
        </w:rPr>
        <w:t>（</w:t>
      </w:r>
      <w:r w:rsidR="00A831E1" w:rsidRPr="002A2257">
        <w:rPr>
          <w:rFonts w:hint="eastAsia"/>
          <w:snapToGrid w:val="0"/>
          <w:sz w:val="24"/>
          <w:szCs w:val="24"/>
        </w:rPr>
        <w:t>7</w:t>
      </w:r>
      <w:r w:rsidRPr="002A2257">
        <w:rPr>
          <w:rFonts w:hint="eastAsia"/>
          <w:snapToGrid w:val="0"/>
          <w:sz w:val="24"/>
          <w:szCs w:val="24"/>
        </w:rPr>
        <w:t>）环境保护部《砷污染防治技术政策》</w:t>
      </w:r>
      <w:r w:rsidRPr="002A2257">
        <w:rPr>
          <w:snapToGrid w:val="0"/>
          <w:sz w:val="24"/>
        </w:rPr>
        <w:t>（</w:t>
      </w:r>
      <w:r w:rsidRPr="002A2257">
        <w:rPr>
          <w:rFonts w:hint="eastAsia"/>
          <w:snapToGrid w:val="0"/>
          <w:sz w:val="24"/>
        </w:rPr>
        <w:t>公告</w:t>
      </w:r>
      <w:r w:rsidRPr="002A2257">
        <w:rPr>
          <w:rFonts w:hint="eastAsia"/>
          <w:snapToGrid w:val="0"/>
          <w:sz w:val="24"/>
        </w:rPr>
        <w:t>2015</w:t>
      </w:r>
      <w:r w:rsidRPr="002A2257">
        <w:rPr>
          <w:rFonts w:hint="eastAsia"/>
          <w:snapToGrid w:val="0"/>
          <w:sz w:val="24"/>
        </w:rPr>
        <w:t>年第</w:t>
      </w:r>
      <w:r w:rsidRPr="002A2257">
        <w:rPr>
          <w:rFonts w:hint="eastAsia"/>
          <w:snapToGrid w:val="0"/>
          <w:sz w:val="24"/>
        </w:rPr>
        <w:t>90</w:t>
      </w:r>
      <w:r w:rsidRPr="002A2257">
        <w:rPr>
          <w:rFonts w:hint="eastAsia"/>
          <w:snapToGrid w:val="0"/>
          <w:sz w:val="24"/>
        </w:rPr>
        <w:t>号</w:t>
      </w:r>
      <w:r w:rsidRPr="002A2257">
        <w:rPr>
          <w:snapToGrid w:val="0"/>
          <w:sz w:val="24"/>
        </w:rPr>
        <w:t>）</w:t>
      </w:r>
      <w:r w:rsidRPr="002A2257">
        <w:rPr>
          <w:rFonts w:hint="eastAsia"/>
          <w:snapToGrid w:val="0"/>
          <w:sz w:val="24"/>
        </w:rPr>
        <w:t>，</w:t>
      </w:r>
      <w:r w:rsidRPr="002A2257">
        <w:rPr>
          <w:rFonts w:hint="eastAsia"/>
          <w:snapToGrid w:val="0"/>
          <w:sz w:val="24"/>
        </w:rPr>
        <w:t>2015.12.24</w:t>
      </w:r>
      <w:r w:rsidRPr="002A2257">
        <w:rPr>
          <w:rFonts w:hint="eastAsia"/>
          <w:snapToGrid w:val="0"/>
          <w:sz w:val="24"/>
        </w:rPr>
        <w:t>；</w:t>
      </w:r>
    </w:p>
    <w:p w:rsidR="00E221CB" w:rsidRPr="002A2257" w:rsidRDefault="00F245D7">
      <w:pPr>
        <w:spacing w:line="360" w:lineRule="auto"/>
        <w:ind w:firstLineChars="200" w:firstLine="480"/>
        <w:rPr>
          <w:snapToGrid w:val="0"/>
          <w:sz w:val="24"/>
        </w:rPr>
      </w:pPr>
      <w:r w:rsidRPr="002A2257">
        <w:rPr>
          <w:rFonts w:hint="eastAsia"/>
          <w:snapToGrid w:val="0"/>
          <w:sz w:val="24"/>
          <w:szCs w:val="24"/>
        </w:rPr>
        <w:t>（</w:t>
      </w:r>
      <w:r w:rsidR="00A831E1" w:rsidRPr="002A2257">
        <w:rPr>
          <w:rFonts w:hint="eastAsia"/>
          <w:snapToGrid w:val="0"/>
          <w:sz w:val="24"/>
          <w:szCs w:val="24"/>
        </w:rPr>
        <w:t>8</w:t>
      </w:r>
      <w:r w:rsidRPr="002A2257">
        <w:rPr>
          <w:rFonts w:hint="eastAsia"/>
          <w:snapToGrid w:val="0"/>
          <w:sz w:val="24"/>
          <w:szCs w:val="24"/>
        </w:rPr>
        <w:t>）环境保护部</w:t>
      </w:r>
      <w:r w:rsidRPr="002A2257">
        <w:rPr>
          <w:snapToGrid w:val="0"/>
          <w:sz w:val="24"/>
        </w:rPr>
        <w:t>《建设项目</w:t>
      </w:r>
      <w:r w:rsidRPr="002A2257">
        <w:rPr>
          <w:rFonts w:hint="eastAsia"/>
          <w:snapToGrid w:val="0"/>
          <w:sz w:val="24"/>
        </w:rPr>
        <w:t>危险废物环境影响评价指南</w:t>
      </w:r>
      <w:r w:rsidRPr="002A2257">
        <w:rPr>
          <w:snapToGrid w:val="0"/>
          <w:sz w:val="24"/>
        </w:rPr>
        <w:t>》（</w:t>
      </w:r>
      <w:r w:rsidRPr="002A2257">
        <w:rPr>
          <w:rFonts w:hint="eastAsia"/>
          <w:snapToGrid w:val="0"/>
          <w:sz w:val="24"/>
        </w:rPr>
        <w:t>公告</w:t>
      </w:r>
      <w:r w:rsidRPr="002A2257">
        <w:rPr>
          <w:rFonts w:hint="eastAsia"/>
          <w:snapToGrid w:val="0"/>
          <w:sz w:val="24"/>
        </w:rPr>
        <w:t>2017</w:t>
      </w:r>
      <w:r w:rsidRPr="002A2257">
        <w:rPr>
          <w:rFonts w:hint="eastAsia"/>
          <w:snapToGrid w:val="0"/>
          <w:sz w:val="24"/>
        </w:rPr>
        <w:t>年第</w:t>
      </w:r>
      <w:r w:rsidRPr="002A2257">
        <w:rPr>
          <w:rFonts w:hint="eastAsia"/>
          <w:snapToGrid w:val="0"/>
          <w:sz w:val="24"/>
        </w:rPr>
        <w:t>43</w:t>
      </w:r>
      <w:r w:rsidRPr="002A2257">
        <w:rPr>
          <w:rFonts w:hint="eastAsia"/>
          <w:snapToGrid w:val="0"/>
          <w:sz w:val="24"/>
        </w:rPr>
        <w:t>号</w:t>
      </w:r>
      <w:r w:rsidRPr="002A2257">
        <w:rPr>
          <w:snapToGrid w:val="0"/>
          <w:sz w:val="24"/>
        </w:rPr>
        <w:t>）</w:t>
      </w:r>
      <w:r w:rsidRPr="002A2257">
        <w:rPr>
          <w:rFonts w:hint="eastAsia"/>
          <w:snapToGrid w:val="0"/>
          <w:sz w:val="24"/>
        </w:rPr>
        <w:t>，</w:t>
      </w:r>
      <w:r w:rsidRPr="002A2257">
        <w:rPr>
          <w:rFonts w:hint="eastAsia"/>
          <w:snapToGrid w:val="0"/>
          <w:sz w:val="24"/>
        </w:rPr>
        <w:t>2017.10.1</w:t>
      </w:r>
      <w:r w:rsidR="008E74E5" w:rsidRPr="002A2257">
        <w:rPr>
          <w:rFonts w:hint="eastAsia"/>
          <w:snapToGrid w:val="0"/>
          <w:sz w:val="24"/>
        </w:rPr>
        <w:t>；</w:t>
      </w:r>
    </w:p>
    <w:p w:rsidR="00E221CB" w:rsidRPr="002A2257" w:rsidRDefault="00F245D7">
      <w:pPr>
        <w:spacing w:line="360" w:lineRule="auto"/>
        <w:ind w:firstLineChars="200" w:firstLine="480"/>
        <w:rPr>
          <w:kern w:val="0"/>
          <w:sz w:val="24"/>
          <w:szCs w:val="24"/>
        </w:rPr>
      </w:pPr>
      <w:r w:rsidRPr="002A2257">
        <w:rPr>
          <w:sz w:val="24"/>
          <w:szCs w:val="24"/>
        </w:rPr>
        <w:t>（</w:t>
      </w:r>
      <w:r w:rsidR="00A831E1" w:rsidRPr="002A2257">
        <w:rPr>
          <w:rFonts w:hint="eastAsia"/>
          <w:sz w:val="24"/>
          <w:szCs w:val="24"/>
        </w:rPr>
        <w:t>9</w:t>
      </w:r>
      <w:r w:rsidRPr="002A2257">
        <w:rPr>
          <w:sz w:val="24"/>
          <w:szCs w:val="24"/>
        </w:rPr>
        <w:t>）环境保护部</w:t>
      </w:r>
      <w:r w:rsidRPr="002A2257">
        <w:rPr>
          <w:kern w:val="0"/>
          <w:sz w:val="24"/>
          <w:szCs w:val="24"/>
        </w:rPr>
        <w:t>《排污许可管理办法》（部令第</w:t>
      </w:r>
      <w:r w:rsidRPr="002A2257">
        <w:rPr>
          <w:kern w:val="0"/>
          <w:sz w:val="24"/>
          <w:szCs w:val="24"/>
        </w:rPr>
        <w:t>48</w:t>
      </w:r>
      <w:r w:rsidRPr="002A2257">
        <w:rPr>
          <w:kern w:val="0"/>
          <w:sz w:val="24"/>
          <w:szCs w:val="24"/>
        </w:rPr>
        <w:t>号），</w:t>
      </w:r>
      <w:r w:rsidRPr="002A2257">
        <w:rPr>
          <w:kern w:val="0"/>
          <w:sz w:val="24"/>
          <w:szCs w:val="24"/>
        </w:rPr>
        <w:t>2018.1.10</w:t>
      </w:r>
      <w:r w:rsidRPr="002A2257">
        <w:rPr>
          <w:kern w:val="0"/>
          <w:sz w:val="24"/>
          <w:szCs w:val="24"/>
        </w:rPr>
        <w:t>。</w:t>
      </w:r>
    </w:p>
    <w:p w:rsidR="00E221CB" w:rsidRPr="002A2257" w:rsidRDefault="00F245D7">
      <w:pPr>
        <w:keepNext/>
        <w:keepLines/>
        <w:jc w:val="left"/>
        <w:outlineLvl w:val="2"/>
        <w:rPr>
          <w:b/>
          <w:bCs/>
          <w:snapToGrid w:val="0"/>
          <w:sz w:val="24"/>
          <w:szCs w:val="24"/>
        </w:rPr>
      </w:pPr>
      <w:r w:rsidRPr="002A2257">
        <w:rPr>
          <w:b/>
          <w:bCs/>
          <w:sz w:val="28"/>
          <w:szCs w:val="24"/>
        </w:rPr>
        <w:t xml:space="preserve">1.1.5 </w:t>
      </w:r>
      <w:r w:rsidRPr="002A2257">
        <w:rPr>
          <w:b/>
          <w:bCs/>
          <w:sz w:val="28"/>
          <w:szCs w:val="24"/>
        </w:rPr>
        <w:t>地方政府及其职能部门的法规、政策及规范性文件</w:t>
      </w:r>
    </w:p>
    <w:p w:rsidR="00E221CB" w:rsidRPr="002A2257" w:rsidRDefault="00F245D7">
      <w:pPr>
        <w:spacing w:line="360" w:lineRule="auto"/>
        <w:ind w:firstLineChars="200" w:firstLine="480"/>
        <w:rPr>
          <w:snapToGrid w:val="0"/>
          <w:sz w:val="24"/>
        </w:rPr>
      </w:pPr>
      <w:r w:rsidRPr="002A2257">
        <w:rPr>
          <w:snapToGrid w:val="0"/>
          <w:sz w:val="24"/>
        </w:rPr>
        <w:t>（</w:t>
      </w:r>
      <w:r w:rsidR="004175E2" w:rsidRPr="002A2257">
        <w:rPr>
          <w:rFonts w:hint="eastAsia"/>
          <w:snapToGrid w:val="0"/>
          <w:sz w:val="24"/>
        </w:rPr>
        <w:t>1</w:t>
      </w:r>
      <w:r w:rsidRPr="002A2257">
        <w:rPr>
          <w:snapToGrid w:val="0"/>
          <w:sz w:val="24"/>
        </w:rPr>
        <w:t>）《关于进一步严格建设项目环评审批的通知》（赣环督字</w:t>
      </w:r>
      <w:r w:rsidRPr="002A2257">
        <w:rPr>
          <w:snapToGrid w:val="0"/>
          <w:sz w:val="24"/>
        </w:rPr>
        <w:t>[2007]189</w:t>
      </w:r>
      <w:r w:rsidRPr="002A2257">
        <w:rPr>
          <w:snapToGrid w:val="0"/>
          <w:sz w:val="24"/>
        </w:rPr>
        <w:t>号），</w:t>
      </w:r>
      <w:r w:rsidRPr="002A2257">
        <w:rPr>
          <w:snapToGrid w:val="0"/>
          <w:sz w:val="24"/>
        </w:rPr>
        <w:t>2007.08.02</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004175E2" w:rsidRPr="002A2257">
        <w:rPr>
          <w:rFonts w:hint="eastAsia"/>
          <w:snapToGrid w:val="0"/>
          <w:sz w:val="24"/>
        </w:rPr>
        <w:t>2</w:t>
      </w:r>
      <w:r w:rsidRPr="002A2257">
        <w:rPr>
          <w:snapToGrid w:val="0"/>
          <w:sz w:val="24"/>
        </w:rPr>
        <w:t>）《江西省建设项目环境保护条例》（修正），</w:t>
      </w:r>
      <w:r w:rsidRPr="002A2257">
        <w:rPr>
          <w:snapToGrid w:val="0"/>
          <w:sz w:val="24"/>
        </w:rPr>
        <w:t>2010.09.17</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004175E2" w:rsidRPr="002A2257">
        <w:rPr>
          <w:rFonts w:hint="eastAsia"/>
          <w:snapToGrid w:val="0"/>
          <w:sz w:val="24"/>
        </w:rPr>
        <w:t>3</w:t>
      </w:r>
      <w:r w:rsidRPr="002A2257">
        <w:rPr>
          <w:snapToGrid w:val="0"/>
          <w:sz w:val="24"/>
        </w:rPr>
        <w:t>）《江西省环境污染防治条例》（修正），</w:t>
      </w:r>
      <w:r w:rsidRPr="002A2257">
        <w:rPr>
          <w:snapToGrid w:val="0"/>
          <w:sz w:val="24"/>
        </w:rPr>
        <w:t>2009.01.01</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004175E2" w:rsidRPr="002A2257">
        <w:rPr>
          <w:rFonts w:hint="eastAsia"/>
          <w:snapToGrid w:val="0"/>
          <w:sz w:val="24"/>
        </w:rPr>
        <w:t>4</w:t>
      </w:r>
      <w:r w:rsidRPr="002A2257">
        <w:rPr>
          <w:snapToGrid w:val="0"/>
          <w:sz w:val="24"/>
        </w:rPr>
        <w:t>）《江西省大气污染防治条例》，</w:t>
      </w:r>
      <w:r w:rsidRPr="002A2257">
        <w:rPr>
          <w:snapToGrid w:val="0"/>
          <w:sz w:val="24"/>
        </w:rPr>
        <w:t>2017.03.01</w:t>
      </w:r>
      <w:r w:rsidR="00561BBE" w:rsidRPr="002A2257">
        <w:rPr>
          <w:rFonts w:hint="eastAsia"/>
          <w:snapToGrid w:val="0"/>
          <w:sz w:val="24"/>
        </w:rPr>
        <w:t>；</w:t>
      </w:r>
    </w:p>
    <w:p w:rsidR="00561BBE" w:rsidRPr="002A2257" w:rsidRDefault="00561BBE" w:rsidP="00561BBE">
      <w:pPr>
        <w:spacing w:line="360" w:lineRule="auto"/>
        <w:ind w:firstLineChars="200" w:firstLine="480"/>
        <w:rPr>
          <w:sz w:val="24"/>
        </w:rPr>
      </w:pPr>
      <w:r w:rsidRPr="002A2257">
        <w:rPr>
          <w:rFonts w:hint="eastAsia"/>
          <w:sz w:val="24"/>
        </w:rPr>
        <w:t>（</w:t>
      </w:r>
      <w:r w:rsidRPr="002A2257">
        <w:rPr>
          <w:rFonts w:hint="eastAsia"/>
          <w:sz w:val="24"/>
        </w:rPr>
        <w:t>5</w:t>
      </w:r>
      <w:r w:rsidRPr="002A2257">
        <w:rPr>
          <w:rFonts w:hint="eastAsia"/>
          <w:sz w:val="24"/>
        </w:rPr>
        <w:t>）《鄱阳湖生态经济区环境保护条例》，</w:t>
      </w:r>
      <w:r w:rsidRPr="002A2257">
        <w:rPr>
          <w:rFonts w:hint="eastAsia"/>
          <w:sz w:val="24"/>
        </w:rPr>
        <w:t>2012.05.01</w:t>
      </w:r>
      <w:r w:rsidRPr="002A2257">
        <w:rPr>
          <w:rFonts w:hint="eastAsia"/>
          <w:sz w:val="24"/>
        </w:rPr>
        <w:t>。</w:t>
      </w:r>
    </w:p>
    <w:p w:rsidR="00E221CB" w:rsidRPr="002A2257" w:rsidRDefault="00F245D7">
      <w:pPr>
        <w:keepNext/>
        <w:keepLines/>
        <w:jc w:val="left"/>
        <w:outlineLvl w:val="2"/>
        <w:rPr>
          <w:b/>
          <w:bCs/>
          <w:sz w:val="28"/>
          <w:szCs w:val="24"/>
        </w:rPr>
      </w:pPr>
      <w:r w:rsidRPr="002A2257">
        <w:rPr>
          <w:b/>
          <w:bCs/>
          <w:sz w:val="28"/>
          <w:szCs w:val="24"/>
        </w:rPr>
        <w:t xml:space="preserve">1.1.6 </w:t>
      </w:r>
      <w:r w:rsidRPr="002A2257">
        <w:rPr>
          <w:b/>
          <w:bCs/>
          <w:sz w:val="28"/>
          <w:szCs w:val="24"/>
        </w:rPr>
        <w:t>技术导则</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1</w:t>
      </w:r>
      <w:r w:rsidRPr="002A2257">
        <w:rPr>
          <w:snapToGrid w:val="0"/>
          <w:sz w:val="24"/>
        </w:rPr>
        <w:t>）《建设项目环境影响评价技术导则－总纲》（</w:t>
      </w:r>
      <w:r w:rsidRPr="002A2257">
        <w:rPr>
          <w:snapToGrid w:val="0"/>
          <w:sz w:val="24"/>
        </w:rPr>
        <w:t>HJ2.1-2016</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2</w:t>
      </w:r>
      <w:r w:rsidRPr="002A2257">
        <w:rPr>
          <w:snapToGrid w:val="0"/>
          <w:sz w:val="24"/>
        </w:rPr>
        <w:t>）《环境影响评价技术导则－大气环境》（</w:t>
      </w:r>
      <w:r w:rsidRPr="002A2257">
        <w:rPr>
          <w:snapToGrid w:val="0"/>
          <w:sz w:val="24"/>
        </w:rPr>
        <w:t>HJ2.2-20</w:t>
      </w:r>
      <w:r w:rsidRPr="002A2257">
        <w:rPr>
          <w:rFonts w:hint="eastAsia"/>
          <w:snapToGrid w:val="0"/>
          <w:sz w:val="24"/>
        </w:rPr>
        <w:t>1</w:t>
      </w:r>
      <w:r w:rsidRPr="002A2257">
        <w:rPr>
          <w:snapToGrid w:val="0"/>
          <w:sz w:val="24"/>
        </w:rPr>
        <w:t>8</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3</w:t>
      </w:r>
      <w:r w:rsidRPr="002A2257">
        <w:rPr>
          <w:snapToGrid w:val="0"/>
          <w:sz w:val="24"/>
        </w:rPr>
        <w:t>）《环境影响评价技术导则－地面水环境》（</w:t>
      </w:r>
      <w:r w:rsidRPr="002A2257">
        <w:rPr>
          <w:snapToGrid w:val="0"/>
          <w:sz w:val="24"/>
        </w:rPr>
        <w:t>HJ/T2.3-1993</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4</w:t>
      </w:r>
      <w:r w:rsidRPr="002A2257">
        <w:rPr>
          <w:snapToGrid w:val="0"/>
          <w:sz w:val="24"/>
        </w:rPr>
        <w:t>）《环境影响评价技术导则－声环境》（</w:t>
      </w:r>
      <w:r w:rsidRPr="002A2257">
        <w:rPr>
          <w:snapToGrid w:val="0"/>
          <w:sz w:val="24"/>
        </w:rPr>
        <w:t>HJ2.4-2009</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5</w:t>
      </w:r>
      <w:r w:rsidRPr="002A2257">
        <w:rPr>
          <w:snapToGrid w:val="0"/>
          <w:sz w:val="24"/>
        </w:rPr>
        <w:t>）《环境影响评价技术导则－地下水环境》（</w:t>
      </w:r>
      <w:r w:rsidRPr="002A2257">
        <w:rPr>
          <w:snapToGrid w:val="0"/>
          <w:sz w:val="24"/>
        </w:rPr>
        <w:t>HJ610-2016</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6</w:t>
      </w:r>
      <w:r w:rsidRPr="002A2257">
        <w:rPr>
          <w:snapToGrid w:val="0"/>
          <w:sz w:val="24"/>
        </w:rPr>
        <w:t>）《建设项目环境风险评价技术导则》（</w:t>
      </w:r>
      <w:r w:rsidRPr="002A2257">
        <w:rPr>
          <w:snapToGrid w:val="0"/>
          <w:sz w:val="24"/>
        </w:rPr>
        <w:t>HJ/T169-2004</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lastRenderedPageBreak/>
        <w:t>（</w:t>
      </w:r>
      <w:r w:rsidRPr="002A2257">
        <w:rPr>
          <w:snapToGrid w:val="0"/>
          <w:sz w:val="24"/>
        </w:rPr>
        <w:t>7</w:t>
      </w:r>
      <w:r w:rsidRPr="002A2257">
        <w:rPr>
          <w:snapToGrid w:val="0"/>
          <w:sz w:val="24"/>
        </w:rPr>
        <w:t>）《水污染治理工程技术导则》（</w:t>
      </w:r>
      <w:r w:rsidRPr="002A2257">
        <w:rPr>
          <w:snapToGrid w:val="0"/>
          <w:sz w:val="24"/>
        </w:rPr>
        <w:t>HJ2015-2012</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8</w:t>
      </w:r>
      <w:r w:rsidRPr="002A2257">
        <w:rPr>
          <w:snapToGrid w:val="0"/>
          <w:sz w:val="24"/>
        </w:rPr>
        <w:t>）《大气污染治理工程技术导则》（</w:t>
      </w:r>
      <w:r w:rsidRPr="002A2257">
        <w:rPr>
          <w:snapToGrid w:val="0"/>
          <w:sz w:val="24"/>
        </w:rPr>
        <w:t>HJ2000-2010</w:t>
      </w:r>
      <w:r w:rsidRPr="002A2257">
        <w:rPr>
          <w:snapToGrid w:val="0"/>
          <w:sz w:val="24"/>
        </w:rPr>
        <w:t>）；</w:t>
      </w:r>
    </w:p>
    <w:p w:rsidR="00E221CB" w:rsidRPr="002A2257" w:rsidRDefault="00F245D7">
      <w:pPr>
        <w:spacing w:line="360" w:lineRule="auto"/>
        <w:ind w:firstLineChars="200" w:firstLine="480"/>
        <w:rPr>
          <w:snapToGrid w:val="0"/>
          <w:sz w:val="24"/>
        </w:rPr>
      </w:pPr>
      <w:r w:rsidRPr="002A2257">
        <w:rPr>
          <w:snapToGrid w:val="0"/>
          <w:sz w:val="24"/>
        </w:rPr>
        <w:t>（</w:t>
      </w:r>
      <w:r w:rsidRPr="002A2257">
        <w:rPr>
          <w:snapToGrid w:val="0"/>
          <w:sz w:val="24"/>
        </w:rPr>
        <w:t>9</w:t>
      </w:r>
      <w:r w:rsidRPr="002A2257">
        <w:rPr>
          <w:snapToGrid w:val="0"/>
          <w:sz w:val="24"/>
        </w:rPr>
        <w:t>）《环境噪声与振动控制工程技术导则》（</w:t>
      </w:r>
      <w:r w:rsidRPr="002A2257">
        <w:rPr>
          <w:snapToGrid w:val="0"/>
          <w:sz w:val="24"/>
        </w:rPr>
        <w:t>HJ2024-2013</w:t>
      </w:r>
      <w:r w:rsidRPr="002A2257">
        <w:rPr>
          <w:snapToGrid w:val="0"/>
          <w:sz w:val="24"/>
        </w:rPr>
        <w:t>）。</w:t>
      </w:r>
    </w:p>
    <w:p w:rsidR="00E221CB" w:rsidRPr="002A2257" w:rsidRDefault="00F245D7">
      <w:pPr>
        <w:keepNext/>
        <w:keepLines/>
        <w:jc w:val="left"/>
        <w:outlineLvl w:val="2"/>
        <w:rPr>
          <w:b/>
          <w:bCs/>
          <w:sz w:val="28"/>
          <w:szCs w:val="24"/>
        </w:rPr>
      </w:pPr>
      <w:r w:rsidRPr="002A2257">
        <w:rPr>
          <w:b/>
          <w:bCs/>
          <w:sz w:val="28"/>
          <w:szCs w:val="24"/>
        </w:rPr>
        <w:t xml:space="preserve">1.1.7 </w:t>
      </w:r>
      <w:r w:rsidRPr="002A2257">
        <w:rPr>
          <w:b/>
          <w:bCs/>
          <w:sz w:val="28"/>
          <w:szCs w:val="24"/>
        </w:rPr>
        <w:t>项目相关资料</w:t>
      </w:r>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1</w:t>
      </w:r>
      <w:r w:rsidRPr="002A2257">
        <w:rPr>
          <w:sz w:val="24"/>
          <w:szCs w:val="24"/>
        </w:rPr>
        <w:t>）</w:t>
      </w:r>
      <w:r w:rsidR="00E62813" w:rsidRPr="002A2257">
        <w:rPr>
          <w:sz w:val="24"/>
          <w:szCs w:val="24"/>
        </w:rPr>
        <w:t>《</w:t>
      </w:r>
      <w:r w:rsidRPr="002A2257">
        <w:rPr>
          <w:rFonts w:hint="eastAsia"/>
          <w:sz w:val="24"/>
          <w:szCs w:val="24"/>
        </w:rPr>
        <w:t>新余</w:t>
      </w:r>
      <w:r w:rsidRPr="002A2257">
        <w:rPr>
          <w:sz w:val="24"/>
          <w:szCs w:val="24"/>
        </w:rPr>
        <w:t>市</w:t>
      </w:r>
      <w:r w:rsidR="00E62813" w:rsidRPr="002A2257">
        <w:rPr>
          <w:sz w:val="24"/>
          <w:szCs w:val="24"/>
        </w:rPr>
        <w:t>环境保护局</w:t>
      </w:r>
      <w:r w:rsidR="008E74E5" w:rsidRPr="002A2257">
        <w:rPr>
          <w:sz w:val="24"/>
          <w:szCs w:val="24"/>
        </w:rPr>
        <w:t>高新区分局</w:t>
      </w:r>
      <w:r w:rsidRPr="002A2257">
        <w:rPr>
          <w:sz w:val="24"/>
          <w:szCs w:val="24"/>
        </w:rPr>
        <w:t>关于</w:t>
      </w:r>
      <w:r w:rsidR="00A96E64" w:rsidRPr="002A2257">
        <w:rPr>
          <w:rFonts w:hint="eastAsia"/>
          <w:sz w:val="24"/>
          <w:szCs w:val="24"/>
        </w:rPr>
        <w:t>江西海宸光电科技有限公司年产</w:t>
      </w:r>
      <w:r w:rsidR="00A96E64" w:rsidRPr="002A2257">
        <w:rPr>
          <w:rFonts w:hint="eastAsia"/>
          <w:sz w:val="24"/>
          <w:szCs w:val="24"/>
        </w:rPr>
        <w:t>60</w:t>
      </w:r>
      <w:r w:rsidR="00A96E64" w:rsidRPr="002A2257">
        <w:rPr>
          <w:rFonts w:hint="eastAsia"/>
          <w:sz w:val="24"/>
          <w:szCs w:val="24"/>
        </w:rPr>
        <w:t>吨高纯砷半导体材料技改项目</w:t>
      </w:r>
      <w:r w:rsidRPr="002A2257">
        <w:rPr>
          <w:sz w:val="24"/>
          <w:szCs w:val="24"/>
        </w:rPr>
        <w:t>环境影响评价执行标准的函》（</w:t>
      </w:r>
      <w:r w:rsidRPr="002A2257">
        <w:rPr>
          <w:sz w:val="24"/>
          <w:szCs w:val="24"/>
        </w:rPr>
        <w:t>201</w:t>
      </w:r>
      <w:r w:rsidR="00E62813" w:rsidRPr="002A2257">
        <w:rPr>
          <w:rFonts w:hint="eastAsia"/>
          <w:sz w:val="24"/>
          <w:szCs w:val="24"/>
        </w:rPr>
        <w:t>8</w:t>
      </w:r>
      <w:r w:rsidRPr="002A2257">
        <w:rPr>
          <w:sz w:val="24"/>
          <w:szCs w:val="24"/>
        </w:rPr>
        <w:t>.</w:t>
      </w:r>
      <w:r w:rsidRPr="002A2257">
        <w:rPr>
          <w:rFonts w:hint="eastAsia"/>
          <w:sz w:val="24"/>
          <w:szCs w:val="24"/>
        </w:rPr>
        <w:t>1</w:t>
      </w:r>
      <w:r w:rsidR="00E62813" w:rsidRPr="002A2257">
        <w:rPr>
          <w:rFonts w:hint="eastAsia"/>
          <w:sz w:val="24"/>
          <w:szCs w:val="24"/>
        </w:rPr>
        <w:t>2</w:t>
      </w:r>
      <w:r w:rsidRPr="002A2257">
        <w:rPr>
          <w:sz w:val="24"/>
          <w:szCs w:val="24"/>
        </w:rPr>
        <w:t>）；</w:t>
      </w:r>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2</w:t>
      </w:r>
      <w:r w:rsidRPr="002A2257">
        <w:rPr>
          <w:sz w:val="24"/>
          <w:szCs w:val="24"/>
        </w:rPr>
        <w:t>）</w:t>
      </w:r>
      <w:r w:rsidR="00777B17" w:rsidRPr="002A2257">
        <w:rPr>
          <w:rFonts w:hint="eastAsia"/>
          <w:sz w:val="24"/>
          <w:szCs w:val="24"/>
        </w:rPr>
        <w:t>新余高新技术产业开发区经济运行部</w:t>
      </w:r>
      <w:r w:rsidRPr="002A2257">
        <w:rPr>
          <w:sz w:val="24"/>
          <w:szCs w:val="24"/>
        </w:rPr>
        <w:t>《</w:t>
      </w:r>
      <w:r w:rsidR="00777B17" w:rsidRPr="002A2257">
        <w:rPr>
          <w:rFonts w:hint="eastAsia"/>
          <w:sz w:val="24"/>
          <w:szCs w:val="24"/>
        </w:rPr>
        <w:t>关于</w:t>
      </w:r>
      <w:r w:rsidR="00A96E64" w:rsidRPr="002A2257">
        <w:rPr>
          <w:rFonts w:hint="eastAsia"/>
          <w:sz w:val="24"/>
          <w:szCs w:val="24"/>
        </w:rPr>
        <w:t>江西海宸光电科技有限公司年产</w:t>
      </w:r>
      <w:r w:rsidR="00A96E64" w:rsidRPr="002A2257">
        <w:rPr>
          <w:rFonts w:hint="eastAsia"/>
          <w:sz w:val="24"/>
          <w:szCs w:val="24"/>
        </w:rPr>
        <w:t>60</w:t>
      </w:r>
      <w:r w:rsidR="00A96E64" w:rsidRPr="002A2257">
        <w:rPr>
          <w:rFonts w:hint="eastAsia"/>
          <w:sz w:val="24"/>
          <w:szCs w:val="24"/>
        </w:rPr>
        <w:t>吨高纯砷半导体材料技改项目</w:t>
      </w:r>
      <w:r w:rsidR="00777B17" w:rsidRPr="002A2257">
        <w:rPr>
          <w:rFonts w:hint="eastAsia"/>
          <w:sz w:val="24"/>
          <w:szCs w:val="24"/>
        </w:rPr>
        <w:t>的</w:t>
      </w:r>
      <w:r w:rsidR="00777B17" w:rsidRPr="002A2257">
        <w:rPr>
          <w:sz w:val="24"/>
          <w:szCs w:val="24"/>
        </w:rPr>
        <w:t>备案</w:t>
      </w:r>
      <w:r w:rsidRPr="002A2257">
        <w:rPr>
          <w:sz w:val="24"/>
          <w:szCs w:val="24"/>
        </w:rPr>
        <w:t>通知》（</w:t>
      </w:r>
      <w:r w:rsidR="00777B17" w:rsidRPr="002A2257">
        <w:rPr>
          <w:rFonts w:hint="eastAsia"/>
          <w:sz w:val="24"/>
          <w:szCs w:val="24"/>
        </w:rPr>
        <w:t>余高经运字</w:t>
      </w:r>
      <w:r w:rsidR="00777B17" w:rsidRPr="002A2257">
        <w:rPr>
          <w:sz w:val="24"/>
          <w:szCs w:val="24"/>
        </w:rPr>
        <w:t>[201</w:t>
      </w:r>
      <w:r w:rsidR="00777B17" w:rsidRPr="002A2257">
        <w:rPr>
          <w:rFonts w:hint="eastAsia"/>
          <w:sz w:val="24"/>
          <w:szCs w:val="24"/>
        </w:rPr>
        <w:t>8</w:t>
      </w:r>
      <w:r w:rsidR="00777B17" w:rsidRPr="002A2257">
        <w:rPr>
          <w:sz w:val="24"/>
          <w:szCs w:val="24"/>
        </w:rPr>
        <w:t>]</w:t>
      </w:r>
      <w:r w:rsidR="00777B17" w:rsidRPr="002A2257">
        <w:rPr>
          <w:rFonts w:hint="eastAsia"/>
          <w:sz w:val="24"/>
          <w:szCs w:val="24"/>
        </w:rPr>
        <w:t>54</w:t>
      </w:r>
      <w:r w:rsidR="00777B17" w:rsidRPr="002A2257">
        <w:rPr>
          <w:sz w:val="24"/>
          <w:szCs w:val="24"/>
        </w:rPr>
        <w:t>号</w:t>
      </w:r>
      <w:r w:rsidRPr="002A2257">
        <w:rPr>
          <w:sz w:val="24"/>
          <w:szCs w:val="24"/>
        </w:rPr>
        <w:t>）；</w:t>
      </w:r>
    </w:p>
    <w:p w:rsidR="00E221CB" w:rsidRPr="002A2257" w:rsidRDefault="00F245D7">
      <w:pPr>
        <w:spacing w:line="360" w:lineRule="auto"/>
        <w:ind w:firstLineChars="200" w:firstLine="480"/>
        <w:rPr>
          <w:snapToGrid w:val="0"/>
          <w:sz w:val="24"/>
          <w:szCs w:val="24"/>
        </w:rPr>
      </w:pPr>
      <w:r w:rsidRPr="002A2257">
        <w:rPr>
          <w:sz w:val="24"/>
          <w:szCs w:val="24"/>
          <w:lang w:val="zh-CN"/>
        </w:rPr>
        <w:t>（</w:t>
      </w:r>
      <w:r w:rsidRPr="002A2257">
        <w:rPr>
          <w:sz w:val="24"/>
          <w:szCs w:val="24"/>
          <w:lang w:val="zh-CN"/>
        </w:rPr>
        <w:t>3</w:t>
      </w:r>
      <w:r w:rsidRPr="002A2257">
        <w:rPr>
          <w:sz w:val="24"/>
          <w:szCs w:val="24"/>
          <w:lang w:val="zh-CN"/>
        </w:rPr>
        <w:t>）</w:t>
      </w:r>
      <w:r w:rsidRPr="002A2257">
        <w:rPr>
          <w:snapToGrid w:val="0"/>
          <w:sz w:val="24"/>
          <w:szCs w:val="24"/>
        </w:rPr>
        <w:t>《</w:t>
      </w:r>
      <w:r w:rsidR="00A96E64" w:rsidRPr="002A2257">
        <w:rPr>
          <w:rFonts w:hint="eastAsia"/>
          <w:snapToGrid w:val="0"/>
          <w:sz w:val="24"/>
          <w:szCs w:val="24"/>
        </w:rPr>
        <w:t>江西海宸光电科技有限公司年产</w:t>
      </w:r>
      <w:r w:rsidR="00A96E64" w:rsidRPr="002A2257">
        <w:rPr>
          <w:rFonts w:hint="eastAsia"/>
          <w:snapToGrid w:val="0"/>
          <w:sz w:val="24"/>
          <w:szCs w:val="24"/>
        </w:rPr>
        <w:t>60</w:t>
      </w:r>
      <w:r w:rsidR="00A96E64" w:rsidRPr="002A2257">
        <w:rPr>
          <w:rFonts w:hint="eastAsia"/>
          <w:snapToGrid w:val="0"/>
          <w:sz w:val="24"/>
          <w:szCs w:val="24"/>
        </w:rPr>
        <w:t>吨高纯砷半导体材料项目</w:t>
      </w:r>
      <w:r w:rsidRPr="002A2257">
        <w:rPr>
          <w:snapToGrid w:val="0"/>
          <w:sz w:val="24"/>
          <w:szCs w:val="24"/>
        </w:rPr>
        <w:t>环境影响报告书》（</w:t>
      </w:r>
      <w:r w:rsidR="00A96E64" w:rsidRPr="002A2257">
        <w:rPr>
          <w:rFonts w:hint="eastAsia"/>
          <w:snapToGrid w:val="0"/>
          <w:sz w:val="24"/>
          <w:szCs w:val="24"/>
        </w:rPr>
        <w:t>北京中安质环技术评估中心有限公司</w:t>
      </w:r>
      <w:r w:rsidRPr="002A2257">
        <w:rPr>
          <w:snapToGrid w:val="0"/>
          <w:sz w:val="24"/>
          <w:szCs w:val="24"/>
        </w:rPr>
        <w:t>，</w:t>
      </w:r>
      <w:r w:rsidRPr="002A2257">
        <w:rPr>
          <w:snapToGrid w:val="0"/>
          <w:sz w:val="24"/>
          <w:szCs w:val="24"/>
        </w:rPr>
        <w:t>201</w:t>
      </w:r>
      <w:r w:rsidR="00A96E64" w:rsidRPr="002A2257">
        <w:rPr>
          <w:snapToGrid w:val="0"/>
          <w:sz w:val="24"/>
          <w:szCs w:val="24"/>
        </w:rPr>
        <w:t>2</w:t>
      </w:r>
      <w:r w:rsidRPr="002A2257">
        <w:rPr>
          <w:snapToGrid w:val="0"/>
          <w:sz w:val="24"/>
          <w:szCs w:val="24"/>
        </w:rPr>
        <w:t>.</w:t>
      </w:r>
      <w:r w:rsidR="008E74E5" w:rsidRPr="002A2257">
        <w:rPr>
          <w:rFonts w:hint="eastAsia"/>
          <w:snapToGrid w:val="0"/>
          <w:sz w:val="24"/>
          <w:szCs w:val="24"/>
        </w:rPr>
        <w:t>6</w:t>
      </w:r>
      <w:r w:rsidRPr="002A2257">
        <w:rPr>
          <w:snapToGrid w:val="0"/>
          <w:sz w:val="24"/>
          <w:szCs w:val="24"/>
        </w:rPr>
        <w:t>）及批复（</w:t>
      </w:r>
      <w:r w:rsidR="00A96E64" w:rsidRPr="002A2257">
        <w:rPr>
          <w:rFonts w:hint="eastAsia"/>
          <w:snapToGrid w:val="0"/>
          <w:sz w:val="24"/>
          <w:szCs w:val="24"/>
        </w:rPr>
        <w:t>赣环评字</w:t>
      </w:r>
      <w:r w:rsidR="008E74E5" w:rsidRPr="002A2257">
        <w:rPr>
          <w:rFonts w:hint="eastAsia"/>
          <w:snapToGrid w:val="0"/>
          <w:sz w:val="24"/>
          <w:szCs w:val="24"/>
        </w:rPr>
        <w:t>[</w:t>
      </w:r>
      <w:r w:rsidR="00A96E64" w:rsidRPr="002A2257">
        <w:rPr>
          <w:rFonts w:hint="eastAsia"/>
          <w:snapToGrid w:val="0"/>
          <w:sz w:val="24"/>
          <w:szCs w:val="24"/>
        </w:rPr>
        <w:t>2012</w:t>
      </w:r>
      <w:r w:rsidR="008E74E5" w:rsidRPr="002A2257">
        <w:rPr>
          <w:rFonts w:hint="eastAsia"/>
          <w:snapToGrid w:val="0"/>
          <w:sz w:val="24"/>
          <w:szCs w:val="24"/>
        </w:rPr>
        <w:t>]</w:t>
      </w:r>
      <w:r w:rsidR="00A96E64" w:rsidRPr="002A2257">
        <w:rPr>
          <w:rFonts w:hint="eastAsia"/>
          <w:snapToGrid w:val="0"/>
          <w:sz w:val="24"/>
          <w:szCs w:val="24"/>
        </w:rPr>
        <w:t>260</w:t>
      </w:r>
      <w:r w:rsidR="00A96E64" w:rsidRPr="002A2257">
        <w:rPr>
          <w:rFonts w:hint="eastAsia"/>
          <w:snapToGrid w:val="0"/>
          <w:sz w:val="24"/>
          <w:szCs w:val="24"/>
        </w:rPr>
        <w:t>号</w:t>
      </w:r>
      <w:r w:rsidRPr="002A2257">
        <w:rPr>
          <w:snapToGrid w:val="0"/>
          <w:sz w:val="24"/>
          <w:szCs w:val="24"/>
        </w:rPr>
        <w:t>）；</w:t>
      </w:r>
    </w:p>
    <w:p w:rsidR="00D04E8D" w:rsidRPr="002A2257" w:rsidRDefault="00D04E8D" w:rsidP="00777B17">
      <w:pPr>
        <w:spacing w:line="360" w:lineRule="auto"/>
        <w:ind w:firstLineChars="200" w:firstLine="472"/>
        <w:rPr>
          <w:snapToGrid w:val="0"/>
          <w:spacing w:val="-2"/>
          <w:sz w:val="24"/>
          <w:szCs w:val="24"/>
        </w:rPr>
      </w:pPr>
      <w:r w:rsidRPr="002A2257">
        <w:rPr>
          <w:spacing w:val="-2"/>
          <w:sz w:val="24"/>
          <w:szCs w:val="24"/>
          <w:lang w:val="zh-CN"/>
        </w:rPr>
        <w:t>（</w:t>
      </w:r>
      <w:r w:rsidRPr="002A2257">
        <w:rPr>
          <w:rFonts w:hint="eastAsia"/>
          <w:spacing w:val="-2"/>
          <w:sz w:val="24"/>
          <w:szCs w:val="24"/>
          <w:lang w:val="zh-CN"/>
        </w:rPr>
        <w:t>4</w:t>
      </w:r>
      <w:r w:rsidRPr="002A2257">
        <w:rPr>
          <w:spacing w:val="-2"/>
          <w:sz w:val="24"/>
          <w:szCs w:val="24"/>
          <w:lang w:val="zh-CN"/>
        </w:rPr>
        <w:t>）</w:t>
      </w:r>
      <w:r w:rsidRPr="002A2257">
        <w:rPr>
          <w:snapToGrid w:val="0"/>
          <w:spacing w:val="-2"/>
          <w:sz w:val="24"/>
          <w:szCs w:val="24"/>
        </w:rPr>
        <w:t>《</w:t>
      </w:r>
      <w:r w:rsidRPr="002A2257">
        <w:rPr>
          <w:rFonts w:hint="eastAsia"/>
          <w:snapToGrid w:val="0"/>
          <w:spacing w:val="-2"/>
          <w:sz w:val="24"/>
          <w:szCs w:val="24"/>
        </w:rPr>
        <w:t>江西海宸光电科技有限公司年产</w:t>
      </w:r>
      <w:r w:rsidRPr="002A2257">
        <w:rPr>
          <w:rFonts w:hint="eastAsia"/>
          <w:snapToGrid w:val="0"/>
          <w:spacing w:val="-2"/>
          <w:sz w:val="24"/>
          <w:szCs w:val="24"/>
        </w:rPr>
        <w:t>60</w:t>
      </w:r>
      <w:r w:rsidRPr="002A2257">
        <w:rPr>
          <w:rFonts w:hint="eastAsia"/>
          <w:snapToGrid w:val="0"/>
          <w:spacing w:val="-2"/>
          <w:sz w:val="24"/>
          <w:szCs w:val="24"/>
        </w:rPr>
        <w:t>吨高纯砷半导体材料项目</w:t>
      </w:r>
      <w:r w:rsidR="006D6858" w:rsidRPr="002A2257">
        <w:rPr>
          <w:snapToGrid w:val="0"/>
          <w:spacing w:val="-2"/>
          <w:sz w:val="24"/>
          <w:szCs w:val="24"/>
        </w:rPr>
        <w:t>竣工验收监测报告</w:t>
      </w:r>
      <w:r w:rsidRPr="002A2257">
        <w:rPr>
          <w:snapToGrid w:val="0"/>
          <w:spacing w:val="-2"/>
          <w:sz w:val="24"/>
          <w:szCs w:val="24"/>
        </w:rPr>
        <w:t>》（</w:t>
      </w:r>
      <w:r w:rsidR="006D6858" w:rsidRPr="002A2257">
        <w:rPr>
          <w:rFonts w:hint="eastAsia"/>
          <w:snapToGrid w:val="0"/>
          <w:spacing w:val="-2"/>
          <w:sz w:val="24"/>
          <w:szCs w:val="24"/>
        </w:rPr>
        <w:t>江西省环境监测中心站</w:t>
      </w:r>
      <w:r w:rsidRPr="002A2257">
        <w:rPr>
          <w:snapToGrid w:val="0"/>
          <w:spacing w:val="-2"/>
          <w:sz w:val="24"/>
          <w:szCs w:val="24"/>
        </w:rPr>
        <w:t>，</w:t>
      </w:r>
      <w:r w:rsidRPr="002A2257">
        <w:rPr>
          <w:snapToGrid w:val="0"/>
          <w:spacing w:val="-2"/>
          <w:sz w:val="24"/>
          <w:szCs w:val="24"/>
        </w:rPr>
        <w:t>201</w:t>
      </w:r>
      <w:r w:rsidR="006D6858" w:rsidRPr="002A2257">
        <w:rPr>
          <w:rFonts w:hint="eastAsia"/>
          <w:snapToGrid w:val="0"/>
          <w:spacing w:val="-2"/>
          <w:sz w:val="24"/>
          <w:szCs w:val="24"/>
        </w:rPr>
        <w:t>3</w:t>
      </w:r>
      <w:r w:rsidRPr="002A2257">
        <w:rPr>
          <w:snapToGrid w:val="0"/>
          <w:spacing w:val="-2"/>
          <w:sz w:val="24"/>
          <w:szCs w:val="24"/>
        </w:rPr>
        <w:t>.</w:t>
      </w:r>
      <w:r w:rsidR="006D6858" w:rsidRPr="002A2257">
        <w:rPr>
          <w:rFonts w:hint="eastAsia"/>
          <w:snapToGrid w:val="0"/>
          <w:spacing w:val="-2"/>
          <w:sz w:val="24"/>
          <w:szCs w:val="24"/>
        </w:rPr>
        <w:t>1</w:t>
      </w:r>
      <w:r w:rsidRPr="002A2257">
        <w:rPr>
          <w:snapToGrid w:val="0"/>
          <w:spacing w:val="-2"/>
          <w:sz w:val="24"/>
          <w:szCs w:val="24"/>
        </w:rPr>
        <w:t>）及</w:t>
      </w:r>
      <w:r w:rsidR="00777B17" w:rsidRPr="002A2257">
        <w:rPr>
          <w:rFonts w:hint="eastAsia"/>
          <w:snapToGrid w:val="0"/>
          <w:spacing w:val="-2"/>
          <w:sz w:val="24"/>
          <w:szCs w:val="24"/>
        </w:rPr>
        <w:t>竣工环保验收意见的函</w:t>
      </w:r>
      <w:r w:rsidRPr="002A2257">
        <w:rPr>
          <w:snapToGrid w:val="0"/>
          <w:spacing w:val="-2"/>
          <w:sz w:val="24"/>
          <w:szCs w:val="24"/>
        </w:rPr>
        <w:t>（</w:t>
      </w:r>
      <w:r w:rsidRPr="002A2257">
        <w:rPr>
          <w:rFonts w:hint="eastAsia"/>
          <w:snapToGrid w:val="0"/>
          <w:spacing w:val="-2"/>
          <w:sz w:val="24"/>
          <w:szCs w:val="24"/>
        </w:rPr>
        <w:t>赣环评</w:t>
      </w:r>
      <w:r w:rsidR="00777B17" w:rsidRPr="002A2257">
        <w:rPr>
          <w:rFonts w:hint="eastAsia"/>
          <w:snapToGrid w:val="0"/>
          <w:spacing w:val="-2"/>
          <w:sz w:val="24"/>
          <w:szCs w:val="24"/>
        </w:rPr>
        <w:t>函</w:t>
      </w:r>
      <w:r w:rsidRPr="002A2257">
        <w:rPr>
          <w:rFonts w:hint="eastAsia"/>
          <w:snapToGrid w:val="0"/>
          <w:spacing w:val="-2"/>
          <w:sz w:val="24"/>
          <w:szCs w:val="24"/>
        </w:rPr>
        <w:t>[201</w:t>
      </w:r>
      <w:r w:rsidR="00777B17" w:rsidRPr="002A2257">
        <w:rPr>
          <w:rFonts w:hint="eastAsia"/>
          <w:snapToGrid w:val="0"/>
          <w:spacing w:val="-2"/>
          <w:sz w:val="24"/>
          <w:szCs w:val="24"/>
        </w:rPr>
        <w:t>3]31</w:t>
      </w:r>
      <w:r w:rsidRPr="002A2257">
        <w:rPr>
          <w:rFonts w:hint="eastAsia"/>
          <w:snapToGrid w:val="0"/>
          <w:spacing w:val="-2"/>
          <w:sz w:val="24"/>
          <w:szCs w:val="24"/>
        </w:rPr>
        <w:t>号</w:t>
      </w:r>
      <w:r w:rsidRPr="002A2257">
        <w:rPr>
          <w:snapToGrid w:val="0"/>
          <w:spacing w:val="-2"/>
          <w:sz w:val="24"/>
          <w:szCs w:val="24"/>
        </w:rPr>
        <w:t>）；</w:t>
      </w:r>
    </w:p>
    <w:p w:rsidR="00777B17" w:rsidRPr="002A2257" w:rsidRDefault="00777B17" w:rsidP="00777B17">
      <w:pPr>
        <w:spacing w:line="360" w:lineRule="auto"/>
        <w:ind w:firstLineChars="200" w:firstLine="472"/>
        <w:rPr>
          <w:snapToGrid w:val="0"/>
          <w:spacing w:val="-2"/>
          <w:sz w:val="24"/>
          <w:szCs w:val="24"/>
        </w:rPr>
      </w:pPr>
      <w:r w:rsidRPr="002A2257">
        <w:rPr>
          <w:rFonts w:hint="eastAsia"/>
          <w:snapToGrid w:val="0"/>
          <w:spacing w:val="-2"/>
          <w:sz w:val="24"/>
          <w:szCs w:val="24"/>
        </w:rPr>
        <w:t>（</w:t>
      </w:r>
      <w:r w:rsidRPr="002A2257">
        <w:rPr>
          <w:rFonts w:hint="eastAsia"/>
          <w:snapToGrid w:val="0"/>
          <w:spacing w:val="-2"/>
          <w:sz w:val="24"/>
          <w:szCs w:val="24"/>
        </w:rPr>
        <w:t>5</w:t>
      </w:r>
      <w:r w:rsidRPr="002A2257">
        <w:rPr>
          <w:rFonts w:hint="eastAsia"/>
          <w:snapToGrid w:val="0"/>
          <w:spacing w:val="-2"/>
          <w:sz w:val="24"/>
          <w:szCs w:val="24"/>
        </w:rPr>
        <w:t>）</w:t>
      </w:r>
      <w:r w:rsidRPr="002A2257">
        <w:rPr>
          <w:snapToGrid w:val="0"/>
          <w:sz w:val="24"/>
          <w:szCs w:val="24"/>
        </w:rPr>
        <w:t>《</w:t>
      </w:r>
      <w:r w:rsidRPr="002A2257">
        <w:rPr>
          <w:rFonts w:hint="eastAsia"/>
          <w:snapToGrid w:val="0"/>
          <w:sz w:val="24"/>
          <w:szCs w:val="24"/>
        </w:rPr>
        <w:t>江西海宸光电科技有限公司年产</w:t>
      </w:r>
      <w:r w:rsidRPr="002A2257">
        <w:rPr>
          <w:rFonts w:hint="eastAsia"/>
          <w:snapToGrid w:val="0"/>
          <w:sz w:val="24"/>
          <w:szCs w:val="24"/>
        </w:rPr>
        <w:t>60</w:t>
      </w:r>
      <w:r w:rsidRPr="002A2257">
        <w:rPr>
          <w:rFonts w:hint="eastAsia"/>
          <w:snapToGrid w:val="0"/>
          <w:sz w:val="24"/>
          <w:szCs w:val="24"/>
        </w:rPr>
        <w:t>吨高纯砷半导体材料项目可行性研究报告》</w:t>
      </w:r>
      <w:r w:rsidRPr="002A2257">
        <w:rPr>
          <w:snapToGrid w:val="0"/>
          <w:sz w:val="24"/>
          <w:szCs w:val="24"/>
        </w:rPr>
        <w:t>（</w:t>
      </w:r>
      <w:r w:rsidRPr="002A2257">
        <w:rPr>
          <w:rFonts w:hint="eastAsia"/>
          <w:snapToGrid w:val="0"/>
          <w:sz w:val="24"/>
          <w:szCs w:val="24"/>
        </w:rPr>
        <w:t>沈阳石油化工设计院</w:t>
      </w:r>
      <w:r w:rsidRPr="002A2257">
        <w:rPr>
          <w:snapToGrid w:val="0"/>
          <w:sz w:val="24"/>
          <w:szCs w:val="24"/>
        </w:rPr>
        <w:t>，</w:t>
      </w:r>
      <w:r w:rsidRPr="002A2257">
        <w:rPr>
          <w:snapToGrid w:val="0"/>
          <w:sz w:val="24"/>
          <w:szCs w:val="24"/>
        </w:rPr>
        <w:t>201</w:t>
      </w:r>
      <w:r w:rsidRPr="002A2257">
        <w:rPr>
          <w:rFonts w:hint="eastAsia"/>
          <w:snapToGrid w:val="0"/>
          <w:sz w:val="24"/>
          <w:szCs w:val="24"/>
        </w:rPr>
        <w:t>8</w:t>
      </w:r>
      <w:r w:rsidRPr="002A2257">
        <w:rPr>
          <w:snapToGrid w:val="0"/>
          <w:sz w:val="24"/>
          <w:szCs w:val="24"/>
        </w:rPr>
        <w:t>.</w:t>
      </w:r>
      <w:r w:rsidRPr="002A2257">
        <w:rPr>
          <w:rFonts w:hint="eastAsia"/>
          <w:snapToGrid w:val="0"/>
          <w:sz w:val="24"/>
          <w:szCs w:val="24"/>
        </w:rPr>
        <w:t>11</w:t>
      </w:r>
      <w:r w:rsidRPr="002A2257">
        <w:rPr>
          <w:snapToGrid w:val="0"/>
          <w:sz w:val="24"/>
          <w:szCs w:val="24"/>
        </w:rPr>
        <w:t>）</w:t>
      </w:r>
      <w:r w:rsidRPr="002A2257">
        <w:rPr>
          <w:rFonts w:hint="eastAsia"/>
          <w:snapToGrid w:val="0"/>
          <w:sz w:val="24"/>
          <w:szCs w:val="24"/>
        </w:rPr>
        <w:t>；</w:t>
      </w:r>
    </w:p>
    <w:p w:rsidR="00E221CB" w:rsidRPr="002A2257" w:rsidRDefault="00F245D7">
      <w:pPr>
        <w:spacing w:line="360" w:lineRule="auto"/>
        <w:ind w:firstLineChars="200" w:firstLine="480"/>
        <w:rPr>
          <w:snapToGrid w:val="0"/>
          <w:sz w:val="24"/>
          <w:szCs w:val="24"/>
        </w:rPr>
      </w:pPr>
      <w:r w:rsidRPr="002A2257">
        <w:rPr>
          <w:snapToGrid w:val="0"/>
          <w:sz w:val="24"/>
          <w:szCs w:val="24"/>
        </w:rPr>
        <w:t>（</w:t>
      </w:r>
      <w:r w:rsidR="00777B17" w:rsidRPr="002A2257">
        <w:rPr>
          <w:rFonts w:hint="eastAsia"/>
          <w:snapToGrid w:val="0"/>
          <w:sz w:val="24"/>
          <w:szCs w:val="24"/>
        </w:rPr>
        <w:t>6</w:t>
      </w:r>
      <w:r w:rsidRPr="002A2257">
        <w:rPr>
          <w:snapToGrid w:val="0"/>
          <w:sz w:val="24"/>
          <w:szCs w:val="24"/>
        </w:rPr>
        <w:t>）其它有关资料。</w:t>
      </w:r>
    </w:p>
    <w:p w:rsidR="00E221CB" w:rsidRPr="002A2257" w:rsidRDefault="00F245D7" w:rsidP="00812704">
      <w:pPr>
        <w:pStyle w:val="20"/>
        <w:spacing w:before="0" w:after="0" w:line="360" w:lineRule="auto"/>
        <w:rPr>
          <w:rFonts w:ascii="Times New Roman" w:eastAsia="宋体" w:hAnsi="Times New Roman"/>
          <w:bCs/>
          <w:sz w:val="30"/>
          <w:szCs w:val="32"/>
        </w:rPr>
      </w:pPr>
      <w:bookmarkStart w:id="28" w:name="_Toc4941"/>
      <w:bookmarkStart w:id="29" w:name="_Toc534144412"/>
      <w:r w:rsidRPr="002A2257">
        <w:rPr>
          <w:rFonts w:ascii="Times New Roman" w:eastAsia="宋体" w:hAnsi="Times New Roman"/>
          <w:bCs/>
          <w:sz w:val="30"/>
          <w:szCs w:val="32"/>
        </w:rPr>
        <w:t xml:space="preserve">1.2 </w:t>
      </w:r>
      <w:r w:rsidRPr="002A2257">
        <w:rPr>
          <w:rFonts w:ascii="Times New Roman" w:eastAsia="宋体" w:hAnsi="Times New Roman"/>
          <w:bCs/>
          <w:sz w:val="30"/>
          <w:szCs w:val="32"/>
        </w:rPr>
        <w:t>评价原则</w:t>
      </w:r>
      <w:bookmarkEnd w:id="26"/>
      <w:bookmarkEnd w:id="27"/>
      <w:bookmarkEnd w:id="28"/>
      <w:bookmarkEnd w:id="29"/>
    </w:p>
    <w:p w:rsidR="00E221CB" w:rsidRPr="002A2257" w:rsidRDefault="00F245D7">
      <w:pPr>
        <w:spacing w:line="360" w:lineRule="auto"/>
        <w:ind w:firstLineChars="200" w:firstLine="480"/>
        <w:rPr>
          <w:sz w:val="24"/>
        </w:rPr>
      </w:pPr>
      <w:r w:rsidRPr="002A2257">
        <w:rPr>
          <w:sz w:val="24"/>
        </w:rPr>
        <w:t>（</w:t>
      </w:r>
      <w:r w:rsidRPr="002A2257">
        <w:rPr>
          <w:sz w:val="24"/>
        </w:rPr>
        <w:t>1</w:t>
      </w:r>
      <w:r w:rsidRPr="002A2257">
        <w:rPr>
          <w:sz w:val="24"/>
        </w:rPr>
        <w:t>）依法评价</w:t>
      </w:r>
    </w:p>
    <w:p w:rsidR="00E221CB" w:rsidRPr="002A2257" w:rsidRDefault="00F245D7">
      <w:pPr>
        <w:spacing w:line="360" w:lineRule="auto"/>
        <w:ind w:firstLineChars="200" w:firstLine="480"/>
        <w:rPr>
          <w:sz w:val="24"/>
        </w:rPr>
      </w:pPr>
      <w:r w:rsidRPr="002A2257">
        <w:rPr>
          <w:sz w:val="24"/>
        </w:rPr>
        <w:t>环境影响评价工作执行国家、江西省颁布的有关环境保护法律、法规、规范、标准，优化项目建设，服务环境管理。</w:t>
      </w:r>
    </w:p>
    <w:p w:rsidR="00E221CB" w:rsidRPr="002A2257" w:rsidRDefault="00F245D7">
      <w:pPr>
        <w:spacing w:line="360" w:lineRule="auto"/>
        <w:ind w:firstLineChars="200" w:firstLine="480"/>
        <w:rPr>
          <w:sz w:val="24"/>
        </w:rPr>
      </w:pPr>
      <w:r w:rsidRPr="002A2257">
        <w:rPr>
          <w:sz w:val="24"/>
        </w:rPr>
        <w:t>（</w:t>
      </w:r>
      <w:r w:rsidRPr="002A2257">
        <w:rPr>
          <w:sz w:val="24"/>
        </w:rPr>
        <w:t>2</w:t>
      </w:r>
      <w:r w:rsidRPr="002A2257">
        <w:rPr>
          <w:sz w:val="24"/>
        </w:rPr>
        <w:t>）科学评价</w:t>
      </w:r>
    </w:p>
    <w:p w:rsidR="00E221CB" w:rsidRPr="002A2257" w:rsidRDefault="00F245D7">
      <w:pPr>
        <w:spacing w:line="360" w:lineRule="auto"/>
        <w:ind w:firstLineChars="200" w:firstLine="480"/>
        <w:rPr>
          <w:sz w:val="24"/>
        </w:rPr>
      </w:pPr>
      <w:r w:rsidRPr="002A2257">
        <w:rPr>
          <w:sz w:val="24"/>
        </w:rPr>
        <w:t>规范环境影响评价方法，科学分析建设项目对环境质量的影响。</w:t>
      </w:r>
    </w:p>
    <w:p w:rsidR="00E221CB" w:rsidRPr="002A2257" w:rsidRDefault="00F245D7">
      <w:pPr>
        <w:spacing w:line="360" w:lineRule="auto"/>
        <w:ind w:firstLineChars="200" w:firstLine="480"/>
        <w:rPr>
          <w:sz w:val="24"/>
        </w:rPr>
      </w:pPr>
      <w:r w:rsidRPr="002A2257">
        <w:rPr>
          <w:sz w:val="24"/>
        </w:rPr>
        <w:t>（</w:t>
      </w:r>
      <w:r w:rsidRPr="002A2257">
        <w:rPr>
          <w:sz w:val="24"/>
        </w:rPr>
        <w:t>3</w:t>
      </w:r>
      <w:r w:rsidRPr="002A2257">
        <w:rPr>
          <w:sz w:val="24"/>
        </w:rPr>
        <w:t>）突出重点</w:t>
      </w:r>
    </w:p>
    <w:p w:rsidR="00E221CB" w:rsidRPr="002A2257" w:rsidRDefault="00F245D7">
      <w:pPr>
        <w:spacing w:line="360" w:lineRule="auto"/>
        <w:ind w:firstLineChars="200" w:firstLine="480"/>
        <w:rPr>
          <w:sz w:val="24"/>
        </w:rPr>
      </w:pPr>
      <w:r w:rsidRPr="002A2257">
        <w:rPr>
          <w:sz w:val="24"/>
        </w:rPr>
        <w:t>根据建设项目的工程内容及特点，明确与环境要素间的作用效应关系，充分利用符合时效的数据资料及成果，对建设项目主要环境影响予以重点分析和评价。</w:t>
      </w:r>
    </w:p>
    <w:p w:rsidR="00E221CB" w:rsidRPr="002A2257" w:rsidRDefault="00F245D7" w:rsidP="00812704">
      <w:pPr>
        <w:pStyle w:val="20"/>
        <w:spacing w:before="0" w:after="0" w:line="360" w:lineRule="auto"/>
        <w:rPr>
          <w:rFonts w:ascii="Times New Roman" w:eastAsia="宋体" w:hAnsi="Times New Roman"/>
          <w:bCs/>
          <w:sz w:val="30"/>
          <w:szCs w:val="32"/>
        </w:rPr>
      </w:pPr>
      <w:bookmarkStart w:id="30" w:name="_Toc482771486"/>
      <w:bookmarkStart w:id="31" w:name="_Toc28622"/>
      <w:bookmarkStart w:id="32" w:name="_Toc483130243"/>
      <w:bookmarkStart w:id="33" w:name="_Toc534144413"/>
      <w:r w:rsidRPr="002A2257">
        <w:rPr>
          <w:rFonts w:ascii="Times New Roman" w:eastAsia="宋体" w:hAnsi="Times New Roman"/>
          <w:bCs/>
          <w:sz w:val="30"/>
          <w:szCs w:val="32"/>
        </w:rPr>
        <w:t xml:space="preserve">1.3 </w:t>
      </w:r>
      <w:r w:rsidRPr="002A2257">
        <w:rPr>
          <w:rFonts w:ascii="Times New Roman" w:eastAsia="宋体" w:hAnsi="Times New Roman"/>
          <w:bCs/>
          <w:sz w:val="30"/>
          <w:szCs w:val="32"/>
        </w:rPr>
        <w:t>环境影响识别和评价因子选择</w:t>
      </w:r>
      <w:bookmarkEnd w:id="30"/>
      <w:bookmarkEnd w:id="31"/>
      <w:bookmarkEnd w:id="32"/>
      <w:bookmarkEnd w:id="33"/>
    </w:p>
    <w:p w:rsidR="00E221CB" w:rsidRPr="002A2257" w:rsidRDefault="00F245D7">
      <w:pPr>
        <w:keepNext/>
        <w:keepLines/>
        <w:spacing w:line="360" w:lineRule="auto"/>
        <w:outlineLvl w:val="2"/>
        <w:rPr>
          <w:b/>
          <w:bCs/>
          <w:snapToGrid w:val="0"/>
          <w:sz w:val="28"/>
          <w:szCs w:val="32"/>
        </w:rPr>
      </w:pPr>
      <w:r w:rsidRPr="002A2257">
        <w:rPr>
          <w:b/>
          <w:bCs/>
          <w:snapToGrid w:val="0"/>
          <w:sz w:val="28"/>
          <w:szCs w:val="32"/>
        </w:rPr>
        <w:t xml:space="preserve">1.3.1 </w:t>
      </w:r>
      <w:r w:rsidRPr="002A2257">
        <w:rPr>
          <w:b/>
          <w:bCs/>
          <w:snapToGrid w:val="0"/>
          <w:sz w:val="28"/>
          <w:szCs w:val="32"/>
        </w:rPr>
        <w:t>环境影响识别</w:t>
      </w:r>
    </w:p>
    <w:p w:rsidR="00E221CB" w:rsidRPr="002A2257" w:rsidRDefault="00F245D7">
      <w:pPr>
        <w:spacing w:line="360" w:lineRule="auto"/>
        <w:ind w:firstLineChars="200" w:firstLine="480"/>
        <w:rPr>
          <w:sz w:val="24"/>
        </w:rPr>
      </w:pPr>
      <w:r w:rsidRPr="002A2257">
        <w:rPr>
          <w:sz w:val="24"/>
        </w:rPr>
        <w:t>项目施工期主要活动包括：安装工程施工、材料和设备运输</w:t>
      </w:r>
      <w:r w:rsidR="00777B17" w:rsidRPr="002A2257">
        <w:rPr>
          <w:sz w:val="24"/>
        </w:rPr>
        <w:t>等；运营期主要活动包</w:t>
      </w:r>
      <w:r w:rsidR="00777B17" w:rsidRPr="002A2257">
        <w:rPr>
          <w:sz w:val="24"/>
        </w:rPr>
        <w:lastRenderedPageBreak/>
        <w:t>括：各生产线和公辅工程（</w:t>
      </w:r>
      <w:r w:rsidR="00777B17" w:rsidRPr="002A2257">
        <w:rPr>
          <w:rFonts w:hint="eastAsia"/>
          <w:sz w:val="24"/>
        </w:rPr>
        <w:t>纯水制备</w:t>
      </w:r>
      <w:r w:rsidRPr="002A2257">
        <w:rPr>
          <w:sz w:val="24"/>
        </w:rPr>
        <w:t>等）运行过程中</w:t>
      </w:r>
      <w:r w:rsidRPr="002A2257">
        <w:rPr>
          <w:sz w:val="24"/>
        </w:rPr>
        <w:t>“</w:t>
      </w:r>
      <w:r w:rsidRPr="002A2257">
        <w:rPr>
          <w:sz w:val="24"/>
        </w:rPr>
        <w:t>三废、一噪</w:t>
      </w:r>
      <w:r w:rsidRPr="002A2257">
        <w:rPr>
          <w:sz w:val="24"/>
        </w:rPr>
        <w:t>”</w:t>
      </w:r>
      <w:r w:rsidRPr="002A2257">
        <w:rPr>
          <w:sz w:val="24"/>
        </w:rPr>
        <w:t>排放等。</w:t>
      </w:r>
    </w:p>
    <w:p w:rsidR="00E221CB" w:rsidRPr="002A2257" w:rsidRDefault="00F245D7">
      <w:pPr>
        <w:spacing w:line="360" w:lineRule="auto"/>
        <w:ind w:firstLineChars="200" w:firstLine="480"/>
        <w:rPr>
          <w:sz w:val="24"/>
        </w:rPr>
      </w:pPr>
      <w:r w:rsidRPr="002A2257">
        <w:rPr>
          <w:sz w:val="24"/>
        </w:rPr>
        <w:t>评价结合项目各评价时段主要活动、区域环境特征，对项目涉及的环境要素可能造成的影响进行识别，识别结果见表</w:t>
      </w:r>
      <w:r w:rsidRPr="002A2257">
        <w:rPr>
          <w:sz w:val="24"/>
        </w:rPr>
        <w:t>1.3-1</w:t>
      </w:r>
      <w:r w:rsidRPr="002A2257">
        <w:rPr>
          <w:sz w:val="24"/>
        </w:rPr>
        <w:t>。</w:t>
      </w:r>
    </w:p>
    <w:p w:rsidR="00E221CB" w:rsidRPr="002A2257" w:rsidRDefault="00F245D7">
      <w:pPr>
        <w:spacing w:beforeLines="50" w:before="163"/>
        <w:jc w:val="center"/>
        <w:rPr>
          <w:b/>
          <w:sz w:val="24"/>
          <w:szCs w:val="24"/>
        </w:rPr>
      </w:pPr>
      <w:r w:rsidRPr="002A2257">
        <w:rPr>
          <w:b/>
          <w:sz w:val="24"/>
          <w:szCs w:val="24"/>
        </w:rPr>
        <w:t>表</w:t>
      </w:r>
      <w:r w:rsidRPr="002A2257">
        <w:rPr>
          <w:b/>
          <w:sz w:val="24"/>
          <w:szCs w:val="24"/>
        </w:rPr>
        <w:t xml:space="preserve">1.3-1  </w:t>
      </w:r>
      <w:r w:rsidRPr="002A2257">
        <w:rPr>
          <w:b/>
          <w:sz w:val="24"/>
          <w:szCs w:val="24"/>
        </w:rPr>
        <w:t>环境影响识别表</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0"/>
        <w:gridCol w:w="1169"/>
        <w:gridCol w:w="360"/>
        <w:gridCol w:w="360"/>
        <w:gridCol w:w="349"/>
        <w:gridCol w:w="358"/>
        <w:gridCol w:w="387"/>
        <w:gridCol w:w="360"/>
        <w:gridCol w:w="360"/>
        <w:gridCol w:w="360"/>
        <w:gridCol w:w="360"/>
        <w:gridCol w:w="410"/>
        <w:gridCol w:w="372"/>
        <w:gridCol w:w="361"/>
        <w:gridCol w:w="361"/>
        <w:gridCol w:w="361"/>
        <w:gridCol w:w="361"/>
        <w:gridCol w:w="381"/>
        <w:gridCol w:w="374"/>
        <w:gridCol w:w="360"/>
        <w:gridCol w:w="360"/>
        <w:gridCol w:w="356"/>
      </w:tblGrid>
      <w:tr w:rsidR="002A2257" w:rsidRPr="002A2257">
        <w:trPr>
          <w:cantSplit/>
          <w:trHeight w:val="20"/>
          <w:tblHeader/>
          <w:jc w:val="center"/>
        </w:trPr>
        <w:tc>
          <w:tcPr>
            <w:tcW w:w="600" w:type="dxa"/>
            <w:vMerge w:val="restart"/>
            <w:shd w:val="clear" w:color="auto" w:fill="D9D9D9"/>
            <w:vAlign w:val="center"/>
          </w:tcPr>
          <w:p w:rsidR="00E221CB" w:rsidRPr="002A2257" w:rsidRDefault="00F245D7">
            <w:pPr>
              <w:snapToGrid w:val="0"/>
              <w:spacing w:line="300" w:lineRule="exact"/>
              <w:jc w:val="center"/>
              <w:rPr>
                <w:b/>
                <w:szCs w:val="21"/>
              </w:rPr>
            </w:pPr>
            <w:r w:rsidRPr="002A2257">
              <w:rPr>
                <w:b/>
                <w:szCs w:val="21"/>
              </w:rPr>
              <w:t>评价</w:t>
            </w:r>
          </w:p>
          <w:p w:rsidR="00E221CB" w:rsidRPr="002A2257" w:rsidRDefault="00F245D7">
            <w:pPr>
              <w:snapToGrid w:val="0"/>
              <w:spacing w:line="300" w:lineRule="exact"/>
              <w:jc w:val="center"/>
              <w:rPr>
                <w:b/>
                <w:szCs w:val="21"/>
              </w:rPr>
            </w:pPr>
            <w:r w:rsidRPr="002A2257">
              <w:rPr>
                <w:b/>
                <w:szCs w:val="21"/>
              </w:rPr>
              <w:t>时段</w:t>
            </w:r>
          </w:p>
        </w:tc>
        <w:tc>
          <w:tcPr>
            <w:tcW w:w="1169" w:type="dxa"/>
            <w:vMerge w:val="restart"/>
            <w:shd w:val="clear" w:color="auto" w:fill="D9D9D9"/>
            <w:vAlign w:val="center"/>
          </w:tcPr>
          <w:p w:rsidR="00E221CB" w:rsidRPr="002A2257" w:rsidRDefault="00F245D7">
            <w:pPr>
              <w:snapToGrid w:val="0"/>
              <w:spacing w:line="300" w:lineRule="exact"/>
              <w:jc w:val="center"/>
              <w:rPr>
                <w:b/>
                <w:szCs w:val="21"/>
              </w:rPr>
            </w:pPr>
            <w:r w:rsidRPr="002A2257">
              <w:rPr>
                <w:b/>
                <w:szCs w:val="21"/>
              </w:rPr>
              <w:t>建设</w:t>
            </w:r>
          </w:p>
          <w:p w:rsidR="00E221CB" w:rsidRPr="002A2257" w:rsidRDefault="00F245D7">
            <w:pPr>
              <w:snapToGrid w:val="0"/>
              <w:spacing w:line="300" w:lineRule="exact"/>
              <w:jc w:val="center"/>
              <w:rPr>
                <w:b/>
                <w:szCs w:val="21"/>
              </w:rPr>
            </w:pPr>
            <w:r w:rsidRPr="002A2257">
              <w:rPr>
                <w:b/>
                <w:szCs w:val="21"/>
              </w:rPr>
              <w:t>生产</w:t>
            </w:r>
          </w:p>
          <w:p w:rsidR="00E221CB" w:rsidRPr="002A2257" w:rsidRDefault="00F245D7">
            <w:pPr>
              <w:snapToGrid w:val="0"/>
              <w:spacing w:line="300" w:lineRule="exact"/>
              <w:jc w:val="center"/>
              <w:rPr>
                <w:b/>
                <w:szCs w:val="21"/>
              </w:rPr>
            </w:pPr>
            <w:r w:rsidRPr="002A2257">
              <w:rPr>
                <w:b/>
                <w:szCs w:val="21"/>
              </w:rPr>
              <w:t>活动</w:t>
            </w:r>
          </w:p>
        </w:tc>
        <w:tc>
          <w:tcPr>
            <w:tcW w:w="7311" w:type="dxa"/>
            <w:gridSpan w:val="20"/>
            <w:shd w:val="clear" w:color="auto" w:fill="D9D9D9"/>
            <w:vAlign w:val="center"/>
          </w:tcPr>
          <w:p w:rsidR="00E221CB" w:rsidRPr="002A2257" w:rsidRDefault="00F245D7">
            <w:pPr>
              <w:snapToGrid w:val="0"/>
              <w:spacing w:line="300" w:lineRule="exact"/>
              <w:jc w:val="center"/>
              <w:rPr>
                <w:b/>
                <w:szCs w:val="21"/>
              </w:rPr>
            </w:pPr>
            <w:r w:rsidRPr="002A2257">
              <w:rPr>
                <w:b/>
                <w:szCs w:val="21"/>
              </w:rPr>
              <w:t>可能受到环境影响的领域（环境受体）</w:t>
            </w:r>
          </w:p>
        </w:tc>
      </w:tr>
      <w:tr w:rsidR="002A2257" w:rsidRPr="002A2257">
        <w:trPr>
          <w:cantSplit/>
          <w:trHeight w:val="20"/>
          <w:tblHeader/>
          <w:jc w:val="center"/>
        </w:trPr>
        <w:tc>
          <w:tcPr>
            <w:tcW w:w="600" w:type="dxa"/>
            <w:vMerge/>
            <w:shd w:val="clear" w:color="auto" w:fill="D9D9D9"/>
            <w:vAlign w:val="center"/>
          </w:tcPr>
          <w:p w:rsidR="00E221CB" w:rsidRPr="002A2257" w:rsidRDefault="00E221CB">
            <w:pPr>
              <w:snapToGrid w:val="0"/>
              <w:spacing w:line="300" w:lineRule="exact"/>
              <w:jc w:val="center"/>
              <w:rPr>
                <w:b/>
                <w:szCs w:val="21"/>
              </w:rPr>
            </w:pPr>
          </w:p>
        </w:tc>
        <w:tc>
          <w:tcPr>
            <w:tcW w:w="1169" w:type="dxa"/>
            <w:vMerge/>
            <w:shd w:val="clear" w:color="auto" w:fill="D9D9D9"/>
            <w:vAlign w:val="center"/>
          </w:tcPr>
          <w:p w:rsidR="00E221CB" w:rsidRPr="002A2257" w:rsidRDefault="00E221CB">
            <w:pPr>
              <w:snapToGrid w:val="0"/>
              <w:spacing w:line="300" w:lineRule="exact"/>
              <w:jc w:val="center"/>
              <w:rPr>
                <w:b/>
                <w:szCs w:val="21"/>
              </w:rPr>
            </w:pPr>
          </w:p>
        </w:tc>
        <w:tc>
          <w:tcPr>
            <w:tcW w:w="1814" w:type="dxa"/>
            <w:gridSpan w:val="5"/>
            <w:shd w:val="clear" w:color="auto" w:fill="D9D9D9"/>
            <w:vAlign w:val="center"/>
          </w:tcPr>
          <w:p w:rsidR="00E221CB" w:rsidRPr="002A2257" w:rsidRDefault="00F245D7">
            <w:pPr>
              <w:snapToGrid w:val="0"/>
              <w:spacing w:line="300" w:lineRule="exact"/>
              <w:jc w:val="center"/>
              <w:rPr>
                <w:b/>
                <w:szCs w:val="21"/>
              </w:rPr>
            </w:pPr>
            <w:r w:rsidRPr="002A2257">
              <w:rPr>
                <w:b/>
                <w:szCs w:val="21"/>
              </w:rPr>
              <w:t>自然环境</w:t>
            </w:r>
          </w:p>
        </w:tc>
        <w:tc>
          <w:tcPr>
            <w:tcW w:w="1850" w:type="dxa"/>
            <w:gridSpan w:val="5"/>
            <w:shd w:val="clear" w:color="auto" w:fill="D9D9D9"/>
            <w:vAlign w:val="center"/>
          </w:tcPr>
          <w:p w:rsidR="00E221CB" w:rsidRPr="002A2257" w:rsidRDefault="00F245D7">
            <w:pPr>
              <w:snapToGrid w:val="0"/>
              <w:spacing w:line="300" w:lineRule="exact"/>
              <w:jc w:val="center"/>
              <w:rPr>
                <w:b/>
                <w:szCs w:val="21"/>
              </w:rPr>
            </w:pPr>
            <w:r w:rsidRPr="002A2257">
              <w:rPr>
                <w:b/>
                <w:szCs w:val="21"/>
              </w:rPr>
              <w:t>环境质量</w:t>
            </w:r>
          </w:p>
        </w:tc>
        <w:tc>
          <w:tcPr>
            <w:tcW w:w="2197" w:type="dxa"/>
            <w:gridSpan w:val="6"/>
            <w:shd w:val="clear" w:color="auto" w:fill="D9D9D9"/>
            <w:vAlign w:val="center"/>
          </w:tcPr>
          <w:p w:rsidR="00E221CB" w:rsidRPr="002A2257" w:rsidRDefault="00F245D7">
            <w:pPr>
              <w:snapToGrid w:val="0"/>
              <w:spacing w:line="300" w:lineRule="exact"/>
              <w:jc w:val="center"/>
              <w:rPr>
                <w:b/>
                <w:szCs w:val="21"/>
              </w:rPr>
            </w:pPr>
            <w:r w:rsidRPr="002A2257">
              <w:rPr>
                <w:b/>
                <w:szCs w:val="21"/>
              </w:rPr>
              <w:t>生态环境</w:t>
            </w:r>
          </w:p>
        </w:tc>
        <w:tc>
          <w:tcPr>
            <w:tcW w:w="1450" w:type="dxa"/>
            <w:gridSpan w:val="4"/>
            <w:shd w:val="clear" w:color="auto" w:fill="D9D9D9"/>
            <w:vAlign w:val="center"/>
          </w:tcPr>
          <w:p w:rsidR="00E221CB" w:rsidRPr="002A2257" w:rsidRDefault="00F245D7">
            <w:pPr>
              <w:snapToGrid w:val="0"/>
              <w:spacing w:line="300" w:lineRule="exact"/>
              <w:jc w:val="center"/>
              <w:rPr>
                <w:b/>
                <w:szCs w:val="21"/>
              </w:rPr>
            </w:pPr>
            <w:r w:rsidRPr="002A2257">
              <w:rPr>
                <w:b/>
                <w:szCs w:val="21"/>
              </w:rPr>
              <w:t>其它</w:t>
            </w:r>
          </w:p>
        </w:tc>
      </w:tr>
      <w:tr w:rsidR="002A2257" w:rsidRPr="002A2257">
        <w:trPr>
          <w:cantSplit/>
          <w:trHeight w:val="20"/>
          <w:tblHeader/>
          <w:jc w:val="center"/>
        </w:trPr>
        <w:tc>
          <w:tcPr>
            <w:tcW w:w="600" w:type="dxa"/>
            <w:vMerge/>
            <w:shd w:val="clear" w:color="auto" w:fill="D9D9D9"/>
            <w:vAlign w:val="center"/>
          </w:tcPr>
          <w:p w:rsidR="00E221CB" w:rsidRPr="002A2257" w:rsidRDefault="00E221CB">
            <w:pPr>
              <w:snapToGrid w:val="0"/>
              <w:spacing w:line="300" w:lineRule="exact"/>
              <w:jc w:val="center"/>
              <w:rPr>
                <w:b/>
                <w:szCs w:val="21"/>
              </w:rPr>
            </w:pPr>
          </w:p>
        </w:tc>
        <w:tc>
          <w:tcPr>
            <w:tcW w:w="1169" w:type="dxa"/>
            <w:vMerge/>
            <w:shd w:val="clear" w:color="auto" w:fill="D9D9D9"/>
            <w:vAlign w:val="center"/>
          </w:tcPr>
          <w:p w:rsidR="00E221CB" w:rsidRPr="002A2257" w:rsidRDefault="00E221CB">
            <w:pPr>
              <w:snapToGrid w:val="0"/>
              <w:spacing w:line="300" w:lineRule="exact"/>
              <w:jc w:val="center"/>
              <w:rPr>
                <w:b/>
                <w:szCs w:val="21"/>
              </w:rPr>
            </w:pP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地形地貌</w:t>
            </w: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气候气象</w:t>
            </w:r>
          </w:p>
        </w:tc>
        <w:tc>
          <w:tcPr>
            <w:tcW w:w="349"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河流水系</w:t>
            </w:r>
          </w:p>
        </w:tc>
        <w:tc>
          <w:tcPr>
            <w:tcW w:w="358"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水文地质</w:t>
            </w:r>
          </w:p>
        </w:tc>
        <w:tc>
          <w:tcPr>
            <w:tcW w:w="387"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土壤类型</w:t>
            </w: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环境空气</w:t>
            </w: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地表水</w:t>
            </w: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地下水</w:t>
            </w: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声环境</w:t>
            </w:r>
          </w:p>
        </w:tc>
        <w:tc>
          <w:tcPr>
            <w:tcW w:w="41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土壤环境</w:t>
            </w:r>
          </w:p>
        </w:tc>
        <w:tc>
          <w:tcPr>
            <w:tcW w:w="372"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生态系统</w:t>
            </w:r>
          </w:p>
        </w:tc>
        <w:tc>
          <w:tcPr>
            <w:tcW w:w="361"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植被类型</w:t>
            </w:r>
          </w:p>
        </w:tc>
        <w:tc>
          <w:tcPr>
            <w:tcW w:w="361"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植物物种</w:t>
            </w:r>
          </w:p>
        </w:tc>
        <w:tc>
          <w:tcPr>
            <w:tcW w:w="361"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水土流失</w:t>
            </w:r>
          </w:p>
        </w:tc>
        <w:tc>
          <w:tcPr>
            <w:tcW w:w="361"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野生动物</w:t>
            </w:r>
          </w:p>
        </w:tc>
        <w:tc>
          <w:tcPr>
            <w:tcW w:w="381"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水生生物</w:t>
            </w:r>
          </w:p>
        </w:tc>
        <w:tc>
          <w:tcPr>
            <w:tcW w:w="374"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生活环境</w:t>
            </w: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供水用水</w:t>
            </w:r>
          </w:p>
        </w:tc>
        <w:tc>
          <w:tcPr>
            <w:tcW w:w="36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人车出行</w:t>
            </w:r>
          </w:p>
        </w:tc>
        <w:tc>
          <w:tcPr>
            <w:tcW w:w="356"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文物保护</w:t>
            </w:r>
          </w:p>
        </w:tc>
      </w:tr>
      <w:tr w:rsidR="002A2257" w:rsidRPr="002A2257">
        <w:trPr>
          <w:cantSplit/>
          <w:trHeight w:val="20"/>
          <w:jc w:val="center"/>
        </w:trPr>
        <w:tc>
          <w:tcPr>
            <w:tcW w:w="600" w:type="dxa"/>
            <w:vMerge w:val="restart"/>
            <w:vAlign w:val="center"/>
          </w:tcPr>
          <w:p w:rsidR="00E62813" w:rsidRPr="002A2257" w:rsidRDefault="00E62813" w:rsidP="00E62813">
            <w:pPr>
              <w:snapToGrid w:val="0"/>
              <w:spacing w:line="300" w:lineRule="exact"/>
              <w:jc w:val="center"/>
              <w:rPr>
                <w:szCs w:val="21"/>
              </w:rPr>
            </w:pPr>
            <w:r w:rsidRPr="002A2257">
              <w:rPr>
                <w:szCs w:val="21"/>
              </w:rPr>
              <w:t>施</w:t>
            </w:r>
          </w:p>
          <w:p w:rsidR="00E62813" w:rsidRPr="002A2257" w:rsidRDefault="00E62813" w:rsidP="00E62813">
            <w:pPr>
              <w:snapToGrid w:val="0"/>
              <w:spacing w:line="300" w:lineRule="exact"/>
              <w:jc w:val="center"/>
              <w:rPr>
                <w:szCs w:val="21"/>
              </w:rPr>
            </w:pPr>
            <w:r w:rsidRPr="002A2257">
              <w:rPr>
                <w:szCs w:val="21"/>
              </w:rPr>
              <w:t>工</w:t>
            </w:r>
          </w:p>
          <w:p w:rsidR="00E221CB" w:rsidRPr="002A2257" w:rsidRDefault="00E62813" w:rsidP="00E62813">
            <w:pPr>
              <w:snapToGrid w:val="0"/>
              <w:spacing w:line="300" w:lineRule="exact"/>
              <w:jc w:val="center"/>
              <w:rPr>
                <w:szCs w:val="21"/>
              </w:rPr>
            </w:pPr>
            <w:r w:rsidRPr="002A2257">
              <w:rPr>
                <w:szCs w:val="21"/>
              </w:rPr>
              <w:t>期</w:t>
            </w:r>
          </w:p>
        </w:tc>
        <w:tc>
          <w:tcPr>
            <w:tcW w:w="1169" w:type="dxa"/>
            <w:vAlign w:val="center"/>
          </w:tcPr>
          <w:p w:rsidR="00E221CB" w:rsidRPr="002A2257" w:rsidRDefault="00F245D7">
            <w:pPr>
              <w:snapToGrid w:val="0"/>
              <w:spacing w:line="300" w:lineRule="exact"/>
              <w:jc w:val="center"/>
              <w:rPr>
                <w:szCs w:val="21"/>
              </w:rPr>
            </w:pPr>
            <w:r w:rsidRPr="002A2257">
              <w:rPr>
                <w:szCs w:val="21"/>
              </w:rPr>
              <w:t>安装施工</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49" w:type="dxa"/>
            <w:vAlign w:val="center"/>
          </w:tcPr>
          <w:p w:rsidR="00E221CB" w:rsidRPr="002A2257" w:rsidRDefault="00E221CB">
            <w:pPr>
              <w:snapToGrid w:val="0"/>
              <w:spacing w:line="300" w:lineRule="exact"/>
              <w:jc w:val="center"/>
              <w:rPr>
                <w:szCs w:val="21"/>
              </w:rPr>
            </w:pPr>
          </w:p>
        </w:tc>
        <w:tc>
          <w:tcPr>
            <w:tcW w:w="358" w:type="dxa"/>
            <w:vAlign w:val="center"/>
          </w:tcPr>
          <w:p w:rsidR="00E221CB" w:rsidRPr="002A2257" w:rsidRDefault="00E221CB">
            <w:pPr>
              <w:snapToGrid w:val="0"/>
              <w:spacing w:line="300" w:lineRule="exact"/>
              <w:jc w:val="center"/>
              <w:rPr>
                <w:szCs w:val="21"/>
              </w:rPr>
            </w:pPr>
          </w:p>
        </w:tc>
        <w:tc>
          <w:tcPr>
            <w:tcW w:w="387"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F245D7">
            <w:pPr>
              <w:snapToGrid w:val="0"/>
              <w:spacing w:line="300" w:lineRule="exact"/>
              <w:jc w:val="center"/>
              <w:rPr>
                <w:szCs w:val="21"/>
              </w:rPr>
            </w:pPr>
            <w:r w:rsidRPr="002A2257">
              <w:rPr>
                <w:szCs w:val="21"/>
              </w:rPr>
              <w:t>-1</w:t>
            </w:r>
          </w:p>
        </w:tc>
        <w:tc>
          <w:tcPr>
            <w:tcW w:w="410" w:type="dxa"/>
            <w:vAlign w:val="center"/>
          </w:tcPr>
          <w:p w:rsidR="00E221CB" w:rsidRPr="002A2257" w:rsidRDefault="00E221CB">
            <w:pPr>
              <w:snapToGrid w:val="0"/>
              <w:spacing w:line="300" w:lineRule="exact"/>
              <w:jc w:val="center"/>
              <w:rPr>
                <w:szCs w:val="21"/>
              </w:rPr>
            </w:pPr>
          </w:p>
        </w:tc>
        <w:tc>
          <w:tcPr>
            <w:tcW w:w="372"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81" w:type="dxa"/>
            <w:vAlign w:val="center"/>
          </w:tcPr>
          <w:p w:rsidR="00E221CB" w:rsidRPr="002A2257" w:rsidRDefault="00E221CB">
            <w:pPr>
              <w:snapToGrid w:val="0"/>
              <w:spacing w:line="300" w:lineRule="exact"/>
              <w:jc w:val="center"/>
              <w:rPr>
                <w:szCs w:val="21"/>
              </w:rPr>
            </w:pPr>
          </w:p>
        </w:tc>
        <w:tc>
          <w:tcPr>
            <w:tcW w:w="374"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56" w:type="dxa"/>
            <w:vAlign w:val="center"/>
          </w:tcPr>
          <w:p w:rsidR="00E221CB" w:rsidRPr="002A2257" w:rsidRDefault="00E221CB">
            <w:pPr>
              <w:snapToGrid w:val="0"/>
              <w:spacing w:line="300" w:lineRule="exact"/>
              <w:jc w:val="center"/>
              <w:rPr>
                <w:szCs w:val="21"/>
              </w:rPr>
            </w:pPr>
          </w:p>
        </w:tc>
      </w:tr>
      <w:tr w:rsidR="002A2257" w:rsidRPr="002A2257">
        <w:trPr>
          <w:cantSplit/>
          <w:trHeight w:val="20"/>
          <w:jc w:val="center"/>
        </w:trPr>
        <w:tc>
          <w:tcPr>
            <w:tcW w:w="600" w:type="dxa"/>
            <w:vMerge/>
            <w:vAlign w:val="center"/>
          </w:tcPr>
          <w:p w:rsidR="00E221CB" w:rsidRPr="002A2257" w:rsidRDefault="00E221CB">
            <w:pPr>
              <w:snapToGrid w:val="0"/>
              <w:spacing w:line="300" w:lineRule="exact"/>
              <w:jc w:val="center"/>
              <w:rPr>
                <w:szCs w:val="21"/>
              </w:rPr>
            </w:pPr>
          </w:p>
        </w:tc>
        <w:tc>
          <w:tcPr>
            <w:tcW w:w="1169" w:type="dxa"/>
            <w:vAlign w:val="center"/>
          </w:tcPr>
          <w:p w:rsidR="00E221CB" w:rsidRPr="002A2257" w:rsidRDefault="00F245D7">
            <w:pPr>
              <w:snapToGrid w:val="0"/>
              <w:spacing w:line="300" w:lineRule="exact"/>
              <w:jc w:val="center"/>
              <w:rPr>
                <w:szCs w:val="21"/>
              </w:rPr>
            </w:pPr>
            <w:r w:rsidRPr="002A2257">
              <w:rPr>
                <w:szCs w:val="21"/>
              </w:rPr>
              <w:t>运输</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49" w:type="dxa"/>
            <w:vAlign w:val="center"/>
          </w:tcPr>
          <w:p w:rsidR="00E221CB" w:rsidRPr="002A2257" w:rsidRDefault="00E221CB">
            <w:pPr>
              <w:snapToGrid w:val="0"/>
              <w:spacing w:line="300" w:lineRule="exact"/>
              <w:jc w:val="center"/>
              <w:rPr>
                <w:szCs w:val="21"/>
              </w:rPr>
            </w:pPr>
          </w:p>
        </w:tc>
        <w:tc>
          <w:tcPr>
            <w:tcW w:w="358" w:type="dxa"/>
            <w:vAlign w:val="center"/>
          </w:tcPr>
          <w:p w:rsidR="00E221CB" w:rsidRPr="002A2257" w:rsidRDefault="00E221CB">
            <w:pPr>
              <w:snapToGrid w:val="0"/>
              <w:spacing w:line="300" w:lineRule="exact"/>
              <w:jc w:val="center"/>
              <w:rPr>
                <w:szCs w:val="21"/>
              </w:rPr>
            </w:pPr>
          </w:p>
        </w:tc>
        <w:tc>
          <w:tcPr>
            <w:tcW w:w="387"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F245D7">
            <w:pPr>
              <w:snapToGrid w:val="0"/>
              <w:spacing w:line="300" w:lineRule="exact"/>
              <w:jc w:val="center"/>
              <w:rPr>
                <w:szCs w:val="21"/>
              </w:rPr>
            </w:pPr>
            <w:r w:rsidRPr="002A2257">
              <w:rPr>
                <w:szCs w:val="21"/>
              </w:rPr>
              <w:t>-1</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410" w:type="dxa"/>
            <w:vAlign w:val="center"/>
          </w:tcPr>
          <w:p w:rsidR="00E221CB" w:rsidRPr="002A2257" w:rsidRDefault="00E221CB">
            <w:pPr>
              <w:snapToGrid w:val="0"/>
              <w:spacing w:line="300" w:lineRule="exact"/>
              <w:jc w:val="center"/>
              <w:rPr>
                <w:szCs w:val="21"/>
              </w:rPr>
            </w:pPr>
          </w:p>
        </w:tc>
        <w:tc>
          <w:tcPr>
            <w:tcW w:w="372"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81" w:type="dxa"/>
            <w:vAlign w:val="center"/>
          </w:tcPr>
          <w:p w:rsidR="00E221CB" w:rsidRPr="002A2257" w:rsidRDefault="00E221CB">
            <w:pPr>
              <w:snapToGrid w:val="0"/>
              <w:spacing w:line="300" w:lineRule="exact"/>
              <w:jc w:val="center"/>
              <w:rPr>
                <w:szCs w:val="21"/>
              </w:rPr>
            </w:pPr>
          </w:p>
        </w:tc>
        <w:tc>
          <w:tcPr>
            <w:tcW w:w="374"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56" w:type="dxa"/>
            <w:vAlign w:val="center"/>
          </w:tcPr>
          <w:p w:rsidR="00E221CB" w:rsidRPr="002A2257" w:rsidRDefault="00E221CB">
            <w:pPr>
              <w:snapToGrid w:val="0"/>
              <w:spacing w:line="300" w:lineRule="exact"/>
              <w:jc w:val="center"/>
              <w:rPr>
                <w:szCs w:val="21"/>
              </w:rPr>
            </w:pPr>
          </w:p>
        </w:tc>
      </w:tr>
      <w:tr w:rsidR="002A2257" w:rsidRPr="002A2257">
        <w:trPr>
          <w:cantSplit/>
          <w:trHeight w:val="20"/>
          <w:jc w:val="center"/>
        </w:trPr>
        <w:tc>
          <w:tcPr>
            <w:tcW w:w="600" w:type="dxa"/>
            <w:vMerge/>
            <w:vAlign w:val="center"/>
          </w:tcPr>
          <w:p w:rsidR="00E221CB" w:rsidRPr="002A2257" w:rsidRDefault="00E221CB">
            <w:pPr>
              <w:snapToGrid w:val="0"/>
              <w:spacing w:line="300" w:lineRule="exact"/>
              <w:jc w:val="center"/>
              <w:rPr>
                <w:szCs w:val="21"/>
              </w:rPr>
            </w:pPr>
          </w:p>
        </w:tc>
        <w:tc>
          <w:tcPr>
            <w:tcW w:w="1169" w:type="dxa"/>
            <w:vAlign w:val="center"/>
          </w:tcPr>
          <w:p w:rsidR="00E221CB" w:rsidRPr="002A2257" w:rsidRDefault="00F245D7">
            <w:pPr>
              <w:snapToGrid w:val="0"/>
              <w:spacing w:line="300" w:lineRule="exact"/>
              <w:jc w:val="center"/>
              <w:rPr>
                <w:szCs w:val="21"/>
              </w:rPr>
            </w:pPr>
            <w:r w:rsidRPr="002A2257">
              <w:rPr>
                <w:szCs w:val="21"/>
              </w:rPr>
              <w:t>物料堆存</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49" w:type="dxa"/>
            <w:vAlign w:val="center"/>
          </w:tcPr>
          <w:p w:rsidR="00E221CB" w:rsidRPr="002A2257" w:rsidRDefault="00E221CB">
            <w:pPr>
              <w:snapToGrid w:val="0"/>
              <w:spacing w:line="300" w:lineRule="exact"/>
              <w:jc w:val="center"/>
              <w:rPr>
                <w:szCs w:val="21"/>
              </w:rPr>
            </w:pPr>
          </w:p>
        </w:tc>
        <w:tc>
          <w:tcPr>
            <w:tcW w:w="358" w:type="dxa"/>
            <w:vAlign w:val="center"/>
          </w:tcPr>
          <w:p w:rsidR="00E221CB" w:rsidRPr="002A2257" w:rsidRDefault="00E221CB">
            <w:pPr>
              <w:snapToGrid w:val="0"/>
              <w:spacing w:line="300" w:lineRule="exact"/>
              <w:jc w:val="center"/>
              <w:rPr>
                <w:szCs w:val="21"/>
              </w:rPr>
            </w:pPr>
          </w:p>
        </w:tc>
        <w:tc>
          <w:tcPr>
            <w:tcW w:w="387"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410" w:type="dxa"/>
            <w:vAlign w:val="center"/>
          </w:tcPr>
          <w:p w:rsidR="00E221CB" w:rsidRPr="002A2257" w:rsidRDefault="00E221CB">
            <w:pPr>
              <w:snapToGrid w:val="0"/>
              <w:spacing w:line="300" w:lineRule="exact"/>
              <w:jc w:val="center"/>
              <w:rPr>
                <w:szCs w:val="21"/>
              </w:rPr>
            </w:pPr>
          </w:p>
        </w:tc>
        <w:tc>
          <w:tcPr>
            <w:tcW w:w="372"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81" w:type="dxa"/>
            <w:vAlign w:val="center"/>
          </w:tcPr>
          <w:p w:rsidR="00E221CB" w:rsidRPr="002A2257" w:rsidRDefault="00E221CB">
            <w:pPr>
              <w:snapToGrid w:val="0"/>
              <w:spacing w:line="300" w:lineRule="exact"/>
              <w:jc w:val="center"/>
              <w:rPr>
                <w:szCs w:val="21"/>
              </w:rPr>
            </w:pPr>
          </w:p>
        </w:tc>
        <w:tc>
          <w:tcPr>
            <w:tcW w:w="374"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56" w:type="dxa"/>
            <w:vAlign w:val="center"/>
          </w:tcPr>
          <w:p w:rsidR="00E221CB" w:rsidRPr="002A2257" w:rsidRDefault="00E221CB">
            <w:pPr>
              <w:snapToGrid w:val="0"/>
              <w:spacing w:line="300" w:lineRule="exact"/>
              <w:jc w:val="center"/>
              <w:rPr>
                <w:szCs w:val="21"/>
              </w:rPr>
            </w:pPr>
          </w:p>
        </w:tc>
      </w:tr>
      <w:tr w:rsidR="002A2257" w:rsidRPr="002A2257">
        <w:trPr>
          <w:cantSplit/>
          <w:trHeight w:val="20"/>
          <w:jc w:val="center"/>
        </w:trPr>
        <w:tc>
          <w:tcPr>
            <w:tcW w:w="600" w:type="dxa"/>
            <w:vMerge w:val="restart"/>
            <w:vAlign w:val="center"/>
          </w:tcPr>
          <w:p w:rsidR="00E221CB" w:rsidRPr="002A2257" w:rsidRDefault="00F245D7">
            <w:pPr>
              <w:snapToGrid w:val="0"/>
              <w:spacing w:line="300" w:lineRule="exact"/>
              <w:jc w:val="center"/>
              <w:rPr>
                <w:szCs w:val="21"/>
              </w:rPr>
            </w:pPr>
            <w:r w:rsidRPr="002A2257">
              <w:rPr>
                <w:szCs w:val="21"/>
              </w:rPr>
              <w:t>运</w:t>
            </w:r>
          </w:p>
          <w:p w:rsidR="00E221CB" w:rsidRPr="002A2257" w:rsidRDefault="00F245D7">
            <w:pPr>
              <w:snapToGrid w:val="0"/>
              <w:spacing w:line="300" w:lineRule="exact"/>
              <w:jc w:val="center"/>
              <w:rPr>
                <w:szCs w:val="21"/>
              </w:rPr>
            </w:pPr>
            <w:r w:rsidRPr="002A2257">
              <w:rPr>
                <w:szCs w:val="21"/>
              </w:rPr>
              <w:t>行</w:t>
            </w:r>
          </w:p>
          <w:p w:rsidR="00E221CB" w:rsidRPr="002A2257" w:rsidRDefault="00F245D7">
            <w:pPr>
              <w:snapToGrid w:val="0"/>
              <w:spacing w:line="300" w:lineRule="exact"/>
              <w:jc w:val="center"/>
              <w:rPr>
                <w:szCs w:val="21"/>
              </w:rPr>
            </w:pPr>
            <w:r w:rsidRPr="002A2257">
              <w:rPr>
                <w:szCs w:val="21"/>
              </w:rPr>
              <w:t>期</w:t>
            </w:r>
          </w:p>
        </w:tc>
        <w:tc>
          <w:tcPr>
            <w:tcW w:w="1169" w:type="dxa"/>
            <w:vAlign w:val="center"/>
          </w:tcPr>
          <w:p w:rsidR="00E221CB" w:rsidRPr="002A2257" w:rsidRDefault="00F245D7">
            <w:pPr>
              <w:snapToGrid w:val="0"/>
              <w:spacing w:line="300" w:lineRule="exact"/>
              <w:jc w:val="center"/>
              <w:rPr>
                <w:szCs w:val="21"/>
              </w:rPr>
            </w:pPr>
            <w:r w:rsidRPr="002A2257">
              <w:rPr>
                <w:szCs w:val="21"/>
              </w:rPr>
              <w:t>废气排放</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49" w:type="dxa"/>
            <w:vAlign w:val="center"/>
          </w:tcPr>
          <w:p w:rsidR="00E221CB" w:rsidRPr="002A2257" w:rsidRDefault="00E221CB">
            <w:pPr>
              <w:snapToGrid w:val="0"/>
              <w:spacing w:line="300" w:lineRule="exact"/>
              <w:jc w:val="center"/>
              <w:rPr>
                <w:szCs w:val="21"/>
              </w:rPr>
            </w:pPr>
          </w:p>
        </w:tc>
        <w:tc>
          <w:tcPr>
            <w:tcW w:w="358" w:type="dxa"/>
            <w:vAlign w:val="center"/>
          </w:tcPr>
          <w:p w:rsidR="00E221CB" w:rsidRPr="002A2257" w:rsidRDefault="00E221CB">
            <w:pPr>
              <w:snapToGrid w:val="0"/>
              <w:spacing w:line="300" w:lineRule="exact"/>
              <w:jc w:val="center"/>
              <w:rPr>
                <w:szCs w:val="21"/>
              </w:rPr>
            </w:pPr>
          </w:p>
        </w:tc>
        <w:tc>
          <w:tcPr>
            <w:tcW w:w="387"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F245D7">
            <w:pPr>
              <w:snapToGrid w:val="0"/>
              <w:spacing w:line="300" w:lineRule="exact"/>
              <w:jc w:val="center"/>
              <w:rPr>
                <w:szCs w:val="21"/>
              </w:rPr>
            </w:pPr>
            <w:r w:rsidRPr="002A2257">
              <w:rPr>
                <w:szCs w:val="21"/>
              </w:rPr>
              <w:t>-</w:t>
            </w:r>
            <w:r w:rsidRPr="002A2257">
              <w:rPr>
                <w:rFonts w:hint="eastAsia"/>
                <w:szCs w:val="21"/>
              </w:rPr>
              <w:t>2</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410" w:type="dxa"/>
            <w:vAlign w:val="center"/>
          </w:tcPr>
          <w:p w:rsidR="00E221CB" w:rsidRPr="002A2257" w:rsidRDefault="00E221CB">
            <w:pPr>
              <w:snapToGrid w:val="0"/>
              <w:spacing w:line="300" w:lineRule="exact"/>
              <w:jc w:val="center"/>
              <w:rPr>
                <w:szCs w:val="21"/>
              </w:rPr>
            </w:pPr>
          </w:p>
        </w:tc>
        <w:tc>
          <w:tcPr>
            <w:tcW w:w="372"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81" w:type="dxa"/>
            <w:vAlign w:val="center"/>
          </w:tcPr>
          <w:p w:rsidR="00E221CB" w:rsidRPr="002A2257" w:rsidRDefault="00E221CB">
            <w:pPr>
              <w:snapToGrid w:val="0"/>
              <w:spacing w:line="300" w:lineRule="exact"/>
              <w:jc w:val="center"/>
              <w:rPr>
                <w:szCs w:val="21"/>
              </w:rPr>
            </w:pPr>
          </w:p>
        </w:tc>
        <w:tc>
          <w:tcPr>
            <w:tcW w:w="374"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56" w:type="dxa"/>
            <w:vAlign w:val="center"/>
          </w:tcPr>
          <w:p w:rsidR="00E221CB" w:rsidRPr="002A2257" w:rsidRDefault="00E221CB">
            <w:pPr>
              <w:snapToGrid w:val="0"/>
              <w:spacing w:line="300" w:lineRule="exact"/>
              <w:jc w:val="center"/>
              <w:rPr>
                <w:szCs w:val="21"/>
              </w:rPr>
            </w:pPr>
          </w:p>
        </w:tc>
      </w:tr>
      <w:tr w:rsidR="002A2257" w:rsidRPr="002A2257">
        <w:trPr>
          <w:cantSplit/>
          <w:trHeight w:val="20"/>
          <w:jc w:val="center"/>
        </w:trPr>
        <w:tc>
          <w:tcPr>
            <w:tcW w:w="600" w:type="dxa"/>
            <w:vMerge/>
            <w:vAlign w:val="center"/>
          </w:tcPr>
          <w:p w:rsidR="00E221CB" w:rsidRPr="002A2257" w:rsidRDefault="00E221CB">
            <w:pPr>
              <w:snapToGrid w:val="0"/>
              <w:spacing w:line="300" w:lineRule="exact"/>
              <w:jc w:val="center"/>
              <w:rPr>
                <w:szCs w:val="21"/>
              </w:rPr>
            </w:pPr>
          </w:p>
        </w:tc>
        <w:tc>
          <w:tcPr>
            <w:tcW w:w="1169" w:type="dxa"/>
            <w:vAlign w:val="center"/>
          </w:tcPr>
          <w:p w:rsidR="00E221CB" w:rsidRPr="002A2257" w:rsidRDefault="00F245D7">
            <w:pPr>
              <w:snapToGrid w:val="0"/>
              <w:spacing w:line="300" w:lineRule="exact"/>
              <w:jc w:val="center"/>
              <w:rPr>
                <w:szCs w:val="21"/>
              </w:rPr>
            </w:pPr>
            <w:r w:rsidRPr="002A2257">
              <w:rPr>
                <w:szCs w:val="21"/>
              </w:rPr>
              <w:t>废水排放</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49" w:type="dxa"/>
            <w:vAlign w:val="center"/>
          </w:tcPr>
          <w:p w:rsidR="00E221CB" w:rsidRPr="002A2257" w:rsidRDefault="00E221CB">
            <w:pPr>
              <w:snapToGrid w:val="0"/>
              <w:spacing w:line="300" w:lineRule="exact"/>
              <w:jc w:val="center"/>
              <w:rPr>
                <w:szCs w:val="21"/>
              </w:rPr>
            </w:pPr>
          </w:p>
        </w:tc>
        <w:tc>
          <w:tcPr>
            <w:tcW w:w="358" w:type="dxa"/>
            <w:vAlign w:val="center"/>
          </w:tcPr>
          <w:p w:rsidR="00E221CB" w:rsidRPr="002A2257" w:rsidRDefault="00E221CB">
            <w:pPr>
              <w:snapToGrid w:val="0"/>
              <w:spacing w:line="300" w:lineRule="exact"/>
              <w:jc w:val="center"/>
              <w:rPr>
                <w:szCs w:val="21"/>
              </w:rPr>
            </w:pPr>
          </w:p>
        </w:tc>
        <w:tc>
          <w:tcPr>
            <w:tcW w:w="387"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F245D7">
            <w:pPr>
              <w:snapToGrid w:val="0"/>
              <w:spacing w:line="300" w:lineRule="exact"/>
              <w:jc w:val="center"/>
              <w:rPr>
                <w:szCs w:val="21"/>
              </w:rPr>
            </w:pPr>
            <w:r w:rsidRPr="002A2257">
              <w:rPr>
                <w:szCs w:val="21"/>
              </w:rPr>
              <w:t>-1</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410" w:type="dxa"/>
            <w:vAlign w:val="center"/>
          </w:tcPr>
          <w:p w:rsidR="00E221CB" w:rsidRPr="002A2257" w:rsidRDefault="00E221CB">
            <w:pPr>
              <w:snapToGrid w:val="0"/>
              <w:spacing w:line="300" w:lineRule="exact"/>
              <w:jc w:val="center"/>
              <w:rPr>
                <w:szCs w:val="21"/>
              </w:rPr>
            </w:pPr>
          </w:p>
        </w:tc>
        <w:tc>
          <w:tcPr>
            <w:tcW w:w="372"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81" w:type="dxa"/>
            <w:vAlign w:val="center"/>
          </w:tcPr>
          <w:p w:rsidR="00E221CB" w:rsidRPr="002A2257" w:rsidRDefault="00E221CB">
            <w:pPr>
              <w:snapToGrid w:val="0"/>
              <w:spacing w:line="300" w:lineRule="exact"/>
              <w:jc w:val="center"/>
              <w:rPr>
                <w:szCs w:val="21"/>
              </w:rPr>
            </w:pPr>
          </w:p>
        </w:tc>
        <w:tc>
          <w:tcPr>
            <w:tcW w:w="374"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56" w:type="dxa"/>
            <w:vAlign w:val="center"/>
          </w:tcPr>
          <w:p w:rsidR="00E221CB" w:rsidRPr="002A2257" w:rsidRDefault="00E221CB">
            <w:pPr>
              <w:snapToGrid w:val="0"/>
              <w:spacing w:line="300" w:lineRule="exact"/>
              <w:jc w:val="center"/>
              <w:rPr>
                <w:szCs w:val="21"/>
              </w:rPr>
            </w:pPr>
          </w:p>
        </w:tc>
      </w:tr>
      <w:tr w:rsidR="002A2257" w:rsidRPr="002A2257">
        <w:trPr>
          <w:cantSplit/>
          <w:trHeight w:val="20"/>
          <w:jc w:val="center"/>
        </w:trPr>
        <w:tc>
          <w:tcPr>
            <w:tcW w:w="600" w:type="dxa"/>
            <w:vMerge/>
            <w:vAlign w:val="center"/>
          </w:tcPr>
          <w:p w:rsidR="00E221CB" w:rsidRPr="002A2257" w:rsidRDefault="00E221CB">
            <w:pPr>
              <w:snapToGrid w:val="0"/>
              <w:spacing w:line="300" w:lineRule="exact"/>
              <w:jc w:val="center"/>
              <w:rPr>
                <w:szCs w:val="21"/>
              </w:rPr>
            </w:pPr>
          </w:p>
        </w:tc>
        <w:tc>
          <w:tcPr>
            <w:tcW w:w="1169" w:type="dxa"/>
            <w:vAlign w:val="center"/>
          </w:tcPr>
          <w:p w:rsidR="00E221CB" w:rsidRPr="002A2257" w:rsidRDefault="00F245D7">
            <w:pPr>
              <w:snapToGrid w:val="0"/>
              <w:spacing w:line="300" w:lineRule="exact"/>
              <w:jc w:val="center"/>
              <w:rPr>
                <w:szCs w:val="21"/>
              </w:rPr>
            </w:pPr>
            <w:r w:rsidRPr="002A2257">
              <w:rPr>
                <w:szCs w:val="21"/>
              </w:rPr>
              <w:t>固废排放</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49" w:type="dxa"/>
            <w:vAlign w:val="center"/>
          </w:tcPr>
          <w:p w:rsidR="00E221CB" w:rsidRPr="002A2257" w:rsidRDefault="00E221CB">
            <w:pPr>
              <w:snapToGrid w:val="0"/>
              <w:spacing w:line="300" w:lineRule="exact"/>
              <w:jc w:val="center"/>
              <w:rPr>
                <w:szCs w:val="21"/>
              </w:rPr>
            </w:pPr>
          </w:p>
        </w:tc>
        <w:tc>
          <w:tcPr>
            <w:tcW w:w="358" w:type="dxa"/>
            <w:vAlign w:val="center"/>
          </w:tcPr>
          <w:p w:rsidR="00E221CB" w:rsidRPr="002A2257" w:rsidRDefault="00E221CB">
            <w:pPr>
              <w:snapToGrid w:val="0"/>
              <w:spacing w:line="300" w:lineRule="exact"/>
              <w:jc w:val="center"/>
              <w:rPr>
                <w:szCs w:val="21"/>
              </w:rPr>
            </w:pPr>
          </w:p>
        </w:tc>
        <w:tc>
          <w:tcPr>
            <w:tcW w:w="387"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F245D7">
            <w:pPr>
              <w:snapToGrid w:val="0"/>
              <w:spacing w:line="300" w:lineRule="exact"/>
              <w:jc w:val="center"/>
              <w:rPr>
                <w:szCs w:val="21"/>
              </w:rPr>
            </w:pPr>
            <w:r w:rsidRPr="002A2257">
              <w:rPr>
                <w:szCs w:val="21"/>
              </w:rPr>
              <w:t>-</w:t>
            </w:r>
            <w:r w:rsidRPr="002A2257">
              <w:rPr>
                <w:rFonts w:hint="eastAsia"/>
                <w:szCs w:val="21"/>
              </w:rPr>
              <w:t>1</w:t>
            </w:r>
          </w:p>
        </w:tc>
        <w:tc>
          <w:tcPr>
            <w:tcW w:w="360" w:type="dxa"/>
            <w:vAlign w:val="center"/>
          </w:tcPr>
          <w:p w:rsidR="00E221CB" w:rsidRPr="002A2257" w:rsidRDefault="00E221CB">
            <w:pPr>
              <w:snapToGrid w:val="0"/>
              <w:spacing w:line="300" w:lineRule="exact"/>
              <w:jc w:val="center"/>
              <w:rPr>
                <w:szCs w:val="21"/>
              </w:rPr>
            </w:pPr>
          </w:p>
        </w:tc>
        <w:tc>
          <w:tcPr>
            <w:tcW w:w="410" w:type="dxa"/>
            <w:vAlign w:val="center"/>
          </w:tcPr>
          <w:p w:rsidR="00E221CB" w:rsidRPr="002A2257" w:rsidRDefault="00E221CB">
            <w:pPr>
              <w:snapToGrid w:val="0"/>
              <w:spacing w:line="300" w:lineRule="exact"/>
              <w:jc w:val="center"/>
              <w:rPr>
                <w:szCs w:val="21"/>
              </w:rPr>
            </w:pPr>
          </w:p>
        </w:tc>
        <w:tc>
          <w:tcPr>
            <w:tcW w:w="372"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81" w:type="dxa"/>
            <w:vAlign w:val="center"/>
          </w:tcPr>
          <w:p w:rsidR="00E221CB" w:rsidRPr="002A2257" w:rsidRDefault="00E221CB">
            <w:pPr>
              <w:snapToGrid w:val="0"/>
              <w:spacing w:line="300" w:lineRule="exact"/>
              <w:jc w:val="center"/>
              <w:rPr>
                <w:szCs w:val="21"/>
              </w:rPr>
            </w:pPr>
          </w:p>
        </w:tc>
        <w:tc>
          <w:tcPr>
            <w:tcW w:w="374" w:type="dxa"/>
            <w:vAlign w:val="center"/>
          </w:tcPr>
          <w:p w:rsidR="00E221CB" w:rsidRPr="002A2257" w:rsidRDefault="00F245D7">
            <w:pPr>
              <w:snapToGrid w:val="0"/>
              <w:spacing w:line="300" w:lineRule="exact"/>
              <w:jc w:val="center"/>
              <w:rPr>
                <w:szCs w:val="21"/>
              </w:rPr>
            </w:pPr>
            <w:r w:rsidRPr="002A2257">
              <w:rPr>
                <w:szCs w:val="21"/>
              </w:rPr>
              <w:t>-1</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56" w:type="dxa"/>
            <w:vAlign w:val="center"/>
          </w:tcPr>
          <w:p w:rsidR="00E221CB" w:rsidRPr="002A2257" w:rsidRDefault="00E221CB">
            <w:pPr>
              <w:snapToGrid w:val="0"/>
              <w:spacing w:line="300" w:lineRule="exact"/>
              <w:jc w:val="center"/>
              <w:rPr>
                <w:szCs w:val="21"/>
              </w:rPr>
            </w:pPr>
          </w:p>
        </w:tc>
      </w:tr>
      <w:tr w:rsidR="002A2257" w:rsidRPr="002A2257">
        <w:trPr>
          <w:cantSplit/>
          <w:trHeight w:val="20"/>
          <w:jc w:val="center"/>
        </w:trPr>
        <w:tc>
          <w:tcPr>
            <w:tcW w:w="600" w:type="dxa"/>
            <w:vMerge/>
            <w:vAlign w:val="center"/>
          </w:tcPr>
          <w:p w:rsidR="00E221CB" w:rsidRPr="002A2257" w:rsidRDefault="00E221CB">
            <w:pPr>
              <w:snapToGrid w:val="0"/>
              <w:spacing w:line="300" w:lineRule="exact"/>
              <w:jc w:val="center"/>
              <w:rPr>
                <w:szCs w:val="21"/>
              </w:rPr>
            </w:pPr>
          </w:p>
        </w:tc>
        <w:tc>
          <w:tcPr>
            <w:tcW w:w="1169" w:type="dxa"/>
            <w:vAlign w:val="center"/>
          </w:tcPr>
          <w:p w:rsidR="00E221CB" w:rsidRPr="002A2257" w:rsidRDefault="00F245D7">
            <w:pPr>
              <w:snapToGrid w:val="0"/>
              <w:spacing w:line="300" w:lineRule="exact"/>
              <w:jc w:val="center"/>
              <w:rPr>
                <w:szCs w:val="21"/>
              </w:rPr>
            </w:pPr>
            <w:r w:rsidRPr="002A2257">
              <w:rPr>
                <w:szCs w:val="21"/>
              </w:rPr>
              <w:t>噪声排放</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49" w:type="dxa"/>
            <w:vAlign w:val="center"/>
          </w:tcPr>
          <w:p w:rsidR="00E221CB" w:rsidRPr="002A2257" w:rsidRDefault="00E221CB">
            <w:pPr>
              <w:snapToGrid w:val="0"/>
              <w:spacing w:line="300" w:lineRule="exact"/>
              <w:jc w:val="center"/>
              <w:rPr>
                <w:szCs w:val="21"/>
              </w:rPr>
            </w:pPr>
          </w:p>
        </w:tc>
        <w:tc>
          <w:tcPr>
            <w:tcW w:w="358" w:type="dxa"/>
            <w:vAlign w:val="center"/>
          </w:tcPr>
          <w:p w:rsidR="00E221CB" w:rsidRPr="002A2257" w:rsidRDefault="00E221CB">
            <w:pPr>
              <w:snapToGrid w:val="0"/>
              <w:spacing w:line="300" w:lineRule="exact"/>
              <w:jc w:val="center"/>
              <w:rPr>
                <w:szCs w:val="21"/>
              </w:rPr>
            </w:pPr>
          </w:p>
        </w:tc>
        <w:tc>
          <w:tcPr>
            <w:tcW w:w="387"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F245D7">
            <w:pPr>
              <w:snapToGrid w:val="0"/>
              <w:spacing w:line="300" w:lineRule="exact"/>
              <w:jc w:val="center"/>
              <w:rPr>
                <w:szCs w:val="21"/>
              </w:rPr>
            </w:pPr>
            <w:r w:rsidRPr="002A2257">
              <w:rPr>
                <w:szCs w:val="21"/>
              </w:rPr>
              <w:t>-1</w:t>
            </w:r>
          </w:p>
        </w:tc>
        <w:tc>
          <w:tcPr>
            <w:tcW w:w="360"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E221CB">
            <w:pPr>
              <w:snapToGrid w:val="0"/>
              <w:spacing w:line="300" w:lineRule="exact"/>
              <w:jc w:val="center"/>
              <w:rPr>
                <w:szCs w:val="21"/>
              </w:rPr>
            </w:pPr>
          </w:p>
        </w:tc>
        <w:tc>
          <w:tcPr>
            <w:tcW w:w="410" w:type="dxa"/>
            <w:vAlign w:val="center"/>
          </w:tcPr>
          <w:p w:rsidR="00E221CB" w:rsidRPr="002A2257" w:rsidRDefault="00E221CB">
            <w:pPr>
              <w:snapToGrid w:val="0"/>
              <w:spacing w:line="300" w:lineRule="exact"/>
              <w:jc w:val="center"/>
              <w:rPr>
                <w:szCs w:val="21"/>
              </w:rPr>
            </w:pPr>
          </w:p>
        </w:tc>
        <w:tc>
          <w:tcPr>
            <w:tcW w:w="372"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61" w:type="dxa"/>
            <w:vAlign w:val="center"/>
          </w:tcPr>
          <w:p w:rsidR="00E221CB" w:rsidRPr="002A2257" w:rsidRDefault="00E221CB">
            <w:pPr>
              <w:snapToGrid w:val="0"/>
              <w:spacing w:line="300" w:lineRule="exact"/>
              <w:jc w:val="center"/>
              <w:rPr>
                <w:szCs w:val="21"/>
              </w:rPr>
            </w:pPr>
          </w:p>
        </w:tc>
        <w:tc>
          <w:tcPr>
            <w:tcW w:w="381" w:type="dxa"/>
            <w:vAlign w:val="center"/>
          </w:tcPr>
          <w:p w:rsidR="00E221CB" w:rsidRPr="002A2257" w:rsidRDefault="00E221CB">
            <w:pPr>
              <w:snapToGrid w:val="0"/>
              <w:spacing w:line="300" w:lineRule="exact"/>
              <w:jc w:val="center"/>
              <w:rPr>
                <w:szCs w:val="21"/>
              </w:rPr>
            </w:pPr>
          </w:p>
        </w:tc>
        <w:tc>
          <w:tcPr>
            <w:tcW w:w="374" w:type="dxa"/>
            <w:vAlign w:val="center"/>
          </w:tcPr>
          <w:p w:rsidR="00E221CB" w:rsidRPr="002A2257" w:rsidRDefault="00E221CB">
            <w:pPr>
              <w:snapToGrid w:val="0"/>
              <w:spacing w:line="300" w:lineRule="exact"/>
              <w:jc w:val="center"/>
              <w:rPr>
                <w:szCs w:val="21"/>
              </w:rPr>
            </w:pPr>
          </w:p>
        </w:tc>
        <w:tc>
          <w:tcPr>
            <w:tcW w:w="360" w:type="dxa"/>
            <w:vAlign w:val="center"/>
          </w:tcPr>
          <w:p w:rsidR="00E221CB" w:rsidRPr="002A2257" w:rsidRDefault="00F245D7">
            <w:pPr>
              <w:snapToGrid w:val="0"/>
              <w:spacing w:line="300" w:lineRule="exact"/>
              <w:jc w:val="center"/>
              <w:rPr>
                <w:szCs w:val="21"/>
              </w:rPr>
            </w:pPr>
            <w:r w:rsidRPr="002A2257">
              <w:rPr>
                <w:szCs w:val="21"/>
              </w:rPr>
              <w:t>-1</w:t>
            </w:r>
          </w:p>
        </w:tc>
        <w:tc>
          <w:tcPr>
            <w:tcW w:w="360" w:type="dxa"/>
            <w:vAlign w:val="center"/>
          </w:tcPr>
          <w:p w:rsidR="00E221CB" w:rsidRPr="002A2257" w:rsidRDefault="00E221CB">
            <w:pPr>
              <w:snapToGrid w:val="0"/>
              <w:spacing w:line="300" w:lineRule="exact"/>
              <w:jc w:val="center"/>
              <w:rPr>
                <w:szCs w:val="21"/>
              </w:rPr>
            </w:pPr>
          </w:p>
        </w:tc>
        <w:tc>
          <w:tcPr>
            <w:tcW w:w="356" w:type="dxa"/>
            <w:vAlign w:val="center"/>
          </w:tcPr>
          <w:p w:rsidR="00E221CB" w:rsidRPr="002A2257" w:rsidRDefault="00E221CB">
            <w:pPr>
              <w:snapToGrid w:val="0"/>
              <w:spacing w:line="300" w:lineRule="exact"/>
              <w:jc w:val="center"/>
              <w:rPr>
                <w:szCs w:val="21"/>
              </w:rPr>
            </w:pPr>
          </w:p>
        </w:tc>
      </w:tr>
      <w:tr w:rsidR="002A2257" w:rsidRPr="002A2257">
        <w:trPr>
          <w:cantSplit/>
          <w:trHeight w:val="20"/>
          <w:jc w:val="center"/>
        </w:trPr>
        <w:tc>
          <w:tcPr>
            <w:tcW w:w="9080" w:type="dxa"/>
            <w:gridSpan w:val="22"/>
            <w:vAlign w:val="center"/>
          </w:tcPr>
          <w:p w:rsidR="00E221CB" w:rsidRPr="002A2257" w:rsidRDefault="00F245D7">
            <w:pPr>
              <w:snapToGrid w:val="0"/>
              <w:spacing w:line="300" w:lineRule="exact"/>
              <w:ind w:firstLineChars="200" w:firstLine="420"/>
              <w:jc w:val="center"/>
              <w:rPr>
                <w:szCs w:val="21"/>
              </w:rPr>
            </w:pPr>
            <w:r w:rsidRPr="002A2257">
              <w:rPr>
                <w:szCs w:val="21"/>
              </w:rPr>
              <w:t>注：</w:t>
            </w:r>
            <w:r w:rsidRPr="002A2257">
              <w:rPr>
                <w:szCs w:val="21"/>
              </w:rPr>
              <w:t>3—</w:t>
            </w:r>
            <w:r w:rsidRPr="002A2257">
              <w:rPr>
                <w:szCs w:val="21"/>
              </w:rPr>
              <w:t>重大影响；</w:t>
            </w:r>
            <w:r w:rsidRPr="002A2257">
              <w:rPr>
                <w:szCs w:val="21"/>
              </w:rPr>
              <w:t>2—</w:t>
            </w:r>
            <w:r w:rsidRPr="002A2257">
              <w:rPr>
                <w:szCs w:val="21"/>
              </w:rPr>
              <w:t>中等影响；</w:t>
            </w:r>
            <w:r w:rsidRPr="002A2257">
              <w:rPr>
                <w:szCs w:val="21"/>
              </w:rPr>
              <w:t>1—</w:t>
            </w:r>
            <w:r w:rsidRPr="002A2257">
              <w:rPr>
                <w:szCs w:val="21"/>
              </w:rPr>
              <w:t>轻微影响；</w:t>
            </w:r>
            <w:r w:rsidRPr="002A2257">
              <w:rPr>
                <w:szCs w:val="21"/>
              </w:rPr>
              <w:t>“+”——</w:t>
            </w:r>
            <w:r w:rsidRPr="002A2257">
              <w:rPr>
                <w:szCs w:val="21"/>
              </w:rPr>
              <w:t>表示有利影响；</w:t>
            </w:r>
            <w:r w:rsidRPr="002A2257">
              <w:rPr>
                <w:szCs w:val="21"/>
              </w:rPr>
              <w:t>“-”——</w:t>
            </w:r>
            <w:r w:rsidRPr="002A2257">
              <w:rPr>
                <w:szCs w:val="21"/>
              </w:rPr>
              <w:t>表示不利影响</w:t>
            </w:r>
          </w:p>
        </w:tc>
      </w:tr>
    </w:tbl>
    <w:p w:rsidR="00E221CB" w:rsidRPr="002A2257" w:rsidRDefault="00F245D7">
      <w:pPr>
        <w:keepNext/>
        <w:keepLines/>
        <w:spacing w:beforeLines="50" w:before="163" w:line="360" w:lineRule="auto"/>
        <w:outlineLvl w:val="2"/>
        <w:rPr>
          <w:b/>
          <w:bCs/>
          <w:snapToGrid w:val="0"/>
          <w:sz w:val="28"/>
          <w:szCs w:val="32"/>
        </w:rPr>
      </w:pPr>
      <w:r w:rsidRPr="002A2257">
        <w:rPr>
          <w:b/>
          <w:bCs/>
          <w:snapToGrid w:val="0"/>
          <w:sz w:val="28"/>
          <w:szCs w:val="32"/>
        </w:rPr>
        <w:t xml:space="preserve">1.3.2 </w:t>
      </w:r>
      <w:r w:rsidRPr="002A2257">
        <w:rPr>
          <w:b/>
          <w:bCs/>
          <w:snapToGrid w:val="0"/>
          <w:sz w:val="28"/>
          <w:szCs w:val="32"/>
        </w:rPr>
        <w:t>评价因子筛选</w:t>
      </w:r>
    </w:p>
    <w:p w:rsidR="00E221CB" w:rsidRPr="002A2257" w:rsidRDefault="00F245D7">
      <w:pPr>
        <w:spacing w:line="360" w:lineRule="auto"/>
        <w:ind w:firstLineChars="200" w:firstLine="480"/>
        <w:jc w:val="left"/>
        <w:rPr>
          <w:snapToGrid w:val="0"/>
          <w:sz w:val="24"/>
        </w:rPr>
      </w:pPr>
      <w:r w:rsidRPr="002A2257">
        <w:rPr>
          <w:snapToGrid w:val="0"/>
          <w:sz w:val="24"/>
        </w:rPr>
        <w:t>根据项目的污染物排放特征及所在区域的环境特征，确定本次评价因子见表</w:t>
      </w:r>
      <w:r w:rsidRPr="002A2257">
        <w:rPr>
          <w:snapToGrid w:val="0"/>
          <w:sz w:val="24"/>
        </w:rPr>
        <w:t>1.3-2</w:t>
      </w:r>
      <w:r w:rsidRPr="002A2257">
        <w:rPr>
          <w:snapToGrid w:val="0"/>
          <w:sz w:val="24"/>
        </w:rPr>
        <w:t>。</w:t>
      </w:r>
    </w:p>
    <w:p w:rsidR="00E221CB" w:rsidRPr="002A2257" w:rsidRDefault="00F245D7" w:rsidP="00CE6051">
      <w:pPr>
        <w:spacing w:beforeLines="50" w:before="163"/>
        <w:jc w:val="center"/>
        <w:rPr>
          <w:b/>
          <w:sz w:val="24"/>
          <w:szCs w:val="24"/>
        </w:rPr>
      </w:pPr>
      <w:r w:rsidRPr="002A2257">
        <w:rPr>
          <w:b/>
          <w:sz w:val="24"/>
          <w:szCs w:val="24"/>
        </w:rPr>
        <w:t>表</w:t>
      </w:r>
      <w:r w:rsidRPr="002A2257">
        <w:rPr>
          <w:b/>
          <w:sz w:val="24"/>
          <w:szCs w:val="24"/>
        </w:rPr>
        <w:t xml:space="preserve">1.3-2  </w:t>
      </w:r>
      <w:r w:rsidRPr="002A2257">
        <w:rPr>
          <w:b/>
          <w:sz w:val="24"/>
          <w:szCs w:val="24"/>
        </w:rPr>
        <w:t>评价因子一览表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4"/>
        <w:gridCol w:w="930"/>
        <w:gridCol w:w="5052"/>
        <w:gridCol w:w="2090"/>
      </w:tblGrid>
      <w:tr w:rsidR="002A2257" w:rsidRPr="002A2257" w:rsidTr="004C4D61">
        <w:trPr>
          <w:trHeight w:val="23"/>
          <w:jc w:val="center"/>
        </w:trPr>
        <w:tc>
          <w:tcPr>
            <w:tcW w:w="1214" w:type="dxa"/>
            <w:shd w:val="clear" w:color="auto" w:fill="D9D9D9"/>
            <w:vAlign w:val="center"/>
          </w:tcPr>
          <w:p w:rsidR="00E221CB" w:rsidRPr="002A2257" w:rsidRDefault="00F245D7">
            <w:pPr>
              <w:spacing w:line="300" w:lineRule="exact"/>
              <w:jc w:val="center"/>
              <w:rPr>
                <w:b/>
                <w:szCs w:val="24"/>
              </w:rPr>
            </w:pPr>
            <w:r w:rsidRPr="002A2257">
              <w:rPr>
                <w:b/>
                <w:szCs w:val="24"/>
              </w:rPr>
              <w:t>评价因素</w:t>
            </w:r>
          </w:p>
        </w:tc>
        <w:tc>
          <w:tcPr>
            <w:tcW w:w="5982" w:type="dxa"/>
            <w:gridSpan w:val="2"/>
            <w:shd w:val="clear" w:color="auto" w:fill="D9D9D9"/>
            <w:vAlign w:val="center"/>
          </w:tcPr>
          <w:p w:rsidR="00E221CB" w:rsidRPr="002A2257" w:rsidRDefault="00F245D7">
            <w:pPr>
              <w:spacing w:line="300" w:lineRule="exact"/>
              <w:jc w:val="center"/>
              <w:rPr>
                <w:b/>
                <w:szCs w:val="24"/>
              </w:rPr>
            </w:pPr>
            <w:r w:rsidRPr="002A2257">
              <w:rPr>
                <w:b/>
                <w:szCs w:val="24"/>
              </w:rPr>
              <w:t>现状评价因子</w:t>
            </w:r>
          </w:p>
        </w:tc>
        <w:tc>
          <w:tcPr>
            <w:tcW w:w="2090" w:type="dxa"/>
            <w:shd w:val="clear" w:color="auto" w:fill="D9D9D9"/>
            <w:vAlign w:val="center"/>
          </w:tcPr>
          <w:p w:rsidR="00E221CB" w:rsidRPr="002A2257" w:rsidRDefault="00F245D7">
            <w:pPr>
              <w:spacing w:line="300" w:lineRule="exact"/>
              <w:jc w:val="center"/>
              <w:rPr>
                <w:b/>
                <w:szCs w:val="24"/>
              </w:rPr>
            </w:pPr>
            <w:r w:rsidRPr="002A2257">
              <w:rPr>
                <w:b/>
                <w:szCs w:val="21"/>
              </w:rPr>
              <w:t>预测评价</w:t>
            </w:r>
          </w:p>
        </w:tc>
      </w:tr>
      <w:tr w:rsidR="002A2257" w:rsidRPr="002A2257" w:rsidTr="004C4D61">
        <w:trPr>
          <w:trHeight w:val="23"/>
          <w:jc w:val="center"/>
        </w:trPr>
        <w:tc>
          <w:tcPr>
            <w:tcW w:w="1214" w:type="dxa"/>
            <w:vAlign w:val="center"/>
          </w:tcPr>
          <w:p w:rsidR="00E221CB" w:rsidRPr="002A2257" w:rsidRDefault="00F245D7">
            <w:pPr>
              <w:spacing w:line="300" w:lineRule="exact"/>
              <w:jc w:val="center"/>
              <w:rPr>
                <w:szCs w:val="24"/>
              </w:rPr>
            </w:pPr>
            <w:r w:rsidRPr="002A2257">
              <w:rPr>
                <w:szCs w:val="24"/>
              </w:rPr>
              <w:t>地表水环境</w:t>
            </w:r>
          </w:p>
        </w:tc>
        <w:tc>
          <w:tcPr>
            <w:tcW w:w="5982" w:type="dxa"/>
            <w:gridSpan w:val="2"/>
            <w:vAlign w:val="center"/>
          </w:tcPr>
          <w:p w:rsidR="00E221CB" w:rsidRPr="002A2257" w:rsidRDefault="00F245D7" w:rsidP="004175E2">
            <w:pPr>
              <w:spacing w:line="300" w:lineRule="exact"/>
              <w:jc w:val="center"/>
              <w:rPr>
                <w:szCs w:val="24"/>
              </w:rPr>
            </w:pPr>
            <w:r w:rsidRPr="002A2257">
              <w:rPr>
                <w:rFonts w:hint="eastAsia"/>
                <w:szCs w:val="21"/>
              </w:rPr>
              <w:t>pH</w:t>
            </w:r>
            <w:r w:rsidRPr="002A2257">
              <w:rPr>
                <w:rFonts w:hint="eastAsia"/>
                <w:szCs w:val="21"/>
              </w:rPr>
              <w:t>、</w:t>
            </w:r>
            <w:r w:rsidRPr="002A2257">
              <w:rPr>
                <w:rFonts w:hint="eastAsia"/>
                <w:szCs w:val="21"/>
              </w:rPr>
              <w:t>COD</w:t>
            </w:r>
            <w:r w:rsidRPr="002A2257">
              <w:rPr>
                <w:rFonts w:hint="eastAsia"/>
                <w:szCs w:val="21"/>
              </w:rPr>
              <w:t>、</w:t>
            </w:r>
            <w:r w:rsidRPr="002A2257">
              <w:rPr>
                <w:rFonts w:hint="eastAsia"/>
                <w:szCs w:val="21"/>
              </w:rPr>
              <w:t>BOD</w:t>
            </w:r>
            <w:r w:rsidRPr="002A2257">
              <w:rPr>
                <w:rFonts w:hint="eastAsia"/>
                <w:szCs w:val="21"/>
                <w:vertAlign w:val="subscript"/>
              </w:rPr>
              <w:t>5</w:t>
            </w:r>
            <w:r w:rsidRPr="002A2257">
              <w:rPr>
                <w:rFonts w:hint="eastAsia"/>
                <w:szCs w:val="21"/>
              </w:rPr>
              <w:t>、氨氮、硫酸盐、氯化物、硫化物</w:t>
            </w:r>
            <w:r w:rsidRPr="002A2257">
              <w:rPr>
                <w:szCs w:val="21"/>
              </w:rPr>
              <w:t>、</w:t>
            </w:r>
            <w:r w:rsidRPr="002A2257">
              <w:rPr>
                <w:rFonts w:hint="eastAsia"/>
                <w:szCs w:val="21"/>
              </w:rPr>
              <w:t>石油类、锌、铜、镍、砷、镉、铁</w:t>
            </w:r>
          </w:p>
        </w:tc>
        <w:tc>
          <w:tcPr>
            <w:tcW w:w="2090" w:type="dxa"/>
            <w:vAlign w:val="center"/>
          </w:tcPr>
          <w:p w:rsidR="00E221CB" w:rsidRPr="002A2257" w:rsidRDefault="00F245D7">
            <w:pPr>
              <w:spacing w:line="300" w:lineRule="exact"/>
              <w:jc w:val="center"/>
              <w:rPr>
                <w:szCs w:val="24"/>
                <w:highlight w:val="green"/>
              </w:rPr>
            </w:pPr>
            <w:r w:rsidRPr="002A2257">
              <w:rPr>
                <w:szCs w:val="24"/>
              </w:rPr>
              <w:t>定性分析</w:t>
            </w:r>
          </w:p>
        </w:tc>
      </w:tr>
      <w:tr w:rsidR="002A2257" w:rsidRPr="002A2257" w:rsidTr="004C4D61">
        <w:trPr>
          <w:trHeight w:val="23"/>
          <w:jc w:val="center"/>
        </w:trPr>
        <w:tc>
          <w:tcPr>
            <w:tcW w:w="1214" w:type="dxa"/>
            <w:vAlign w:val="center"/>
          </w:tcPr>
          <w:p w:rsidR="00E221CB" w:rsidRPr="002A2257" w:rsidRDefault="00F245D7">
            <w:pPr>
              <w:spacing w:line="300" w:lineRule="exact"/>
              <w:jc w:val="center"/>
              <w:rPr>
                <w:szCs w:val="24"/>
              </w:rPr>
            </w:pPr>
            <w:r w:rsidRPr="002A2257">
              <w:rPr>
                <w:szCs w:val="24"/>
              </w:rPr>
              <w:t>环境空气</w:t>
            </w:r>
          </w:p>
        </w:tc>
        <w:tc>
          <w:tcPr>
            <w:tcW w:w="5982" w:type="dxa"/>
            <w:gridSpan w:val="2"/>
            <w:vAlign w:val="center"/>
          </w:tcPr>
          <w:p w:rsidR="00E221CB" w:rsidRPr="002A2257" w:rsidRDefault="00F245D7" w:rsidP="00E62813">
            <w:pPr>
              <w:spacing w:line="300" w:lineRule="exact"/>
              <w:jc w:val="center"/>
              <w:rPr>
                <w:szCs w:val="24"/>
              </w:rPr>
            </w:pPr>
            <w:r w:rsidRPr="002A2257">
              <w:rPr>
                <w:szCs w:val="21"/>
              </w:rPr>
              <w:t>PM</w:t>
            </w:r>
            <w:r w:rsidRPr="002A2257">
              <w:rPr>
                <w:szCs w:val="21"/>
                <w:vertAlign w:val="subscript"/>
              </w:rPr>
              <w:t>10</w:t>
            </w:r>
            <w:r w:rsidRPr="002A2257">
              <w:rPr>
                <w:szCs w:val="21"/>
              </w:rPr>
              <w:t>、</w:t>
            </w:r>
            <w:r w:rsidRPr="002A2257">
              <w:rPr>
                <w:sz w:val="24"/>
              </w:rPr>
              <w:t>PM</w:t>
            </w:r>
            <w:r w:rsidRPr="002A2257">
              <w:rPr>
                <w:rFonts w:hint="eastAsia"/>
                <w:sz w:val="24"/>
                <w:vertAlign w:val="subscript"/>
              </w:rPr>
              <w:t>2.5</w:t>
            </w:r>
            <w:r w:rsidRPr="002A2257">
              <w:rPr>
                <w:rFonts w:hint="eastAsia"/>
                <w:sz w:val="24"/>
              </w:rPr>
              <w:t>、</w:t>
            </w:r>
            <w:r w:rsidR="004175E2" w:rsidRPr="002A2257">
              <w:rPr>
                <w:rFonts w:hint="eastAsia"/>
                <w:sz w:val="24"/>
              </w:rPr>
              <w:t>CO</w:t>
            </w:r>
            <w:r w:rsidR="004175E2" w:rsidRPr="002A2257">
              <w:rPr>
                <w:rFonts w:hint="eastAsia"/>
                <w:sz w:val="24"/>
              </w:rPr>
              <w:t>、</w:t>
            </w:r>
            <w:r w:rsidR="004175E2" w:rsidRPr="002A2257">
              <w:rPr>
                <w:rFonts w:hint="eastAsia"/>
                <w:sz w:val="24"/>
              </w:rPr>
              <w:t>O</w:t>
            </w:r>
            <w:r w:rsidR="004175E2" w:rsidRPr="002A2257">
              <w:rPr>
                <w:rFonts w:hint="eastAsia"/>
                <w:sz w:val="24"/>
                <w:vertAlign w:val="subscript"/>
              </w:rPr>
              <w:t>3</w:t>
            </w:r>
            <w:r w:rsidR="004175E2" w:rsidRPr="002A2257">
              <w:rPr>
                <w:rFonts w:hint="eastAsia"/>
                <w:sz w:val="24"/>
              </w:rPr>
              <w:t>、</w:t>
            </w:r>
            <w:r w:rsidRPr="002A2257">
              <w:rPr>
                <w:szCs w:val="21"/>
              </w:rPr>
              <w:t>SO</w:t>
            </w:r>
            <w:r w:rsidRPr="002A2257">
              <w:rPr>
                <w:szCs w:val="21"/>
                <w:vertAlign w:val="subscript"/>
              </w:rPr>
              <w:t>2</w:t>
            </w:r>
            <w:r w:rsidRPr="002A2257">
              <w:rPr>
                <w:rFonts w:hint="eastAsia"/>
                <w:szCs w:val="21"/>
              </w:rPr>
              <w:t>、</w:t>
            </w:r>
            <w:r w:rsidRPr="002A2257">
              <w:rPr>
                <w:rFonts w:hint="eastAsia"/>
                <w:szCs w:val="21"/>
              </w:rPr>
              <w:t>NO</w:t>
            </w:r>
            <w:r w:rsidRPr="002A2257">
              <w:rPr>
                <w:rFonts w:hint="eastAsia"/>
                <w:szCs w:val="21"/>
                <w:vertAlign w:val="subscript"/>
              </w:rPr>
              <w:t>2</w:t>
            </w:r>
            <w:r w:rsidRPr="002A2257">
              <w:rPr>
                <w:rFonts w:hint="eastAsia"/>
                <w:szCs w:val="21"/>
              </w:rPr>
              <w:t>、氯化氢、</w:t>
            </w:r>
            <w:r w:rsidR="00A831E1" w:rsidRPr="002A2257">
              <w:rPr>
                <w:rFonts w:hint="eastAsia"/>
                <w:szCs w:val="21"/>
              </w:rPr>
              <w:t>NO</w:t>
            </w:r>
            <w:r w:rsidR="00A831E1" w:rsidRPr="002A2257">
              <w:rPr>
                <w:rFonts w:hint="eastAsia"/>
                <w:szCs w:val="21"/>
                <w:vertAlign w:val="subscript"/>
              </w:rPr>
              <w:t>x</w:t>
            </w:r>
            <w:r w:rsidRPr="002A2257">
              <w:rPr>
                <w:rFonts w:hint="eastAsia"/>
                <w:szCs w:val="21"/>
              </w:rPr>
              <w:t>、</w:t>
            </w:r>
            <w:r w:rsidR="004A6CA3" w:rsidRPr="002A2257">
              <w:rPr>
                <w:rFonts w:hint="eastAsia"/>
                <w:szCs w:val="21"/>
              </w:rPr>
              <w:t>砷及其化合物</w:t>
            </w:r>
          </w:p>
        </w:tc>
        <w:tc>
          <w:tcPr>
            <w:tcW w:w="2090" w:type="dxa"/>
            <w:vAlign w:val="center"/>
          </w:tcPr>
          <w:p w:rsidR="00E221CB" w:rsidRPr="002A2257" w:rsidRDefault="00F245D7" w:rsidP="00E62813">
            <w:pPr>
              <w:spacing w:line="300" w:lineRule="exact"/>
              <w:jc w:val="center"/>
              <w:rPr>
                <w:szCs w:val="24"/>
              </w:rPr>
            </w:pPr>
            <w:r w:rsidRPr="002A2257">
              <w:rPr>
                <w:snapToGrid w:val="0"/>
                <w:szCs w:val="21"/>
              </w:rPr>
              <w:t>氯化氢、颗粒物、</w:t>
            </w:r>
            <w:r w:rsidR="004A6CA3" w:rsidRPr="002A2257">
              <w:rPr>
                <w:rFonts w:hint="eastAsia"/>
                <w:snapToGrid w:val="0"/>
                <w:szCs w:val="21"/>
              </w:rPr>
              <w:t>砷及其化合物</w:t>
            </w:r>
            <w:r w:rsidRPr="002A2257">
              <w:rPr>
                <w:snapToGrid w:val="0"/>
                <w:szCs w:val="21"/>
              </w:rPr>
              <w:t>、</w:t>
            </w:r>
            <w:r w:rsidRPr="002A2257">
              <w:rPr>
                <w:snapToGrid w:val="0"/>
                <w:szCs w:val="21"/>
              </w:rPr>
              <w:t>NOx</w:t>
            </w:r>
          </w:p>
        </w:tc>
      </w:tr>
      <w:tr w:rsidR="002A2257" w:rsidRPr="002A2257" w:rsidTr="004C4D61">
        <w:trPr>
          <w:trHeight w:val="23"/>
          <w:jc w:val="center"/>
        </w:trPr>
        <w:tc>
          <w:tcPr>
            <w:tcW w:w="1214" w:type="dxa"/>
            <w:vAlign w:val="center"/>
          </w:tcPr>
          <w:p w:rsidR="00E221CB" w:rsidRPr="002A2257" w:rsidRDefault="00F245D7">
            <w:pPr>
              <w:spacing w:line="300" w:lineRule="exact"/>
              <w:jc w:val="center"/>
              <w:rPr>
                <w:szCs w:val="24"/>
              </w:rPr>
            </w:pPr>
            <w:r w:rsidRPr="002A2257">
              <w:rPr>
                <w:szCs w:val="24"/>
              </w:rPr>
              <w:t>声环境</w:t>
            </w:r>
          </w:p>
        </w:tc>
        <w:tc>
          <w:tcPr>
            <w:tcW w:w="5982" w:type="dxa"/>
            <w:gridSpan w:val="2"/>
            <w:vAlign w:val="center"/>
          </w:tcPr>
          <w:p w:rsidR="00E221CB" w:rsidRPr="002A2257" w:rsidRDefault="00F245D7">
            <w:pPr>
              <w:spacing w:line="300" w:lineRule="exact"/>
              <w:jc w:val="center"/>
              <w:rPr>
                <w:szCs w:val="24"/>
              </w:rPr>
            </w:pPr>
            <w:r w:rsidRPr="002A2257">
              <w:rPr>
                <w:szCs w:val="24"/>
              </w:rPr>
              <w:t>等效连续</w:t>
            </w:r>
            <w:r w:rsidRPr="002A2257">
              <w:rPr>
                <w:szCs w:val="24"/>
              </w:rPr>
              <w:t>A</w:t>
            </w:r>
            <w:r w:rsidRPr="002A2257">
              <w:rPr>
                <w:szCs w:val="24"/>
              </w:rPr>
              <w:t>声级</w:t>
            </w:r>
          </w:p>
        </w:tc>
        <w:tc>
          <w:tcPr>
            <w:tcW w:w="2090" w:type="dxa"/>
            <w:vAlign w:val="center"/>
          </w:tcPr>
          <w:p w:rsidR="00E221CB" w:rsidRPr="002A2257" w:rsidRDefault="00F245D7">
            <w:pPr>
              <w:spacing w:line="300" w:lineRule="exact"/>
              <w:jc w:val="center"/>
              <w:rPr>
                <w:szCs w:val="24"/>
                <w:highlight w:val="yellow"/>
              </w:rPr>
            </w:pPr>
            <w:r w:rsidRPr="002A2257">
              <w:rPr>
                <w:szCs w:val="24"/>
              </w:rPr>
              <w:t>等效连续</w:t>
            </w:r>
            <w:r w:rsidRPr="002A2257">
              <w:rPr>
                <w:szCs w:val="24"/>
              </w:rPr>
              <w:t>A</w:t>
            </w:r>
            <w:r w:rsidRPr="002A2257">
              <w:rPr>
                <w:szCs w:val="24"/>
              </w:rPr>
              <w:t>声级</w:t>
            </w:r>
          </w:p>
        </w:tc>
      </w:tr>
      <w:tr w:rsidR="002A2257" w:rsidRPr="002A2257" w:rsidTr="004C4D61">
        <w:trPr>
          <w:trHeight w:val="23"/>
          <w:jc w:val="center"/>
        </w:trPr>
        <w:tc>
          <w:tcPr>
            <w:tcW w:w="1214" w:type="dxa"/>
            <w:vAlign w:val="center"/>
          </w:tcPr>
          <w:p w:rsidR="00E221CB" w:rsidRPr="002A2257" w:rsidRDefault="00F245D7">
            <w:pPr>
              <w:spacing w:line="300" w:lineRule="exact"/>
              <w:jc w:val="center"/>
              <w:rPr>
                <w:szCs w:val="24"/>
              </w:rPr>
            </w:pPr>
            <w:r w:rsidRPr="002A2257">
              <w:rPr>
                <w:szCs w:val="24"/>
              </w:rPr>
              <w:t>地下水环境</w:t>
            </w:r>
          </w:p>
        </w:tc>
        <w:tc>
          <w:tcPr>
            <w:tcW w:w="5982" w:type="dxa"/>
            <w:gridSpan w:val="2"/>
            <w:vAlign w:val="center"/>
          </w:tcPr>
          <w:p w:rsidR="00E221CB" w:rsidRPr="002A2257" w:rsidRDefault="00F245D7">
            <w:pPr>
              <w:spacing w:line="320" w:lineRule="exact"/>
              <w:jc w:val="center"/>
              <w:rPr>
                <w:snapToGrid w:val="0"/>
                <w:spacing w:val="-4"/>
                <w:szCs w:val="21"/>
              </w:rPr>
            </w:pPr>
            <w:r w:rsidRPr="002A2257">
              <w:rPr>
                <w:snapToGrid w:val="0"/>
                <w:spacing w:val="-4"/>
                <w:szCs w:val="21"/>
              </w:rPr>
              <w:t>K</w:t>
            </w:r>
            <w:r w:rsidRPr="002A2257">
              <w:rPr>
                <w:snapToGrid w:val="0"/>
                <w:spacing w:val="-4"/>
                <w:szCs w:val="21"/>
                <w:vertAlign w:val="superscript"/>
              </w:rPr>
              <w:t>+</w:t>
            </w:r>
            <w:r w:rsidRPr="002A2257">
              <w:rPr>
                <w:rFonts w:hint="eastAsia"/>
                <w:snapToGrid w:val="0"/>
                <w:spacing w:val="-4"/>
                <w:szCs w:val="21"/>
              </w:rPr>
              <w:t>、</w:t>
            </w:r>
            <w:r w:rsidRPr="002A2257">
              <w:rPr>
                <w:snapToGrid w:val="0"/>
                <w:spacing w:val="-4"/>
                <w:szCs w:val="21"/>
              </w:rPr>
              <w:t>Na</w:t>
            </w:r>
            <w:r w:rsidRPr="002A2257">
              <w:rPr>
                <w:snapToGrid w:val="0"/>
                <w:spacing w:val="-4"/>
                <w:szCs w:val="21"/>
                <w:vertAlign w:val="superscript"/>
              </w:rPr>
              <w:t>+</w:t>
            </w:r>
            <w:r w:rsidRPr="002A2257">
              <w:rPr>
                <w:rFonts w:hint="eastAsia"/>
                <w:snapToGrid w:val="0"/>
                <w:spacing w:val="-4"/>
                <w:szCs w:val="21"/>
              </w:rPr>
              <w:t>、</w:t>
            </w:r>
            <w:r w:rsidRPr="002A2257">
              <w:rPr>
                <w:snapToGrid w:val="0"/>
                <w:spacing w:val="-4"/>
                <w:szCs w:val="21"/>
              </w:rPr>
              <w:t>Ca</w:t>
            </w:r>
            <w:r w:rsidRPr="002A2257">
              <w:rPr>
                <w:snapToGrid w:val="0"/>
                <w:spacing w:val="-4"/>
                <w:szCs w:val="21"/>
                <w:vertAlign w:val="superscript"/>
              </w:rPr>
              <w:t>2</w:t>
            </w:r>
            <w:r w:rsidRPr="002A2257">
              <w:rPr>
                <w:rFonts w:hint="eastAsia"/>
                <w:snapToGrid w:val="0"/>
                <w:spacing w:val="-4"/>
                <w:szCs w:val="21"/>
                <w:vertAlign w:val="superscript"/>
              </w:rPr>
              <w:t>+</w:t>
            </w:r>
            <w:r w:rsidRPr="002A2257">
              <w:rPr>
                <w:rFonts w:hint="eastAsia"/>
                <w:snapToGrid w:val="0"/>
                <w:spacing w:val="-4"/>
                <w:szCs w:val="21"/>
              </w:rPr>
              <w:t>、</w:t>
            </w:r>
            <w:r w:rsidRPr="002A2257">
              <w:rPr>
                <w:snapToGrid w:val="0"/>
                <w:spacing w:val="-4"/>
                <w:szCs w:val="21"/>
              </w:rPr>
              <w:t>Mg</w:t>
            </w:r>
            <w:r w:rsidRPr="002A2257">
              <w:rPr>
                <w:snapToGrid w:val="0"/>
                <w:spacing w:val="-4"/>
                <w:szCs w:val="21"/>
                <w:vertAlign w:val="superscript"/>
              </w:rPr>
              <w:t>2+</w:t>
            </w:r>
            <w:r w:rsidRPr="002A2257">
              <w:rPr>
                <w:rFonts w:hint="eastAsia"/>
                <w:snapToGrid w:val="0"/>
                <w:spacing w:val="-4"/>
                <w:szCs w:val="21"/>
              </w:rPr>
              <w:t>、</w:t>
            </w:r>
            <w:r w:rsidRPr="002A2257">
              <w:rPr>
                <w:rFonts w:hint="eastAsia"/>
                <w:snapToGrid w:val="0"/>
                <w:spacing w:val="-4"/>
                <w:szCs w:val="21"/>
              </w:rPr>
              <w:t>CO</w:t>
            </w:r>
            <w:r w:rsidRPr="002A2257">
              <w:rPr>
                <w:rFonts w:hint="eastAsia"/>
                <w:snapToGrid w:val="0"/>
                <w:spacing w:val="-4"/>
                <w:szCs w:val="21"/>
                <w:vertAlign w:val="subscript"/>
              </w:rPr>
              <w:t>3</w:t>
            </w:r>
            <w:r w:rsidRPr="002A2257">
              <w:rPr>
                <w:rFonts w:hint="eastAsia"/>
                <w:snapToGrid w:val="0"/>
                <w:spacing w:val="-4"/>
                <w:szCs w:val="21"/>
                <w:vertAlign w:val="superscript"/>
              </w:rPr>
              <w:t>2-</w:t>
            </w:r>
            <w:r w:rsidRPr="002A2257">
              <w:rPr>
                <w:rFonts w:hint="eastAsia"/>
                <w:snapToGrid w:val="0"/>
                <w:spacing w:val="-4"/>
                <w:szCs w:val="21"/>
              </w:rPr>
              <w:t>、</w:t>
            </w:r>
            <w:r w:rsidRPr="002A2257">
              <w:rPr>
                <w:snapToGrid w:val="0"/>
                <w:spacing w:val="-4"/>
                <w:szCs w:val="21"/>
              </w:rPr>
              <w:t>HCO</w:t>
            </w:r>
            <w:r w:rsidRPr="002A2257">
              <w:rPr>
                <w:snapToGrid w:val="0"/>
                <w:spacing w:val="-4"/>
                <w:szCs w:val="21"/>
                <w:vertAlign w:val="subscript"/>
              </w:rPr>
              <w:t>3</w:t>
            </w:r>
            <w:r w:rsidRPr="002A2257">
              <w:rPr>
                <w:snapToGrid w:val="0"/>
                <w:spacing w:val="-4"/>
                <w:szCs w:val="21"/>
                <w:vertAlign w:val="superscript"/>
              </w:rPr>
              <w:t>-</w:t>
            </w:r>
            <w:r w:rsidRPr="002A2257">
              <w:rPr>
                <w:rFonts w:hint="eastAsia"/>
                <w:snapToGrid w:val="0"/>
                <w:spacing w:val="-4"/>
                <w:szCs w:val="21"/>
              </w:rPr>
              <w:t>、</w:t>
            </w:r>
            <w:r w:rsidRPr="002A2257">
              <w:rPr>
                <w:snapToGrid w:val="0"/>
                <w:spacing w:val="-4"/>
                <w:szCs w:val="21"/>
              </w:rPr>
              <w:t>Cl</w:t>
            </w:r>
            <w:r w:rsidRPr="002A2257">
              <w:rPr>
                <w:snapToGrid w:val="0"/>
                <w:spacing w:val="-4"/>
                <w:szCs w:val="21"/>
                <w:vertAlign w:val="superscript"/>
              </w:rPr>
              <w:t>-</w:t>
            </w:r>
            <w:r w:rsidRPr="002A2257">
              <w:rPr>
                <w:rFonts w:hint="eastAsia"/>
                <w:snapToGrid w:val="0"/>
                <w:spacing w:val="-4"/>
                <w:szCs w:val="21"/>
              </w:rPr>
              <w:t>（氯化物）、</w:t>
            </w:r>
            <w:r w:rsidRPr="002A2257">
              <w:rPr>
                <w:snapToGrid w:val="0"/>
                <w:spacing w:val="-4"/>
                <w:szCs w:val="21"/>
              </w:rPr>
              <w:t>SO</w:t>
            </w:r>
            <w:r w:rsidRPr="002A2257">
              <w:rPr>
                <w:snapToGrid w:val="0"/>
                <w:spacing w:val="-4"/>
                <w:szCs w:val="21"/>
                <w:vertAlign w:val="subscript"/>
              </w:rPr>
              <w:t>4</w:t>
            </w:r>
            <w:r w:rsidRPr="002A2257">
              <w:rPr>
                <w:snapToGrid w:val="0"/>
                <w:spacing w:val="-4"/>
                <w:szCs w:val="21"/>
                <w:vertAlign w:val="superscript"/>
              </w:rPr>
              <w:t>2-</w:t>
            </w:r>
            <w:r w:rsidRPr="002A2257">
              <w:rPr>
                <w:rFonts w:hint="eastAsia"/>
                <w:snapToGrid w:val="0"/>
                <w:spacing w:val="-4"/>
                <w:szCs w:val="21"/>
              </w:rPr>
              <w:t>（硫酸盐）、</w:t>
            </w:r>
            <w:r w:rsidRPr="002A2257">
              <w:rPr>
                <w:snapToGrid w:val="0"/>
                <w:spacing w:val="-4"/>
                <w:szCs w:val="21"/>
              </w:rPr>
              <w:t>pH</w:t>
            </w:r>
            <w:r w:rsidRPr="002A2257">
              <w:rPr>
                <w:snapToGrid w:val="0"/>
                <w:spacing w:val="-4"/>
                <w:szCs w:val="21"/>
              </w:rPr>
              <w:t>、</w:t>
            </w:r>
            <w:r w:rsidRPr="002A2257">
              <w:rPr>
                <w:rFonts w:hint="eastAsia"/>
                <w:snapToGrid w:val="0"/>
                <w:spacing w:val="-4"/>
                <w:szCs w:val="21"/>
              </w:rPr>
              <w:t>COD</w:t>
            </w:r>
            <w:r w:rsidRPr="002A2257">
              <w:rPr>
                <w:rFonts w:hint="eastAsia"/>
                <w:snapToGrid w:val="0"/>
                <w:spacing w:val="-4"/>
                <w:szCs w:val="21"/>
                <w:vertAlign w:val="subscript"/>
              </w:rPr>
              <w:t>Mn</w:t>
            </w:r>
            <w:r w:rsidRPr="002A2257">
              <w:rPr>
                <w:snapToGrid w:val="0"/>
                <w:spacing w:val="-4"/>
                <w:szCs w:val="21"/>
              </w:rPr>
              <w:t>、</w:t>
            </w:r>
            <w:r w:rsidRPr="002A2257">
              <w:rPr>
                <w:snapToGrid w:val="0"/>
                <w:spacing w:val="-4"/>
                <w:szCs w:val="21"/>
              </w:rPr>
              <w:t>NH</w:t>
            </w:r>
            <w:r w:rsidRPr="002A2257">
              <w:rPr>
                <w:snapToGrid w:val="0"/>
                <w:spacing w:val="-4"/>
                <w:szCs w:val="21"/>
                <w:vertAlign w:val="subscript"/>
              </w:rPr>
              <w:t>3</w:t>
            </w:r>
            <w:r w:rsidRPr="002A2257">
              <w:rPr>
                <w:rFonts w:hint="eastAsia"/>
                <w:snapToGrid w:val="0"/>
                <w:spacing w:val="-4"/>
                <w:szCs w:val="21"/>
              </w:rPr>
              <w:t>-</w:t>
            </w:r>
            <w:r w:rsidRPr="002A2257">
              <w:rPr>
                <w:snapToGrid w:val="0"/>
                <w:spacing w:val="-4"/>
                <w:szCs w:val="21"/>
              </w:rPr>
              <w:t>N</w:t>
            </w:r>
            <w:r w:rsidRPr="002A2257">
              <w:rPr>
                <w:rFonts w:hint="eastAsia"/>
                <w:snapToGrid w:val="0"/>
                <w:spacing w:val="-4"/>
                <w:szCs w:val="21"/>
              </w:rPr>
              <w:t>、</w:t>
            </w:r>
            <w:r w:rsidRPr="002A2257">
              <w:rPr>
                <w:snapToGrid w:val="0"/>
                <w:spacing w:val="-4"/>
                <w:szCs w:val="21"/>
              </w:rPr>
              <w:t>Cu</w:t>
            </w:r>
            <w:r w:rsidRPr="002A2257">
              <w:rPr>
                <w:snapToGrid w:val="0"/>
                <w:spacing w:val="-4"/>
                <w:szCs w:val="21"/>
              </w:rPr>
              <w:t>、</w:t>
            </w:r>
            <w:r w:rsidRPr="002A2257">
              <w:rPr>
                <w:snapToGrid w:val="0"/>
                <w:spacing w:val="-4"/>
                <w:szCs w:val="21"/>
              </w:rPr>
              <w:t>Zn</w:t>
            </w:r>
            <w:r w:rsidRPr="002A2257">
              <w:rPr>
                <w:snapToGrid w:val="0"/>
                <w:spacing w:val="-4"/>
                <w:szCs w:val="21"/>
              </w:rPr>
              <w:t>、</w:t>
            </w:r>
            <w:r w:rsidRPr="002A2257">
              <w:rPr>
                <w:snapToGrid w:val="0"/>
                <w:spacing w:val="-4"/>
                <w:szCs w:val="21"/>
              </w:rPr>
              <w:t>Ni</w:t>
            </w:r>
            <w:r w:rsidRPr="002A2257">
              <w:rPr>
                <w:rFonts w:hint="eastAsia"/>
                <w:snapToGrid w:val="0"/>
                <w:spacing w:val="-4"/>
                <w:szCs w:val="21"/>
              </w:rPr>
              <w:t>、</w:t>
            </w:r>
            <w:r w:rsidRPr="002A2257">
              <w:rPr>
                <w:snapToGrid w:val="0"/>
                <w:spacing w:val="-4"/>
                <w:szCs w:val="21"/>
              </w:rPr>
              <w:t>Cr</w:t>
            </w:r>
            <w:r w:rsidRPr="002A2257">
              <w:rPr>
                <w:snapToGrid w:val="0"/>
                <w:spacing w:val="-4"/>
                <w:szCs w:val="21"/>
                <w:vertAlign w:val="superscript"/>
              </w:rPr>
              <w:t>6+</w:t>
            </w:r>
            <w:r w:rsidRPr="002A2257">
              <w:rPr>
                <w:snapToGrid w:val="0"/>
                <w:spacing w:val="-4"/>
                <w:szCs w:val="21"/>
              </w:rPr>
              <w:t>、</w:t>
            </w:r>
            <w:r w:rsidRPr="002A2257">
              <w:rPr>
                <w:rFonts w:hint="eastAsia"/>
                <w:snapToGrid w:val="0"/>
                <w:spacing w:val="-4"/>
                <w:szCs w:val="21"/>
              </w:rPr>
              <w:t>Pb</w:t>
            </w:r>
            <w:r w:rsidRPr="002A2257">
              <w:rPr>
                <w:rFonts w:hint="eastAsia"/>
                <w:snapToGrid w:val="0"/>
                <w:spacing w:val="-4"/>
                <w:szCs w:val="21"/>
              </w:rPr>
              <w:t>、</w:t>
            </w:r>
            <w:r w:rsidRPr="002A2257">
              <w:rPr>
                <w:rFonts w:hint="eastAsia"/>
                <w:snapToGrid w:val="0"/>
                <w:spacing w:val="-4"/>
                <w:szCs w:val="21"/>
              </w:rPr>
              <w:t>As</w:t>
            </w:r>
            <w:r w:rsidRPr="002A2257">
              <w:rPr>
                <w:rFonts w:hint="eastAsia"/>
                <w:snapToGrid w:val="0"/>
                <w:spacing w:val="-4"/>
                <w:szCs w:val="21"/>
              </w:rPr>
              <w:t>、</w:t>
            </w:r>
            <w:r w:rsidRPr="002A2257">
              <w:rPr>
                <w:rFonts w:hint="eastAsia"/>
                <w:snapToGrid w:val="0"/>
                <w:spacing w:val="-4"/>
                <w:szCs w:val="21"/>
              </w:rPr>
              <w:t>Hg</w:t>
            </w:r>
            <w:r w:rsidRPr="002A2257">
              <w:rPr>
                <w:rFonts w:hint="eastAsia"/>
                <w:snapToGrid w:val="0"/>
                <w:spacing w:val="-4"/>
                <w:szCs w:val="21"/>
              </w:rPr>
              <w:t>、</w:t>
            </w:r>
            <w:r w:rsidRPr="002A2257">
              <w:rPr>
                <w:rFonts w:hint="eastAsia"/>
                <w:snapToGrid w:val="0"/>
                <w:spacing w:val="-4"/>
                <w:szCs w:val="21"/>
              </w:rPr>
              <w:t>Cd</w:t>
            </w:r>
          </w:p>
        </w:tc>
        <w:tc>
          <w:tcPr>
            <w:tcW w:w="2090" w:type="dxa"/>
            <w:vAlign w:val="center"/>
          </w:tcPr>
          <w:p w:rsidR="00E221CB" w:rsidRPr="002A2257" w:rsidRDefault="00D1273C">
            <w:pPr>
              <w:spacing w:line="320" w:lineRule="exact"/>
              <w:jc w:val="center"/>
              <w:rPr>
                <w:snapToGrid w:val="0"/>
                <w:szCs w:val="21"/>
              </w:rPr>
            </w:pPr>
            <w:r w:rsidRPr="002A2257">
              <w:rPr>
                <w:rFonts w:hint="eastAsia"/>
                <w:szCs w:val="21"/>
              </w:rPr>
              <w:t>砷</w:t>
            </w:r>
          </w:p>
        </w:tc>
      </w:tr>
      <w:tr w:rsidR="002A2257" w:rsidRPr="002A2257" w:rsidTr="004C4D61">
        <w:trPr>
          <w:trHeight w:val="23"/>
          <w:jc w:val="center"/>
        </w:trPr>
        <w:tc>
          <w:tcPr>
            <w:tcW w:w="1214" w:type="dxa"/>
            <w:vMerge w:val="restart"/>
            <w:vAlign w:val="center"/>
          </w:tcPr>
          <w:p w:rsidR="004C4D61" w:rsidRPr="002A2257" w:rsidRDefault="004C4D61">
            <w:pPr>
              <w:spacing w:line="300" w:lineRule="exact"/>
              <w:jc w:val="center"/>
              <w:rPr>
                <w:szCs w:val="24"/>
              </w:rPr>
            </w:pPr>
            <w:r w:rsidRPr="002A2257">
              <w:rPr>
                <w:szCs w:val="24"/>
              </w:rPr>
              <w:t>土壤环境</w:t>
            </w:r>
          </w:p>
        </w:tc>
        <w:tc>
          <w:tcPr>
            <w:tcW w:w="930" w:type="dxa"/>
            <w:vAlign w:val="center"/>
          </w:tcPr>
          <w:p w:rsidR="004C4D61" w:rsidRPr="002A2257" w:rsidRDefault="004C4D61">
            <w:pPr>
              <w:spacing w:line="300" w:lineRule="exact"/>
              <w:jc w:val="center"/>
              <w:rPr>
                <w:szCs w:val="24"/>
              </w:rPr>
            </w:pPr>
            <w:r w:rsidRPr="002A2257">
              <w:rPr>
                <w:rFonts w:hint="eastAsia"/>
                <w:szCs w:val="24"/>
              </w:rPr>
              <w:t>建设用地</w:t>
            </w:r>
          </w:p>
        </w:tc>
        <w:tc>
          <w:tcPr>
            <w:tcW w:w="5052" w:type="dxa"/>
            <w:vAlign w:val="center"/>
          </w:tcPr>
          <w:p w:rsidR="004C4D61" w:rsidRPr="002A2257" w:rsidRDefault="004C4D61" w:rsidP="004C4D61">
            <w:pPr>
              <w:spacing w:line="300" w:lineRule="exact"/>
              <w:jc w:val="center"/>
              <w:rPr>
                <w:szCs w:val="24"/>
              </w:rPr>
            </w:pPr>
            <w:r w:rsidRPr="002A2257">
              <w:rPr>
                <w:rFonts w:hint="eastAsia"/>
                <w:szCs w:val="24"/>
              </w:rPr>
              <w:t>砷、镉、铬（六价）、铜、铅、汞、镍等</w:t>
            </w:r>
          </w:p>
        </w:tc>
        <w:tc>
          <w:tcPr>
            <w:tcW w:w="2090" w:type="dxa"/>
            <w:vMerge w:val="restart"/>
            <w:vAlign w:val="center"/>
          </w:tcPr>
          <w:p w:rsidR="004C4D61" w:rsidRPr="002A2257" w:rsidRDefault="004C4D61">
            <w:pPr>
              <w:autoSpaceDE w:val="0"/>
              <w:autoSpaceDN w:val="0"/>
              <w:adjustRightInd w:val="0"/>
              <w:spacing w:line="300" w:lineRule="exact"/>
              <w:jc w:val="center"/>
              <w:rPr>
                <w:szCs w:val="24"/>
              </w:rPr>
            </w:pPr>
            <w:r w:rsidRPr="002A2257">
              <w:rPr>
                <w:szCs w:val="24"/>
              </w:rPr>
              <w:t>定性分析</w:t>
            </w:r>
          </w:p>
        </w:tc>
      </w:tr>
      <w:tr w:rsidR="002A2257" w:rsidRPr="002A2257" w:rsidTr="004C4D61">
        <w:trPr>
          <w:trHeight w:val="23"/>
          <w:jc w:val="center"/>
        </w:trPr>
        <w:tc>
          <w:tcPr>
            <w:tcW w:w="1214" w:type="dxa"/>
            <w:vMerge/>
            <w:vAlign w:val="center"/>
          </w:tcPr>
          <w:p w:rsidR="004C4D61" w:rsidRPr="002A2257" w:rsidRDefault="004C4D61">
            <w:pPr>
              <w:spacing w:line="300" w:lineRule="exact"/>
              <w:jc w:val="center"/>
              <w:rPr>
                <w:szCs w:val="24"/>
              </w:rPr>
            </w:pPr>
          </w:p>
        </w:tc>
        <w:tc>
          <w:tcPr>
            <w:tcW w:w="930" w:type="dxa"/>
            <w:vAlign w:val="center"/>
          </w:tcPr>
          <w:p w:rsidR="004C4D61" w:rsidRPr="002A2257" w:rsidRDefault="004C4D61">
            <w:pPr>
              <w:spacing w:line="300" w:lineRule="exact"/>
              <w:jc w:val="center"/>
              <w:rPr>
                <w:szCs w:val="24"/>
              </w:rPr>
            </w:pPr>
            <w:r w:rsidRPr="002A2257">
              <w:rPr>
                <w:rFonts w:hint="eastAsia"/>
                <w:szCs w:val="24"/>
              </w:rPr>
              <w:t>农用地</w:t>
            </w:r>
          </w:p>
        </w:tc>
        <w:tc>
          <w:tcPr>
            <w:tcW w:w="5052" w:type="dxa"/>
            <w:vAlign w:val="center"/>
          </w:tcPr>
          <w:p w:rsidR="004C4D61" w:rsidRPr="002A2257" w:rsidRDefault="004C4D61">
            <w:pPr>
              <w:spacing w:line="300" w:lineRule="exact"/>
              <w:jc w:val="center"/>
              <w:rPr>
                <w:szCs w:val="24"/>
              </w:rPr>
            </w:pPr>
            <w:r w:rsidRPr="002A2257">
              <w:rPr>
                <w:szCs w:val="24"/>
              </w:rPr>
              <w:t>pH</w:t>
            </w:r>
            <w:r w:rsidRPr="002A2257">
              <w:rPr>
                <w:rFonts w:hint="eastAsia"/>
                <w:szCs w:val="24"/>
              </w:rPr>
              <w:t>（农用地）</w:t>
            </w:r>
            <w:r w:rsidRPr="002A2257">
              <w:rPr>
                <w:szCs w:val="24"/>
              </w:rPr>
              <w:t>、</w:t>
            </w:r>
            <w:r w:rsidRPr="002A2257">
              <w:rPr>
                <w:rFonts w:hint="eastAsia"/>
                <w:szCs w:val="24"/>
              </w:rPr>
              <w:t>镉、汞、砷、铅、铬、铜、镍、锌</w:t>
            </w:r>
          </w:p>
        </w:tc>
        <w:tc>
          <w:tcPr>
            <w:tcW w:w="2090" w:type="dxa"/>
            <w:vMerge/>
            <w:vAlign w:val="center"/>
          </w:tcPr>
          <w:p w:rsidR="004C4D61" w:rsidRPr="002A2257" w:rsidRDefault="004C4D61">
            <w:pPr>
              <w:autoSpaceDE w:val="0"/>
              <w:autoSpaceDN w:val="0"/>
              <w:adjustRightInd w:val="0"/>
              <w:spacing w:line="300" w:lineRule="exact"/>
              <w:jc w:val="center"/>
              <w:rPr>
                <w:szCs w:val="24"/>
                <w:highlight w:val="yellow"/>
              </w:rPr>
            </w:pPr>
          </w:p>
        </w:tc>
      </w:tr>
    </w:tbl>
    <w:p w:rsidR="00E221CB" w:rsidRPr="002A2257" w:rsidRDefault="00F245D7" w:rsidP="00812704">
      <w:pPr>
        <w:pStyle w:val="20"/>
        <w:spacing w:before="0" w:after="0" w:line="360" w:lineRule="auto"/>
        <w:rPr>
          <w:rFonts w:ascii="Times New Roman" w:eastAsia="宋体" w:hAnsi="Times New Roman"/>
          <w:bCs/>
          <w:sz w:val="30"/>
          <w:szCs w:val="32"/>
        </w:rPr>
      </w:pPr>
      <w:bookmarkStart w:id="34" w:name="_Toc26128"/>
      <w:bookmarkStart w:id="35" w:name="_Toc484448518"/>
      <w:bookmarkStart w:id="36" w:name="_Toc534144414"/>
      <w:bookmarkStart w:id="37" w:name="_Toc197858169"/>
      <w:bookmarkStart w:id="38" w:name="_Toc201495048"/>
      <w:r w:rsidRPr="002A2257">
        <w:rPr>
          <w:rFonts w:ascii="Times New Roman" w:eastAsia="宋体" w:hAnsi="Times New Roman"/>
          <w:bCs/>
          <w:sz w:val="30"/>
          <w:szCs w:val="32"/>
        </w:rPr>
        <w:t xml:space="preserve">1.4 </w:t>
      </w:r>
      <w:r w:rsidRPr="002A2257">
        <w:rPr>
          <w:rFonts w:ascii="Times New Roman" w:eastAsia="宋体" w:hAnsi="Times New Roman"/>
          <w:bCs/>
          <w:sz w:val="30"/>
          <w:szCs w:val="32"/>
        </w:rPr>
        <w:t>评价执行标准</w:t>
      </w:r>
      <w:bookmarkEnd w:id="34"/>
      <w:bookmarkEnd w:id="35"/>
      <w:bookmarkEnd w:id="36"/>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1.4.1 </w:t>
      </w:r>
      <w:r w:rsidRPr="002A2257">
        <w:rPr>
          <w:b/>
          <w:bCs/>
          <w:sz w:val="28"/>
          <w:szCs w:val="24"/>
          <w:lang w:val="zh-CN"/>
        </w:rPr>
        <w:t>环境质量标准</w:t>
      </w:r>
    </w:p>
    <w:p w:rsidR="00E221CB" w:rsidRPr="002A2257" w:rsidRDefault="00F245D7">
      <w:pPr>
        <w:numPr>
          <w:ilvl w:val="0"/>
          <w:numId w:val="3"/>
        </w:numPr>
        <w:spacing w:line="360" w:lineRule="auto"/>
        <w:ind w:firstLineChars="200" w:firstLine="480"/>
        <w:jc w:val="left"/>
        <w:rPr>
          <w:snapToGrid w:val="0"/>
          <w:sz w:val="24"/>
        </w:rPr>
      </w:pPr>
      <w:r w:rsidRPr="002A2257">
        <w:rPr>
          <w:snapToGrid w:val="0"/>
          <w:sz w:val="24"/>
        </w:rPr>
        <w:t>环境空气执行《环境空气质量标准》（</w:t>
      </w:r>
      <w:r w:rsidRPr="002A2257">
        <w:rPr>
          <w:snapToGrid w:val="0"/>
          <w:sz w:val="24"/>
        </w:rPr>
        <w:t>GB3095-2012</w:t>
      </w:r>
      <w:r w:rsidRPr="002A2257">
        <w:rPr>
          <w:snapToGrid w:val="0"/>
          <w:sz w:val="24"/>
        </w:rPr>
        <w:t>）二级标准，</w:t>
      </w:r>
      <w:r w:rsidR="003765BC" w:rsidRPr="002A2257">
        <w:rPr>
          <w:snapToGrid w:val="0"/>
          <w:sz w:val="24"/>
        </w:rPr>
        <w:t>其中</w:t>
      </w:r>
      <w:r w:rsidRPr="002A2257">
        <w:rPr>
          <w:snapToGrid w:val="0"/>
          <w:sz w:val="24"/>
        </w:rPr>
        <w:t>氯化氢执行</w:t>
      </w:r>
      <w:r w:rsidR="003765BC" w:rsidRPr="002A2257">
        <w:rPr>
          <w:spacing w:val="4"/>
          <w:kern w:val="18"/>
          <w:sz w:val="24"/>
          <w:szCs w:val="24"/>
          <w:lang w:val="zh-CN"/>
        </w:rPr>
        <w:t>《环境影响评价技术导则</w:t>
      </w:r>
      <w:r w:rsidR="003765BC" w:rsidRPr="002A2257">
        <w:rPr>
          <w:spacing w:val="4"/>
          <w:kern w:val="18"/>
          <w:sz w:val="24"/>
          <w:szCs w:val="24"/>
          <w:lang w:val="zh-CN"/>
        </w:rPr>
        <w:t>—</w:t>
      </w:r>
      <w:r w:rsidR="003765BC" w:rsidRPr="002A2257">
        <w:rPr>
          <w:spacing w:val="4"/>
          <w:kern w:val="18"/>
          <w:sz w:val="24"/>
          <w:szCs w:val="24"/>
          <w:lang w:val="zh-CN"/>
        </w:rPr>
        <w:t>大气环境》（</w:t>
      </w:r>
      <w:r w:rsidR="003765BC" w:rsidRPr="002A2257">
        <w:rPr>
          <w:spacing w:val="4"/>
          <w:kern w:val="18"/>
          <w:sz w:val="24"/>
          <w:szCs w:val="24"/>
          <w:lang w:val="zh-CN"/>
        </w:rPr>
        <w:t>HJ2.2-20</w:t>
      </w:r>
      <w:r w:rsidR="003765BC" w:rsidRPr="002A2257">
        <w:rPr>
          <w:rFonts w:hint="eastAsia"/>
          <w:spacing w:val="4"/>
          <w:kern w:val="18"/>
          <w:sz w:val="24"/>
          <w:szCs w:val="24"/>
          <w:lang w:val="zh-CN"/>
        </w:rPr>
        <w:t>1</w:t>
      </w:r>
      <w:r w:rsidR="003765BC" w:rsidRPr="002A2257">
        <w:rPr>
          <w:spacing w:val="4"/>
          <w:kern w:val="18"/>
          <w:sz w:val="24"/>
          <w:szCs w:val="24"/>
          <w:lang w:val="zh-CN"/>
        </w:rPr>
        <w:t>8</w:t>
      </w:r>
      <w:r w:rsidR="003765BC" w:rsidRPr="002A2257">
        <w:rPr>
          <w:spacing w:val="4"/>
          <w:kern w:val="18"/>
          <w:sz w:val="24"/>
          <w:szCs w:val="24"/>
          <w:lang w:val="zh-CN"/>
        </w:rPr>
        <w:t>）</w:t>
      </w:r>
      <w:r w:rsidR="003765BC" w:rsidRPr="002A2257">
        <w:rPr>
          <w:rFonts w:hint="eastAsia"/>
          <w:spacing w:val="4"/>
          <w:kern w:val="18"/>
          <w:sz w:val="24"/>
          <w:szCs w:val="24"/>
          <w:lang w:val="zh-CN"/>
        </w:rPr>
        <w:t>附录</w:t>
      </w:r>
      <w:r w:rsidR="003765BC" w:rsidRPr="002A2257">
        <w:rPr>
          <w:rFonts w:hint="eastAsia"/>
          <w:spacing w:val="4"/>
          <w:kern w:val="18"/>
          <w:sz w:val="24"/>
          <w:szCs w:val="24"/>
          <w:lang w:val="zh-CN"/>
        </w:rPr>
        <w:t>D</w:t>
      </w:r>
      <w:r w:rsidR="003765BC" w:rsidRPr="002A2257">
        <w:rPr>
          <w:rFonts w:hint="eastAsia"/>
          <w:spacing w:val="4"/>
          <w:kern w:val="18"/>
          <w:sz w:val="24"/>
          <w:szCs w:val="24"/>
          <w:lang w:val="zh-CN"/>
        </w:rPr>
        <w:t>参考限值</w:t>
      </w:r>
      <w:r w:rsidR="004F71DF" w:rsidRPr="002A2257">
        <w:rPr>
          <w:rFonts w:hint="eastAsia"/>
          <w:snapToGrid w:val="0"/>
          <w:sz w:val="24"/>
        </w:rPr>
        <w:t>，</w:t>
      </w:r>
      <w:r w:rsidR="00E62813" w:rsidRPr="002A2257">
        <w:rPr>
          <w:snapToGrid w:val="0"/>
          <w:sz w:val="24"/>
        </w:rPr>
        <w:t>砷</w:t>
      </w:r>
      <w:r w:rsidR="00850F11" w:rsidRPr="002A2257">
        <w:rPr>
          <w:snapToGrid w:val="0"/>
          <w:sz w:val="24"/>
        </w:rPr>
        <w:t>年均值执行《环境空气质量标准》（</w:t>
      </w:r>
      <w:r w:rsidR="00850F11" w:rsidRPr="002A2257">
        <w:rPr>
          <w:snapToGrid w:val="0"/>
          <w:sz w:val="24"/>
        </w:rPr>
        <w:t>GB3095-2012</w:t>
      </w:r>
      <w:r w:rsidR="00850F11" w:rsidRPr="002A2257">
        <w:rPr>
          <w:snapToGrid w:val="0"/>
          <w:sz w:val="24"/>
        </w:rPr>
        <w:t>）附录</w:t>
      </w:r>
      <w:r w:rsidR="00850F11" w:rsidRPr="002A2257">
        <w:rPr>
          <w:snapToGrid w:val="0"/>
          <w:sz w:val="24"/>
        </w:rPr>
        <w:t>A</w:t>
      </w:r>
      <w:r w:rsidR="00850F11" w:rsidRPr="002A2257">
        <w:rPr>
          <w:snapToGrid w:val="0"/>
          <w:sz w:val="24"/>
        </w:rPr>
        <w:t>二级标准</w:t>
      </w:r>
      <w:r w:rsidR="006153AD" w:rsidRPr="002A2257">
        <w:rPr>
          <w:rFonts w:hint="eastAsia"/>
          <w:snapToGrid w:val="0"/>
          <w:sz w:val="24"/>
        </w:rPr>
        <w:t>，日均值</w:t>
      </w:r>
      <w:r w:rsidR="004F71DF" w:rsidRPr="002A2257">
        <w:rPr>
          <w:rFonts w:hint="eastAsia"/>
          <w:snapToGrid w:val="0"/>
          <w:sz w:val="24"/>
        </w:rPr>
        <w:t>和小时值均执</w:t>
      </w:r>
      <w:r w:rsidR="004F71DF" w:rsidRPr="002A2257">
        <w:rPr>
          <w:rFonts w:hint="eastAsia"/>
          <w:snapToGrid w:val="0"/>
          <w:sz w:val="24"/>
        </w:rPr>
        <w:lastRenderedPageBreak/>
        <w:t>行</w:t>
      </w:r>
      <w:r w:rsidR="00BA68FB" w:rsidRPr="002A2257">
        <w:rPr>
          <w:rFonts w:hint="eastAsia"/>
          <w:snapToGrid w:val="0"/>
          <w:sz w:val="24"/>
        </w:rPr>
        <w:t>《国外环境标准选编》中的</w:t>
      </w:r>
      <w:r w:rsidR="004F71DF" w:rsidRPr="002A2257">
        <w:rPr>
          <w:rFonts w:hint="eastAsia"/>
          <w:snapToGrid w:val="0"/>
          <w:sz w:val="24"/>
        </w:rPr>
        <w:t>波兰标准</w:t>
      </w:r>
      <w:r w:rsidRPr="002A2257">
        <w:rPr>
          <w:snapToGrid w:val="0"/>
          <w:sz w:val="24"/>
        </w:rPr>
        <w:t>。</w:t>
      </w:r>
    </w:p>
    <w:p w:rsidR="00E221CB" w:rsidRPr="002A2257" w:rsidRDefault="00F245D7">
      <w:pPr>
        <w:spacing w:line="360" w:lineRule="auto"/>
        <w:ind w:firstLineChars="200" w:firstLine="480"/>
        <w:jc w:val="left"/>
        <w:rPr>
          <w:snapToGrid w:val="0"/>
          <w:sz w:val="24"/>
        </w:rPr>
      </w:pPr>
      <w:r w:rsidRPr="002A2257">
        <w:rPr>
          <w:snapToGrid w:val="0"/>
          <w:sz w:val="24"/>
        </w:rPr>
        <w:t>（</w:t>
      </w:r>
      <w:r w:rsidRPr="002A2257">
        <w:rPr>
          <w:snapToGrid w:val="0"/>
          <w:sz w:val="24"/>
        </w:rPr>
        <w:t>2</w:t>
      </w:r>
      <w:r w:rsidRPr="002A2257">
        <w:rPr>
          <w:snapToGrid w:val="0"/>
          <w:sz w:val="24"/>
        </w:rPr>
        <w:t>）地表水环境质量执行《地表水环境质量标准》（</w:t>
      </w:r>
      <w:r w:rsidRPr="002A2257">
        <w:rPr>
          <w:snapToGrid w:val="0"/>
          <w:sz w:val="24"/>
        </w:rPr>
        <w:t>GB3838-2002</w:t>
      </w:r>
      <w:r w:rsidRPr="002A2257">
        <w:rPr>
          <w:snapToGrid w:val="0"/>
          <w:sz w:val="24"/>
        </w:rPr>
        <w:t>）</w:t>
      </w:r>
      <w:r w:rsidRPr="002A2257">
        <w:rPr>
          <w:rFonts w:hint="eastAsia"/>
          <w:snapToGrid w:val="0"/>
          <w:sz w:val="24"/>
        </w:rPr>
        <w:t>Ⅲ</w:t>
      </w:r>
      <w:r w:rsidRPr="002A2257">
        <w:rPr>
          <w:snapToGrid w:val="0"/>
          <w:sz w:val="24"/>
        </w:rPr>
        <w:t>类标准。</w:t>
      </w:r>
    </w:p>
    <w:p w:rsidR="00E221CB" w:rsidRPr="002A2257" w:rsidRDefault="00F245D7">
      <w:pPr>
        <w:spacing w:line="360" w:lineRule="auto"/>
        <w:ind w:firstLineChars="200" w:firstLine="480"/>
        <w:jc w:val="left"/>
        <w:rPr>
          <w:snapToGrid w:val="0"/>
          <w:sz w:val="24"/>
        </w:rPr>
      </w:pPr>
      <w:r w:rsidRPr="002A2257">
        <w:rPr>
          <w:snapToGrid w:val="0"/>
          <w:sz w:val="24"/>
        </w:rPr>
        <w:t>（</w:t>
      </w:r>
      <w:r w:rsidRPr="002A2257">
        <w:rPr>
          <w:snapToGrid w:val="0"/>
          <w:sz w:val="24"/>
        </w:rPr>
        <w:t>3</w:t>
      </w:r>
      <w:r w:rsidRPr="002A2257">
        <w:rPr>
          <w:snapToGrid w:val="0"/>
          <w:sz w:val="24"/>
        </w:rPr>
        <w:t>）声环境质量执行《声环境质量标准》（</w:t>
      </w:r>
      <w:r w:rsidRPr="002A2257">
        <w:rPr>
          <w:snapToGrid w:val="0"/>
          <w:sz w:val="24"/>
        </w:rPr>
        <w:t>GB3096-2008</w:t>
      </w:r>
      <w:r w:rsidRPr="002A2257">
        <w:rPr>
          <w:snapToGrid w:val="0"/>
          <w:sz w:val="24"/>
        </w:rPr>
        <w:t>）</w:t>
      </w:r>
      <w:r w:rsidRPr="002A2257">
        <w:rPr>
          <w:snapToGrid w:val="0"/>
          <w:sz w:val="24"/>
        </w:rPr>
        <w:t>3</w:t>
      </w:r>
      <w:r w:rsidRPr="002A2257">
        <w:rPr>
          <w:snapToGrid w:val="0"/>
          <w:sz w:val="24"/>
        </w:rPr>
        <w:t>类标准。</w:t>
      </w:r>
    </w:p>
    <w:p w:rsidR="00E221CB" w:rsidRPr="002A2257" w:rsidRDefault="00F245D7">
      <w:pPr>
        <w:spacing w:line="360" w:lineRule="auto"/>
        <w:ind w:firstLineChars="200" w:firstLine="480"/>
        <w:jc w:val="left"/>
        <w:rPr>
          <w:snapToGrid w:val="0"/>
          <w:sz w:val="24"/>
        </w:rPr>
      </w:pPr>
      <w:r w:rsidRPr="002A2257">
        <w:rPr>
          <w:snapToGrid w:val="0"/>
          <w:sz w:val="24"/>
        </w:rPr>
        <w:t>（</w:t>
      </w:r>
      <w:r w:rsidRPr="002A2257">
        <w:rPr>
          <w:snapToGrid w:val="0"/>
          <w:sz w:val="24"/>
        </w:rPr>
        <w:t>4</w:t>
      </w:r>
      <w:r w:rsidRPr="002A2257">
        <w:rPr>
          <w:snapToGrid w:val="0"/>
          <w:sz w:val="24"/>
        </w:rPr>
        <w:t>）项目地下水环境执行《地下水质量标准》（</w:t>
      </w:r>
      <w:r w:rsidRPr="002A2257">
        <w:rPr>
          <w:snapToGrid w:val="0"/>
          <w:sz w:val="24"/>
        </w:rPr>
        <w:t>GB/T14848-</w:t>
      </w:r>
      <w:r w:rsidRPr="002A2257">
        <w:rPr>
          <w:rFonts w:hint="eastAsia"/>
          <w:snapToGrid w:val="0"/>
          <w:sz w:val="24"/>
        </w:rPr>
        <w:t>2017</w:t>
      </w:r>
      <w:r w:rsidRPr="002A2257">
        <w:rPr>
          <w:snapToGrid w:val="0"/>
          <w:sz w:val="24"/>
        </w:rPr>
        <w:t>）</w:t>
      </w:r>
      <w:r w:rsidRPr="002A2257">
        <w:rPr>
          <w:rFonts w:hint="eastAsia"/>
          <w:snapToGrid w:val="0"/>
          <w:sz w:val="24"/>
        </w:rPr>
        <w:t>Ⅲ</w:t>
      </w:r>
      <w:r w:rsidRPr="002A2257">
        <w:rPr>
          <w:snapToGrid w:val="0"/>
          <w:sz w:val="24"/>
        </w:rPr>
        <w:t>类标准</w:t>
      </w:r>
      <w:r w:rsidR="00F145CA" w:rsidRPr="002A2257">
        <w:rPr>
          <w:rFonts w:hint="eastAsia"/>
          <w:snapToGrid w:val="0"/>
          <w:sz w:val="24"/>
        </w:rPr>
        <w:t>。</w:t>
      </w:r>
    </w:p>
    <w:p w:rsidR="00E221CB" w:rsidRPr="002A2257" w:rsidRDefault="00F245D7">
      <w:pPr>
        <w:spacing w:line="360" w:lineRule="auto"/>
        <w:ind w:firstLineChars="200" w:firstLine="480"/>
        <w:jc w:val="left"/>
        <w:rPr>
          <w:snapToGrid w:val="0"/>
          <w:sz w:val="24"/>
        </w:rPr>
      </w:pPr>
      <w:r w:rsidRPr="002A2257">
        <w:rPr>
          <w:snapToGrid w:val="0"/>
          <w:sz w:val="24"/>
        </w:rPr>
        <w:t>（</w:t>
      </w:r>
      <w:r w:rsidRPr="002A2257">
        <w:rPr>
          <w:snapToGrid w:val="0"/>
          <w:sz w:val="24"/>
        </w:rPr>
        <w:t>5</w:t>
      </w:r>
      <w:r w:rsidRPr="002A2257">
        <w:rPr>
          <w:snapToGrid w:val="0"/>
          <w:sz w:val="24"/>
        </w:rPr>
        <w:t>）</w:t>
      </w:r>
      <w:r w:rsidR="00777B17" w:rsidRPr="002A2257">
        <w:rPr>
          <w:rFonts w:hint="eastAsia"/>
          <w:snapToGrid w:val="0"/>
          <w:sz w:val="24"/>
        </w:rPr>
        <w:t>项目所在地</w:t>
      </w:r>
      <w:r w:rsidRPr="002A2257">
        <w:rPr>
          <w:snapToGrid w:val="0"/>
          <w:sz w:val="24"/>
        </w:rPr>
        <w:t>土壤环境质量执行</w:t>
      </w:r>
      <w:r w:rsidR="00A6173E" w:rsidRPr="002A2257">
        <w:rPr>
          <w:rFonts w:hint="eastAsia"/>
          <w:snapToGrid w:val="0"/>
          <w:sz w:val="24"/>
        </w:rPr>
        <w:t>《土壤环境质量</w:t>
      </w:r>
      <w:r w:rsidR="000E3706" w:rsidRPr="002A2257">
        <w:rPr>
          <w:rFonts w:hint="eastAsia"/>
          <w:snapToGrid w:val="0"/>
          <w:sz w:val="24"/>
        </w:rPr>
        <w:t xml:space="preserve"> </w:t>
      </w:r>
      <w:r w:rsidR="00A6173E" w:rsidRPr="002A2257">
        <w:rPr>
          <w:rFonts w:hint="eastAsia"/>
          <w:snapToGrid w:val="0"/>
          <w:sz w:val="24"/>
        </w:rPr>
        <w:t>建设用地土壤污染风险管控标准（试行）》（</w:t>
      </w:r>
      <w:r w:rsidR="00B5089F" w:rsidRPr="002A2257">
        <w:rPr>
          <w:rFonts w:hint="eastAsia"/>
          <w:snapToGrid w:val="0"/>
          <w:sz w:val="24"/>
        </w:rPr>
        <w:t>GB</w:t>
      </w:r>
      <w:r w:rsidR="00A6173E" w:rsidRPr="002A2257">
        <w:rPr>
          <w:rFonts w:hint="eastAsia"/>
          <w:snapToGrid w:val="0"/>
          <w:sz w:val="24"/>
        </w:rPr>
        <w:t>36600-2018</w:t>
      </w:r>
      <w:r w:rsidR="00A6173E" w:rsidRPr="002A2257">
        <w:rPr>
          <w:rFonts w:hint="eastAsia"/>
          <w:snapToGrid w:val="0"/>
          <w:sz w:val="24"/>
        </w:rPr>
        <w:t>）相应限值</w:t>
      </w:r>
      <w:r w:rsidR="00777B17" w:rsidRPr="002A2257">
        <w:rPr>
          <w:rFonts w:hint="eastAsia"/>
          <w:snapToGrid w:val="0"/>
          <w:sz w:val="24"/>
        </w:rPr>
        <w:t>，周边农田环境质量执行</w:t>
      </w:r>
      <w:r w:rsidR="0092157E" w:rsidRPr="002A2257">
        <w:rPr>
          <w:rFonts w:hint="eastAsia"/>
          <w:snapToGrid w:val="0"/>
          <w:sz w:val="24"/>
        </w:rPr>
        <w:t>《</w:t>
      </w:r>
      <w:r w:rsidR="000E3706" w:rsidRPr="002A2257">
        <w:rPr>
          <w:rFonts w:hint="eastAsia"/>
          <w:snapToGrid w:val="0"/>
          <w:sz w:val="24"/>
        </w:rPr>
        <w:t>土壤环境质量</w:t>
      </w:r>
      <w:r w:rsidR="000E3706" w:rsidRPr="002A2257">
        <w:rPr>
          <w:rFonts w:hint="eastAsia"/>
          <w:snapToGrid w:val="0"/>
          <w:sz w:val="24"/>
        </w:rPr>
        <w:t xml:space="preserve"> </w:t>
      </w:r>
      <w:r w:rsidR="000E3706" w:rsidRPr="002A2257">
        <w:rPr>
          <w:rFonts w:hint="eastAsia"/>
          <w:snapToGrid w:val="0"/>
          <w:sz w:val="24"/>
        </w:rPr>
        <w:t>农用地土壤污染风险管控标准（试行）》（</w:t>
      </w:r>
      <w:r w:rsidR="000E3706" w:rsidRPr="002A2257">
        <w:rPr>
          <w:rFonts w:hint="eastAsia"/>
          <w:snapToGrid w:val="0"/>
          <w:sz w:val="24"/>
        </w:rPr>
        <w:t>GB15618-2018</w:t>
      </w:r>
      <w:r w:rsidR="000E3706" w:rsidRPr="002A2257">
        <w:rPr>
          <w:rFonts w:hint="eastAsia"/>
          <w:snapToGrid w:val="0"/>
          <w:sz w:val="24"/>
        </w:rPr>
        <w:t>）</w:t>
      </w:r>
      <w:r w:rsidR="00777B17" w:rsidRPr="002A2257">
        <w:rPr>
          <w:rFonts w:hint="eastAsia"/>
          <w:snapToGrid w:val="0"/>
          <w:sz w:val="24"/>
        </w:rPr>
        <w:t>相应限值</w:t>
      </w:r>
      <w:r w:rsidRPr="002A2257">
        <w:rPr>
          <w:snapToGrid w:val="0"/>
          <w:sz w:val="24"/>
        </w:rPr>
        <w:t>。</w:t>
      </w:r>
    </w:p>
    <w:p w:rsidR="00E221CB" w:rsidRPr="002A2257" w:rsidRDefault="00F245D7">
      <w:pPr>
        <w:spacing w:line="360" w:lineRule="auto"/>
        <w:ind w:firstLineChars="200" w:firstLine="480"/>
        <w:jc w:val="left"/>
        <w:rPr>
          <w:snapToGrid w:val="0"/>
          <w:sz w:val="24"/>
        </w:rPr>
      </w:pPr>
      <w:r w:rsidRPr="002A2257">
        <w:rPr>
          <w:snapToGrid w:val="0"/>
          <w:sz w:val="24"/>
        </w:rPr>
        <w:t>具体标准限值见表</w:t>
      </w:r>
      <w:r w:rsidRPr="002A2257">
        <w:rPr>
          <w:snapToGrid w:val="0"/>
          <w:sz w:val="24"/>
        </w:rPr>
        <w:t>1.4-1~1.4.5</w:t>
      </w:r>
      <w:r w:rsidRPr="002A2257">
        <w:rPr>
          <w:snapToGrid w:val="0"/>
          <w:sz w:val="24"/>
        </w:rPr>
        <w:t>。</w:t>
      </w:r>
    </w:p>
    <w:p w:rsidR="00E221CB" w:rsidRPr="002A2257" w:rsidRDefault="00F245D7" w:rsidP="0046114A">
      <w:pPr>
        <w:keepNext/>
        <w:snapToGrid w:val="0"/>
        <w:jc w:val="center"/>
        <w:rPr>
          <w:b/>
          <w:sz w:val="24"/>
          <w:szCs w:val="24"/>
          <w:vertAlign w:val="superscript"/>
          <w:lang w:val="zh-CN"/>
        </w:rPr>
      </w:pPr>
      <w:r w:rsidRPr="002A2257">
        <w:rPr>
          <w:b/>
          <w:sz w:val="24"/>
          <w:szCs w:val="24"/>
          <w:lang w:val="zh-CN"/>
        </w:rPr>
        <w:t>表</w:t>
      </w:r>
      <w:r w:rsidRPr="002A2257">
        <w:rPr>
          <w:b/>
          <w:sz w:val="24"/>
          <w:szCs w:val="24"/>
          <w:lang w:val="zh-CN"/>
        </w:rPr>
        <w:t xml:space="preserve">1.4-1  </w:t>
      </w:r>
      <w:r w:rsidRPr="002A2257">
        <w:rPr>
          <w:b/>
          <w:sz w:val="24"/>
          <w:szCs w:val="24"/>
          <w:lang w:val="zh-CN"/>
        </w:rPr>
        <w:t>环境空气质量标准限值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341"/>
        <w:gridCol w:w="820"/>
        <w:gridCol w:w="1507"/>
        <w:gridCol w:w="1614"/>
        <w:gridCol w:w="1119"/>
        <w:gridCol w:w="2211"/>
      </w:tblGrid>
      <w:tr w:rsidR="002A2257" w:rsidRPr="002A2257" w:rsidTr="00A831E1">
        <w:trPr>
          <w:tblHeader/>
        </w:trPr>
        <w:tc>
          <w:tcPr>
            <w:tcW w:w="0" w:type="auto"/>
            <w:shd w:val="pct10" w:color="auto" w:fill="auto"/>
            <w:vAlign w:val="center"/>
          </w:tcPr>
          <w:p w:rsidR="00BF4B56" w:rsidRPr="002A2257" w:rsidRDefault="00BF4B56" w:rsidP="00BF4B56">
            <w:pPr>
              <w:adjustRightInd w:val="0"/>
              <w:snapToGrid w:val="0"/>
              <w:spacing w:line="320" w:lineRule="exact"/>
              <w:jc w:val="center"/>
              <w:rPr>
                <w:b/>
                <w:kern w:val="18"/>
                <w:szCs w:val="21"/>
              </w:rPr>
            </w:pPr>
            <w:r w:rsidRPr="002A2257">
              <w:rPr>
                <w:b/>
                <w:kern w:val="18"/>
                <w:szCs w:val="21"/>
              </w:rPr>
              <w:t>序号</w:t>
            </w:r>
          </w:p>
        </w:tc>
        <w:tc>
          <w:tcPr>
            <w:tcW w:w="0" w:type="auto"/>
            <w:shd w:val="pct10" w:color="auto" w:fill="auto"/>
            <w:vAlign w:val="center"/>
          </w:tcPr>
          <w:p w:rsidR="00BF4B56" w:rsidRPr="002A2257" w:rsidRDefault="00BF4B56" w:rsidP="00BF4B56">
            <w:pPr>
              <w:adjustRightInd w:val="0"/>
              <w:snapToGrid w:val="0"/>
              <w:spacing w:line="320" w:lineRule="exact"/>
              <w:jc w:val="center"/>
              <w:rPr>
                <w:b/>
                <w:kern w:val="18"/>
                <w:szCs w:val="21"/>
              </w:rPr>
            </w:pPr>
            <w:r w:rsidRPr="002A2257">
              <w:rPr>
                <w:rFonts w:hint="eastAsia"/>
                <w:b/>
                <w:kern w:val="18"/>
                <w:szCs w:val="21"/>
              </w:rPr>
              <w:t>污染物项目</w:t>
            </w:r>
          </w:p>
        </w:tc>
        <w:tc>
          <w:tcPr>
            <w:tcW w:w="0" w:type="auto"/>
            <w:shd w:val="pct10" w:color="auto" w:fill="auto"/>
            <w:vAlign w:val="center"/>
          </w:tcPr>
          <w:p w:rsidR="00BF4B56" w:rsidRPr="002A2257" w:rsidRDefault="00BF4B56" w:rsidP="00BF4B56">
            <w:pPr>
              <w:adjustRightInd w:val="0"/>
              <w:snapToGrid w:val="0"/>
              <w:spacing w:line="320" w:lineRule="exact"/>
              <w:jc w:val="center"/>
              <w:rPr>
                <w:b/>
                <w:kern w:val="18"/>
                <w:szCs w:val="21"/>
              </w:rPr>
            </w:pPr>
            <w:r w:rsidRPr="002A2257">
              <w:rPr>
                <w:b/>
                <w:kern w:val="18"/>
                <w:szCs w:val="21"/>
              </w:rPr>
              <w:t>单位</w:t>
            </w:r>
          </w:p>
        </w:tc>
        <w:tc>
          <w:tcPr>
            <w:tcW w:w="0" w:type="auto"/>
            <w:shd w:val="pct10" w:color="auto" w:fill="auto"/>
            <w:vAlign w:val="center"/>
          </w:tcPr>
          <w:p w:rsidR="00BF4B56" w:rsidRPr="002A2257" w:rsidRDefault="00BF4B56" w:rsidP="00BF4B56">
            <w:pPr>
              <w:adjustRightInd w:val="0"/>
              <w:snapToGrid w:val="0"/>
              <w:spacing w:line="320" w:lineRule="exact"/>
              <w:jc w:val="center"/>
              <w:rPr>
                <w:b/>
                <w:kern w:val="18"/>
                <w:szCs w:val="21"/>
              </w:rPr>
            </w:pPr>
            <w:r w:rsidRPr="002A2257">
              <w:rPr>
                <w:b/>
                <w:kern w:val="18"/>
                <w:szCs w:val="21"/>
              </w:rPr>
              <w:t>1</w:t>
            </w:r>
            <w:r w:rsidRPr="002A2257">
              <w:rPr>
                <w:b/>
                <w:kern w:val="18"/>
                <w:szCs w:val="21"/>
              </w:rPr>
              <w:t>小时平均值</w:t>
            </w:r>
          </w:p>
        </w:tc>
        <w:tc>
          <w:tcPr>
            <w:tcW w:w="0" w:type="auto"/>
            <w:shd w:val="pct10" w:color="auto" w:fill="auto"/>
            <w:vAlign w:val="center"/>
          </w:tcPr>
          <w:p w:rsidR="00BF4B56" w:rsidRPr="002A2257" w:rsidRDefault="00BF4B56" w:rsidP="00BF4B56">
            <w:pPr>
              <w:adjustRightInd w:val="0"/>
              <w:snapToGrid w:val="0"/>
              <w:spacing w:line="320" w:lineRule="exact"/>
              <w:jc w:val="center"/>
              <w:rPr>
                <w:b/>
                <w:kern w:val="18"/>
                <w:szCs w:val="21"/>
              </w:rPr>
            </w:pPr>
            <w:r w:rsidRPr="002A2257">
              <w:rPr>
                <w:b/>
                <w:kern w:val="18"/>
                <w:szCs w:val="21"/>
              </w:rPr>
              <w:t>日平均值</w:t>
            </w:r>
          </w:p>
        </w:tc>
        <w:tc>
          <w:tcPr>
            <w:tcW w:w="0" w:type="auto"/>
            <w:shd w:val="pct10" w:color="auto" w:fill="auto"/>
            <w:vAlign w:val="center"/>
          </w:tcPr>
          <w:p w:rsidR="00BF4B56" w:rsidRPr="002A2257" w:rsidRDefault="00BF4B56" w:rsidP="00BF4B56">
            <w:pPr>
              <w:adjustRightInd w:val="0"/>
              <w:snapToGrid w:val="0"/>
              <w:spacing w:line="320" w:lineRule="exact"/>
              <w:jc w:val="center"/>
              <w:rPr>
                <w:b/>
                <w:kern w:val="18"/>
                <w:szCs w:val="21"/>
              </w:rPr>
            </w:pPr>
            <w:r w:rsidRPr="002A2257">
              <w:rPr>
                <w:b/>
                <w:kern w:val="18"/>
                <w:szCs w:val="21"/>
              </w:rPr>
              <w:t>年平均值</w:t>
            </w:r>
          </w:p>
        </w:tc>
        <w:tc>
          <w:tcPr>
            <w:tcW w:w="0" w:type="auto"/>
            <w:shd w:val="pct10" w:color="auto" w:fill="auto"/>
            <w:vAlign w:val="center"/>
          </w:tcPr>
          <w:p w:rsidR="00BF4B56" w:rsidRPr="002A2257" w:rsidRDefault="00BF4B56" w:rsidP="00BF4B56">
            <w:pPr>
              <w:adjustRightInd w:val="0"/>
              <w:snapToGrid w:val="0"/>
              <w:spacing w:line="320" w:lineRule="exact"/>
              <w:jc w:val="center"/>
              <w:rPr>
                <w:b/>
                <w:kern w:val="18"/>
                <w:szCs w:val="21"/>
              </w:rPr>
            </w:pPr>
            <w:r w:rsidRPr="002A2257">
              <w:rPr>
                <w:b/>
                <w:kern w:val="18"/>
                <w:szCs w:val="21"/>
              </w:rPr>
              <w:t>标准来源</w:t>
            </w: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1</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PM</w:t>
            </w:r>
            <w:r w:rsidRPr="002A2257">
              <w:rPr>
                <w:rFonts w:hint="eastAsia"/>
                <w:kern w:val="18"/>
                <w:szCs w:val="21"/>
                <w:vertAlign w:val="subscript"/>
              </w:rPr>
              <w:t>2.5</w:t>
            </w:r>
          </w:p>
        </w:tc>
        <w:tc>
          <w:tcPr>
            <w:tcW w:w="0" w:type="auto"/>
            <w:vMerge w:val="restart"/>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mg/m</w:t>
            </w:r>
            <w:r w:rsidRPr="002A2257">
              <w:rPr>
                <w:kern w:val="18"/>
                <w:szCs w:val="21"/>
                <w:vertAlign w:val="superscript"/>
              </w:rPr>
              <w:t>3</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0.075</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0.035</w:t>
            </w:r>
          </w:p>
        </w:tc>
        <w:tc>
          <w:tcPr>
            <w:tcW w:w="0" w:type="auto"/>
            <w:vMerge w:val="restart"/>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GB3095-2012</w:t>
            </w: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2</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PM</w:t>
            </w:r>
            <w:r w:rsidRPr="002A2257">
              <w:rPr>
                <w:kern w:val="18"/>
                <w:szCs w:val="21"/>
                <w:vertAlign w:val="subscript"/>
              </w:rPr>
              <w:t>10</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0.15</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0.07</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3</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SO</w:t>
            </w:r>
            <w:r w:rsidRPr="002A2257">
              <w:rPr>
                <w:kern w:val="18"/>
                <w:szCs w:val="21"/>
                <w:vertAlign w:val="subscript"/>
              </w:rPr>
              <w:t>2</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0.50</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0.15</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0.06</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4</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NO</w:t>
            </w:r>
            <w:r w:rsidRPr="002A2257">
              <w:rPr>
                <w:kern w:val="18"/>
                <w:szCs w:val="21"/>
                <w:vertAlign w:val="subscript"/>
              </w:rPr>
              <w:t>2</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0.20</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0.08</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0.04</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5</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CO</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10</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4</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6</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O</w:t>
            </w:r>
            <w:r w:rsidRPr="002A2257">
              <w:rPr>
                <w:rFonts w:hint="eastAsia"/>
                <w:kern w:val="18"/>
                <w:szCs w:val="21"/>
                <w:vertAlign w:val="subscript"/>
              </w:rPr>
              <w:t>3</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0.20</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0.16</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7</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NO</w:t>
            </w:r>
            <w:r w:rsidRPr="002A2257">
              <w:rPr>
                <w:rFonts w:hint="eastAsia"/>
                <w:kern w:val="18"/>
                <w:szCs w:val="21"/>
                <w:vertAlign w:val="subscript"/>
              </w:rPr>
              <w:t>x</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0.25</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0.10</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0.05</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8</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szCs w:val="21"/>
              </w:rPr>
              <w:t>氯化氢</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BF4B56" w:rsidP="003765BC">
            <w:pPr>
              <w:adjustRightInd w:val="0"/>
              <w:snapToGrid w:val="0"/>
              <w:spacing w:line="320" w:lineRule="exact"/>
              <w:jc w:val="center"/>
              <w:rPr>
                <w:kern w:val="18"/>
                <w:szCs w:val="21"/>
              </w:rPr>
            </w:pPr>
            <w:r w:rsidRPr="002A2257">
              <w:rPr>
                <w:kern w:val="18"/>
                <w:szCs w:val="21"/>
              </w:rPr>
              <w:t>0.05</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0.015</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w:t>
            </w:r>
          </w:p>
        </w:tc>
        <w:tc>
          <w:tcPr>
            <w:tcW w:w="0" w:type="auto"/>
            <w:vAlign w:val="center"/>
          </w:tcPr>
          <w:p w:rsidR="00BF4B56" w:rsidRPr="002A2257" w:rsidRDefault="004F71DF" w:rsidP="00BF4B56">
            <w:pPr>
              <w:adjustRightInd w:val="0"/>
              <w:snapToGrid w:val="0"/>
              <w:spacing w:line="320" w:lineRule="exact"/>
              <w:jc w:val="center"/>
              <w:rPr>
                <w:kern w:val="18"/>
                <w:szCs w:val="21"/>
              </w:rPr>
            </w:pPr>
            <w:r w:rsidRPr="002A2257">
              <w:rPr>
                <w:kern w:val="18"/>
                <w:szCs w:val="21"/>
              </w:rPr>
              <w:t>HJ2.2-20</w:t>
            </w:r>
            <w:r w:rsidRPr="002A2257">
              <w:rPr>
                <w:rFonts w:hint="eastAsia"/>
                <w:kern w:val="18"/>
                <w:szCs w:val="21"/>
              </w:rPr>
              <w:t>1</w:t>
            </w:r>
            <w:r w:rsidRPr="002A2257">
              <w:rPr>
                <w:kern w:val="18"/>
                <w:szCs w:val="21"/>
              </w:rPr>
              <w:t>8</w:t>
            </w:r>
            <w:r w:rsidRPr="002A2257">
              <w:rPr>
                <w:rFonts w:hint="eastAsia"/>
                <w:kern w:val="18"/>
                <w:szCs w:val="21"/>
              </w:rPr>
              <w:t>附录</w:t>
            </w:r>
            <w:r w:rsidRPr="002A2257">
              <w:rPr>
                <w:rFonts w:hint="eastAsia"/>
                <w:kern w:val="18"/>
                <w:szCs w:val="21"/>
              </w:rPr>
              <w:t>D</w:t>
            </w:r>
          </w:p>
        </w:tc>
      </w:tr>
      <w:tr w:rsidR="002A2257" w:rsidRPr="002A2257" w:rsidTr="00A831E1">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9</w:t>
            </w:r>
          </w:p>
        </w:tc>
        <w:tc>
          <w:tcPr>
            <w:tcW w:w="0" w:type="auto"/>
            <w:vAlign w:val="center"/>
          </w:tcPr>
          <w:p w:rsidR="00BF4B56" w:rsidRPr="002A2257" w:rsidRDefault="00BF4B56" w:rsidP="00BF4B56">
            <w:pPr>
              <w:adjustRightInd w:val="0"/>
              <w:snapToGrid w:val="0"/>
              <w:spacing w:line="320" w:lineRule="exact"/>
              <w:jc w:val="center"/>
              <w:rPr>
                <w:szCs w:val="21"/>
              </w:rPr>
            </w:pPr>
            <w:r w:rsidRPr="002A2257">
              <w:rPr>
                <w:rFonts w:hint="eastAsia"/>
                <w:szCs w:val="21"/>
              </w:rPr>
              <w:t>砷</w:t>
            </w:r>
          </w:p>
        </w:tc>
        <w:tc>
          <w:tcPr>
            <w:tcW w:w="0" w:type="auto"/>
            <w:vMerge/>
            <w:vAlign w:val="center"/>
          </w:tcPr>
          <w:p w:rsidR="00BF4B56" w:rsidRPr="002A2257" w:rsidRDefault="00BF4B56" w:rsidP="00BF4B56">
            <w:pPr>
              <w:adjustRightInd w:val="0"/>
              <w:snapToGrid w:val="0"/>
              <w:spacing w:line="320" w:lineRule="exact"/>
              <w:jc w:val="center"/>
              <w:rPr>
                <w:kern w:val="18"/>
                <w:szCs w:val="21"/>
              </w:rPr>
            </w:pPr>
          </w:p>
        </w:tc>
        <w:tc>
          <w:tcPr>
            <w:tcW w:w="0" w:type="auto"/>
            <w:vAlign w:val="center"/>
          </w:tcPr>
          <w:p w:rsidR="00BF4B56" w:rsidRPr="002A2257" w:rsidRDefault="003765BC" w:rsidP="00BF4B56">
            <w:pPr>
              <w:adjustRightInd w:val="0"/>
              <w:snapToGrid w:val="0"/>
              <w:spacing w:line="320" w:lineRule="exact"/>
              <w:jc w:val="center"/>
              <w:rPr>
                <w:kern w:val="18"/>
                <w:szCs w:val="21"/>
              </w:rPr>
            </w:pPr>
            <w:r w:rsidRPr="002A2257">
              <w:rPr>
                <w:rFonts w:hint="eastAsia"/>
                <w:kern w:val="18"/>
                <w:szCs w:val="21"/>
              </w:rPr>
              <w:t>0.01</w:t>
            </w:r>
            <w:r w:rsidRPr="002A2257">
              <w:rPr>
                <w:rFonts w:hint="eastAsia"/>
                <w:kern w:val="18"/>
                <w:szCs w:val="21"/>
              </w:rPr>
              <w:t>（波兰）</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0.003</w:t>
            </w:r>
            <w:r w:rsidR="004F71DF" w:rsidRPr="002A2257">
              <w:rPr>
                <w:rFonts w:hint="eastAsia"/>
                <w:kern w:val="18"/>
                <w:szCs w:val="21"/>
              </w:rPr>
              <w:t>（波兰）</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rFonts w:hint="eastAsia"/>
                <w:kern w:val="18"/>
                <w:szCs w:val="21"/>
              </w:rPr>
              <w:t>0.000006</w:t>
            </w:r>
          </w:p>
        </w:tc>
        <w:tc>
          <w:tcPr>
            <w:tcW w:w="0" w:type="auto"/>
            <w:vAlign w:val="center"/>
          </w:tcPr>
          <w:p w:rsidR="00BF4B56" w:rsidRPr="002A2257" w:rsidRDefault="00BF4B56" w:rsidP="00BF4B56">
            <w:pPr>
              <w:adjustRightInd w:val="0"/>
              <w:snapToGrid w:val="0"/>
              <w:spacing w:line="320" w:lineRule="exact"/>
              <w:jc w:val="center"/>
              <w:rPr>
                <w:kern w:val="18"/>
                <w:szCs w:val="21"/>
              </w:rPr>
            </w:pPr>
            <w:r w:rsidRPr="002A2257">
              <w:rPr>
                <w:kern w:val="18"/>
                <w:szCs w:val="21"/>
              </w:rPr>
              <w:t>GB3095-2012</w:t>
            </w:r>
            <w:r w:rsidRPr="002A2257">
              <w:rPr>
                <w:kern w:val="18"/>
                <w:szCs w:val="21"/>
              </w:rPr>
              <w:t>附录</w:t>
            </w:r>
            <w:r w:rsidRPr="002A2257">
              <w:rPr>
                <w:kern w:val="18"/>
                <w:szCs w:val="21"/>
              </w:rPr>
              <w:t>A</w:t>
            </w:r>
          </w:p>
        </w:tc>
      </w:tr>
    </w:tbl>
    <w:p w:rsidR="00BF4B56" w:rsidRPr="002A2257" w:rsidRDefault="00BF4B56" w:rsidP="00F145CA">
      <w:pPr>
        <w:ind w:firstLineChars="200" w:firstLine="360"/>
        <w:rPr>
          <w:sz w:val="18"/>
          <w:szCs w:val="18"/>
        </w:rPr>
      </w:pPr>
      <w:r w:rsidRPr="002A2257">
        <w:rPr>
          <w:rFonts w:hint="eastAsia"/>
          <w:sz w:val="18"/>
          <w:szCs w:val="18"/>
        </w:rPr>
        <w:t>注：</w:t>
      </w:r>
      <w:r w:rsidRPr="002A2257">
        <w:rPr>
          <w:rFonts w:hint="eastAsia"/>
          <w:sz w:val="18"/>
          <w:szCs w:val="18"/>
        </w:rPr>
        <w:t>O</w:t>
      </w:r>
      <w:r w:rsidRPr="002A2257">
        <w:rPr>
          <w:rFonts w:hint="eastAsia"/>
          <w:sz w:val="18"/>
          <w:szCs w:val="18"/>
          <w:vertAlign w:val="subscript"/>
        </w:rPr>
        <w:t>3</w:t>
      </w:r>
      <w:r w:rsidRPr="002A2257">
        <w:rPr>
          <w:rFonts w:hint="eastAsia"/>
          <w:sz w:val="18"/>
          <w:szCs w:val="18"/>
        </w:rPr>
        <w:t>日平均值为日最大</w:t>
      </w:r>
      <w:r w:rsidRPr="002A2257">
        <w:rPr>
          <w:rFonts w:hint="eastAsia"/>
          <w:sz w:val="18"/>
          <w:szCs w:val="18"/>
        </w:rPr>
        <w:t>8</w:t>
      </w:r>
      <w:r w:rsidRPr="002A2257">
        <w:rPr>
          <w:rFonts w:hint="eastAsia"/>
          <w:sz w:val="18"/>
          <w:szCs w:val="18"/>
        </w:rPr>
        <w:t>小时平均。</w:t>
      </w:r>
    </w:p>
    <w:p w:rsidR="00E221CB" w:rsidRPr="002A2257" w:rsidRDefault="00F245D7">
      <w:pPr>
        <w:keepNext/>
        <w:snapToGrid w:val="0"/>
        <w:ind w:firstLine="211"/>
        <w:jc w:val="center"/>
        <w:rPr>
          <w:b/>
          <w:sz w:val="24"/>
          <w:szCs w:val="24"/>
          <w:lang w:val="zh-CN"/>
        </w:rPr>
      </w:pPr>
      <w:r w:rsidRPr="002A2257">
        <w:rPr>
          <w:b/>
          <w:sz w:val="24"/>
          <w:szCs w:val="24"/>
          <w:lang w:val="zh-CN"/>
        </w:rPr>
        <w:t>表</w:t>
      </w:r>
      <w:r w:rsidRPr="002A2257">
        <w:rPr>
          <w:b/>
          <w:sz w:val="24"/>
          <w:szCs w:val="24"/>
          <w:lang w:val="zh-CN"/>
        </w:rPr>
        <w:t xml:space="preserve">1.4-2  </w:t>
      </w:r>
      <w:r w:rsidRPr="002A2257">
        <w:rPr>
          <w:b/>
          <w:sz w:val="24"/>
          <w:szCs w:val="24"/>
          <w:lang w:val="zh-CN"/>
        </w:rPr>
        <w:t>地表水环境质量主要指标</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2835"/>
        <w:gridCol w:w="1275"/>
        <w:gridCol w:w="2374"/>
      </w:tblGrid>
      <w:tr w:rsidR="002A2257" w:rsidRPr="002A2257">
        <w:trPr>
          <w:tblHeader/>
          <w:jc w:val="center"/>
        </w:trPr>
        <w:tc>
          <w:tcPr>
            <w:tcW w:w="675"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rsidP="00BF4B56">
            <w:pPr>
              <w:adjustRightInd w:val="0"/>
              <w:snapToGrid w:val="0"/>
              <w:spacing w:line="320" w:lineRule="exact"/>
              <w:jc w:val="center"/>
              <w:rPr>
                <w:b/>
                <w:kern w:val="18"/>
                <w:szCs w:val="21"/>
              </w:rPr>
            </w:pPr>
            <w:r w:rsidRPr="002A2257">
              <w:rPr>
                <w:b/>
                <w:kern w:val="18"/>
                <w:szCs w:val="21"/>
              </w:rPr>
              <w:t>序号</w:t>
            </w:r>
          </w:p>
        </w:tc>
        <w:tc>
          <w:tcPr>
            <w:tcW w:w="2127"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rsidP="00BF4B56">
            <w:pPr>
              <w:adjustRightInd w:val="0"/>
              <w:snapToGrid w:val="0"/>
              <w:spacing w:line="320" w:lineRule="exact"/>
              <w:jc w:val="center"/>
              <w:rPr>
                <w:b/>
                <w:kern w:val="18"/>
                <w:szCs w:val="21"/>
              </w:rPr>
            </w:pPr>
            <w:r w:rsidRPr="002A2257">
              <w:rPr>
                <w:b/>
                <w:kern w:val="18"/>
                <w:szCs w:val="21"/>
              </w:rPr>
              <w:t>因子</w:t>
            </w:r>
          </w:p>
        </w:tc>
        <w:tc>
          <w:tcPr>
            <w:tcW w:w="2835"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rsidP="00BF4B56">
            <w:pPr>
              <w:adjustRightInd w:val="0"/>
              <w:snapToGrid w:val="0"/>
              <w:spacing w:line="320" w:lineRule="exact"/>
              <w:jc w:val="center"/>
              <w:rPr>
                <w:b/>
                <w:kern w:val="18"/>
                <w:szCs w:val="21"/>
              </w:rPr>
            </w:pPr>
            <w:r w:rsidRPr="002A2257">
              <w:rPr>
                <w:b/>
                <w:kern w:val="18"/>
                <w:szCs w:val="21"/>
              </w:rPr>
              <w:t>标准限值</w:t>
            </w:r>
          </w:p>
        </w:tc>
        <w:tc>
          <w:tcPr>
            <w:tcW w:w="1275"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rsidP="00BF4B56">
            <w:pPr>
              <w:adjustRightInd w:val="0"/>
              <w:snapToGrid w:val="0"/>
              <w:spacing w:line="320" w:lineRule="exact"/>
              <w:jc w:val="center"/>
              <w:rPr>
                <w:b/>
                <w:kern w:val="18"/>
                <w:szCs w:val="21"/>
              </w:rPr>
            </w:pPr>
            <w:r w:rsidRPr="002A2257">
              <w:rPr>
                <w:b/>
                <w:kern w:val="18"/>
                <w:szCs w:val="21"/>
              </w:rPr>
              <w:t>单位</w:t>
            </w:r>
          </w:p>
        </w:tc>
        <w:tc>
          <w:tcPr>
            <w:tcW w:w="2374"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rsidP="00BF4B56">
            <w:pPr>
              <w:adjustRightInd w:val="0"/>
              <w:snapToGrid w:val="0"/>
              <w:spacing w:line="320" w:lineRule="exact"/>
              <w:jc w:val="center"/>
              <w:rPr>
                <w:b/>
                <w:kern w:val="18"/>
                <w:szCs w:val="21"/>
              </w:rPr>
            </w:pPr>
            <w:r w:rsidRPr="002A2257">
              <w:rPr>
                <w:b/>
                <w:kern w:val="18"/>
                <w:szCs w:val="21"/>
              </w:rPr>
              <w:t>标准名称及级</w:t>
            </w:r>
            <w:r w:rsidRPr="002A2257">
              <w:rPr>
                <w:b/>
                <w:kern w:val="18"/>
                <w:szCs w:val="21"/>
              </w:rPr>
              <w:t>(</w:t>
            </w:r>
            <w:r w:rsidRPr="002A2257">
              <w:rPr>
                <w:b/>
                <w:kern w:val="18"/>
                <w:szCs w:val="21"/>
              </w:rPr>
              <w:t>类</w:t>
            </w:r>
            <w:r w:rsidRPr="002A2257">
              <w:rPr>
                <w:b/>
                <w:kern w:val="18"/>
                <w:szCs w:val="21"/>
              </w:rPr>
              <w:t>)</w:t>
            </w:r>
            <w:r w:rsidRPr="002A2257">
              <w:rPr>
                <w:b/>
                <w:kern w:val="18"/>
                <w:szCs w:val="21"/>
              </w:rPr>
              <w:t>别</w:t>
            </w:r>
          </w:p>
        </w:tc>
      </w:tr>
      <w:tr w:rsidR="002A2257" w:rsidRPr="002A2257">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1</w:t>
            </w:r>
          </w:p>
        </w:tc>
        <w:tc>
          <w:tcPr>
            <w:tcW w:w="212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pH</w:t>
            </w:r>
          </w:p>
        </w:tc>
        <w:tc>
          <w:tcPr>
            <w:tcW w:w="2835"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6~9</w:t>
            </w:r>
          </w:p>
        </w:tc>
        <w:tc>
          <w:tcPr>
            <w:tcW w:w="1275"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无量纲</w:t>
            </w:r>
          </w:p>
        </w:tc>
        <w:tc>
          <w:tcPr>
            <w:tcW w:w="2374" w:type="dxa"/>
            <w:vMerge w:val="restart"/>
            <w:tcBorders>
              <w:top w:val="single" w:sz="4" w:space="0" w:color="auto"/>
              <w:left w:val="single" w:sz="4" w:space="0" w:color="auto"/>
              <w:right w:val="single" w:sz="4" w:space="0" w:color="auto"/>
            </w:tcBorders>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GB3838-2002</w:t>
            </w:r>
          </w:p>
          <w:p w:rsidR="00E221CB" w:rsidRPr="002A2257" w:rsidRDefault="00F245D7" w:rsidP="00BF4B56">
            <w:pPr>
              <w:adjustRightInd w:val="0"/>
              <w:snapToGrid w:val="0"/>
              <w:spacing w:line="320" w:lineRule="exact"/>
              <w:jc w:val="center"/>
              <w:rPr>
                <w:kern w:val="18"/>
                <w:szCs w:val="21"/>
              </w:rPr>
            </w:pPr>
            <w:r w:rsidRPr="002A2257">
              <w:rPr>
                <w:rFonts w:hint="eastAsia"/>
                <w:szCs w:val="21"/>
              </w:rPr>
              <w:t>Ⅲ</w:t>
            </w:r>
            <w:r w:rsidRPr="002A2257">
              <w:rPr>
                <w:szCs w:val="21"/>
              </w:rPr>
              <w:t>类</w:t>
            </w:r>
          </w:p>
        </w:tc>
      </w:tr>
      <w:tr w:rsidR="002A2257" w:rsidRPr="002A2257">
        <w:trPr>
          <w:jc w:val="center"/>
        </w:trPr>
        <w:tc>
          <w:tcPr>
            <w:tcW w:w="675" w:type="dxa"/>
            <w:tcBorders>
              <w:top w:val="single" w:sz="4" w:space="0" w:color="auto"/>
            </w:tcBorders>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2</w:t>
            </w:r>
          </w:p>
        </w:tc>
        <w:tc>
          <w:tcPr>
            <w:tcW w:w="2127" w:type="dxa"/>
            <w:tcBorders>
              <w:top w:val="single" w:sz="4" w:space="0" w:color="auto"/>
            </w:tcBorders>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COD</w:t>
            </w:r>
          </w:p>
        </w:tc>
        <w:tc>
          <w:tcPr>
            <w:tcW w:w="2835" w:type="dxa"/>
            <w:tcBorders>
              <w:top w:val="single" w:sz="4" w:space="0" w:color="auto"/>
            </w:tcBorders>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≤20</w:t>
            </w:r>
          </w:p>
        </w:tc>
        <w:tc>
          <w:tcPr>
            <w:tcW w:w="1275" w:type="dxa"/>
            <w:vMerge w:val="restart"/>
            <w:tcBorders>
              <w:top w:val="single" w:sz="4" w:space="0" w:color="auto"/>
              <w:right w:val="single" w:sz="4" w:space="0" w:color="auto"/>
            </w:tcBorders>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mg/L</w:t>
            </w: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3</w:t>
            </w:r>
          </w:p>
        </w:tc>
        <w:tc>
          <w:tcPr>
            <w:tcW w:w="2127"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BOD</w:t>
            </w:r>
            <w:r w:rsidRPr="002A2257">
              <w:rPr>
                <w:bCs/>
                <w:kern w:val="18"/>
                <w:szCs w:val="21"/>
                <w:vertAlign w:val="subscript"/>
              </w:rPr>
              <w:t>5</w:t>
            </w:r>
          </w:p>
        </w:tc>
        <w:tc>
          <w:tcPr>
            <w:tcW w:w="2835" w:type="dxa"/>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≤4</w:t>
            </w:r>
          </w:p>
        </w:tc>
        <w:tc>
          <w:tcPr>
            <w:tcW w:w="1275" w:type="dxa"/>
            <w:vMerge/>
            <w:tcBorders>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4</w:t>
            </w:r>
          </w:p>
        </w:tc>
        <w:tc>
          <w:tcPr>
            <w:tcW w:w="2127"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氨氮</w:t>
            </w:r>
          </w:p>
        </w:tc>
        <w:tc>
          <w:tcPr>
            <w:tcW w:w="2835" w:type="dxa"/>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≤1.0</w:t>
            </w:r>
          </w:p>
        </w:tc>
        <w:tc>
          <w:tcPr>
            <w:tcW w:w="1275" w:type="dxa"/>
            <w:vMerge/>
            <w:tcBorders>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E221CB" w:rsidRPr="002A2257" w:rsidRDefault="00F245D7" w:rsidP="00BF4B56">
            <w:pPr>
              <w:adjustRightInd w:val="0"/>
              <w:snapToGrid w:val="0"/>
              <w:spacing w:line="320" w:lineRule="exact"/>
              <w:jc w:val="center"/>
              <w:rPr>
                <w:bCs/>
                <w:kern w:val="18"/>
                <w:szCs w:val="21"/>
              </w:rPr>
            </w:pPr>
            <w:r w:rsidRPr="002A2257">
              <w:rPr>
                <w:rFonts w:hint="eastAsia"/>
                <w:bCs/>
                <w:kern w:val="18"/>
                <w:szCs w:val="21"/>
              </w:rPr>
              <w:t>5</w:t>
            </w:r>
          </w:p>
        </w:tc>
        <w:tc>
          <w:tcPr>
            <w:tcW w:w="2127" w:type="dxa"/>
            <w:vAlign w:val="center"/>
          </w:tcPr>
          <w:p w:rsidR="00E221CB" w:rsidRPr="002A2257" w:rsidRDefault="00F245D7" w:rsidP="00BF4B56">
            <w:pPr>
              <w:adjustRightInd w:val="0"/>
              <w:snapToGrid w:val="0"/>
              <w:spacing w:line="320" w:lineRule="exact"/>
              <w:jc w:val="center"/>
              <w:rPr>
                <w:bCs/>
                <w:kern w:val="18"/>
                <w:szCs w:val="21"/>
              </w:rPr>
            </w:pPr>
            <w:r w:rsidRPr="002A2257">
              <w:rPr>
                <w:rFonts w:hint="eastAsia"/>
                <w:kern w:val="18"/>
                <w:szCs w:val="21"/>
              </w:rPr>
              <w:t>TP</w:t>
            </w:r>
          </w:p>
        </w:tc>
        <w:tc>
          <w:tcPr>
            <w:tcW w:w="2835" w:type="dxa"/>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w:t>
            </w:r>
            <w:r w:rsidRPr="002A2257">
              <w:rPr>
                <w:rFonts w:hint="eastAsia"/>
                <w:kern w:val="18"/>
                <w:szCs w:val="21"/>
              </w:rPr>
              <w:t>0.2</w:t>
            </w:r>
          </w:p>
        </w:tc>
        <w:tc>
          <w:tcPr>
            <w:tcW w:w="1275" w:type="dxa"/>
            <w:vMerge/>
            <w:tcBorders>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6</w:t>
            </w:r>
          </w:p>
        </w:tc>
        <w:tc>
          <w:tcPr>
            <w:tcW w:w="2127" w:type="dxa"/>
            <w:vAlign w:val="center"/>
          </w:tcPr>
          <w:p w:rsidR="00E221CB" w:rsidRPr="002A2257" w:rsidRDefault="00F245D7" w:rsidP="00BF4B56">
            <w:pPr>
              <w:adjustRightInd w:val="0"/>
              <w:snapToGrid w:val="0"/>
              <w:spacing w:line="320" w:lineRule="exact"/>
              <w:jc w:val="center"/>
              <w:rPr>
                <w:kern w:val="18"/>
                <w:szCs w:val="21"/>
              </w:rPr>
            </w:pPr>
            <w:r w:rsidRPr="002A2257">
              <w:rPr>
                <w:rFonts w:hint="eastAsia"/>
                <w:kern w:val="18"/>
                <w:szCs w:val="21"/>
              </w:rPr>
              <w:t>硫酸盐</w:t>
            </w:r>
          </w:p>
        </w:tc>
        <w:tc>
          <w:tcPr>
            <w:tcW w:w="2835" w:type="dxa"/>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≤250</w:t>
            </w:r>
          </w:p>
        </w:tc>
        <w:tc>
          <w:tcPr>
            <w:tcW w:w="1275" w:type="dxa"/>
            <w:vMerge/>
            <w:tcBorders>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7</w:t>
            </w:r>
          </w:p>
        </w:tc>
        <w:tc>
          <w:tcPr>
            <w:tcW w:w="2127" w:type="dxa"/>
            <w:vAlign w:val="center"/>
          </w:tcPr>
          <w:p w:rsidR="00E221CB" w:rsidRPr="002A2257" w:rsidRDefault="00F245D7" w:rsidP="00BF4B56">
            <w:pPr>
              <w:adjustRightInd w:val="0"/>
              <w:snapToGrid w:val="0"/>
              <w:spacing w:line="320" w:lineRule="exact"/>
              <w:jc w:val="center"/>
              <w:rPr>
                <w:kern w:val="18"/>
                <w:szCs w:val="21"/>
              </w:rPr>
            </w:pPr>
            <w:r w:rsidRPr="002A2257">
              <w:rPr>
                <w:rFonts w:hint="eastAsia"/>
                <w:kern w:val="18"/>
                <w:szCs w:val="21"/>
              </w:rPr>
              <w:t>氯化物</w:t>
            </w:r>
          </w:p>
        </w:tc>
        <w:tc>
          <w:tcPr>
            <w:tcW w:w="2835" w:type="dxa"/>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≤250</w:t>
            </w:r>
          </w:p>
        </w:tc>
        <w:tc>
          <w:tcPr>
            <w:tcW w:w="1275" w:type="dxa"/>
            <w:vMerge/>
            <w:tcBorders>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8</w:t>
            </w:r>
          </w:p>
        </w:tc>
        <w:tc>
          <w:tcPr>
            <w:tcW w:w="2127"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硫化物</w:t>
            </w:r>
          </w:p>
        </w:tc>
        <w:tc>
          <w:tcPr>
            <w:tcW w:w="2835" w:type="dxa"/>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≤0.2</w:t>
            </w:r>
          </w:p>
        </w:tc>
        <w:tc>
          <w:tcPr>
            <w:tcW w:w="1275" w:type="dxa"/>
            <w:vMerge/>
            <w:tcBorders>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E221CB" w:rsidRPr="002A2257" w:rsidRDefault="006153AD" w:rsidP="00BF4B56">
            <w:pPr>
              <w:adjustRightInd w:val="0"/>
              <w:snapToGrid w:val="0"/>
              <w:spacing w:line="320" w:lineRule="exact"/>
              <w:jc w:val="center"/>
              <w:rPr>
                <w:bCs/>
                <w:kern w:val="18"/>
                <w:szCs w:val="21"/>
              </w:rPr>
            </w:pPr>
            <w:r w:rsidRPr="002A2257">
              <w:rPr>
                <w:rFonts w:hint="eastAsia"/>
                <w:bCs/>
                <w:kern w:val="18"/>
                <w:szCs w:val="21"/>
              </w:rPr>
              <w:t>9</w:t>
            </w:r>
          </w:p>
        </w:tc>
        <w:tc>
          <w:tcPr>
            <w:tcW w:w="2127" w:type="dxa"/>
            <w:vAlign w:val="center"/>
          </w:tcPr>
          <w:p w:rsidR="00E221CB" w:rsidRPr="002A2257" w:rsidRDefault="00F245D7" w:rsidP="00BF4B56">
            <w:pPr>
              <w:adjustRightInd w:val="0"/>
              <w:snapToGrid w:val="0"/>
              <w:spacing w:line="320" w:lineRule="exact"/>
              <w:jc w:val="center"/>
              <w:rPr>
                <w:bCs/>
                <w:kern w:val="18"/>
                <w:szCs w:val="21"/>
              </w:rPr>
            </w:pPr>
            <w:r w:rsidRPr="002A2257">
              <w:rPr>
                <w:bCs/>
                <w:kern w:val="18"/>
                <w:szCs w:val="21"/>
              </w:rPr>
              <w:t>石油类</w:t>
            </w:r>
          </w:p>
        </w:tc>
        <w:tc>
          <w:tcPr>
            <w:tcW w:w="2835" w:type="dxa"/>
            <w:vAlign w:val="center"/>
          </w:tcPr>
          <w:p w:rsidR="00E221CB" w:rsidRPr="002A2257" w:rsidRDefault="00F245D7" w:rsidP="00BF4B56">
            <w:pPr>
              <w:adjustRightInd w:val="0"/>
              <w:snapToGrid w:val="0"/>
              <w:spacing w:line="320" w:lineRule="exact"/>
              <w:jc w:val="center"/>
              <w:rPr>
                <w:kern w:val="18"/>
                <w:szCs w:val="21"/>
              </w:rPr>
            </w:pPr>
            <w:r w:rsidRPr="002A2257">
              <w:rPr>
                <w:kern w:val="18"/>
                <w:szCs w:val="21"/>
              </w:rPr>
              <w:t>≤0.05</w:t>
            </w:r>
          </w:p>
        </w:tc>
        <w:tc>
          <w:tcPr>
            <w:tcW w:w="1275" w:type="dxa"/>
            <w:vMerge/>
            <w:tcBorders>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E221CB" w:rsidRPr="002A2257" w:rsidRDefault="00E221CB" w:rsidP="00BF4B56">
            <w:pPr>
              <w:adjustRightInd w:val="0"/>
              <w:snapToGrid w:val="0"/>
              <w:spacing w:line="320" w:lineRule="exact"/>
              <w:jc w:val="center"/>
              <w:rPr>
                <w:kern w:val="18"/>
                <w:szCs w:val="21"/>
              </w:rPr>
            </w:pPr>
          </w:p>
        </w:tc>
      </w:tr>
      <w:tr w:rsidR="002A2257" w:rsidRPr="002A2257">
        <w:trPr>
          <w:jc w:val="center"/>
        </w:trPr>
        <w:tc>
          <w:tcPr>
            <w:tcW w:w="675" w:type="dxa"/>
            <w:vAlign w:val="center"/>
          </w:tcPr>
          <w:p w:rsidR="006153AD" w:rsidRPr="002A2257" w:rsidRDefault="006153AD" w:rsidP="006153AD">
            <w:pPr>
              <w:adjustRightInd w:val="0"/>
              <w:snapToGrid w:val="0"/>
              <w:spacing w:line="320" w:lineRule="exact"/>
              <w:jc w:val="center"/>
              <w:rPr>
                <w:bCs/>
                <w:kern w:val="18"/>
                <w:szCs w:val="21"/>
              </w:rPr>
            </w:pPr>
            <w:r w:rsidRPr="002A2257">
              <w:rPr>
                <w:bCs/>
                <w:kern w:val="18"/>
                <w:szCs w:val="21"/>
              </w:rPr>
              <w:t>10</w:t>
            </w:r>
          </w:p>
        </w:tc>
        <w:tc>
          <w:tcPr>
            <w:tcW w:w="2127" w:type="dxa"/>
            <w:vAlign w:val="center"/>
          </w:tcPr>
          <w:p w:rsidR="006153AD" w:rsidRPr="002A2257" w:rsidRDefault="006153AD" w:rsidP="006153AD">
            <w:pPr>
              <w:adjustRightInd w:val="0"/>
              <w:snapToGrid w:val="0"/>
              <w:spacing w:line="320" w:lineRule="exact"/>
              <w:jc w:val="center"/>
              <w:rPr>
                <w:bCs/>
                <w:kern w:val="18"/>
                <w:szCs w:val="21"/>
              </w:rPr>
            </w:pPr>
            <w:r w:rsidRPr="002A2257">
              <w:rPr>
                <w:bCs/>
                <w:kern w:val="18"/>
                <w:szCs w:val="21"/>
              </w:rPr>
              <w:t>锌</w:t>
            </w:r>
          </w:p>
        </w:tc>
        <w:tc>
          <w:tcPr>
            <w:tcW w:w="2835" w:type="dxa"/>
            <w:vAlign w:val="center"/>
          </w:tcPr>
          <w:p w:rsidR="006153AD" w:rsidRPr="002A2257" w:rsidRDefault="006153AD" w:rsidP="006153AD">
            <w:pPr>
              <w:adjustRightInd w:val="0"/>
              <w:snapToGrid w:val="0"/>
              <w:spacing w:line="320" w:lineRule="exact"/>
              <w:jc w:val="center"/>
              <w:rPr>
                <w:kern w:val="18"/>
                <w:szCs w:val="21"/>
              </w:rPr>
            </w:pPr>
            <w:r w:rsidRPr="002A2257">
              <w:rPr>
                <w:kern w:val="18"/>
                <w:szCs w:val="21"/>
              </w:rPr>
              <w:t>≤1.0</w:t>
            </w:r>
          </w:p>
        </w:tc>
        <w:tc>
          <w:tcPr>
            <w:tcW w:w="1275" w:type="dxa"/>
            <w:vMerge/>
            <w:tcBorders>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r>
      <w:tr w:rsidR="002A2257" w:rsidRPr="002A2257">
        <w:trPr>
          <w:jc w:val="center"/>
        </w:trPr>
        <w:tc>
          <w:tcPr>
            <w:tcW w:w="675" w:type="dxa"/>
            <w:vAlign w:val="center"/>
          </w:tcPr>
          <w:p w:rsidR="006153AD" w:rsidRPr="002A2257" w:rsidRDefault="006153AD" w:rsidP="006153AD">
            <w:pPr>
              <w:adjustRightInd w:val="0"/>
              <w:snapToGrid w:val="0"/>
              <w:spacing w:line="320" w:lineRule="exact"/>
              <w:jc w:val="center"/>
              <w:rPr>
                <w:bCs/>
                <w:kern w:val="18"/>
                <w:szCs w:val="21"/>
              </w:rPr>
            </w:pPr>
            <w:r w:rsidRPr="002A2257">
              <w:rPr>
                <w:bCs/>
                <w:kern w:val="18"/>
                <w:szCs w:val="21"/>
              </w:rPr>
              <w:t>11</w:t>
            </w:r>
          </w:p>
        </w:tc>
        <w:tc>
          <w:tcPr>
            <w:tcW w:w="2127" w:type="dxa"/>
            <w:vAlign w:val="center"/>
          </w:tcPr>
          <w:p w:rsidR="006153AD" w:rsidRPr="002A2257" w:rsidRDefault="006153AD" w:rsidP="006153AD">
            <w:pPr>
              <w:adjustRightInd w:val="0"/>
              <w:snapToGrid w:val="0"/>
              <w:spacing w:line="320" w:lineRule="exact"/>
              <w:jc w:val="center"/>
              <w:rPr>
                <w:bCs/>
                <w:kern w:val="18"/>
                <w:szCs w:val="21"/>
              </w:rPr>
            </w:pPr>
            <w:r w:rsidRPr="002A2257">
              <w:rPr>
                <w:bCs/>
                <w:kern w:val="18"/>
                <w:szCs w:val="21"/>
              </w:rPr>
              <w:t>铜</w:t>
            </w:r>
          </w:p>
        </w:tc>
        <w:tc>
          <w:tcPr>
            <w:tcW w:w="2835" w:type="dxa"/>
            <w:vAlign w:val="center"/>
          </w:tcPr>
          <w:p w:rsidR="006153AD" w:rsidRPr="002A2257" w:rsidRDefault="006153AD" w:rsidP="006153AD">
            <w:pPr>
              <w:adjustRightInd w:val="0"/>
              <w:snapToGrid w:val="0"/>
              <w:spacing w:line="320" w:lineRule="exact"/>
              <w:jc w:val="center"/>
              <w:rPr>
                <w:kern w:val="18"/>
                <w:szCs w:val="21"/>
              </w:rPr>
            </w:pPr>
            <w:r w:rsidRPr="002A2257">
              <w:rPr>
                <w:kern w:val="18"/>
                <w:szCs w:val="21"/>
              </w:rPr>
              <w:t>≤1.0</w:t>
            </w:r>
          </w:p>
        </w:tc>
        <w:tc>
          <w:tcPr>
            <w:tcW w:w="1275" w:type="dxa"/>
            <w:vMerge/>
            <w:tcBorders>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r>
      <w:tr w:rsidR="002A2257" w:rsidRPr="002A2257">
        <w:trPr>
          <w:jc w:val="center"/>
        </w:trPr>
        <w:tc>
          <w:tcPr>
            <w:tcW w:w="675" w:type="dxa"/>
            <w:vAlign w:val="center"/>
          </w:tcPr>
          <w:p w:rsidR="006153AD" w:rsidRPr="002A2257" w:rsidRDefault="006153AD" w:rsidP="006153AD">
            <w:pPr>
              <w:adjustRightInd w:val="0"/>
              <w:snapToGrid w:val="0"/>
              <w:spacing w:line="320" w:lineRule="exact"/>
              <w:jc w:val="center"/>
              <w:rPr>
                <w:bCs/>
                <w:kern w:val="18"/>
                <w:szCs w:val="21"/>
              </w:rPr>
            </w:pPr>
            <w:r w:rsidRPr="002A2257">
              <w:rPr>
                <w:bCs/>
                <w:kern w:val="18"/>
                <w:szCs w:val="21"/>
              </w:rPr>
              <w:t>12</w:t>
            </w:r>
          </w:p>
        </w:tc>
        <w:tc>
          <w:tcPr>
            <w:tcW w:w="2127" w:type="dxa"/>
            <w:vAlign w:val="center"/>
          </w:tcPr>
          <w:p w:rsidR="006153AD" w:rsidRPr="002A2257" w:rsidRDefault="006153AD" w:rsidP="006153AD">
            <w:pPr>
              <w:adjustRightInd w:val="0"/>
              <w:snapToGrid w:val="0"/>
              <w:spacing w:line="320" w:lineRule="exact"/>
              <w:jc w:val="center"/>
              <w:rPr>
                <w:bCs/>
                <w:kern w:val="18"/>
                <w:szCs w:val="21"/>
              </w:rPr>
            </w:pPr>
            <w:r w:rsidRPr="002A2257">
              <w:rPr>
                <w:bCs/>
                <w:kern w:val="18"/>
                <w:szCs w:val="21"/>
              </w:rPr>
              <w:t>砷</w:t>
            </w:r>
          </w:p>
        </w:tc>
        <w:tc>
          <w:tcPr>
            <w:tcW w:w="2835" w:type="dxa"/>
            <w:vAlign w:val="center"/>
          </w:tcPr>
          <w:p w:rsidR="006153AD" w:rsidRPr="002A2257" w:rsidRDefault="006153AD" w:rsidP="006153AD">
            <w:pPr>
              <w:adjustRightInd w:val="0"/>
              <w:snapToGrid w:val="0"/>
              <w:spacing w:line="320" w:lineRule="exact"/>
              <w:jc w:val="center"/>
              <w:rPr>
                <w:kern w:val="18"/>
                <w:szCs w:val="21"/>
              </w:rPr>
            </w:pPr>
            <w:r w:rsidRPr="002A2257">
              <w:rPr>
                <w:kern w:val="18"/>
                <w:szCs w:val="21"/>
              </w:rPr>
              <w:t>≤0.05</w:t>
            </w:r>
          </w:p>
        </w:tc>
        <w:tc>
          <w:tcPr>
            <w:tcW w:w="1275" w:type="dxa"/>
            <w:vMerge/>
            <w:tcBorders>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r>
      <w:tr w:rsidR="006153AD" w:rsidRPr="002A2257">
        <w:trPr>
          <w:jc w:val="center"/>
        </w:trPr>
        <w:tc>
          <w:tcPr>
            <w:tcW w:w="675" w:type="dxa"/>
            <w:vAlign w:val="center"/>
          </w:tcPr>
          <w:p w:rsidR="006153AD" w:rsidRPr="002A2257" w:rsidRDefault="006153AD" w:rsidP="006153AD">
            <w:pPr>
              <w:spacing w:line="320" w:lineRule="exact"/>
              <w:jc w:val="center"/>
              <w:rPr>
                <w:bCs/>
              </w:rPr>
            </w:pPr>
            <w:r w:rsidRPr="002A2257">
              <w:rPr>
                <w:rFonts w:hint="eastAsia"/>
                <w:bCs/>
              </w:rPr>
              <w:t>1</w:t>
            </w:r>
            <w:r w:rsidRPr="002A2257">
              <w:rPr>
                <w:bCs/>
              </w:rPr>
              <w:t>3</w:t>
            </w:r>
          </w:p>
        </w:tc>
        <w:tc>
          <w:tcPr>
            <w:tcW w:w="2127" w:type="dxa"/>
            <w:vAlign w:val="center"/>
          </w:tcPr>
          <w:p w:rsidR="006153AD" w:rsidRPr="002A2257" w:rsidRDefault="006153AD" w:rsidP="006153AD">
            <w:pPr>
              <w:adjustRightInd w:val="0"/>
              <w:snapToGrid w:val="0"/>
              <w:spacing w:line="320" w:lineRule="exact"/>
              <w:jc w:val="center"/>
              <w:rPr>
                <w:bCs/>
                <w:kern w:val="18"/>
                <w:szCs w:val="21"/>
              </w:rPr>
            </w:pPr>
            <w:r w:rsidRPr="002A2257">
              <w:rPr>
                <w:rFonts w:hint="eastAsia"/>
                <w:kern w:val="18"/>
                <w:szCs w:val="24"/>
              </w:rPr>
              <w:t>铁</w:t>
            </w:r>
          </w:p>
        </w:tc>
        <w:tc>
          <w:tcPr>
            <w:tcW w:w="2835" w:type="dxa"/>
            <w:vAlign w:val="center"/>
          </w:tcPr>
          <w:p w:rsidR="006153AD" w:rsidRPr="002A2257" w:rsidRDefault="006153AD" w:rsidP="006153AD">
            <w:pPr>
              <w:adjustRightInd w:val="0"/>
              <w:snapToGrid w:val="0"/>
              <w:spacing w:line="320" w:lineRule="exact"/>
              <w:jc w:val="center"/>
              <w:rPr>
                <w:kern w:val="18"/>
                <w:szCs w:val="21"/>
              </w:rPr>
            </w:pPr>
            <w:r w:rsidRPr="002A2257">
              <w:rPr>
                <w:kern w:val="18"/>
                <w:szCs w:val="21"/>
              </w:rPr>
              <w:t>≤</w:t>
            </w:r>
            <w:r w:rsidRPr="002A2257">
              <w:rPr>
                <w:rFonts w:hint="eastAsia"/>
                <w:kern w:val="18"/>
                <w:szCs w:val="21"/>
              </w:rPr>
              <w:t>0.3</w:t>
            </w:r>
          </w:p>
        </w:tc>
        <w:tc>
          <w:tcPr>
            <w:tcW w:w="1275" w:type="dxa"/>
            <w:vMerge/>
            <w:tcBorders>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c>
          <w:tcPr>
            <w:tcW w:w="2374" w:type="dxa"/>
            <w:vMerge/>
            <w:tcBorders>
              <w:left w:val="single" w:sz="4" w:space="0" w:color="auto"/>
              <w:right w:val="single" w:sz="4" w:space="0" w:color="auto"/>
            </w:tcBorders>
            <w:vAlign w:val="center"/>
          </w:tcPr>
          <w:p w:rsidR="006153AD" w:rsidRPr="002A2257" w:rsidRDefault="006153AD" w:rsidP="006153AD">
            <w:pPr>
              <w:adjustRightInd w:val="0"/>
              <w:snapToGrid w:val="0"/>
              <w:spacing w:line="320" w:lineRule="exact"/>
              <w:jc w:val="center"/>
              <w:rPr>
                <w:kern w:val="18"/>
                <w:szCs w:val="21"/>
              </w:rPr>
            </w:pPr>
          </w:p>
        </w:tc>
      </w:tr>
    </w:tbl>
    <w:p w:rsidR="00F145CA" w:rsidRPr="002A2257" w:rsidRDefault="00F145CA" w:rsidP="00F145CA"/>
    <w:p w:rsidR="004F71DF" w:rsidRPr="002A2257" w:rsidRDefault="004F71DF" w:rsidP="00F145CA"/>
    <w:p w:rsidR="00E221CB" w:rsidRPr="002A2257" w:rsidRDefault="00F245D7">
      <w:pPr>
        <w:keepNext/>
        <w:snapToGrid w:val="0"/>
        <w:jc w:val="center"/>
        <w:rPr>
          <w:b/>
          <w:sz w:val="24"/>
          <w:szCs w:val="24"/>
          <w:lang w:val="zh-CN"/>
        </w:rPr>
      </w:pPr>
      <w:r w:rsidRPr="002A2257">
        <w:rPr>
          <w:b/>
          <w:sz w:val="24"/>
          <w:szCs w:val="24"/>
          <w:lang w:val="zh-CN"/>
        </w:rPr>
        <w:lastRenderedPageBreak/>
        <w:t>表</w:t>
      </w:r>
      <w:r w:rsidRPr="002A2257">
        <w:rPr>
          <w:b/>
          <w:sz w:val="24"/>
          <w:szCs w:val="24"/>
          <w:lang w:val="zh-CN"/>
        </w:rPr>
        <w:t xml:space="preserve">1.4-3  </w:t>
      </w:r>
      <w:r w:rsidRPr="002A2257">
        <w:rPr>
          <w:b/>
          <w:sz w:val="24"/>
          <w:szCs w:val="24"/>
          <w:lang w:val="zh-CN"/>
        </w:rPr>
        <w:t>声环境质量标准限值一览表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6"/>
        <w:gridCol w:w="3118"/>
        <w:gridCol w:w="1135"/>
        <w:gridCol w:w="2232"/>
      </w:tblGrid>
      <w:tr w:rsidR="002A2257" w:rsidRPr="002A2257">
        <w:tc>
          <w:tcPr>
            <w:tcW w:w="675"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pPr>
              <w:adjustRightInd w:val="0"/>
              <w:snapToGrid w:val="0"/>
              <w:jc w:val="center"/>
              <w:rPr>
                <w:b/>
                <w:kern w:val="18"/>
                <w:szCs w:val="21"/>
              </w:rPr>
            </w:pPr>
            <w:r w:rsidRPr="002A2257">
              <w:rPr>
                <w:b/>
                <w:kern w:val="18"/>
                <w:szCs w:val="21"/>
              </w:rPr>
              <w:t>序号</w:t>
            </w:r>
          </w:p>
        </w:tc>
        <w:tc>
          <w:tcPr>
            <w:tcW w:w="2126"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pPr>
              <w:adjustRightInd w:val="0"/>
              <w:snapToGrid w:val="0"/>
              <w:jc w:val="center"/>
              <w:rPr>
                <w:b/>
                <w:kern w:val="18"/>
                <w:szCs w:val="21"/>
              </w:rPr>
            </w:pPr>
            <w:r w:rsidRPr="002A2257">
              <w:rPr>
                <w:b/>
                <w:kern w:val="18"/>
                <w:szCs w:val="21"/>
              </w:rPr>
              <w:t>评价因子</w:t>
            </w:r>
          </w:p>
        </w:tc>
        <w:tc>
          <w:tcPr>
            <w:tcW w:w="3118"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pPr>
              <w:adjustRightInd w:val="0"/>
              <w:snapToGrid w:val="0"/>
              <w:jc w:val="center"/>
              <w:rPr>
                <w:b/>
                <w:kern w:val="18"/>
                <w:szCs w:val="21"/>
              </w:rPr>
            </w:pPr>
            <w:r w:rsidRPr="002A2257">
              <w:rPr>
                <w:b/>
                <w:kern w:val="18"/>
                <w:szCs w:val="21"/>
              </w:rPr>
              <w:t>标准限值</w:t>
            </w:r>
          </w:p>
        </w:tc>
        <w:tc>
          <w:tcPr>
            <w:tcW w:w="1135"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pPr>
              <w:adjustRightInd w:val="0"/>
              <w:snapToGrid w:val="0"/>
              <w:jc w:val="center"/>
              <w:rPr>
                <w:b/>
                <w:kern w:val="18"/>
                <w:szCs w:val="21"/>
              </w:rPr>
            </w:pPr>
            <w:r w:rsidRPr="002A2257">
              <w:rPr>
                <w:b/>
                <w:kern w:val="18"/>
                <w:szCs w:val="21"/>
              </w:rPr>
              <w:t>单位</w:t>
            </w:r>
          </w:p>
        </w:tc>
        <w:tc>
          <w:tcPr>
            <w:tcW w:w="2232"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E221CB" w:rsidRPr="002A2257" w:rsidRDefault="00F245D7">
            <w:pPr>
              <w:adjustRightInd w:val="0"/>
              <w:snapToGrid w:val="0"/>
              <w:jc w:val="center"/>
              <w:rPr>
                <w:b/>
                <w:kern w:val="18"/>
                <w:szCs w:val="21"/>
              </w:rPr>
            </w:pPr>
            <w:r w:rsidRPr="002A2257">
              <w:rPr>
                <w:b/>
                <w:kern w:val="18"/>
                <w:szCs w:val="21"/>
              </w:rPr>
              <w:t>标准名称及级</w:t>
            </w:r>
            <w:r w:rsidRPr="002A2257">
              <w:rPr>
                <w:b/>
                <w:kern w:val="18"/>
                <w:szCs w:val="21"/>
              </w:rPr>
              <w:t>(</w:t>
            </w:r>
            <w:r w:rsidRPr="002A2257">
              <w:rPr>
                <w:b/>
                <w:kern w:val="18"/>
                <w:szCs w:val="21"/>
              </w:rPr>
              <w:t>类</w:t>
            </w:r>
            <w:r w:rsidRPr="002A2257">
              <w:rPr>
                <w:b/>
                <w:kern w:val="18"/>
                <w:szCs w:val="21"/>
              </w:rPr>
              <w:t>)</w:t>
            </w:r>
            <w:r w:rsidRPr="002A2257">
              <w:rPr>
                <w:b/>
                <w:kern w:val="18"/>
                <w:szCs w:val="21"/>
              </w:rPr>
              <w:t>别</w:t>
            </w:r>
          </w:p>
        </w:tc>
      </w:tr>
      <w:tr w:rsidR="002A2257" w:rsidRPr="002A2257">
        <w:tc>
          <w:tcPr>
            <w:tcW w:w="675" w:type="dxa"/>
            <w:vAlign w:val="center"/>
          </w:tcPr>
          <w:p w:rsidR="00E221CB" w:rsidRPr="002A2257" w:rsidRDefault="00F245D7">
            <w:pPr>
              <w:adjustRightInd w:val="0"/>
              <w:snapToGrid w:val="0"/>
              <w:jc w:val="center"/>
              <w:rPr>
                <w:kern w:val="18"/>
                <w:szCs w:val="21"/>
              </w:rPr>
            </w:pPr>
            <w:r w:rsidRPr="002A2257">
              <w:rPr>
                <w:kern w:val="18"/>
                <w:szCs w:val="21"/>
              </w:rPr>
              <w:t>1</w:t>
            </w:r>
          </w:p>
        </w:tc>
        <w:tc>
          <w:tcPr>
            <w:tcW w:w="2126" w:type="dxa"/>
            <w:vAlign w:val="center"/>
          </w:tcPr>
          <w:p w:rsidR="00E221CB" w:rsidRPr="002A2257" w:rsidRDefault="00F245D7">
            <w:pPr>
              <w:adjustRightInd w:val="0"/>
              <w:snapToGrid w:val="0"/>
              <w:jc w:val="center"/>
              <w:rPr>
                <w:bCs/>
                <w:kern w:val="18"/>
                <w:szCs w:val="21"/>
              </w:rPr>
            </w:pPr>
            <w:r w:rsidRPr="002A2257">
              <w:rPr>
                <w:kern w:val="18"/>
                <w:szCs w:val="21"/>
              </w:rPr>
              <w:t>Leq</w:t>
            </w:r>
            <w:r w:rsidRPr="002A2257">
              <w:rPr>
                <w:kern w:val="18"/>
                <w:szCs w:val="21"/>
              </w:rPr>
              <w:t>（</w:t>
            </w:r>
            <w:r w:rsidRPr="002A2257">
              <w:rPr>
                <w:kern w:val="18"/>
                <w:szCs w:val="21"/>
              </w:rPr>
              <w:t>A</w:t>
            </w:r>
            <w:r w:rsidRPr="002A2257">
              <w:rPr>
                <w:kern w:val="18"/>
                <w:szCs w:val="21"/>
              </w:rPr>
              <w:t>）（昼间）</w:t>
            </w:r>
          </w:p>
        </w:tc>
        <w:tc>
          <w:tcPr>
            <w:tcW w:w="3118" w:type="dxa"/>
            <w:vAlign w:val="center"/>
          </w:tcPr>
          <w:p w:rsidR="00E221CB" w:rsidRPr="002A2257" w:rsidRDefault="00F245D7">
            <w:pPr>
              <w:adjustRightInd w:val="0"/>
              <w:snapToGrid w:val="0"/>
              <w:jc w:val="center"/>
              <w:rPr>
                <w:kern w:val="18"/>
                <w:szCs w:val="21"/>
              </w:rPr>
            </w:pPr>
            <w:r w:rsidRPr="002A2257">
              <w:rPr>
                <w:kern w:val="18"/>
                <w:szCs w:val="21"/>
              </w:rPr>
              <w:t>≤65</w:t>
            </w:r>
          </w:p>
        </w:tc>
        <w:tc>
          <w:tcPr>
            <w:tcW w:w="1135" w:type="dxa"/>
            <w:vMerge w:val="restart"/>
            <w:vAlign w:val="center"/>
          </w:tcPr>
          <w:p w:rsidR="00E221CB" w:rsidRPr="002A2257" w:rsidRDefault="00F245D7">
            <w:pPr>
              <w:adjustRightInd w:val="0"/>
              <w:snapToGrid w:val="0"/>
              <w:jc w:val="center"/>
              <w:rPr>
                <w:kern w:val="18"/>
                <w:szCs w:val="21"/>
              </w:rPr>
            </w:pPr>
            <w:r w:rsidRPr="002A2257">
              <w:rPr>
                <w:kern w:val="18"/>
                <w:szCs w:val="21"/>
              </w:rPr>
              <w:t>dB</w:t>
            </w:r>
            <w:r w:rsidRPr="002A2257">
              <w:rPr>
                <w:kern w:val="18"/>
                <w:szCs w:val="21"/>
              </w:rPr>
              <w:t>（</w:t>
            </w:r>
            <w:r w:rsidRPr="002A2257">
              <w:rPr>
                <w:kern w:val="18"/>
                <w:szCs w:val="21"/>
              </w:rPr>
              <w:t>A</w:t>
            </w:r>
            <w:r w:rsidRPr="002A2257">
              <w:rPr>
                <w:kern w:val="18"/>
                <w:szCs w:val="21"/>
              </w:rPr>
              <w:t>）</w:t>
            </w:r>
          </w:p>
        </w:tc>
        <w:tc>
          <w:tcPr>
            <w:tcW w:w="2232" w:type="dxa"/>
            <w:vMerge w:val="restart"/>
            <w:vAlign w:val="center"/>
          </w:tcPr>
          <w:p w:rsidR="00E221CB" w:rsidRPr="002A2257" w:rsidRDefault="00F245D7">
            <w:pPr>
              <w:adjustRightInd w:val="0"/>
              <w:snapToGrid w:val="0"/>
              <w:jc w:val="center"/>
              <w:rPr>
                <w:kern w:val="18"/>
                <w:szCs w:val="21"/>
              </w:rPr>
            </w:pPr>
            <w:r w:rsidRPr="002A2257">
              <w:rPr>
                <w:kern w:val="18"/>
                <w:szCs w:val="21"/>
              </w:rPr>
              <w:t>《声环境质量标准》（</w:t>
            </w:r>
            <w:r w:rsidRPr="002A2257">
              <w:rPr>
                <w:kern w:val="18"/>
                <w:szCs w:val="21"/>
              </w:rPr>
              <w:t>GB3096-2008</w:t>
            </w:r>
            <w:r w:rsidRPr="002A2257">
              <w:rPr>
                <w:kern w:val="18"/>
                <w:szCs w:val="21"/>
              </w:rPr>
              <w:t>）</w:t>
            </w:r>
            <w:r w:rsidRPr="002A2257">
              <w:rPr>
                <w:kern w:val="18"/>
                <w:szCs w:val="21"/>
              </w:rPr>
              <w:t>3</w:t>
            </w:r>
            <w:r w:rsidRPr="002A2257">
              <w:rPr>
                <w:kern w:val="18"/>
                <w:szCs w:val="21"/>
              </w:rPr>
              <w:t>类</w:t>
            </w:r>
          </w:p>
        </w:tc>
      </w:tr>
      <w:tr w:rsidR="002A2257" w:rsidRPr="002A2257">
        <w:tc>
          <w:tcPr>
            <w:tcW w:w="675" w:type="dxa"/>
            <w:vAlign w:val="center"/>
          </w:tcPr>
          <w:p w:rsidR="00E221CB" w:rsidRPr="002A2257" w:rsidRDefault="00F245D7">
            <w:pPr>
              <w:adjustRightInd w:val="0"/>
              <w:snapToGrid w:val="0"/>
              <w:jc w:val="center"/>
              <w:rPr>
                <w:kern w:val="18"/>
                <w:szCs w:val="21"/>
              </w:rPr>
            </w:pPr>
            <w:r w:rsidRPr="002A2257">
              <w:rPr>
                <w:kern w:val="18"/>
                <w:szCs w:val="21"/>
              </w:rPr>
              <w:t>2</w:t>
            </w:r>
          </w:p>
        </w:tc>
        <w:tc>
          <w:tcPr>
            <w:tcW w:w="2126" w:type="dxa"/>
            <w:vAlign w:val="center"/>
          </w:tcPr>
          <w:p w:rsidR="00E221CB" w:rsidRPr="002A2257" w:rsidRDefault="00F245D7">
            <w:pPr>
              <w:adjustRightInd w:val="0"/>
              <w:snapToGrid w:val="0"/>
              <w:jc w:val="center"/>
              <w:rPr>
                <w:kern w:val="18"/>
                <w:szCs w:val="21"/>
              </w:rPr>
            </w:pPr>
            <w:r w:rsidRPr="002A2257">
              <w:rPr>
                <w:kern w:val="18"/>
                <w:szCs w:val="21"/>
              </w:rPr>
              <w:t>Leq</w:t>
            </w:r>
            <w:r w:rsidRPr="002A2257">
              <w:rPr>
                <w:kern w:val="18"/>
                <w:szCs w:val="21"/>
              </w:rPr>
              <w:t>（</w:t>
            </w:r>
            <w:r w:rsidRPr="002A2257">
              <w:rPr>
                <w:kern w:val="18"/>
                <w:szCs w:val="21"/>
              </w:rPr>
              <w:t>A</w:t>
            </w:r>
            <w:r w:rsidRPr="002A2257">
              <w:rPr>
                <w:kern w:val="18"/>
                <w:szCs w:val="21"/>
              </w:rPr>
              <w:t>）（夜间）</w:t>
            </w:r>
          </w:p>
        </w:tc>
        <w:tc>
          <w:tcPr>
            <w:tcW w:w="3118" w:type="dxa"/>
            <w:vAlign w:val="center"/>
          </w:tcPr>
          <w:p w:rsidR="00E221CB" w:rsidRPr="002A2257" w:rsidRDefault="00F245D7">
            <w:pPr>
              <w:adjustRightInd w:val="0"/>
              <w:snapToGrid w:val="0"/>
              <w:jc w:val="center"/>
              <w:rPr>
                <w:kern w:val="18"/>
                <w:szCs w:val="21"/>
              </w:rPr>
            </w:pPr>
            <w:r w:rsidRPr="002A2257">
              <w:rPr>
                <w:kern w:val="18"/>
                <w:szCs w:val="21"/>
              </w:rPr>
              <w:t>≤55</w:t>
            </w:r>
          </w:p>
        </w:tc>
        <w:tc>
          <w:tcPr>
            <w:tcW w:w="1135" w:type="dxa"/>
            <w:vMerge/>
            <w:vAlign w:val="center"/>
          </w:tcPr>
          <w:p w:rsidR="00E221CB" w:rsidRPr="002A2257" w:rsidRDefault="00E221CB">
            <w:pPr>
              <w:adjustRightInd w:val="0"/>
              <w:snapToGrid w:val="0"/>
              <w:jc w:val="center"/>
              <w:rPr>
                <w:kern w:val="18"/>
                <w:szCs w:val="21"/>
              </w:rPr>
            </w:pPr>
          </w:p>
        </w:tc>
        <w:tc>
          <w:tcPr>
            <w:tcW w:w="2232" w:type="dxa"/>
            <w:vMerge/>
            <w:vAlign w:val="center"/>
          </w:tcPr>
          <w:p w:rsidR="00E221CB" w:rsidRPr="002A2257" w:rsidRDefault="00E221CB">
            <w:pPr>
              <w:adjustRightInd w:val="0"/>
              <w:snapToGrid w:val="0"/>
              <w:jc w:val="center"/>
              <w:rPr>
                <w:kern w:val="18"/>
                <w:szCs w:val="21"/>
              </w:rPr>
            </w:pPr>
          </w:p>
        </w:tc>
      </w:tr>
    </w:tbl>
    <w:p w:rsidR="00E221CB" w:rsidRPr="002A2257" w:rsidRDefault="00F245D7" w:rsidP="00777B17">
      <w:pPr>
        <w:keepNext/>
        <w:snapToGrid w:val="0"/>
        <w:spacing w:beforeLines="50" w:before="163"/>
        <w:jc w:val="center"/>
        <w:rPr>
          <w:b/>
          <w:sz w:val="24"/>
          <w:szCs w:val="24"/>
          <w:lang w:val="zh-CN"/>
        </w:rPr>
      </w:pPr>
      <w:r w:rsidRPr="002A2257">
        <w:rPr>
          <w:b/>
          <w:sz w:val="24"/>
          <w:szCs w:val="24"/>
          <w:lang w:val="zh-CN"/>
        </w:rPr>
        <w:t>表</w:t>
      </w:r>
      <w:r w:rsidRPr="002A2257">
        <w:rPr>
          <w:b/>
          <w:sz w:val="24"/>
          <w:szCs w:val="24"/>
          <w:lang w:val="zh-CN"/>
        </w:rPr>
        <w:t xml:space="preserve">1.4-4  </w:t>
      </w:r>
      <w:r w:rsidRPr="002A2257">
        <w:rPr>
          <w:b/>
          <w:sz w:val="24"/>
          <w:szCs w:val="24"/>
          <w:lang w:val="zh-CN"/>
        </w:rPr>
        <w:t>地下水质量标准限值一览表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383"/>
        <w:gridCol w:w="1499"/>
        <w:gridCol w:w="1196"/>
        <w:gridCol w:w="3306"/>
      </w:tblGrid>
      <w:tr w:rsidR="002A2257" w:rsidRPr="002A2257" w:rsidTr="004C4D61">
        <w:trPr>
          <w:trHeight w:val="23"/>
        </w:trPr>
        <w:tc>
          <w:tcPr>
            <w:tcW w:w="486" w:type="pct"/>
            <w:shd w:val="clear" w:color="auto" w:fill="D8D8D8"/>
            <w:vAlign w:val="center"/>
          </w:tcPr>
          <w:p w:rsidR="00E221CB" w:rsidRPr="002A2257" w:rsidRDefault="00F245D7" w:rsidP="00F145CA">
            <w:pPr>
              <w:widowControl/>
              <w:spacing w:line="300" w:lineRule="exact"/>
              <w:jc w:val="center"/>
              <w:rPr>
                <w:b/>
                <w:bCs/>
                <w:kern w:val="0"/>
                <w:szCs w:val="21"/>
              </w:rPr>
            </w:pPr>
            <w:r w:rsidRPr="002A2257">
              <w:rPr>
                <w:b/>
                <w:bCs/>
                <w:kern w:val="0"/>
                <w:szCs w:val="21"/>
              </w:rPr>
              <w:t>序号</w:t>
            </w:r>
          </w:p>
        </w:tc>
        <w:tc>
          <w:tcPr>
            <w:tcW w:w="1283" w:type="pct"/>
            <w:shd w:val="clear" w:color="auto" w:fill="D8D8D8"/>
            <w:vAlign w:val="center"/>
          </w:tcPr>
          <w:p w:rsidR="00E221CB" w:rsidRPr="002A2257" w:rsidRDefault="00F245D7" w:rsidP="00F145CA">
            <w:pPr>
              <w:widowControl/>
              <w:spacing w:line="300" w:lineRule="exact"/>
              <w:jc w:val="center"/>
              <w:rPr>
                <w:b/>
                <w:bCs/>
                <w:kern w:val="0"/>
                <w:szCs w:val="21"/>
              </w:rPr>
            </w:pPr>
            <w:r w:rsidRPr="002A2257">
              <w:rPr>
                <w:b/>
                <w:bCs/>
                <w:kern w:val="0"/>
                <w:szCs w:val="21"/>
              </w:rPr>
              <w:t>因子</w:t>
            </w:r>
          </w:p>
        </w:tc>
        <w:tc>
          <w:tcPr>
            <w:tcW w:w="807" w:type="pct"/>
            <w:shd w:val="clear" w:color="auto" w:fill="D8D8D8"/>
            <w:vAlign w:val="center"/>
          </w:tcPr>
          <w:p w:rsidR="00E221CB" w:rsidRPr="002A2257" w:rsidRDefault="00F245D7" w:rsidP="00F145CA">
            <w:pPr>
              <w:widowControl/>
              <w:spacing w:line="300" w:lineRule="exact"/>
              <w:jc w:val="center"/>
              <w:rPr>
                <w:b/>
                <w:bCs/>
                <w:kern w:val="0"/>
                <w:szCs w:val="21"/>
              </w:rPr>
            </w:pPr>
            <w:r w:rsidRPr="002A2257">
              <w:rPr>
                <w:b/>
                <w:bCs/>
                <w:kern w:val="0"/>
                <w:szCs w:val="21"/>
              </w:rPr>
              <w:t>标准限值</w:t>
            </w:r>
          </w:p>
        </w:tc>
        <w:tc>
          <w:tcPr>
            <w:tcW w:w="644" w:type="pct"/>
            <w:shd w:val="clear" w:color="auto" w:fill="D8D8D8"/>
            <w:vAlign w:val="center"/>
          </w:tcPr>
          <w:p w:rsidR="00E221CB" w:rsidRPr="002A2257" w:rsidRDefault="00F245D7" w:rsidP="00F145CA">
            <w:pPr>
              <w:widowControl/>
              <w:spacing w:line="300" w:lineRule="exact"/>
              <w:jc w:val="center"/>
              <w:rPr>
                <w:b/>
                <w:bCs/>
                <w:kern w:val="0"/>
                <w:szCs w:val="21"/>
              </w:rPr>
            </w:pPr>
            <w:r w:rsidRPr="002A2257">
              <w:rPr>
                <w:b/>
                <w:bCs/>
                <w:kern w:val="0"/>
                <w:szCs w:val="21"/>
              </w:rPr>
              <w:t>单位</w:t>
            </w:r>
          </w:p>
        </w:tc>
        <w:tc>
          <w:tcPr>
            <w:tcW w:w="1781" w:type="pct"/>
            <w:shd w:val="clear" w:color="auto" w:fill="D8D8D8"/>
            <w:vAlign w:val="center"/>
          </w:tcPr>
          <w:p w:rsidR="00E221CB" w:rsidRPr="002A2257" w:rsidRDefault="00F245D7" w:rsidP="00F145CA">
            <w:pPr>
              <w:widowControl/>
              <w:spacing w:line="300" w:lineRule="exact"/>
              <w:jc w:val="center"/>
              <w:rPr>
                <w:b/>
                <w:bCs/>
                <w:kern w:val="0"/>
                <w:szCs w:val="21"/>
              </w:rPr>
            </w:pPr>
            <w:r w:rsidRPr="002A2257">
              <w:rPr>
                <w:b/>
                <w:bCs/>
                <w:kern w:val="0"/>
                <w:szCs w:val="21"/>
              </w:rPr>
              <w:t>标准名称及级</w:t>
            </w:r>
            <w:r w:rsidRPr="002A2257">
              <w:rPr>
                <w:b/>
                <w:bCs/>
                <w:kern w:val="0"/>
                <w:szCs w:val="21"/>
              </w:rPr>
              <w:t>(</w:t>
            </w:r>
            <w:r w:rsidRPr="002A2257">
              <w:rPr>
                <w:b/>
                <w:bCs/>
                <w:kern w:val="0"/>
                <w:szCs w:val="21"/>
              </w:rPr>
              <w:t>类</w:t>
            </w:r>
            <w:r w:rsidRPr="002A2257">
              <w:rPr>
                <w:b/>
                <w:bCs/>
                <w:kern w:val="0"/>
                <w:szCs w:val="21"/>
              </w:rPr>
              <w:t>)</w:t>
            </w:r>
            <w:r w:rsidRPr="002A2257">
              <w:rPr>
                <w:b/>
                <w:bCs/>
                <w:kern w:val="0"/>
                <w:szCs w:val="21"/>
              </w:rPr>
              <w:t>别</w:t>
            </w: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pH</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6.5~8.5</w:t>
            </w:r>
          </w:p>
        </w:tc>
        <w:tc>
          <w:tcPr>
            <w:tcW w:w="644" w:type="pct"/>
            <w:vAlign w:val="center"/>
          </w:tcPr>
          <w:p w:rsidR="00E221CB" w:rsidRPr="002A2257" w:rsidRDefault="00F245D7" w:rsidP="00F145CA">
            <w:pPr>
              <w:widowControl/>
              <w:spacing w:line="300" w:lineRule="exact"/>
              <w:jc w:val="center"/>
              <w:rPr>
                <w:kern w:val="0"/>
                <w:szCs w:val="21"/>
              </w:rPr>
            </w:pPr>
            <w:r w:rsidRPr="002A2257">
              <w:rPr>
                <w:kern w:val="0"/>
                <w:szCs w:val="21"/>
              </w:rPr>
              <w:t>无量纲</w:t>
            </w:r>
          </w:p>
        </w:tc>
        <w:tc>
          <w:tcPr>
            <w:tcW w:w="1781" w:type="pct"/>
            <w:vMerge w:val="restart"/>
            <w:vAlign w:val="center"/>
          </w:tcPr>
          <w:p w:rsidR="00A022C0" w:rsidRPr="002A2257" w:rsidRDefault="00F245D7" w:rsidP="00F145CA">
            <w:pPr>
              <w:spacing w:line="300" w:lineRule="exact"/>
              <w:jc w:val="center"/>
              <w:rPr>
                <w:kern w:val="0"/>
                <w:szCs w:val="21"/>
              </w:rPr>
            </w:pPr>
            <w:r w:rsidRPr="002A2257">
              <w:rPr>
                <w:kern w:val="0"/>
                <w:szCs w:val="21"/>
              </w:rPr>
              <w:t>《地下水质量标准》</w:t>
            </w:r>
          </w:p>
          <w:p w:rsidR="00E221CB" w:rsidRPr="002A2257" w:rsidRDefault="00F245D7" w:rsidP="00EC1C8F">
            <w:pPr>
              <w:spacing w:line="300" w:lineRule="exact"/>
              <w:jc w:val="center"/>
              <w:rPr>
                <w:kern w:val="0"/>
                <w:szCs w:val="21"/>
              </w:rPr>
            </w:pPr>
            <w:r w:rsidRPr="002A2257">
              <w:rPr>
                <w:kern w:val="0"/>
                <w:szCs w:val="21"/>
              </w:rPr>
              <w:t>（</w:t>
            </w:r>
            <w:r w:rsidRPr="002A2257">
              <w:rPr>
                <w:kern w:val="0"/>
                <w:szCs w:val="21"/>
              </w:rPr>
              <w:t>GB/T14848-</w:t>
            </w:r>
            <w:r w:rsidR="00EC1C8F" w:rsidRPr="002A2257">
              <w:rPr>
                <w:kern w:val="0"/>
                <w:szCs w:val="21"/>
              </w:rPr>
              <w:t>2017</w:t>
            </w:r>
            <w:r w:rsidRPr="002A2257">
              <w:rPr>
                <w:kern w:val="0"/>
                <w:szCs w:val="21"/>
              </w:rPr>
              <w:t>）</w:t>
            </w:r>
            <w:r w:rsidRPr="002A2257">
              <w:rPr>
                <w:rFonts w:ascii="宋体" w:hAnsi="宋体" w:cs="宋体" w:hint="eastAsia"/>
                <w:kern w:val="0"/>
                <w:szCs w:val="21"/>
              </w:rPr>
              <w:t>Ⅲ</w:t>
            </w:r>
            <w:r w:rsidRPr="002A2257">
              <w:rPr>
                <w:kern w:val="0"/>
                <w:szCs w:val="21"/>
              </w:rPr>
              <w:t>类</w:t>
            </w: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2</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硫酸盐</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≤250</w:t>
            </w:r>
          </w:p>
        </w:tc>
        <w:tc>
          <w:tcPr>
            <w:tcW w:w="644" w:type="pct"/>
            <w:vMerge w:val="restart"/>
            <w:vAlign w:val="center"/>
          </w:tcPr>
          <w:p w:rsidR="00E221CB" w:rsidRPr="002A2257" w:rsidRDefault="00F245D7" w:rsidP="00F145CA">
            <w:pPr>
              <w:widowControl/>
              <w:spacing w:line="300" w:lineRule="exact"/>
              <w:jc w:val="center"/>
              <w:rPr>
                <w:kern w:val="0"/>
                <w:szCs w:val="21"/>
              </w:rPr>
            </w:pPr>
            <w:r w:rsidRPr="002A2257">
              <w:rPr>
                <w:kern w:val="0"/>
                <w:szCs w:val="21"/>
              </w:rPr>
              <w:t>mg/L</w:t>
            </w: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3</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氯化物</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≤250</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4</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氨氮</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≤0.2</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5</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F-</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≤1</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6</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Hg</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≤0.001</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7</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Cd</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≤0.01</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8</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Cr</w:t>
            </w:r>
            <w:r w:rsidRPr="002A2257">
              <w:rPr>
                <w:kern w:val="0"/>
                <w:szCs w:val="21"/>
                <w:vertAlign w:val="superscript"/>
              </w:rPr>
              <w:t>6+</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≤0.05</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9</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Fe</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≤0.3</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10</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Pb</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≤0.05</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11</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Zn</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≤1.0</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12</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Ni</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≤0.05</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13</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As</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≤0.05</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14</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铜</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≤1.0</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15</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高锰酸盐指数</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≤3</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16</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溶解性固体总量</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≤1000</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r w:rsidR="002A2257" w:rsidRPr="002A2257" w:rsidTr="004C4D61">
        <w:trPr>
          <w:trHeight w:val="23"/>
        </w:trPr>
        <w:tc>
          <w:tcPr>
            <w:tcW w:w="486" w:type="pct"/>
            <w:vAlign w:val="center"/>
          </w:tcPr>
          <w:p w:rsidR="00E221CB" w:rsidRPr="002A2257" w:rsidRDefault="00F245D7" w:rsidP="00F145CA">
            <w:pPr>
              <w:spacing w:line="300" w:lineRule="exact"/>
              <w:jc w:val="center"/>
              <w:rPr>
                <w:szCs w:val="21"/>
              </w:rPr>
            </w:pPr>
            <w:r w:rsidRPr="002A2257">
              <w:rPr>
                <w:szCs w:val="21"/>
              </w:rPr>
              <w:t>17</w:t>
            </w:r>
          </w:p>
        </w:tc>
        <w:tc>
          <w:tcPr>
            <w:tcW w:w="1283" w:type="pct"/>
            <w:vAlign w:val="center"/>
          </w:tcPr>
          <w:p w:rsidR="00E221CB" w:rsidRPr="002A2257" w:rsidRDefault="00F245D7" w:rsidP="00F145CA">
            <w:pPr>
              <w:widowControl/>
              <w:spacing w:line="300" w:lineRule="exact"/>
              <w:jc w:val="center"/>
              <w:rPr>
                <w:kern w:val="0"/>
                <w:szCs w:val="21"/>
              </w:rPr>
            </w:pPr>
            <w:r w:rsidRPr="002A2257">
              <w:rPr>
                <w:kern w:val="0"/>
                <w:szCs w:val="21"/>
              </w:rPr>
              <w:t>总硬度</w:t>
            </w:r>
          </w:p>
        </w:tc>
        <w:tc>
          <w:tcPr>
            <w:tcW w:w="807" w:type="pct"/>
            <w:vAlign w:val="center"/>
          </w:tcPr>
          <w:p w:rsidR="00E221CB" w:rsidRPr="002A2257" w:rsidRDefault="00F245D7" w:rsidP="00F145CA">
            <w:pPr>
              <w:widowControl/>
              <w:spacing w:line="300" w:lineRule="exact"/>
              <w:jc w:val="center"/>
              <w:rPr>
                <w:kern w:val="0"/>
                <w:szCs w:val="21"/>
              </w:rPr>
            </w:pPr>
            <w:r w:rsidRPr="002A2257">
              <w:rPr>
                <w:kern w:val="0"/>
                <w:szCs w:val="21"/>
              </w:rPr>
              <w:t>≤450</w:t>
            </w:r>
          </w:p>
        </w:tc>
        <w:tc>
          <w:tcPr>
            <w:tcW w:w="644" w:type="pct"/>
            <w:vMerge/>
            <w:vAlign w:val="center"/>
          </w:tcPr>
          <w:p w:rsidR="00E221CB" w:rsidRPr="002A2257" w:rsidRDefault="00E221CB" w:rsidP="00F145CA">
            <w:pPr>
              <w:widowControl/>
              <w:spacing w:line="300" w:lineRule="exact"/>
              <w:jc w:val="center"/>
              <w:rPr>
                <w:kern w:val="0"/>
                <w:szCs w:val="21"/>
              </w:rPr>
            </w:pPr>
          </w:p>
        </w:tc>
        <w:tc>
          <w:tcPr>
            <w:tcW w:w="1781" w:type="pct"/>
            <w:vMerge/>
            <w:vAlign w:val="center"/>
          </w:tcPr>
          <w:p w:rsidR="00E221CB" w:rsidRPr="002A2257" w:rsidRDefault="00E221CB" w:rsidP="00F145CA">
            <w:pPr>
              <w:widowControl/>
              <w:spacing w:line="300" w:lineRule="exact"/>
              <w:jc w:val="center"/>
              <w:rPr>
                <w:kern w:val="0"/>
                <w:szCs w:val="21"/>
              </w:rPr>
            </w:pPr>
          </w:p>
        </w:tc>
      </w:tr>
    </w:tbl>
    <w:p w:rsidR="00E221CB" w:rsidRPr="002A2257" w:rsidRDefault="00F245D7" w:rsidP="000E3706">
      <w:pPr>
        <w:keepNext/>
        <w:snapToGrid w:val="0"/>
        <w:spacing w:line="320" w:lineRule="exact"/>
        <w:jc w:val="center"/>
        <w:rPr>
          <w:b/>
          <w:sz w:val="24"/>
          <w:szCs w:val="24"/>
          <w:lang w:val="zh-CN"/>
        </w:rPr>
      </w:pPr>
      <w:r w:rsidRPr="002A2257">
        <w:rPr>
          <w:b/>
          <w:sz w:val="24"/>
          <w:szCs w:val="24"/>
          <w:lang w:val="zh-CN"/>
        </w:rPr>
        <w:t>表</w:t>
      </w:r>
      <w:r w:rsidRPr="002A2257">
        <w:rPr>
          <w:b/>
          <w:sz w:val="24"/>
          <w:szCs w:val="24"/>
          <w:lang w:val="zh-CN"/>
        </w:rPr>
        <w:t xml:space="preserve">1.4-5  </w:t>
      </w:r>
      <w:r w:rsidR="00F123A5" w:rsidRPr="002A2257">
        <w:rPr>
          <w:rFonts w:hint="eastAsia"/>
          <w:b/>
          <w:sz w:val="24"/>
          <w:szCs w:val="24"/>
          <w:lang w:val="zh-CN"/>
        </w:rPr>
        <w:t>农用地</w:t>
      </w:r>
      <w:r w:rsidRPr="002A2257">
        <w:rPr>
          <w:b/>
          <w:sz w:val="24"/>
          <w:szCs w:val="24"/>
          <w:lang w:val="zh-CN"/>
        </w:rPr>
        <w:t>土壤环境质量标准限值一览表</w:t>
      </w:r>
      <w:r w:rsidR="00A022C0" w:rsidRPr="002A2257">
        <w:rPr>
          <w:rFonts w:hint="eastAsia"/>
          <w:b/>
          <w:sz w:val="24"/>
          <w:szCs w:val="24"/>
          <w:lang w:val="zh-CN"/>
        </w:rPr>
        <w:t>（摘录）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680"/>
        <w:gridCol w:w="1003"/>
        <w:gridCol w:w="1419"/>
        <w:gridCol w:w="1434"/>
        <w:gridCol w:w="1003"/>
        <w:gridCol w:w="956"/>
        <w:gridCol w:w="2126"/>
      </w:tblGrid>
      <w:tr w:rsidR="002A2257" w:rsidRPr="002A2257" w:rsidTr="00F145CA">
        <w:trPr>
          <w:tblHeader/>
        </w:trPr>
        <w:tc>
          <w:tcPr>
            <w:tcW w:w="358" w:type="pct"/>
            <w:vMerge w:val="restart"/>
            <w:tcBorders>
              <w:top w:val="single" w:sz="4" w:space="0" w:color="auto"/>
              <w:left w:val="single" w:sz="4" w:space="0" w:color="auto"/>
              <w:right w:val="single" w:sz="4" w:space="0" w:color="auto"/>
            </w:tcBorders>
            <w:shd w:val="pct10" w:color="auto" w:fill="FFFFFF"/>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b/>
                <w:bCs/>
                <w:kern w:val="0"/>
                <w:szCs w:val="21"/>
              </w:rPr>
              <w:t>序号</w:t>
            </w:r>
          </w:p>
        </w:tc>
        <w:tc>
          <w:tcPr>
            <w:tcW w:w="366" w:type="pct"/>
            <w:vMerge w:val="restart"/>
            <w:tcBorders>
              <w:top w:val="single" w:sz="4" w:space="0" w:color="auto"/>
              <w:left w:val="single" w:sz="4" w:space="0" w:color="auto"/>
              <w:right w:val="single" w:sz="4" w:space="0" w:color="auto"/>
            </w:tcBorders>
            <w:shd w:val="pct10" w:color="auto" w:fill="FFFFFF"/>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b/>
                <w:bCs/>
                <w:kern w:val="0"/>
                <w:szCs w:val="21"/>
              </w:rPr>
              <w:t>评价因子</w:t>
            </w:r>
          </w:p>
        </w:tc>
        <w:tc>
          <w:tcPr>
            <w:tcW w:w="2616" w:type="pct"/>
            <w:gridSpan w:val="4"/>
            <w:tcBorders>
              <w:top w:val="single" w:sz="4" w:space="0" w:color="auto"/>
              <w:left w:val="single" w:sz="4" w:space="0" w:color="auto"/>
              <w:bottom w:val="single" w:sz="4" w:space="0" w:color="auto"/>
              <w:right w:val="single" w:sz="4" w:space="0" w:color="auto"/>
            </w:tcBorders>
            <w:shd w:val="pct10" w:color="auto" w:fill="FFFFFF"/>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rFonts w:hint="eastAsia"/>
                <w:b/>
                <w:bCs/>
                <w:kern w:val="0"/>
                <w:szCs w:val="21"/>
              </w:rPr>
              <w:t>风险筛选值</w:t>
            </w:r>
          </w:p>
        </w:tc>
        <w:tc>
          <w:tcPr>
            <w:tcW w:w="515" w:type="pct"/>
            <w:tcBorders>
              <w:top w:val="single" w:sz="4" w:space="0" w:color="auto"/>
              <w:left w:val="single" w:sz="4" w:space="0" w:color="auto"/>
              <w:bottom w:val="single" w:sz="4" w:space="0" w:color="auto"/>
              <w:right w:val="single" w:sz="4" w:space="0" w:color="auto"/>
            </w:tcBorders>
            <w:shd w:val="pct10" w:color="auto" w:fill="FFFFFF"/>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b/>
                <w:bCs/>
                <w:kern w:val="0"/>
                <w:szCs w:val="21"/>
              </w:rPr>
              <w:t>单位</w:t>
            </w:r>
          </w:p>
        </w:tc>
        <w:tc>
          <w:tcPr>
            <w:tcW w:w="1146" w:type="pct"/>
            <w:vMerge w:val="restart"/>
            <w:tcBorders>
              <w:top w:val="single" w:sz="4" w:space="0" w:color="auto"/>
              <w:left w:val="single" w:sz="4" w:space="0" w:color="auto"/>
              <w:right w:val="single" w:sz="4" w:space="0" w:color="auto"/>
            </w:tcBorders>
            <w:shd w:val="pct10" w:color="auto" w:fill="FFFFFF"/>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b/>
                <w:bCs/>
                <w:kern w:val="0"/>
                <w:szCs w:val="21"/>
              </w:rPr>
              <w:t>标准名称及级</w:t>
            </w:r>
            <w:r w:rsidRPr="002A2257">
              <w:rPr>
                <w:b/>
                <w:bCs/>
                <w:kern w:val="0"/>
                <w:szCs w:val="21"/>
              </w:rPr>
              <w:t>(</w:t>
            </w:r>
            <w:r w:rsidRPr="002A2257">
              <w:rPr>
                <w:b/>
                <w:bCs/>
                <w:kern w:val="0"/>
                <w:szCs w:val="21"/>
              </w:rPr>
              <w:t>类</w:t>
            </w:r>
            <w:r w:rsidRPr="002A2257">
              <w:rPr>
                <w:b/>
                <w:bCs/>
                <w:kern w:val="0"/>
                <w:szCs w:val="21"/>
              </w:rPr>
              <w:t>)</w:t>
            </w:r>
            <w:r w:rsidRPr="002A2257">
              <w:rPr>
                <w:b/>
                <w:bCs/>
                <w:kern w:val="0"/>
                <w:szCs w:val="21"/>
              </w:rPr>
              <w:t>别</w:t>
            </w:r>
          </w:p>
        </w:tc>
      </w:tr>
      <w:tr w:rsidR="002A2257" w:rsidRPr="002A2257" w:rsidTr="00F145CA">
        <w:tc>
          <w:tcPr>
            <w:tcW w:w="358" w:type="pct"/>
            <w:vMerge/>
            <w:tcBorders>
              <w:left w:val="single" w:sz="4" w:space="0" w:color="auto"/>
              <w:right w:val="single" w:sz="4" w:space="0" w:color="auto"/>
            </w:tcBorders>
            <w:vAlign w:val="center"/>
          </w:tcPr>
          <w:p w:rsidR="00F123A5" w:rsidRPr="002A2257" w:rsidRDefault="00F123A5" w:rsidP="00F145CA">
            <w:pPr>
              <w:autoSpaceDE w:val="0"/>
              <w:autoSpaceDN w:val="0"/>
              <w:adjustRightInd w:val="0"/>
              <w:spacing w:line="320" w:lineRule="exact"/>
              <w:jc w:val="center"/>
              <w:rPr>
                <w:kern w:val="0"/>
                <w:szCs w:val="21"/>
              </w:rPr>
            </w:pPr>
          </w:p>
        </w:tc>
        <w:tc>
          <w:tcPr>
            <w:tcW w:w="366" w:type="pct"/>
            <w:vMerge/>
            <w:tcBorders>
              <w:left w:val="single" w:sz="4" w:space="0" w:color="auto"/>
              <w:right w:val="single" w:sz="4" w:space="0" w:color="auto"/>
            </w:tcBorders>
            <w:vAlign w:val="center"/>
          </w:tcPr>
          <w:p w:rsidR="00F123A5" w:rsidRPr="002A2257" w:rsidRDefault="00F123A5" w:rsidP="00F145CA">
            <w:pPr>
              <w:autoSpaceDE w:val="0"/>
              <w:autoSpaceDN w:val="0"/>
              <w:adjustRightInd w:val="0"/>
              <w:spacing w:line="320" w:lineRule="exact"/>
              <w:jc w:val="center"/>
              <w:rPr>
                <w:kern w:val="0"/>
                <w:szCs w:val="21"/>
              </w:rPr>
            </w:pPr>
          </w:p>
        </w:tc>
        <w:tc>
          <w:tcPr>
            <w:tcW w:w="540" w:type="pct"/>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b/>
                <w:bCs/>
                <w:kern w:val="0"/>
                <w:szCs w:val="21"/>
              </w:rPr>
              <w:t>pH</w:t>
            </w:r>
            <w:r w:rsidRPr="002A2257">
              <w:rPr>
                <w:rFonts w:hint="eastAsia"/>
                <w:b/>
                <w:bCs/>
                <w:kern w:val="0"/>
                <w:szCs w:val="21"/>
              </w:rPr>
              <w:t>≤</w:t>
            </w:r>
            <w:r w:rsidRPr="002A2257">
              <w:rPr>
                <w:rFonts w:hint="eastAsia"/>
                <w:b/>
                <w:bCs/>
                <w:kern w:val="0"/>
                <w:szCs w:val="21"/>
              </w:rPr>
              <w:t>5.5</w:t>
            </w:r>
          </w:p>
        </w:tc>
        <w:tc>
          <w:tcPr>
            <w:tcW w:w="764" w:type="pct"/>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rFonts w:hint="eastAsia"/>
                <w:b/>
                <w:bCs/>
                <w:kern w:val="0"/>
                <w:szCs w:val="21"/>
              </w:rPr>
              <w:t>5.5&lt;pH</w:t>
            </w:r>
            <w:r w:rsidRPr="002A2257">
              <w:rPr>
                <w:rFonts w:hint="eastAsia"/>
                <w:b/>
                <w:bCs/>
                <w:kern w:val="0"/>
                <w:szCs w:val="21"/>
              </w:rPr>
              <w:t>≤</w:t>
            </w:r>
            <w:r w:rsidRPr="002A2257">
              <w:rPr>
                <w:rFonts w:hint="eastAsia"/>
                <w:b/>
                <w:bCs/>
                <w:kern w:val="0"/>
                <w:szCs w:val="21"/>
              </w:rPr>
              <w:t>6.5</w:t>
            </w:r>
          </w:p>
        </w:tc>
        <w:tc>
          <w:tcPr>
            <w:tcW w:w="772" w:type="pct"/>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rFonts w:hint="eastAsia"/>
                <w:b/>
                <w:bCs/>
                <w:kern w:val="0"/>
                <w:szCs w:val="21"/>
              </w:rPr>
              <w:t>6.5&lt;pH</w:t>
            </w:r>
            <w:r w:rsidRPr="002A2257">
              <w:rPr>
                <w:rFonts w:hint="eastAsia"/>
                <w:b/>
                <w:bCs/>
                <w:kern w:val="0"/>
                <w:szCs w:val="21"/>
              </w:rPr>
              <w:t>≤</w:t>
            </w:r>
            <w:r w:rsidRPr="002A2257">
              <w:rPr>
                <w:rFonts w:hint="eastAsia"/>
                <w:b/>
                <w:bCs/>
                <w:kern w:val="0"/>
                <w:szCs w:val="21"/>
              </w:rPr>
              <w:t>7.5</w:t>
            </w:r>
          </w:p>
        </w:tc>
        <w:tc>
          <w:tcPr>
            <w:tcW w:w="540" w:type="pct"/>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b/>
                <w:bCs/>
                <w:kern w:val="0"/>
                <w:szCs w:val="21"/>
              </w:rPr>
              <w:t>pH</w:t>
            </w:r>
            <w:r w:rsidRPr="002A2257">
              <w:rPr>
                <w:b/>
                <w:bCs/>
                <w:kern w:val="0"/>
                <w:szCs w:val="21"/>
              </w:rPr>
              <w:t>＞</w:t>
            </w:r>
            <w:r w:rsidRPr="002A2257">
              <w:rPr>
                <w:b/>
                <w:bCs/>
                <w:kern w:val="0"/>
                <w:szCs w:val="21"/>
              </w:rPr>
              <w:t>7.5</w:t>
            </w:r>
          </w:p>
        </w:tc>
        <w:tc>
          <w:tcPr>
            <w:tcW w:w="515" w:type="pct"/>
            <w:vAlign w:val="center"/>
          </w:tcPr>
          <w:p w:rsidR="00F123A5" w:rsidRPr="002A2257" w:rsidRDefault="00F123A5" w:rsidP="00F145CA">
            <w:pPr>
              <w:autoSpaceDE w:val="0"/>
              <w:autoSpaceDN w:val="0"/>
              <w:adjustRightInd w:val="0"/>
              <w:spacing w:line="320" w:lineRule="exact"/>
              <w:jc w:val="center"/>
              <w:rPr>
                <w:b/>
                <w:bCs/>
                <w:kern w:val="0"/>
                <w:szCs w:val="21"/>
              </w:rPr>
            </w:pPr>
            <w:r w:rsidRPr="002A2257">
              <w:rPr>
                <w:b/>
                <w:bCs/>
                <w:kern w:val="0"/>
                <w:szCs w:val="21"/>
              </w:rPr>
              <w:t>无量纲</w:t>
            </w:r>
          </w:p>
        </w:tc>
        <w:tc>
          <w:tcPr>
            <w:tcW w:w="1146" w:type="pct"/>
            <w:vMerge/>
            <w:tcBorders>
              <w:left w:val="single" w:sz="4" w:space="0" w:color="auto"/>
              <w:right w:val="single" w:sz="4" w:space="0" w:color="auto"/>
            </w:tcBorders>
            <w:vAlign w:val="center"/>
          </w:tcPr>
          <w:p w:rsidR="00F123A5" w:rsidRPr="002A2257" w:rsidRDefault="00F123A5" w:rsidP="00F145CA">
            <w:pPr>
              <w:autoSpaceDE w:val="0"/>
              <w:autoSpaceDN w:val="0"/>
              <w:adjustRightInd w:val="0"/>
              <w:spacing w:line="320" w:lineRule="exact"/>
              <w:jc w:val="center"/>
              <w:rPr>
                <w:kern w:val="0"/>
                <w:szCs w:val="21"/>
              </w:rPr>
            </w:pP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1</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镉</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≤0.3</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≤0.</w:t>
            </w:r>
            <w:r w:rsidRPr="002A2257">
              <w:rPr>
                <w:rFonts w:hint="eastAsia"/>
                <w:kern w:val="0"/>
                <w:szCs w:val="21"/>
              </w:rPr>
              <w:t>4</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0.6</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0.8</w:t>
            </w:r>
          </w:p>
        </w:tc>
        <w:tc>
          <w:tcPr>
            <w:tcW w:w="515" w:type="pct"/>
            <w:vMerge w:val="restar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mg/kg</w:t>
            </w:r>
          </w:p>
        </w:tc>
        <w:tc>
          <w:tcPr>
            <w:tcW w:w="1146" w:type="pct"/>
            <w:vMerge w:val="restar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《土壤环境质量农用地土壤风险管控标准（试行）》（</w:t>
            </w:r>
            <w:r w:rsidRPr="002A2257">
              <w:rPr>
                <w:rFonts w:hint="eastAsia"/>
                <w:kern w:val="0"/>
                <w:szCs w:val="21"/>
              </w:rPr>
              <w:t>GB15168-2018</w:t>
            </w:r>
            <w:r w:rsidRPr="002A2257">
              <w:rPr>
                <w:rFonts w:hint="eastAsia"/>
                <w:kern w:val="0"/>
                <w:szCs w:val="21"/>
              </w:rPr>
              <w:t>）农用地土壤筛选值</w:t>
            </w: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2</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汞</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0.5</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0.5</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0.6</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1.0</w:t>
            </w:r>
          </w:p>
        </w:tc>
        <w:tc>
          <w:tcPr>
            <w:tcW w:w="515" w:type="pct"/>
            <w:vMerge/>
            <w:vAlign w:val="center"/>
          </w:tcPr>
          <w:p w:rsidR="00F123A5" w:rsidRPr="002A2257" w:rsidRDefault="00F123A5" w:rsidP="00F145CA">
            <w:pPr>
              <w:autoSpaceDE w:val="0"/>
              <w:autoSpaceDN w:val="0"/>
              <w:adjustRightInd w:val="0"/>
              <w:spacing w:line="320" w:lineRule="exact"/>
              <w:jc w:val="center"/>
              <w:rPr>
                <w:kern w:val="0"/>
                <w:szCs w:val="21"/>
              </w:rPr>
            </w:pPr>
          </w:p>
        </w:tc>
        <w:tc>
          <w:tcPr>
            <w:tcW w:w="1146" w:type="pct"/>
            <w:vMerge/>
            <w:vAlign w:val="center"/>
          </w:tcPr>
          <w:p w:rsidR="00F123A5" w:rsidRPr="002A2257" w:rsidRDefault="00F123A5" w:rsidP="00F145CA">
            <w:pPr>
              <w:autoSpaceDE w:val="0"/>
              <w:autoSpaceDN w:val="0"/>
              <w:adjustRightInd w:val="0"/>
              <w:spacing w:line="320" w:lineRule="exact"/>
              <w:jc w:val="center"/>
              <w:rPr>
                <w:kern w:val="0"/>
                <w:szCs w:val="21"/>
              </w:rPr>
            </w:pP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3</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砷</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≤30</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30</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25</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20</w:t>
            </w:r>
          </w:p>
        </w:tc>
        <w:tc>
          <w:tcPr>
            <w:tcW w:w="515" w:type="pct"/>
            <w:vMerge/>
            <w:vAlign w:val="center"/>
          </w:tcPr>
          <w:p w:rsidR="00F123A5" w:rsidRPr="002A2257" w:rsidRDefault="00F123A5" w:rsidP="00F145CA">
            <w:pPr>
              <w:autoSpaceDE w:val="0"/>
              <w:autoSpaceDN w:val="0"/>
              <w:adjustRightInd w:val="0"/>
              <w:spacing w:line="320" w:lineRule="exact"/>
              <w:jc w:val="center"/>
              <w:rPr>
                <w:kern w:val="0"/>
                <w:szCs w:val="21"/>
              </w:rPr>
            </w:pPr>
          </w:p>
        </w:tc>
        <w:tc>
          <w:tcPr>
            <w:tcW w:w="1146" w:type="pct"/>
            <w:vMerge/>
            <w:vAlign w:val="center"/>
          </w:tcPr>
          <w:p w:rsidR="00F123A5" w:rsidRPr="002A2257" w:rsidRDefault="00F123A5" w:rsidP="00F145CA">
            <w:pPr>
              <w:autoSpaceDE w:val="0"/>
              <w:autoSpaceDN w:val="0"/>
              <w:adjustRightInd w:val="0"/>
              <w:spacing w:line="320" w:lineRule="exact"/>
              <w:jc w:val="center"/>
              <w:rPr>
                <w:kern w:val="0"/>
                <w:szCs w:val="21"/>
              </w:rPr>
            </w:pP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4</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铅</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80</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100</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140</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240</w:t>
            </w:r>
          </w:p>
        </w:tc>
        <w:tc>
          <w:tcPr>
            <w:tcW w:w="515" w:type="pct"/>
            <w:vMerge/>
            <w:vAlign w:val="center"/>
          </w:tcPr>
          <w:p w:rsidR="00F123A5" w:rsidRPr="002A2257" w:rsidRDefault="00F123A5" w:rsidP="00F145CA">
            <w:pPr>
              <w:autoSpaceDE w:val="0"/>
              <w:autoSpaceDN w:val="0"/>
              <w:adjustRightInd w:val="0"/>
              <w:spacing w:line="320" w:lineRule="exact"/>
              <w:jc w:val="center"/>
              <w:rPr>
                <w:kern w:val="0"/>
                <w:szCs w:val="21"/>
              </w:rPr>
            </w:pPr>
          </w:p>
        </w:tc>
        <w:tc>
          <w:tcPr>
            <w:tcW w:w="1146" w:type="pct"/>
            <w:vMerge/>
            <w:vAlign w:val="center"/>
          </w:tcPr>
          <w:p w:rsidR="00F123A5" w:rsidRPr="002A2257" w:rsidRDefault="00F123A5" w:rsidP="00F145CA">
            <w:pPr>
              <w:autoSpaceDE w:val="0"/>
              <w:autoSpaceDN w:val="0"/>
              <w:adjustRightInd w:val="0"/>
              <w:spacing w:line="320" w:lineRule="exact"/>
              <w:jc w:val="center"/>
              <w:rPr>
                <w:kern w:val="0"/>
                <w:szCs w:val="21"/>
              </w:rPr>
            </w:pP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5</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铬</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≤250</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≤300</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300</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350</w:t>
            </w:r>
          </w:p>
        </w:tc>
        <w:tc>
          <w:tcPr>
            <w:tcW w:w="515" w:type="pct"/>
            <w:vMerge/>
            <w:vAlign w:val="center"/>
          </w:tcPr>
          <w:p w:rsidR="00F123A5" w:rsidRPr="002A2257" w:rsidRDefault="00F123A5" w:rsidP="00F145CA">
            <w:pPr>
              <w:autoSpaceDE w:val="0"/>
              <w:autoSpaceDN w:val="0"/>
              <w:adjustRightInd w:val="0"/>
              <w:spacing w:line="320" w:lineRule="exact"/>
              <w:jc w:val="center"/>
              <w:rPr>
                <w:kern w:val="0"/>
                <w:szCs w:val="21"/>
              </w:rPr>
            </w:pPr>
          </w:p>
        </w:tc>
        <w:tc>
          <w:tcPr>
            <w:tcW w:w="1146" w:type="pct"/>
            <w:vMerge/>
            <w:vAlign w:val="center"/>
          </w:tcPr>
          <w:p w:rsidR="00F123A5" w:rsidRPr="002A2257" w:rsidRDefault="00F123A5" w:rsidP="00F145CA">
            <w:pPr>
              <w:autoSpaceDE w:val="0"/>
              <w:autoSpaceDN w:val="0"/>
              <w:adjustRightInd w:val="0"/>
              <w:spacing w:line="320" w:lineRule="exact"/>
              <w:jc w:val="center"/>
              <w:rPr>
                <w:kern w:val="0"/>
                <w:szCs w:val="21"/>
              </w:rPr>
            </w:pP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6</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铜</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≤50</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50</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100</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100</w:t>
            </w:r>
          </w:p>
        </w:tc>
        <w:tc>
          <w:tcPr>
            <w:tcW w:w="515" w:type="pct"/>
            <w:vMerge/>
            <w:vAlign w:val="center"/>
          </w:tcPr>
          <w:p w:rsidR="00F123A5" w:rsidRPr="002A2257" w:rsidRDefault="00F123A5" w:rsidP="00F145CA">
            <w:pPr>
              <w:autoSpaceDE w:val="0"/>
              <w:autoSpaceDN w:val="0"/>
              <w:adjustRightInd w:val="0"/>
              <w:spacing w:line="320" w:lineRule="exact"/>
              <w:jc w:val="center"/>
              <w:rPr>
                <w:kern w:val="0"/>
                <w:szCs w:val="21"/>
              </w:rPr>
            </w:pPr>
          </w:p>
        </w:tc>
        <w:tc>
          <w:tcPr>
            <w:tcW w:w="1146" w:type="pct"/>
            <w:vMerge/>
            <w:vAlign w:val="center"/>
          </w:tcPr>
          <w:p w:rsidR="00F123A5" w:rsidRPr="002A2257" w:rsidRDefault="00F123A5" w:rsidP="00F145CA">
            <w:pPr>
              <w:autoSpaceDE w:val="0"/>
              <w:autoSpaceDN w:val="0"/>
              <w:adjustRightInd w:val="0"/>
              <w:spacing w:line="320" w:lineRule="exact"/>
              <w:jc w:val="center"/>
              <w:rPr>
                <w:kern w:val="0"/>
                <w:szCs w:val="21"/>
              </w:rPr>
            </w:pP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7</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锌</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≤200</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≤2</w:t>
            </w:r>
            <w:r w:rsidRPr="002A2257">
              <w:rPr>
                <w:rFonts w:hint="eastAsia"/>
                <w:kern w:val="0"/>
                <w:szCs w:val="21"/>
              </w:rPr>
              <w:t>00</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≤2</w:t>
            </w:r>
            <w:r w:rsidRPr="002A2257">
              <w:rPr>
                <w:rFonts w:hint="eastAsia"/>
                <w:kern w:val="0"/>
                <w:szCs w:val="21"/>
              </w:rPr>
              <w:t>5</w:t>
            </w:r>
            <w:r w:rsidRPr="002A2257">
              <w:rPr>
                <w:kern w:val="0"/>
                <w:szCs w:val="21"/>
              </w:rPr>
              <w:t>0</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300</w:t>
            </w:r>
          </w:p>
        </w:tc>
        <w:tc>
          <w:tcPr>
            <w:tcW w:w="515" w:type="pct"/>
            <w:vMerge/>
            <w:vAlign w:val="center"/>
          </w:tcPr>
          <w:p w:rsidR="00F123A5" w:rsidRPr="002A2257" w:rsidRDefault="00F123A5" w:rsidP="00F145CA">
            <w:pPr>
              <w:autoSpaceDE w:val="0"/>
              <w:autoSpaceDN w:val="0"/>
              <w:adjustRightInd w:val="0"/>
              <w:spacing w:line="320" w:lineRule="exact"/>
              <w:jc w:val="center"/>
              <w:rPr>
                <w:kern w:val="0"/>
                <w:szCs w:val="21"/>
              </w:rPr>
            </w:pPr>
          </w:p>
        </w:tc>
        <w:tc>
          <w:tcPr>
            <w:tcW w:w="1146" w:type="pct"/>
            <w:vMerge/>
            <w:vAlign w:val="center"/>
          </w:tcPr>
          <w:p w:rsidR="00F123A5" w:rsidRPr="002A2257" w:rsidRDefault="00F123A5" w:rsidP="00F145CA">
            <w:pPr>
              <w:autoSpaceDE w:val="0"/>
              <w:autoSpaceDN w:val="0"/>
              <w:adjustRightInd w:val="0"/>
              <w:spacing w:line="320" w:lineRule="exact"/>
              <w:jc w:val="center"/>
              <w:rPr>
                <w:kern w:val="0"/>
                <w:szCs w:val="21"/>
              </w:rPr>
            </w:pPr>
          </w:p>
        </w:tc>
      </w:tr>
      <w:tr w:rsidR="002A2257" w:rsidRPr="002A2257" w:rsidTr="00F145CA">
        <w:tc>
          <w:tcPr>
            <w:tcW w:w="358"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rFonts w:hint="eastAsia"/>
                <w:kern w:val="0"/>
                <w:szCs w:val="21"/>
              </w:rPr>
              <w:t>8</w:t>
            </w:r>
          </w:p>
        </w:tc>
        <w:tc>
          <w:tcPr>
            <w:tcW w:w="366"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镍</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60</w:t>
            </w:r>
          </w:p>
        </w:tc>
        <w:tc>
          <w:tcPr>
            <w:tcW w:w="764"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70</w:t>
            </w:r>
          </w:p>
        </w:tc>
        <w:tc>
          <w:tcPr>
            <w:tcW w:w="772"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100</w:t>
            </w:r>
          </w:p>
        </w:tc>
        <w:tc>
          <w:tcPr>
            <w:tcW w:w="540" w:type="pct"/>
            <w:vAlign w:val="center"/>
          </w:tcPr>
          <w:p w:rsidR="00F123A5" w:rsidRPr="002A2257" w:rsidRDefault="00F123A5" w:rsidP="00F145CA">
            <w:pPr>
              <w:autoSpaceDE w:val="0"/>
              <w:autoSpaceDN w:val="0"/>
              <w:adjustRightInd w:val="0"/>
              <w:spacing w:line="320" w:lineRule="exact"/>
              <w:jc w:val="center"/>
              <w:rPr>
                <w:kern w:val="0"/>
                <w:szCs w:val="21"/>
              </w:rPr>
            </w:pPr>
            <w:r w:rsidRPr="002A2257">
              <w:rPr>
                <w:kern w:val="0"/>
                <w:szCs w:val="21"/>
              </w:rPr>
              <w:t>≤</w:t>
            </w:r>
            <w:r w:rsidRPr="002A2257">
              <w:rPr>
                <w:rFonts w:hint="eastAsia"/>
                <w:kern w:val="0"/>
                <w:szCs w:val="21"/>
              </w:rPr>
              <w:t>190</w:t>
            </w:r>
          </w:p>
        </w:tc>
        <w:tc>
          <w:tcPr>
            <w:tcW w:w="515" w:type="pct"/>
            <w:vMerge/>
            <w:vAlign w:val="center"/>
          </w:tcPr>
          <w:p w:rsidR="00F123A5" w:rsidRPr="002A2257" w:rsidRDefault="00F123A5" w:rsidP="00F145CA">
            <w:pPr>
              <w:autoSpaceDE w:val="0"/>
              <w:autoSpaceDN w:val="0"/>
              <w:adjustRightInd w:val="0"/>
              <w:spacing w:line="320" w:lineRule="exact"/>
              <w:jc w:val="center"/>
              <w:rPr>
                <w:kern w:val="0"/>
                <w:szCs w:val="21"/>
              </w:rPr>
            </w:pPr>
          </w:p>
        </w:tc>
        <w:tc>
          <w:tcPr>
            <w:tcW w:w="1146" w:type="pct"/>
            <w:vMerge/>
            <w:vAlign w:val="center"/>
          </w:tcPr>
          <w:p w:rsidR="00F123A5" w:rsidRPr="002A2257" w:rsidRDefault="00F123A5" w:rsidP="00F145CA">
            <w:pPr>
              <w:autoSpaceDE w:val="0"/>
              <w:autoSpaceDN w:val="0"/>
              <w:adjustRightInd w:val="0"/>
              <w:spacing w:line="320" w:lineRule="exact"/>
              <w:jc w:val="center"/>
              <w:rPr>
                <w:kern w:val="0"/>
                <w:szCs w:val="21"/>
              </w:rPr>
            </w:pPr>
          </w:p>
        </w:tc>
      </w:tr>
    </w:tbl>
    <w:p w:rsidR="00F123A5" w:rsidRPr="002A2257" w:rsidRDefault="00F123A5" w:rsidP="00F123A5">
      <w:pPr>
        <w:spacing w:beforeLines="50" w:before="163"/>
        <w:jc w:val="center"/>
        <w:rPr>
          <w:rFonts w:hAnsi="宋体"/>
          <w:b/>
          <w:bCs/>
          <w:kern w:val="0"/>
          <w:sz w:val="24"/>
          <w:szCs w:val="24"/>
        </w:rPr>
      </w:pPr>
      <w:r w:rsidRPr="002A2257">
        <w:rPr>
          <w:rFonts w:hAnsi="宋体"/>
          <w:b/>
          <w:bCs/>
          <w:kern w:val="0"/>
          <w:sz w:val="24"/>
          <w:szCs w:val="24"/>
        </w:rPr>
        <w:t>表</w:t>
      </w:r>
      <w:r w:rsidR="00F145CA" w:rsidRPr="002A2257">
        <w:rPr>
          <w:rFonts w:hAnsi="宋体" w:hint="eastAsia"/>
          <w:b/>
          <w:bCs/>
          <w:kern w:val="0"/>
          <w:sz w:val="24"/>
          <w:szCs w:val="24"/>
        </w:rPr>
        <w:t>1.4-</w:t>
      </w:r>
      <w:r w:rsidRPr="002A2257">
        <w:rPr>
          <w:b/>
          <w:bCs/>
          <w:kern w:val="0"/>
          <w:sz w:val="24"/>
          <w:szCs w:val="24"/>
        </w:rPr>
        <w:t>6</w:t>
      </w:r>
      <w:r w:rsidR="00F145CA" w:rsidRPr="002A2257">
        <w:rPr>
          <w:rFonts w:hint="eastAsia"/>
          <w:b/>
          <w:bCs/>
          <w:kern w:val="0"/>
          <w:sz w:val="24"/>
          <w:szCs w:val="24"/>
        </w:rPr>
        <w:t xml:space="preserve">   </w:t>
      </w:r>
      <w:r w:rsidRPr="002A2257">
        <w:rPr>
          <w:rFonts w:hAnsi="宋体" w:hint="eastAsia"/>
          <w:b/>
          <w:bCs/>
          <w:kern w:val="0"/>
          <w:sz w:val="24"/>
          <w:szCs w:val="24"/>
        </w:rPr>
        <w:t>建设用地土壤</w:t>
      </w:r>
      <w:r w:rsidRPr="002A2257">
        <w:rPr>
          <w:rFonts w:hAnsi="宋体"/>
          <w:b/>
          <w:bCs/>
          <w:kern w:val="0"/>
          <w:sz w:val="24"/>
          <w:szCs w:val="24"/>
        </w:rPr>
        <w:t>质量标准限值一览表</w:t>
      </w:r>
      <w:r w:rsidR="00F145CA" w:rsidRPr="002A2257">
        <w:rPr>
          <w:rFonts w:hAnsi="宋体" w:hint="eastAsia"/>
          <w:b/>
          <w:bCs/>
          <w:kern w:val="0"/>
          <w:sz w:val="24"/>
          <w:szCs w:val="24"/>
        </w:rPr>
        <w:t>（摘录）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4"/>
        <w:gridCol w:w="3163"/>
        <w:gridCol w:w="2648"/>
        <w:gridCol w:w="1881"/>
      </w:tblGrid>
      <w:tr w:rsidR="002A2257" w:rsidRPr="002A2257" w:rsidTr="00F145CA">
        <w:trPr>
          <w:jc w:val="center"/>
        </w:trPr>
        <w:tc>
          <w:tcPr>
            <w:tcW w:w="858" w:type="pct"/>
            <w:shd w:val="pct10" w:color="auto" w:fill="FFFFFF"/>
            <w:vAlign w:val="center"/>
          </w:tcPr>
          <w:p w:rsidR="00F145CA" w:rsidRPr="002A2257" w:rsidRDefault="00F145CA" w:rsidP="00F145CA">
            <w:pPr>
              <w:spacing w:line="300" w:lineRule="exact"/>
              <w:jc w:val="center"/>
              <w:rPr>
                <w:b/>
                <w:szCs w:val="21"/>
              </w:rPr>
            </w:pPr>
            <w:r w:rsidRPr="002A2257">
              <w:rPr>
                <w:b/>
                <w:szCs w:val="21"/>
              </w:rPr>
              <w:t>序号</w:t>
            </w:r>
          </w:p>
        </w:tc>
        <w:tc>
          <w:tcPr>
            <w:tcW w:w="1703" w:type="pct"/>
            <w:shd w:val="pct10" w:color="auto" w:fill="FFFFFF"/>
            <w:vAlign w:val="center"/>
          </w:tcPr>
          <w:p w:rsidR="00F145CA" w:rsidRPr="002A2257" w:rsidRDefault="00F145CA" w:rsidP="00F145CA">
            <w:pPr>
              <w:spacing w:line="300" w:lineRule="exact"/>
              <w:jc w:val="center"/>
              <w:rPr>
                <w:b/>
                <w:szCs w:val="21"/>
              </w:rPr>
            </w:pPr>
            <w:r w:rsidRPr="002A2257">
              <w:rPr>
                <w:b/>
                <w:szCs w:val="21"/>
              </w:rPr>
              <w:t>因子</w:t>
            </w:r>
          </w:p>
        </w:tc>
        <w:tc>
          <w:tcPr>
            <w:tcW w:w="1426" w:type="pct"/>
            <w:shd w:val="pct10" w:color="auto" w:fill="FFFFFF"/>
            <w:vAlign w:val="center"/>
          </w:tcPr>
          <w:p w:rsidR="00F145CA" w:rsidRPr="002A2257" w:rsidRDefault="00F145CA" w:rsidP="00F145CA">
            <w:pPr>
              <w:spacing w:line="300" w:lineRule="exact"/>
              <w:jc w:val="center"/>
              <w:rPr>
                <w:b/>
                <w:szCs w:val="21"/>
              </w:rPr>
            </w:pPr>
            <w:r w:rsidRPr="002A2257">
              <w:rPr>
                <w:b/>
                <w:szCs w:val="21"/>
              </w:rPr>
              <w:t>标准限值</w:t>
            </w:r>
          </w:p>
        </w:tc>
        <w:tc>
          <w:tcPr>
            <w:tcW w:w="1013" w:type="pct"/>
            <w:shd w:val="pct10" w:color="auto" w:fill="FFFFFF"/>
            <w:vAlign w:val="center"/>
          </w:tcPr>
          <w:p w:rsidR="00F145CA" w:rsidRPr="002A2257" w:rsidRDefault="00F145CA" w:rsidP="00F145CA">
            <w:pPr>
              <w:spacing w:line="300" w:lineRule="exact"/>
              <w:jc w:val="center"/>
              <w:rPr>
                <w:b/>
                <w:szCs w:val="21"/>
              </w:rPr>
            </w:pPr>
            <w:r w:rsidRPr="002A2257">
              <w:rPr>
                <w:b/>
                <w:szCs w:val="21"/>
              </w:rPr>
              <w:t>单位</w:t>
            </w:r>
          </w:p>
        </w:tc>
      </w:tr>
      <w:tr w:rsidR="002A2257" w:rsidRPr="002A2257" w:rsidTr="00F145CA">
        <w:trPr>
          <w:jc w:val="center"/>
        </w:trPr>
        <w:tc>
          <w:tcPr>
            <w:tcW w:w="858" w:type="pct"/>
            <w:vAlign w:val="center"/>
          </w:tcPr>
          <w:p w:rsidR="00F145CA" w:rsidRPr="002A2257" w:rsidRDefault="00F145CA" w:rsidP="00F145CA">
            <w:pPr>
              <w:spacing w:line="300" w:lineRule="exact"/>
              <w:jc w:val="center"/>
              <w:rPr>
                <w:szCs w:val="21"/>
              </w:rPr>
            </w:pPr>
            <w:r w:rsidRPr="002A2257">
              <w:rPr>
                <w:rFonts w:hint="eastAsia"/>
                <w:szCs w:val="21"/>
              </w:rPr>
              <w:t>1</w:t>
            </w:r>
          </w:p>
        </w:tc>
        <w:tc>
          <w:tcPr>
            <w:tcW w:w="1703" w:type="pct"/>
            <w:vAlign w:val="center"/>
          </w:tcPr>
          <w:p w:rsidR="00F145CA" w:rsidRPr="002A2257" w:rsidRDefault="00F145CA" w:rsidP="00F145CA">
            <w:pPr>
              <w:spacing w:line="300" w:lineRule="exact"/>
              <w:jc w:val="center"/>
              <w:rPr>
                <w:szCs w:val="21"/>
              </w:rPr>
            </w:pPr>
            <w:r w:rsidRPr="002A2257">
              <w:rPr>
                <w:rFonts w:hint="eastAsia"/>
                <w:szCs w:val="21"/>
              </w:rPr>
              <w:t>砷</w:t>
            </w:r>
          </w:p>
        </w:tc>
        <w:tc>
          <w:tcPr>
            <w:tcW w:w="1426" w:type="pct"/>
            <w:vAlign w:val="center"/>
          </w:tcPr>
          <w:p w:rsidR="00F145CA" w:rsidRPr="002A2257" w:rsidRDefault="00F145CA" w:rsidP="00F145CA">
            <w:pPr>
              <w:spacing w:line="300" w:lineRule="exact"/>
              <w:jc w:val="center"/>
              <w:rPr>
                <w:snapToGrid w:val="0"/>
                <w:szCs w:val="21"/>
              </w:rPr>
            </w:pPr>
            <w:r w:rsidRPr="002A2257">
              <w:rPr>
                <w:szCs w:val="21"/>
              </w:rPr>
              <w:t>≤</w:t>
            </w:r>
            <w:r w:rsidRPr="002A2257">
              <w:rPr>
                <w:rFonts w:hint="eastAsia"/>
                <w:szCs w:val="21"/>
              </w:rPr>
              <w:t>60</w:t>
            </w:r>
          </w:p>
        </w:tc>
        <w:tc>
          <w:tcPr>
            <w:tcW w:w="1013" w:type="pct"/>
            <w:vMerge w:val="restart"/>
            <w:vAlign w:val="center"/>
          </w:tcPr>
          <w:p w:rsidR="00F145CA" w:rsidRPr="002A2257" w:rsidRDefault="00F145CA" w:rsidP="00F145CA">
            <w:pPr>
              <w:spacing w:line="300" w:lineRule="exact"/>
              <w:jc w:val="center"/>
              <w:rPr>
                <w:szCs w:val="21"/>
              </w:rPr>
            </w:pPr>
            <w:r w:rsidRPr="002A2257">
              <w:rPr>
                <w:szCs w:val="21"/>
              </w:rPr>
              <w:t>mg/</w:t>
            </w:r>
            <w:r w:rsidRPr="002A2257">
              <w:rPr>
                <w:rFonts w:hint="eastAsia"/>
                <w:szCs w:val="21"/>
              </w:rPr>
              <w:t>kg</w:t>
            </w:r>
          </w:p>
        </w:tc>
      </w:tr>
      <w:tr w:rsidR="002A2257" w:rsidRPr="002A2257" w:rsidTr="00F145CA">
        <w:trPr>
          <w:jc w:val="center"/>
        </w:trPr>
        <w:tc>
          <w:tcPr>
            <w:tcW w:w="858" w:type="pct"/>
            <w:vAlign w:val="center"/>
          </w:tcPr>
          <w:p w:rsidR="00F145CA" w:rsidRPr="002A2257" w:rsidRDefault="00F145CA" w:rsidP="00F145CA">
            <w:pPr>
              <w:spacing w:line="300" w:lineRule="exact"/>
              <w:jc w:val="center"/>
              <w:rPr>
                <w:szCs w:val="21"/>
              </w:rPr>
            </w:pPr>
            <w:r w:rsidRPr="002A2257">
              <w:rPr>
                <w:rFonts w:hint="eastAsia"/>
                <w:szCs w:val="21"/>
              </w:rPr>
              <w:t>2</w:t>
            </w:r>
          </w:p>
        </w:tc>
        <w:tc>
          <w:tcPr>
            <w:tcW w:w="1703" w:type="pct"/>
            <w:vAlign w:val="center"/>
          </w:tcPr>
          <w:p w:rsidR="00F145CA" w:rsidRPr="002A2257" w:rsidRDefault="00F145CA" w:rsidP="00F145CA">
            <w:pPr>
              <w:spacing w:line="300" w:lineRule="exact"/>
              <w:jc w:val="center"/>
              <w:rPr>
                <w:szCs w:val="21"/>
              </w:rPr>
            </w:pPr>
            <w:r w:rsidRPr="002A2257">
              <w:rPr>
                <w:rFonts w:hint="eastAsia"/>
                <w:szCs w:val="21"/>
              </w:rPr>
              <w:t>镉</w:t>
            </w:r>
          </w:p>
        </w:tc>
        <w:tc>
          <w:tcPr>
            <w:tcW w:w="1426" w:type="pct"/>
            <w:vAlign w:val="center"/>
          </w:tcPr>
          <w:p w:rsidR="00F145CA" w:rsidRPr="002A2257" w:rsidRDefault="00F145CA" w:rsidP="00F145CA">
            <w:pPr>
              <w:spacing w:line="300" w:lineRule="exact"/>
              <w:jc w:val="center"/>
              <w:rPr>
                <w:snapToGrid w:val="0"/>
                <w:szCs w:val="21"/>
              </w:rPr>
            </w:pPr>
            <w:r w:rsidRPr="002A2257">
              <w:rPr>
                <w:szCs w:val="21"/>
              </w:rPr>
              <w:t>≤</w:t>
            </w:r>
            <w:r w:rsidRPr="002A2257">
              <w:rPr>
                <w:rFonts w:hint="eastAsia"/>
                <w:snapToGrid w:val="0"/>
                <w:szCs w:val="21"/>
              </w:rPr>
              <w:t>65</w:t>
            </w:r>
          </w:p>
        </w:tc>
        <w:tc>
          <w:tcPr>
            <w:tcW w:w="1013" w:type="pct"/>
            <w:vMerge/>
            <w:vAlign w:val="center"/>
          </w:tcPr>
          <w:p w:rsidR="00F145CA" w:rsidRPr="002A2257" w:rsidRDefault="00F145CA" w:rsidP="00F145CA">
            <w:pPr>
              <w:spacing w:line="300" w:lineRule="exact"/>
              <w:jc w:val="center"/>
              <w:rPr>
                <w:szCs w:val="21"/>
              </w:rPr>
            </w:pPr>
          </w:p>
        </w:tc>
      </w:tr>
      <w:tr w:rsidR="002A2257" w:rsidRPr="002A2257" w:rsidTr="00F145CA">
        <w:trPr>
          <w:jc w:val="center"/>
        </w:trPr>
        <w:tc>
          <w:tcPr>
            <w:tcW w:w="858" w:type="pct"/>
            <w:vAlign w:val="center"/>
          </w:tcPr>
          <w:p w:rsidR="00F145CA" w:rsidRPr="002A2257" w:rsidRDefault="00F145CA" w:rsidP="00F145CA">
            <w:pPr>
              <w:spacing w:line="300" w:lineRule="exact"/>
              <w:jc w:val="center"/>
              <w:rPr>
                <w:szCs w:val="21"/>
              </w:rPr>
            </w:pPr>
            <w:r w:rsidRPr="002A2257">
              <w:rPr>
                <w:rFonts w:hint="eastAsia"/>
                <w:szCs w:val="21"/>
              </w:rPr>
              <w:t>3</w:t>
            </w:r>
          </w:p>
        </w:tc>
        <w:tc>
          <w:tcPr>
            <w:tcW w:w="1703" w:type="pct"/>
            <w:vAlign w:val="center"/>
          </w:tcPr>
          <w:p w:rsidR="00F145CA" w:rsidRPr="002A2257" w:rsidRDefault="00F145CA" w:rsidP="00F145CA">
            <w:pPr>
              <w:spacing w:line="300" w:lineRule="exact"/>
              <w:jc w:val="center"/>
              <w:rPr>
                <w:szCs w:val="21"/>
              </w:rPr>
            </w:pPr>
            <w:r w:rsidRPr="002A2257">
              <w:rPr>
                <w:rFonts w:hint="eastAsia"/>
                <w:szCs w:val="21"/>
              </w:rPr>
              <w:t>铬（六价）</w:t>
            </w:r>
          </w:p>
        </w:tc>
        <w:tc>
          <w:tcPr>
            <w:tcW w:w="1426" w:type="pct"/>
            <w:vAlign w:val="center"/>
          </w:tcPr>
          <w:p w:rsidR="00F145CA" w:rsidRPr="002A2257" w:rsidRDefault="00F145CA" w:rsidP="00F145CA">
            <w:pPr>
              <w:spacing w:line="300" w:lineRule="exact"/>
              <w:jc w:val="center"/>
              <w:rPr>
                <w:szCs w:val="21"/>
              </w:rPr>
            </w:pPr>
            <w:r w:rsidRPr="002A2257">
              <w:rPr>
                <w:szCs w:val="21"/>
              </w:rPr>
              <w:t>≤</w:t>
            </w:r>
            <w:r w:rsidRPr="002A2257">
              <w:rPr>
                <w:rFonts w:hint="eastAsia"/>
                <w:szCs w:val="21"/>
              </w:rPr>
              <w:t>5.7</w:t>
            </w:r>
          </w:p>
        </w:tc>
        <w:tc>
          <w:tcPr>
            <w:tcW w:w="1013" w:type="pct"/>
            <w:vMerge/>
            <w:vAlign w:val="center"/>
          </w:tcPr>
          <w:p w:rsidR="00F145CA" w:rsidRPr="002A2257" w:rsidRDefault="00F145CA" w:rsidP="00F145CA">
            <w:pPr>
              <w:spacing w:line="300" w:lineRule="exact"/>
              <w:jc w:val="center"/>
              <w:rPr>
                <w:szCs w:val="21"/>
              </w:rPr>
            </w:pPr>
          </w:p>
        </w:tc>
      </w:tr>
      <w:tr w:rsidR="002A2257" w:rsidRPr="002A2257" w:rsidTr="00F145CA">
        <w:trPr>
          <w:jc w:val="center"/>
        </w:trPr>
        <w:tc>
          <w:tcPr>
            <w:tcW w:w="858" w:type="pct"/>
            <w:vAlign w:val="center"/>
          </w:tcPr>
          <w:p w:rsidR="00F145CA" w:rsidRPr="002A2257" w:rsidRDefault="00F145CA" w:rsidP="00F145CA">
            <w:pPr>
              <w:spacing w:line="300" w:lineRule="exact"/>
              <w:jc w:val="center"/>
              <w:rPr>
                <w:szCs w:val="21"/>
              </w:rPr>
            </w:pPr>
            <w:r w:rsidRPr="002A2257">
              <w:rPr>
                <w:rFonts w:hint="eastAsia"/>
                <w:szCs w:val="21"/>
              </w:rPr>
              <w:t>4</w:t>
            </w:r>
          </w:p>
        </w:tc>
        <w:tc>
          <w:tcPr>
            <w:tcW w:w="1703" w:type="pct"/>
            <w:vAlign w:val="center"/>
          </w:tcPr>
          <w:p w:rsidR="00F145CA" w:rsidRPr="002A2257" w:rsidRDefault="00F145CA" w:rsidP="00F145CA">
            <w:pPr>
              <w:spacing w:line="300" w:lineRule="exact"/>
              <w:jc w:val="center"/>
              <w:rPr>
                <w:szCs w:val="21"/>
              </w:rPr>
            </w:pPr>
            <w:r w:rsidRPr="002A2257">
              <w:rPr>
                <w:rFonts w:hint="eastAsia"/>
                <w:szCs w:val="21"/>
              </w:rPr>
              <w:t>铜</w:t>
            </w:r>
          </w:p>
        </w:tc>
        <w:tc>
          <w:tcPr>
            <w:tcW w:w="1426" w:type="pct"/>
            <w:vAlign w:val="center"/>
          </w:tcPr>
          <w:p w:rsidR="00F145CA" w:rsidRPr="002A2257" w:rsidRDefault="00F145CA" w:rsidP="00F145CA">
            <w:pPr>
              <w:spacing w:line="300" w:lineRule="exact"/>
              <w:jc w:val="center"/>
              <w:rPr>
                <w:szCs w:val="21"/>
              </w:rPr>
            </w:pPr>
            <w:r w:rsidRPr="002A2257">
              <w:rPr>
                <w:szCs w:val="21"/>
              </w:rPr>
              <w:t>≤</w:t>
            </w:r>
            <w:r w:rsidRPr="002A2257">
              <w:rPr>
                <w:rFonts w:hint="eastAsia"/>
                <w:szCs w:val="21"/>
              </w:rPr>
              <w:t>18000</w:t>
            </w:r>
          </w:p>
        </w:tc>
        <w:tc>
          <w:tcPr>
            <w:tcW w:w="1013" w:type="pct"/>
            <w:vMerge/>
            <w:vAlign w:val="center"/>
          </w:tcPr>
          <w:p w:rsidR="00F145CA" w:rsidRPr="002A2257" w:rsidRDefault="00F145CA" w:rsidP="00F145CA">
            <w:pPr>
              <w:spacing w:line="300" w:lineRule="exact"/>
              <w:jc w:val="center"/>
              <w:rPr>
                <w:szCs w:val="21"/>
              </w:rPr>
            </w:pPr>
          </w:p>
        </w:tc>
      </w:tr>
      <w:tr w:rsidR="002A2257" w:rsidRPr="002A2257" w:rsidTr="00F145CA">
        <w:trPr>
          <w:jc w:val="center"/>
        </w:trPr>
        <w:tc>
          <w:tcPr>
            <w:tcW w:w="858" w:type="pct"/>
            <w:vAlign w:val="center"/>
          </w:tcPr>
          <w:p w:rsidR="00F145CA" w:rsidRPr="002A2257" w:rsidRDefault="00F145CA" w:rsidP="00F145CA">
            <w:pPr>
              <w:spacing w:line="300" w:lineRule="exact"/>
              <w:jc w:val="center"/>
              <w:rPr>
                <w:szCs w:val="21"/>
              </w:rPr>
            </w:pPr>
            <w:r w:rsidRPr="002A2257">
              <w:rPr>
                <w:rFonts w:hint="eastAsia"/>
                <w:szCs w:val="21"/>
              </w:rPr>
              <w:t>5</w:t>
            </w:r>
          </w:p>
        </w:tc>
        <w:tc>
          <w:tcPr>
            <w:tcW w:w="1703" w:type="pct"/>
            <w:vAlign w:val="center"/>
          </w:tcPr>
          <w:p w:rsidR="00F145CA" w:rsidRPr="002A2257" w:rsidRDefault="00F145CA" w:rsidP="00F145CA">
            <w:pPr>
              <w:spacing w:line="300" w:lineRule="exact"/>
              <w:jc w:val="center"/>
              <w:rPr>
                <w:szCs w:val="21"/>
              </w:rPr>
            </w:pPr>
            <w:r w:rsidRPr="002A2257">
              <w:rPr>
                <w:rFonts w:hint="eastAsia"/>
                <w:szCs w:val="21"/>
              </w:rPr>
              <w:t>铅</w:t>
            </w:r>
          </w:p>
        </w:tc>
        <w:tc>
          <w:tcPr>
            <w:tcW w:w="1426" w:type="pct"/>
            <w:vAlign w:val="center"/>
          </w:tcPr>
          <w:p w:rsidR="00F145CA" w:rsidRPr="002A2257" w:rsidRDefault="00F145CA" w:rsidP="00F145CA">
            <w:pPr>
              <w:spacing w:line="300" w:lineRule="exact"/>
              <w:jc w:val="center"/>
              <w:rPr>
                <w:szCs w:val="21"/>
              </w:rPr>
            </w:pPr>
            <w:r w:rsidRPr="002A2257">
              <w:rPr>
                <w:szCs w:val="21"/>
              </w:rPr>
              <w:t>≤</w:t>
            </w:r>
            <w:r w:rsidRPr="002A2257">
              <w:rPr>
                <w:rFonts w:hint="eastAsia"/>
                <w:szCs w:val="21"/>
              </w:rPr>
              <w:t>800</w:t>
            </w:r>
          </w:p>
        </w:tc>
        <w:tc>
          <w:tcPr>
            <w:tcW w:w="1013" w:type="pct"/>
            <w:vMerge/>
            <w:vAlign w:val="center"/>
          </w:tcPr>
          <w:p w:rsidR="00F145CA" w:rsidRPr="002A2257" w:rsidRDefault="00F145CA" w:rsidP="00F145CA">
            <w:pPr>
              <w:spacing w:line="300" w:lineRule="exact"/>
              <w:jc w:val="center"/>
              <w:rPr>
                <w:szCs w:val="21"/>
              </w:rPr>
            </w:pPr>
          </w:p>
        </w:tc>
      </w:tr>
      <w:tr w:rsidR="002A2257" w:rsidRPr="002A2257" w:rsidTr="00F145CA">
        <w:trPr>
          <w:jc w:val="center"/>
        </w:trPr>
        <w:tc>
          <w:tcPr>
            <w:tcW w:w="858" w:type="pct"/>
            <w:vAlign w:val="center"/>
          </w:tcPr>
          <w:p w:rsidR="00F145CA" w:rsidRPr="002A2257" w:rsidRDefault="00F145CA" w:rsidP="00F145CA">
            <w:pPr>
              <w:spacing w:line="300" w:lineRule="exact"/>
              <w:jc w:val="center"/>
              <w:rPr>
                <w:szCs w:val="21"/>
              </w:rPr>
            </w:pPr>
            <w:r w:rsidRPr="002A2257">
              <w:rPr>
                <w:rFonts w:hint="eastAsia"/>
                <w:szCs w:val="21"/>
              </w:rPr>
              <w:t>6</w:t>
            </w:r>
          </w:p>
        </w:tc>
        <w:tc>
          <w:tcPr>
            <w:tcW w:w="1703" w:type="pct"/>
            <w:vAlign w:val="center"/>
          </w:tcPr>
          <w:p w:rsidR="00F145CA" w:rsidRPr="002A2257" w:rsidRDefault="00F145CA" w:rsidP="00F145CA">
            <w:pPr>
              <w:spacing w:line="300" w:lineRule="exact"/>
              <w:jc w:val="center"/>
              <w:rPr>
                <w:szCs w:val="21"/>
              </w:rPr>
            </w:pPr>
            <w:r w:rsidRPr="002A2257">
              <w:rPr>
                <w:rFonts w:hint="eastAsia"/>
                <w:szCs w:val="21"/>
              </w:rPr>
              <w:t>汞</w:t>
            </w:r>
          </w:p>
        </w:tc>
        <w:tc>
          <w:tcPr>
            <w:tcW w:w="1426" w:type="pct"/>
            <w:vAlign w:val="center"/>
          </w:tcPr>
          <w:p w:rsidR="00F145CA" w:rsidRPr="002A2257" w:rsidRDefault="00F145CA" w:rsidP="00F145CA">
            <w:pPr>
              <w:spacing w:line="300" w:lineRule="exact"/>
              <w:jc w:val="center"/>
              <w:rPr>
                <w:szCs w:val="21"/>
              </w:rPr>
            </w:pPr>
            <w:r w:rsidRPr="002A2257">
              <w:rPr>
                <w:szCs w:val="21"/>
              </w:rPr>
              <w:t>≤</w:t>
            </w:r>
            <w:r w:rsidRPr="002A2257">
              <w:rPr>
                <w:rFonts w:hint="eastAsia"/>
                <w:szCs w:val="21"/>
              </w:rPr>
              <w:t>38</w:t>
            </w:r>
          </w:p>
        </w:tc>
        <w:tc>
          <w:tcPr>
            <w:tcW w:w="1013" w:type="pct"/>
            <w:vMerge/>
            <w:vAlign w:val="center"/>
          </w:tcPr>
          <w:p w:rsidR="00F145CA" w:rsidRPr="002A2257" w:rsidRDefault="00F145CA" w:rsidP="00F145CA">
            <w:pPr>
              <w:spacing w:line="300" w:lineRule="exact"/>
              <w:jc w:val="center"/>
              <w:rPr>
                <w:szCs w:val="21"/>
              </w:rPr>
            </w:pPr>
          </w:p>
        </w:tc>
      </w:tr>
      <w:tr w:rsidR="002A2257" w:rsidRPr="002A2257" w:rsidTr="00F145CA">
        <w:trPr>
          <w:jc w:val="center"/>
        </w:trPr>
        <w:tc>
          <w:tcPr>
            <w:tcW w:w="858" w:type="pct"/>
            <w:vAlign w:val="center"/>
          </w:tcPr>
          <w:p w:rsidR="00F145CA" w:rsidRPr="002A2257" w:rsidRDefault="00F145CA" w:rsidP="00F145CA">
            <w:pPr>
              <w:spacing w:line="300" w:lineRule="exact"/>
              <w:jc w:val="center"/>
              <w:rPr>
                <w:szCs w:val="21"/>
              </w:rPr>
            </w:pPr>
            <w:r w:rsidRPr="002A2257">
              <w:rPr>
                <w:rFonts w:hint="eastAsia"/>
                <w:szCs w:val="21"/>
              </w:rPr>
              <w:t>7</w:t>
            </w:r>
          </w:p>
        </w:tc>
        <w:tc>
          <w:tcPr>
            <w:tcW w:w="1703" w:type="pct"/>
            <w:vAlign w:val="center"/>
          </w:tcPr>
          <w:p w:rsidR="00F145CA" w:rsidRPr="002A2257" w:rsidRDefault="00F145CA" w:rsidP="00F145CA">
            <w:pPr>
              <w:spacing w:line="300" w:lineRule="exact"/>
              <w:jc w:val="center"/>
              <w:rPr>
                <w:szCs w:val="21"/>
              </w:rPr>
            </w:pPr>
            <w:r w:rsidRPr="002A2257">
              <w:rPr>
                <w:rFonts w:hint="eastAsia"/>
                <w:szCs w:val="21"/>
              </w:rPr>
              <w:t>镍</w:t>
            </w:r>
          </w:p>
        </w:tc>
        <w:tc>
          <w:tcPr>
            <w:tcW w:w="1426" w:type="pct"/>
            <w:vAlign w:val="center"/>
          </w:tcPr>
          <w:p w:rsidR="00F145CA" w:rsidRPr="002A2257" w:rsidRDefault="00F145CA" w:rsidP="00F145CA">
            <w:pPr>
              <w:spacing w:line="300" w:lineRule="exact"/>
              <w:jc w:val="center"/>
              <w:rPr>
                <w:szCs w:val="21"/>
              </w:rPr>
            </w:pPr>
            <w:r w:rsidRPr="002A2257">
              <w:rPr>
                <w:szCs w:val="21"/>
              </w:rPr>
              <w:t>≤</w:t>
            </w:r>
            <w:r w:rsidRPr="002A2257">
              <w:rPr>
                <w:rFonts w:hint="eastAsia"/>
                <w:szCs w:val="21"/>
              </w:rPr>
              <w:t>900</w:t>
            </w:r>
          </w:p>
        </w:tc>
        <w:tc>
          <w:tcPr>
            <w:tcW w:w="1013" w:type="pct"/>
            <w:vMerge/>
            <w:vAlign w:val="center"/>
          </w:tcPr>
          <w:p w:rsidR="00F145CA" w:rsidRPr="002A2257" w:rsidRDefault="00F145CA" w:rsidP="00F145CA">
            <w:pPr>
              <w:spacing w:line="300" w:lineRule="exact"/>
              <w:jc w:val="center"/>
              <w:rPr>
                <w:szCs w:val="21"/>
              </w:rPr>
            </w:pPr>
          </w:p>
        </w:tc>
      </w:tr>
    </w:tbl>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lastRenderedPageBreak/>
        <w:t xml:space="preserve">1.4.2 </w:t>
      </w:r>
      <w:r w:rsidRPr="002A2257">
        <w:rPr>
          <w:b/>
          <w:bCs/>
          <w:sz w:val="28"/>
          <w:szCs w:val="24"/>
          <w:lang w:val="zh-CN"/>
        </w:rPr>
        <w:t>污染物排放标准</w:t>
      </w:r>
    </w:p>
    <w:p w:rsidR="00E221CB" w:rsidRPr="002A2257" w:rsidRDefault="00F245D7">
      <w:pPr>
        <w:spacing w:line="360" w:lineRule="auto"/>
        <w:ind w:firstLineChars="200" w:firstLine="480"/>
        <w:jc w:val="left"/>
        <w:rPr>
          <w:snapToGrid w:val="0"/>
          <w:sz w:val="24"/>
        </w:rPr>
      </w:pPr>
      <w:r w:rsidRPr="002A2257">
        <w:rPr>
          <w:snapToGrid w:val="0"/>
          <w:kern w:val="0"/>
          <w:sz w:val="24"/>
          <w:szCs w:val="24"/>
          <w:lang w:val="zh-CN"/>
        </w:rPr>
        <w:t>（</w:t>
      </w:r>
      <w:r w:rsidRPr="002A2257">
        <w:rPr>
          <w:snapToGrid w:val="0"/>
          <w:kern w:val="0"/>
          <w:sz w:val="24"/>
          <w:szCs w:val="24"/>
          <w:lang w:val="zh-CN"/>
        </w:rPr>
        <w:t>1</w:t>
      </w:r>
      <w:r w:rsidRPr="002A2257">
        <w:rPr>
          <w:snapToGrid w:val="0"/>
          <w:kern w:val="0"/>
          <w:sz w:val="24"/>
          <w:szCs w:val="24"/>
          <w:lang w:val="zh-CN"/>
        </w:rPr>
        <w:t>）</w:t>
      </w:r>
      <w:r w:rsidRPr="002A2257">
        <w:rPr>
          <w:rFonts w:hint="eastAsia"/>
          <w:snapToGrid w:val="0"/>
          <w:kern w:val="0"/>
          <w:sz w:val="24"/>
          <w:szCs w:val="24"/>
          <w:lang w:val="zh-CN"/>
        </w:rPr>
        <w:t>技改</w:t>
      </w:r>
      <w:r w:rsidRPr="002A2257">
        <w:rPr>
          <w:snapToGrid w:val="0"/>
          <w:kern w:val="0"/>
          <w:sz w:val="24"/>
          <w:szCs w:val="24"/>
          <w:lang w:val="zh-CN"/>
        </w:rPr>
        <w:t>项目工艺废气污染物排放执行</w:t>
      </w:r>
      <w:r w:rsidRPr="002A2257">
        <w:rPr>
          <w:snapToGrid w:val="0"/>
          <w:sz w:val="24"/>
        </w:rPr>
        <w:t>《</w:t>
      </w:r>
      <w:r w:rsidRPr="002A2257">
        <w:rPr>
          <w:snapToGrid w:val="0"/>
          <w:kern w:val="0"/>
          <w:sz w:val="24"/>
          <w:szCs w:val="24"/>
        </w:rPr>
        <w:t>大气污染物综合排放标准</w:t>
      </w:r>
      <w:r w:rsidRPr="002A2257">
        <w:rPr>
          <w:snapToGrid w:val="0"/>
          <w:sz w:val="24"/>
        </w:rPr>
        <w:t>》（</w:t>
      </w:r>
      <w:r w:rsidRPr="002A2257">
        <w:rPr>
          <w:snapToGrid w:val="0"/>
          <w:sz w:val="24"/>
        </w:rPr>
        <w:t>GB16297 -1996</w:t>
      </w:r>
      <w:r w:rsidRPr="002A2257">
        <w:rPr>
          <w:snapToGrid w:val="0"/>
          <w:sz w:val="24"/>
        </w:rPr>
        <w:t>）二级标准限值</w:t>
      </w:r>
      <w:r w:rsidR="003765BC" w:rsidRPr="002A2257">
        <w:rPr>
          <w:rFonts w:hint="eastAsia"/>
          <w:snapToGrid w:val="0"/>
          <w:sz w:val="24"/>
        </w:rPr>
        <w:t>，砷及其化合物排放执行新加坡污染物排放标准（《国外环境标准选编》）</w:t>
      </w:r>
      <w:r w:rsidRPr="002A2257">
        <w:rPr>
          <w:snapToGrid w:val="0"/>
          <w:kern w:val="0"/>
          <w:sz w:val="24"/>
          <w:szCs w:val="24"/>
          <w:lang w:val="zh-CN"/>
        </w:rPr>
        <w:t>，</w:t>
      </w:r>
      <w:r w:rsidRPr="002A2257">
        <w:rPr>
          <w:sz w:val="24"/>
          <w:szCs w:val="24"/>
          <w:lang w:val="zh-CN"/>
        </w:rPr>
        <w:t>企业边界大气污染物排放执行《大气污染物综合排放标准》（</w:t>
      </w:r>
      <w:r w:rsidRPr="002A2257">
        <w:rPr>
          <w:sz w:val="24"/>
          <w:szCs w:val="24"/>
          <w:lang w:val="zh-CN"/>
        </w:rPr>
        <w:t>GB16297-1996</w:t>
      </w:r>
      <w:r w:rsidRPr="002A2257">
        <w:rPr>
          <w:sz w:val="24"/>
          <w:szCs w:val="24"/>
          <w:lang w:val="zh-CN"/>
        </w:rPr>
        <w:t>）无组织排放监控浓度限值。</w:t>
      </w:r>
    </w:p>
    <w:p w:rsidR="00E221CB" w:rsidRPr="002A2257" w:rsidRDefault="00F245D7">
      <w:pPr>
        <w:adjustRightInd w:val="0"/>
        <w:spacing w:line="360" w:lineRule="auto"/>
        <w:ind w:firstLineChars="200" w:firstLine="480"/>
        <w:rPr>
          <w:sz w:val="24"/>
          <w:szCs w:val="24"/>
          <w:lang w:val="zh-CN"/>
        </w:rPr>
      </w:pPr>
      <w:r w:rsidRPr="002A2257">
        <w:rPr>
          <w:sz w:val="24"/>
          <w:szCs w:val="24"/>
          <w:lang w:val="zh-CN"/>
        </w:rPr>
        <w:t>（</w:t>
      </w:r>
      <w:r w:rsidRPr="002A2257">
        <w:rPr>
          <w:sz w:val="24"/>
          <w:szCs w:val="24"/>
          <w:lang w:val="zh-CN"/>
        </w:rPr>
        <w:t>2</w:t>
      </w:r>
      <w:r w:rsidRPr="002A2257">
        <w:rPr>
          <w:sz w:val="24"/>
          <w:szCs w:val="24"/>
          <w:lang w:val="zh-CN"/>
        </w:rPr>
        <w:t>）</w:t>
      </w:r>
      <w:r w:rsidRPr="002A2257">
        <w:rPr>
          <w:rFonts w:hint="eastAsia"/>
          <w:sz w:val="24"/>
          <w:szCs w:val="24"/>
          <w:lang w:val="zh-CN"/>
        </w:rPr>
        <w:t>含砷</w:t>
      </w:r>
      <w:r w:rsidRPr="002A2257">
        <w:rPr>
          <w:sz w:val="24"/>
          <w:szCs w:val="24"/>
          <w:lang w:val="zh-CN"/>
        </w:rPr>
        <w:t>废水处理设施排口</w:t>
      </w:r>
      <w:r w:rsidR="00850F11" w:rsidRPr="002A2257">
        <w:rPr>
          <w:rFonts w:hint="eastAsia"/>
          <w:sz w:val="24"/>
          <w:szCs w:val="24"/>
          <w:lang w:val="zh-CN"/>
        </w:rPr>
        <w:t>总砷</w:t>
      </w:r>
      <w:r w:rsidRPr="002A2257">
        <w:rPr>
          <w:sz w:val="24"/>
          <w:szCs w:val="24"/>
          <w:lang w:val="zh-CN"/>
        </w:rPr>
        <w:t>排放执行《污水综合排放标准》（</w:t>
      </w:r>
      <w:r w:rsidRPr="002A2257">
        <w:rPr>
          <w:sz w:val="24"/>
          <w:szCs w:val="24"/>
          <w:lang w:val="zh-CN"/>
        </w:rPr>
        <w:t>GB8978-1996</w:t>
      </w:r>
      <w:r w:rsidRPr="002A2257">
        <w:rPr>
          <w:sz w:val="24"/>
          <w:szCs w:val="24"/>
          <w:lang w:val="zh-CN"/>
        </w:rPr>
        <w:t>）表</w:t>
      </w:r>
      <w:r w:rsidRPr="002A2257">
        <w:rPr>
          <w:sz w:val="24"/>
          <w:szCs w:val="24"/>
          <w:lang w:val="zh-CN"/>
        </w:rPr>
        <w:t>1</w:t>
      </w:r>
      <w:r w:rsidRPr="002A2257">
        <w:rPr>
          <w:sz w:val="24"/>
          <w:szCs w:val="24"/>
          <w:lang w:val="zh-CN"/>
        </w:rPr>
        <w:t>限值；</w:t>
      </w:r>
      <w:r w:rsidRPr="002A2257">
        <w:rPr>
          <w:rFonts w:hint="eastAsia"/>
          <w:sz w:val="24"/>
          <w:szCs w:val="24"/>
          <w:lang w:val="zh-CN"/>
        </w:rPr>
        <w:t>厂区废水总排口</w:t>
      </w:r>
      <w:r w:rsidRPr="002A2257">
        <w:rPr>
          <w:sz w:val="24"/>
          <w:szCs w:val="24"/>
          <w:lang w:val="zh-CN"/>
        </w:rPr>
        <w:t>执行</w:t>
      </w:r>
      <w:r w:rsidR="004A6CA3" w:rsidRPr="002A2257">
        <w:rPr>
          <w:sz w:val="24"/>
          <w:szCs w:val="24"/>
          <w:lang w:val="zh-CN"/>
        </w:rPr>
        <w:t>《污水综合排放标准》（</w:t>
      </w:r>
      <w:r w:rsidR="004A6CA3" w:rsidRPr="002A2257">
        <w:rPr>
          <w:sz w:val="24"/>
          <w:szCs w:val="24"/>
          <w:lang w:val="zh-CN"/>
        </w:rPr>
        <w:t>GB8978-1996</w:t>
      </w:r>
      <w:r w:rsidR="004A6CA3" w:rsidRPr="002A2257">
        <w:rPr>
          <w:sz w:val="24"/>
          <w:szCs w:val="24"/>
          <w:lang w:val="zh-CN"/>
        </w:rPr>
        <w:t>）三级标准</w:t>
      </w:r>
      <w:r w:rsidRPr="002A2257">
        <w:rPr>
          <w:sz w:val="24"/>
          <w:szCs w:val="24"/>
          <w:lang w:val="zh-CN"/>
        </w:rPr>
        <w:t>。</w:t>
      </w:r>
    </w:p>
    <w:p w:rsidR="00E221CB" w:rsidRPr="002A2257" w:rsidRDefault="00F245D7">
      <w:pPr>
        <w:adjustRightInd w:val="0"/>
        <w:spacing w:line="360" w:lineRule="auto"/>
        <w:ind w:firstLineChars="200" w:firstLine="480"/>
        <w:rPr>
          <w:sz w:val="24"/>
          <w:szCs w:val="24"/>
          <w:lang w:val="zh-CN"/>
        </w:rPr>
      </w:pPr>
      <w:r w:rsidRPr="002A2257">
        <w:rPr>
          <w:sz w:val="24"/>
          <w:szCs w:val="24"/>
          <w:lang w:val="zh-CN"/>
        </w:rPr>
        <w:t>（</w:t>
      </w:r>
      <w:r w:rsidRPr="002A2257">
        <w:rPr>
          <w:sz w:val="24"/>
          <w:szCs w:val="24"/>
          <w:lang w:val="zh-CN"/>
        </w:rPr>
        <w:t>3</w:t>
      </w:r>
      <w:r w:rsidRPr="002A2257">
        <w:rPr>
          <w:sz w:val="24"/>
          <w:szCs w:val="24"/>
          <w:lang w:val="zh-CN"/>
        </w:rPr>
        <w:t>）厂界环境噪声排放执行《工业企业厂界环境噪声排放标准》（</w:t>
      </w:r>
      <w:r w:rsidRPr="002A2257">
        <w:rPr>
          <w:sz w:val="24"/>
          <w:szCs w:val="24"/>
          <w:lang w:val="zh-CN"/>
        </w:rPr>
        <w:t>GB12348-2008</w:t>
      </w:r>
      <w:r w:rsidRPr="002A2257">
        <w:rPr>
          <w:sz w:val="24"/>
          <w:szCs w:val="24"/>
          <w:lang w:val="zh-CN"/>
        </w:rPr>
        <w:t>）</w:t>
      </w:r>
      <w:r w:rsidRPr="002A2257">
        <w:rPr>
          <w:sz w:val="24"/>
          <w:szCs w:val="24"/>
          <w:lang w:val="zh-CN"/>
        </w:rPr>
        <w:t>3</w:t>
      </w:r>
      <w:r w:rsidRPr="002A2257">
        <w:rPr>
          <w:sz w:val="24"/>
          <w:szCs w:val="24"/>
          <w:lang w:val="zh-CN"/>
        </w:rPr>
        <w:t>类标准。</w:t>
      </w:r>
    </w:p>
    <w:p w:rsidR="00E221CB" w:rsidRPr="002A2257" w:rsidRDefault="00F245D7">
      <w:pPr>
        <w:adjustRightInd w:val="0"/>
        <w:spacing w:line="360" w:lineRule="auto"/>
        <w:ind w:firstLineChars="200" w:firstLine="480"/>
        <w:rPr>
          <w:sz w:val="24"/>
          <w:szCs w:val="24"/>
          <w:lang w:val="zh-CN"/>
        </w:rPr>
      </w:pPr>
      <w:r w:rsidRPr="002A2257">
        <w:rPr>
          <w:sz w:val="24"/>
          <w:szCs w:val="24"/>
          <w:lang w:val="zh-CN"/>
        </w:rPr>
        <w:t>（</w:t>
      </w:r>
      <w:r w:rsidRPr="002A2257">
        <w:rPr>
          <w:sz w:val="24"/>
          <w:szCs w:val="24"/>
          <w:lang w:val="zh-CN"/>
        </w:rPr>
        <w:t>4</w:t>
      </w:r>
      <w:r w:rsidRPr="002A2257">
        <w:rPr>
          <w:sz w:val="24"/>
          <w:szCs w:val="24"/>
          <w:lang w:val="zh-CN"/>
        </w:rPr>
        <w:t>）一般工业固体废物执行《一般工业固体废物贮存、处置场污染控制标准》（</w:t>
      </w:r>
      <w:r w:rsidRPr="002A2257">
        <w:rPr>
          <w:sz w:val="24"/>
          <w:szCs w:val="24"/>
          <w:lang w:val="zh-CN"/>
        </w:rPr>
        <w:t>GB</w:t>
      </w:r>
      <w:r w:rsidR="004A6CA3" w:rsidRPr="002A2257">
        <w:rPr>
          <w:rFonts w:hint="eastAsia"/>
          <w:sz w:val="24"/>
          <w:szCs w:val="24"/>
          <w:lang w:val="zh-CN"/>
        </w:rPr>
        <w:t xml:space="preserve"> </w:t>
      </w:r>
      <w:r w:rsidRPr="002A2257">
        <w:rPr>
          <w:sz w:val="24"/>
          <w:szCs w:val="24"/>
          <w:lang w:val="zh-CN"/>
        </w:rPr>
        <w:t>18599-2001</w:t>
      </w:r>
      <w:r w:rsidRPr="002A2257">
        <w:rPr>
          <w:sz w:val="24"/>
          <w:szCs w:val="24"/>
          <w:lang w:val="zh-CN"/>
        </w:rPr>
        <w:t>）</w:t>
      </w:r>
      <w:r w:rsidR="004A6CA3" w:rsidRPr="002A2257">
        <w:rPr>
          <w:rFonts w:hint="eastAsia"/>
          <w:sz w:val="24"/>
          <w:szCs w:val="24"/>
          <w:lang w:val="zh-CN"/>
        </w:rPr>
        <w:t>及修改单</w:t>
      </w:r>
      <w:r w:rsidRPr="002A2257">
        <w:rPr>
          <w:sz w:val="24"/>
          <w:szCs w:val="24"/>
          <w:lang w:val="zh-CN"/>
        </w:rPr>
        <w:t>，危险废物执行《危险废物贮存污染控制标准》（</w:t>
      </w:r>
      <w:r w:rsidRPr="002A2257">
        <w:rPr>
          <w:sz w:val="24"/>
          <w:szCs w:val="24"/>
          <w:lang w:val="zh-CN"/>
        </w:rPr>
        <w:t>GB18597-2001</w:t>
      </w:r>
      <w:r w:rsidRPr="002A2257">
        <w:rPr>
          <w:sz w:val="24"/>
          <w:szCs w:val="24"/>
          <w:lang w:val="zh-CN"/>
        </w:rPr>
        <w:t>）</w:t>
      </w:r>
      <w:r w:rsidR="004A6CA3" w:rsidRPr="002A2257">
        <w:rPr>
          <w:sz w:val="24"/>
          <w:szCs w:val="24"/>
          <w:lang w:val="zh-CN"/>
        </w:rPr>
        <w:t>及修改单</w:t>
      </w:r>
      <w:r w:rsidRPr="002A2257">
        <w:rPr>
          <w:sz w:val="24"/>
          <w:szCs w:val="24"/>
          <w:lang w:val="zh-CN"/>
        </w:rPr>
        <w:t>。</w:t>
      </w:r>
    </w:p>
    <w:p w:rsidR="00E221CB" w:rsidRPr="002A2257" w:rsidRDefault="00F245D7">
      <w:pPr>
        <w:adjustRightInd w:val="0"/>
        <w:spacing w:line="360" w:lineRule="auto"/>
        <w:ind w:firstLineChars="200" w:firstLine="480"/>
        <w:rPr>
          <w:sz w:val="24"/>
          <w:szCs w:val="24"/>
          <w:lang w:val="zh-CN"/>
        </w:rPr>
      </w:pPr>
      <w:r w:rsidRPr="002A2257">
        <w:rPr>
          <w:sz w:val="24"/>
          <w:szCs w:val="24"/>
          <w:lang w:val="zh-CN"/>
        </w:rPr>
        <w:t>具体标准限值见表</w:t>
      </w:r>
      <w:r w:rsidRPr="002A2257">
        <w:rPr>
          <w:sz w:val="24"/>
          <w:szCs w:val="24"/>
          <w:lang w:val="zh-CN"/>
        </w:rPr>
        <w:t>1.4-6~1.4-10</w:t>
      </w:r>
      <w:r w:rsidRPr="002A2257">
        <w:rPr>
          <w:sz w:val="24"/>
          <w:szCs w:val="24"/>
          <w:lang w:val="zh-CN"/>
        </w:rPr>
        <w:t>。</w:t>
      </w:r>
    </w:p>
    <w:p w:rsidR="00E221CB" w:rsidRPr="002A2257" w:rsidRDefault="00F245D7">
      <w:pPr>
        <w:jc w:val="center"/>
        <w:rPr>
          <w:b/>
          <w:bCs/>
          <w:snapToGrid w:val="0"/>
          <w:sz w:val="24"/>
        </w:rPr>
      </w:pPr>
      <w:r w:rsidRPr="002A2257">
        <w:rPr>
          <w:b/>
          <w:bCs/>
          <w:snapToGrid w:val="0"/>
          <w:kern w:val="0"/>
          <w:sz w:val="24"/>
        </w:rPr>
        <w:t>表</w:t>
      </w:r>
      <w:r w:rsidRPr="002A2257">
        <w:rPr>
          <w:b/>
          <w:bCs/>
          <w:snapToGrid w:val="0"/>
          <w:kern w:val="0"/>
          <w:sz w:val="24"/>
        </w:rPr>
        <w:t xml:space="preserve">1.4-6  </w:t>
      </w:r>
      <w:r w:rsidRPr="002A2257">
        <w:rPr>
          <w:b/>
          <w:bCs/>
          <w:snapToGrid w:val="0"/>
          <w:kern w:val="0"/>
          <w:sz w:val="24"/>
        </w:rPr>
        <w:t>大气污染物排放标准</w:t>
      </w:r>
      <w:r w:rsidRPr="002A2257">
        <w:rPr>
          <w:b/>
          <w:bCs/>
          <w:snapToGrid w:val="0"/>
          <w:kern w:val="0"/>
          <w:sz w:val="24"/>
          <w:szCs w:val="22"/>
        </w:rPr>
        <w:t>限值一览表（有组织）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398"/>
        <w:gridCol w:w="955"/>
        <w:gridCol w:w="1820"/>
        <w:gridCol w:w="1820"/>
        <w:gridCol w:w="2575"/>
      </w:tblGrid>
      <w:tr w:rsidR="002A2257" w:rsidRPr="002A2257" w:rsidTr="004C4D61">
        <w:trPr>
          <w:tblHeader/>
        </w:trPr>
        <w:tc>
          <w:tcPr>
            <w:tcW w:w="306" w:type="pct"/>
            <w:vMerge w:val="restart"/>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序号</w:t>
            </w:r>
          </w:p>
        </w:tc>
        <w:tc>
          <w:tcPr>
            <w:tcW w:w="766" w:type="pct"/>
            <w:vMerge w:val="restart"/>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污染因子</w:t>
            </w:r>
          </w:p>
        </w:tc>
        <w:tc>
          <w:tcPr>
            <w:tcW w:w="523" w:type="pct"/>
            <w:vMerge w:val="restart"/>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排气筒高度</w:t>
            </w:r>
            <w:r w:rsidRPr="002A2257">
              <w:rPr>
                <w:b/>
                <w:kern w:val="18"/>
                <w:szCs w:val="21"/>
              </w:rPr>
              <w:t xml:space="preserve"> h</w:t>
            </w:r>
          </w:p>
        </w:tc>
        <w:tc>
          <w:tcPr>
            <w:tcW w:w="1994" w:type="pct"/>
            <w:gridSpan w:val="2"/>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排放标准</w:t>
            </w:r>
          </w:p>
        </w:tc>
        <w:tc>
          <w:tcPr>
            <w:tcW w:w="1411" w:type="pct"/>
            <w:vMerge w:val="restart"/>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标准来源</w:t>
            </w:r>
          </w:p>
        </w:tc>
      </w:tr>
      <w:tr w:rsidR="002A2257" w:rsidRPr="002A2257" w:rsidTr="004C4D61">
        <w:trPr>
          <w:tblHeader/>
        </w:trPr>
        <w:tc>
          <w:tcPr>
            <w:tcW w:w="306" w:type="pct"/>
            <w:vMerge/>
            <w:shd w:val="pct10" w:color="auto" w:fill="auto"/>
            <w:tcMar>
              <w:left w:w="28" w:type="dxa"/>
              <w:right w:w="28" w:type="dxa"/>
            </w:tcMar>
            <w:vAlign w:val="center"/>
          </w:tcPr>
          <w:p w:rsidR="00E221CB" w:rsidRPr="002A2257" w:rsidRDefault="00E221CB" w:rsidP="004C4D61">
            <w:pPr>
              <w:adjustRightInd w:val="0"/>
              <w:snapToGrid w:val="0"/>
              <w:spacing w:line="320" w:lineRule="exact"/>
              <w:jc w:val="center"/>
              <w:rPr>
                <w:b/>
                <w:kern w:val="18"/>
                <w:szCs w:val="21"/>
              </w:rPr>
            </w:pPr>
          </w:p>
        </w:tc>
        <w:tc>
          <w:tcPr>
            <w:tcW w:w="766" w:type="pct"/>
            <w:vMerge/>
            <w:shd w:val="pct10" w:color="auto" w:fill="auto"/>
            <w:tcMar>
              <w:left w:w="28" w:type="dxa"/>
              <w:right w:w="28" w:type="dxa"/>
            </w:tcMar>
            <w:vAlign w:val="center"/>
          </w:tcPr>
          <w:p w:rsidR="00E221CB" w:rsidRPr="002A2257" w:rsidRDefault="00E221CB" w:rsidP="004C4D61">
            <w:pPr>
              <w:adjustRightInd w:val="0"/>
              <w:snapToGrid w:val="0"/>
              <w:spacing w:line="320" w:lineRule="exact"/>
              <w:jc w:val="center"/>
              <w:rPr>
                <w:b/>
                <w:kern w:val="18"/>
                <w:szCs w:val="21"/>
              </w:rPr>
            </w:pPr>
          </w:p>
        </w:tc>
        <w:tc>
          <w:tcPr>
            <w:tcW w:w="523" w:type="pct"/>
            <w:vMerge/>
            <w:shd w:val="pct10" w:color="auto" w:fill="auto"/>
            <w:vAlign w:val="center"/>
          </w:tcPr>
          <w:p w:rsidR="00E221CB" w:rsidRPr="002A2257" w:rsidRDefault="00E221CB" w:rsidP="004C4D61">
            <w:pPr>
              <w:adjustRightInd w:val="0"/>
              <w:snapToGrid w:val="0"/>
              <w:spacing w:line="320" w:lineRule="exact"/>
              <w:jc w:val="center"/>
              <w:rPr>
                <w:b/>
                <w:kern w:val="18"/>
                <w:szCs w:val="21"/>
              </w:rPr>
            </w:pPr>
          </w:p>
        </w:tc>
        <w:tc>
          <w:tcPr>
            <w:tcW w:w="997" w:type="pct"/>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排放浓度（</w:t>
            </w:r>
            <w:r w:rsidRPr="002A2257">
              <w:rPr>
                <w:b/>
                <w:kern w:val="18"/>
                <w:szCs w:val="21"/>
              </w:rPr>
              <w:t>mg/m</w:t>
            </w:r>
            <w:r w:rsidRPr="002A2257">
              <w:rPr>
                <w:b/>
                <w:kern w:val="18"/>
                <w:szCs w:val="21"/>
                <w:vertAlign w:val="superscript"/>
              </w:rPr>
              <w:t>3</w:t>
            </w:r>
            <w:r w:rsidRPr="002A2257">
              <w:rPr>
                <w:b/>
                <w:kern w:val="18"/>
                <w:szCs w:val="21"/>
              </w:rPr>
              <w:t>）</w:t>
            </w:r>
          </w:p>
        </w:tc>
        <w:tc>
          <w:tcPr>
            <w:tcW w:w="997" w:type="pct"/>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排放速率（</w:t>
            </w:r>
            <w:r w:rsidRPr="002A2257">
              <w:rPr>
                <w:b/>
                <w:kern w:val="18"/>
                <w:szCs w:val="21"/>
              </w:rPr>
              <w:t>kg/h</w:t>
            </w:r>
            <w:r w:rsidRPr="002A2257">
              <w:rPr>
                <w:b/>
                <w:kern w:val="18"/>
                <w:szCs w:val="21"/>
              </w:rPr>
              <w:t>）</w:t>
            </w:r>
          </w:p>
        </w:tc>
        <w:tc>
          <w:tcPr>
            <w:tcW w:w="1411" w:type="pct"/>
            <w:vMerge/>
            <w:shd w:val="pct10" w:color="auto" w:fill="auto"/>
            <w:tcMar>
              <w:left w:w="28" w:type="dxa"/>
              <w:right w:w="28" w:type="dxa"/>
            </w:tcMar>
            <w:vAlign w:val="center"/>
          </w:tcPr>
          <w:p w:rsidR="00E221CB" w:rsidRPr="002A2257" w:rsidRDefault="00E221CB" w:rsidP="004C4D61">
            <w:pPr>
              <w:adjustRightInd w:val="0"/>
              <w:snapToGrid w:val="0"/>
              <w:spacing w:line="320" w:lineRule="exact"/>
              <w:jc w:val="center"/>
              <w:rPr>
                <w:b/>
                <w:kern w:val="18"/>
                <w:szCs w:val="21"/>
              </w:rPr>
            </w:pPr>
          </w:p>
        </w:tc>
      </w:tr>
      <w:tr w:rsidR="002A2257" w:rsidRPr="002A2257" w:rsidTr="004C4D61">
        <w:tc>
          <w:tcPr>
            <w:tcW w:w="306" w:type="pct"/>
            <w:tcMar>
              <w:left w:w="28" w:type="dxa"/>
              <w:right w:w="28" w:type="dxa"/>
            </w:tcMar>
            <w:vAlign w:val="center"/>
          </w:tcPr>
          <w:p w:rsidR="005F3C55" w:rsidRPr="002A2257" w:rsidRDefault="005F3C55" w:rsidP="004C4D61">
            <w:pPr>
              <w:adjustRightInd w:val="0"/>
              <w:snapToGrid w:val="0"/>
              <w:spacing w:line="320" w:lineRule="exact"/>
              <w:jc w:val="center"/>
              <w:rPr>
                <w:kern w:val="18"/>
                <w:szCs w:val="21"/>
              </w:rPr>
            </w:pPr>
            <w:r w:rsidRPr="002A2257">
              <w:rPr>
                <w:kern w:val="18"/>
                <w:szCs w:val="21"/>
              </w:rPr>
              <w:t>1</w:t>
            </w:r>
          </w:p>
        </w:tc>
        <w:tc>
          <w:tcPr>
            <w:tcW w:w="766" w:type="pct"/>
            <w:tcMar>
              <w:left w:w="28" w:type="dxa"/>
              <w:right w:w="28" w:type="dxa"/>
            </w:tcMar>
            <w:vAlign w:val="center"/>
          </w:tcPr>
          <w:p w:rsidR="005F3C55" w:rsidRPr="002A2257" w:rsidRDefault="005F3C55" w:rsidP="004C4D61">
            <w:pPr>
              <w:adjustRightInd w:val="0"/>
              <w:snapToGrid w:val="0"/>
              <w:spacing w:line="320" w:lineRule="exact"/>
              <w:jc w:val="center"/>
              <w:rPr>
                <w:szCs w:val="21"/>
              </w:rPr>
            </w:pPr>
            <w:r w:rsidRPr="002A2257">
              <w:rPr>
                <w:snapToGrid w:val="0"/>
                <w:szCs w:val="21"/>
              </w:rPr>
              <w:t>颗粒物</w:t>
            </w:r>
          </w:p>
        </w:tc>
        <w:tc>
          <w:tcPr>
            <w:tcW w:w="523" w:type="pct"/>
            <w:vMerge w:val="restart"/>
            <w:vAlign w:val="center"/>
          </w:tcPr>
          <w:p w:rsidR="005F3C55" w:rsidRPr="002A2257" w:rsidRDefault="005F3C55" w:rsidP="004C4D61">
            <w:pPr>
              <w:adjustRightInd w:val="0"/>
              <w:snapToGrid w:val="0"/>
              <w:spacing w:line="320" w:lineRule="exact"/>
              <w:jc w:val="center"/>
              <w:rPr>
                <w:kern w:val="18"/>
                <w:szCs w:val="21"/>
              </w:rPr>
            </w:pPr>
            <w:r w:rsidRPr="002A2257">
              <w:rPr>
                <w:kern w:val="18"/>
                <w:szCs w:val="21"/>
              </w:rPr>
              <w:t>15</w:t>
            </w:r>
          </w:p>
        </w:tc>
        <w:tc>
          <w:tcPr>
            <w:tcW w:w="997" w:type="pct"/>
            <w:tcMar>
              <w:left w:w="28" w:type="dxa"/>
              <w:right w:w="28" w:type="dxa"/>
            </w:tcMar>
            <w:vAlign w:val="center"/>
          </w:tcPr>
          <w:p w:rsidR="005F3C55" w:rsidRPr="002A2257" w:rsidRDefault="005F3C55" w:rsidP="004C4D61">
            <w:pPr>
              <w:adjustRightInd w:val="0"/>
              <w:snapToGrid w:val="0"/>
              <w:spacing w:line="320" w:lineRule="exact"/>
              <w:jc w:val="center"/>
              <w:rPr>
                <w:szCs w:val="21"/>
              </w:rPr>
            </w:pPr>
            <w:r w:rsidRPr="002A2257">
              <w:rPr>
                <w:snapToGrid w:val="0"/>
                <w:szCs w:val="21"/>
              </w:rPr>
              <w:t>30</w:t>
            </w:r>
          </w:p>
        </w:tc>
        <w:tc>
          <w:tcPr>
            <w:tcW w:w="997" w:type="pct"/>
            <w:vAlign w:val="center"/>
          </w:tcPr>
          <w:p w:rsidR="005F3C55" w:rsidRPr="002A2257" w:rsidRDefault="005F3C55" w:rsidP="004C4D61">
            <w:pPr>
              <w:spacing w:line="320" w:lineRule="exact"/>
              <w:jc w:val="center"/>
              <w:rPr>
                <w:szCs w:val="21"/>
              </w:rPr>
            </w:pPr>
            <w:r w:rsidRPr="002A2257">
              <w:rPr>
                <w:szCs w:val="21"/>
              </w:rPr>
              <w:t>/</w:t>
            </w:r>
          </w:p>
        </w:tc>
        <w:tc>
          <w:tcPr>
            <w:tcW w:w="1411" w:type="pct"/>
            <w:vMerge w:val="restart"/>
            <w:tcMar>
              <w:left w:w="28" w:type="dxa"/>
              <w:right w:w="28" w:type="dxa"/>
            </w:tcMar>
            <w:vAlign w:val="center"/>
          </w:tcPr>
          <w:p w:rsidR="005F3C55" w:rsidRPr="002A2257" w:rsidRDefault="005F3C55" w:rsidP="004C4D61">
            <w:pPr>
              <w:adjustRightInd w:val="0"/>
              <w:snapToGrid w:val="0"/>
              <w:spacing w:line="320" w:lineRule="exact"/>
              <w:jc w:val="center"/>
              <w:rPr>
                <w:kern w:val="18"/>
                <w:szCs w:val="21"/>
              </w:rPr>
            </w:pPr>
            <w:r w:rsidRPr="002A2257">
              <w:rPr>
                <w:kern w:val="18"/>
                <w:szCs w:val="21"/>
              </w:rPr>
              <w:t>GB16297-1996</w:t>
            </w:r>
            <w:r w:rsidRPr="002A2257">
              <w:rPr>
                <w:kern w:val="18"/>
                <w:szCs w:val="21"/>
              </w:rPr>
              <w:t>二级</w:t>
            </w:r>
          </w:p>
          <w:p w:rsidR="003765BC" w:rsidRPr="002A2257" w:rsidRDefault="003765BC" w:rsidP="004C4D61">
            <w:pPr>
              <w:adjustRightInd w:val="0"/>
              <w:snapToGrid w:val="0"/>
              <w:spacing w:line="320" w:lineRule="exact"/>
              <w:jc w:val="center"/>
              <w:rPr>
                <w:kern w:val="18"/>
                <w:szCs w:val="21"/>
                <w:highlight w:val="yellow"/>
              </w:rPr>
            </w:pPr>
            <w:r w:rsidRPr="002A2257">
              <w:rPr>
                <w:rFonts w:hint="eastAsia"/>
                <w:kern w:val="18"/>
                <w:szCs w:val="21"/>
              </w:rPr>
              <w:t>《</w:t>
            </w:r>
            <w:r w:rsidRPr="002A2257">
              <w:rPr>
                <w:rFonts w:hint="eastAsia"/>
                <w:snapToGrid w:val="0"/>
                <w:szCs w:val="21"/>
              </w:rPr>
              <w:t>国外环境标准选编</w:t>
            </w:r>
            <w:r w:rsidRPr="002A2257">
              <w:rPr>
                <w:rFonts w:hint="eastAsia"/>
                <w:kern w:val="18"/>
                <w:szCs w:val="21"/>
              </w:rPr>
              <w:t>》</w:t>
            </w:r>
          </w:p>
        </w:tc>
      </w:tr>
      <w:tr w:rsidR="002A2257" w:rsidRPr="002A2257" w:rsidTr="004C4D61">
        <w:tc>
          <w:tcPr>
            <w:tcW w:w="306" w:type="pct"/>
            <w:tcMar>
              <w:left w:w="28" w:type="dxa"/>
              <w:right w:w="28" w:type="dxa"/>
            </w:tcMar>
            <w:vAlign w:val="center"/>
          </w:tcPr>
          <w:p w:rsidR="005F3C55" w:rsidRPr="002A2257" w:rsidRDefault="005F3C55" w:rsidP="004C4D61">
            <w:pPr>
              <w:adjustRightInd w:val="0"/>
              <w:snapToGrid w:val="0"/>
              <w:spacing w:line="320" w:lineRule="exact"/>
              <w:jc w:val="center"/>
              <w:rPr>
                <w:kern w:val="18"/>
                <w:szCs w:val="21"/>
              </w:rPr>
            </w:pPr>
            <w:r w:rsidRPr="002A2257">
              <w:rPr>
                <w:kern w:val="18"/>
                <w:szCs w:val="21"/>
              </w:rPr>
              <w:t>2</w:t>
            </w:r>
          </w:p>
        </w:tc>
        <w:tc>
          <w:tcPr>
            <w:tcW w:w="766" w:type="pct"/>
            <w:tcMar>
              <w:left w:w="28" w:type="dxa"/>
              <w:right w:w="28" w:type="dxa"/>
            </w:tcMar>
            <w:vAlign w:val="center"/>
          </w:tcPr>
          <w:p w:rsidR="005F3C55" w:rsidRPr="002A2257" w:rsidRDefault="005F3C55" w:rsidP="003765BC">
            <w:pPr>
              <w:adjustRightInd w:val="0"/>
              <w:snapToGrid w:val="0"/>
              <w:spacing w:line="320" w:lineRule="exact"/>
              <w:jc w:val="center"/>
              <w:rPr>
                <w:szCs w:val="21"/>
              </w:rPr>
            </w:pPr>
            <w:r w:rsidRPr="002A2257">
              <w:rPr>
                <w:snapToGrid w:val="0"/>
                <w:szCs w:val="21"/>
              </w:rPr>
              <w:t>砷</w:t>
            </w:r>
            <w:r w:rsidR="003765BC" w:rsidRPr="002A2257">
              <w:rPr>
                <w:rFonts w:hint="eastAsia"/>
                <w:snapToGrid w:val="0"/>
                <w:szCs w:val="21"/>
                <w:vertAlign w:val="superscript"/>
              </w:rPr>
              <w:t>*</w:t>
            </w:r>
          </w:p>
        </w:tc>
        <w:tc>
          <w:tcPr>
            <w:tcW w:w="523" w:type="pct"/>
            <w:vMerge/>
            <w:vAlign w:val="center"/>
          </w:tcPr>
          <w:p w:rsidR="005F3C55" w:rsidRPr="002A2257" w:rsidRDefault="005F3C55" w:rsidP="004C4D61">
            <w:pPr>
              <w:adjustRightInd w:val="0"/>
              <w:snapToGrid w:val="0"/>
              <w:spacing w:line="320" w:lineRule="exact"/>
              <w:jc w:val="center"/>
              <w:rPr>
                <w:kern w:val="18"/>
                <w:szCs w:val="21"/>
              </w:rPr>
            </w:pPr>
          </w:p>
        </w:tc>
        <w:tc>
          <w:tcPr>
            <w:tcW w:w="997" w:type="pct"/>
            <w:tcMar>
              <w:left w:w="28" w:type="dxa"/>
              <w:right w:w="28" w:type="dxa"/>
            </w:tcMar>
            <w:vAlign w:val="center"/>
          </w:tcPr>
          <w:p w:rsidR="005F3C55" w:rsidRPr="002A2257" w:rsidRDefault="003765BC" w:rsidP="004C4D61">
            <w:pPr>
              <w:adjustRightInd w:val="0"/>
              <w:snapToGrid w:val="0"/>
              <w:spacing w:line="320" w:lineRule="exact"/>
              <w:jc w:val="center"/>
              <w:rPr>
                <w:szCs w:val="21"/>
              </w:rPr>
            </w:pPr>
            <w:r w:rsidRPr="002A2257">
              <w:rPr>
                <w:rFonts w:hint="eastAsia"/>
                <w:snapToGrid w:val="0"/>
                <w:szCs w:val="21"/>
              </w:rPr>
              <w:t>20</w:t>
            </w:r>
          </w:p>
        </w:tc>
        <w:tc>
          <w:tcPr>
            <w:tcW w:w="997" w:type="pct"/>
            <w:vAlign w:val="center"/>
          </w:tcPr>
          <w:p w:rsidR="005F3C55" w:rsidRPr="002A2257" w:rsidRDefault="005F3C55" w:rsidP="004C4D61">
            <w:pPr>
              <w:spacing w:line="320" w:lineRule="exact"/>
              <w:jc w:val="center"/>
              <w:rPr>
                <w:szCs w:val="21"/>
              </w:rPr>
            </w:pPr>
            <w:r w:rsidRPr="002A2257">
              <w:rPr>
                <w:szCs w:val="21"/>
              </w:rPr>
              <w:t>/</w:t>
            </w:r>
          </w:p>
        </w:tc>
        <w:tc>
          <w:tcPr>
            <w:tcW w:w="1411" w:type="pct"/>
            <w:vMerge/>
            <w:tcMar>
              <w:left w:w="28" w:type="dxa"/>
              <w:right w:w="28" w:type="dxa"/>
            </w:tcMar>
            <w:vAlign w:val="center"/>
          </w:tcPr>
          <w:p w:rsidR="005F3C55" w:rsidRPr="002A2257" w:rsidRDefault="005F3C55" w:rsidP="004C4D61">
            <w:pPr>
              <w:adjustRightInd w:val="0"/>
              <w:snapToGrid w:val="0"/>
              <w:spacing w:line="320" w:lineRule="exact"/>
              <w:jc w:val="center"/>
              <w:rPr>
                <w:kern w:val="18"/>
                <w:szCs w:val="21"/>
                <w:highlight w:val="yellow"/>
              </w:rPr>
            </w:pPr>
          </w:p>
        </w:tc>
      </w:tr>
      <w:tr w:rsidR="002A2257" w:rsidRPr="002A2257" w:rsidTr="004C4D61">
        <w:tc>
          <w:tcPr>
            <w:tcW w:w="306" w:type="pct"/>
            <w:tcMar>
              <w:left w:w="28" w:type="dxa"/>
              <w:right w:w="28" w:type="dxa"/>
            </w:tcMar>
            <w:vAlign w:val="center"/>
          </w:tcPr>
          <w:p w:rsidR="005F3C55" w:rsidRPr="002A2257" w:rsidRDefault="005F3C55" w:rsidP="004C4D61">
            <w:pPr>
              <w:spacing w:line="320" w:lineRule="exact"/>
              <w:jc w:val="center"/>
              <w:rPr>
                <w:szCs w:val="21"/>
              </w:rPr>
            </w:pPr>
            <w:r w:rsidRPr="002A2257">
              <w:rPr>
                <w:szCs w:val="21"/>
              </w:rPr>
              <w:t>10</w:t>
            </w:r>
          </w:p>
        </w:tc>
        <w:tc>
          <w:tcPr>
            <w:tcW w:w="766" w:type="pct"/>
            <w:tcMar>
              <w:left w:w="28" w:type="dxa"/>
              <w:right w:w="28" w:type="dxa"/>
            </w:tcMar>
            <w:vAlign w:val="center"/>
          </w:tcPr>
          <w:p w:rsidR="005F3C55" w:rsidRPr="002A2257" w:rsidRDefault="005F3C55" w:rsidP="004C4D61">
            <w:pPr>
              <w:widowControl/>
              <w:spacing w:line="320" w:lineRule="exact"/>
              <w:jc w:val="center"/>
              <w:rPr>
                <w:kern w:val="0"/>
                <w:szCs w:val="21"/>
              </w:rPr>
            </w:pPr>
            <w:r w:rsidRPr="002A2257">
              <w:rPr>
                <w:snapToGrid w:val="0"/>
                <w:szCs w:val="21"/>
              </w:rPr>
              <w:t>HCl</w:t>
            </w:r>
          </w:p>
        </w:tc>
        <w:tc>
          <w:tcPr>
            <w:tcW w:w="523" w:type="pct"/>
            <w:vMerge w:val="restart"/>
            <w:vAlign w:val="center"/>
          </w:tcPr>
          <w:p w:rsidR="005F3C55" w:rsidRPr="002A2257" w:rsidRDefault="005F3C55" w:rsidP="004C4D61">
            <w:pPr>
              <w:adjustRightInd w:val="0"/>
              <w:snapToGrid w:val="0"/>
              <w:spacing w:line="320" w:lineRule="exact"/>
              <w:jc w:val="center"/>
              <w:rPr>
                <w:kern w:val="18"/>
                <w:szCs w:val="21"/>
              </w:rPr>
            </w:pPr>
            <w:r w:rsidRPr="002A2257">
              <w:rPr>
                <w:kern w:val="18"/>
                <w:szCs w:val="21"/>
              </w:rPr>
              <w:t>15</w:t>
            </w:r>
          </w:p>
        </w:tc>
        <w:tc>
          <w:tcPr>
            <w:tcW w:w="997" w:type="pct"/>
            <w:tcMar>
              <w:left w:w="28" w:type="dxa"/>
              <w:right w:w="28" w:type="dxa"/>
            </w:tcMar>
            <w:vAlign w:val="center"/>
          </w:tcPr>
          <w:p w:rsidR="005F3C55" w:rsidRPr="002A2257" w:rsidRDefault="005F3C55" w:rsidP="004C4D61">
            <w:pPr>
              <w:adjustRightInd w:val="0"/>
              <w:snapToGrid w:val="0"/>
              <w:spacing w:line="320" w:lineRule="exact"/>
              <w:jc w:val="center"/>
              <w:rPr>
                <w:snapToGrid w:val="0"/>
                <w:szCs w:val="21"/>
              </w:rPr>
            </w:pPr>
            <w:r w:rsidRPr="002A2257">
              <w:rPr>
                <w:rFonts w:hint="eastAsia"/>
                <w:snapToGrid w:val="0"/>
                <w:szCs w:val="21"/>
              </w:rPr>
              <w:t>120</w:t>
            </w:r>
          </w:p>
        </w:tc>
        <w:tc>
          <w:tcPr>
            <w:tcW w:w="997" w:type="pct"/>
            <w:vAlign w:val="center"/>
          </w:tcPr>
          <w:p w:rsidR="005F3C55" w:rsidRPr="002A2257" w:rsidRDefault="005F3C55" w:rsidP="004C4D61">
            <w:pPr>
              <w:spacing w:line="320" w:lineRule="exact"/>
              <w:jc w:val="center"/>
              <w:rPr>
                <w:szCs w:val="21"/>
              </w:rPr>
            </w:pPr>
            <w:r w:rsidRPr="002A2257">
              <w:rPr>
                <w:rFonts w:hint="eastAsia"/>
                <w:szCs w:val="21"/>
              </w:rPr>
              <w:t>3.5</w:t>
            </w:r>
          </w:p>
        </w:tc>
        <w:tc>
          <w:tcPr>
            <w:tcW w:w="1411" w:type="pct"/>
            <w:vMerge/>
            <w:tcMar>
              <w:left w:w="28" w:type="dxa"/>
              <w:right w:w="28" w:type="dxa"/>
            </w:tcMar>
            <w:vAlign w:val="center"/>
          </w:tcPr>
          <w:p w:rsidR="005F3C55" w:rsidRPr="002A2257" w:rsidRDefault="005F3C55" w:rsidP="004C4D61">
            <w:pPr>
              <w:adjustRightInd w:val="0"/>
              <w:snapToGrid w:val="0"/>
              <w:spacing w:line="320" w:lineRule="exact"/>
              <w:jc w:val="center"/>
              <w:rPr>
                <w:kern w:val="18"/>
                <w:szCs w:val="21"/>
                <w:highlight w:val="yellow"/>
              </w:rPr>
            </w:pPr>
          </w:p>
        </w:tc>
      </w:tr>
      <w:tr w:rsidR="002A2257" w:rsidRPr="002A2257" w:rsidTr="004C4D61">
        <w:tc>
          <w:tcPr>
            <w:tcW w:w="306" w:type="pct"/>
            <w:tcMar>
              <w:left w:w="28" w:type="dxa"/>
              <w:right w:w="28" w:type="dxa"/>
            </w:tcMar>
            <w:vAlign w:val="center"/>
          </w:tcPr>
          <w:p w:rsidR="005F3C55" w:rsidRPr="002A2257" w:rsidRDefault="005F3C55" w:rsidP="004C4D61">
            <w:pPr>
              <w:adjustRightInd w:val="0"/>
              <w:snapToGrid w:val="0"/>
              <w:spacing w:line="320" w:lineRule="exact"/>
              <w:jc w:val="center"/>
              <w:rPr>
                <w:kern w:val="18"/>
                <w:szCs w:val="21"/>
              </w:rPr>
            </w:pPr>
            <w:r w:rsidRPr="002A2257">
              <w:rPr>
                <w:kern w:val="18"/>
                <w:szCs w:val="21"/>
              </w:rPr>
              <w:t>11</w:t>
            </w:r>
          </w:p>
        </w:tc>
        <w:tc>
          <w:tcPr>
            <w:tcW w:w="766" w:type="pct"/>
            <w:tcMar>
              <w:left w:w="28" w:type="dxa"/>
              <w:right w:w="28" w:type="dxa"/>
            </w:tcMar>
            <w:vAlign w:val="center"/>
          </w:tcPr>
          <w:p w:rsidR="005F3C55" w:rsidRPr="002A2257" w:rsidRDefault="005F3C55" w:rsidP="004C4D61">
            <w:pPr>
              <w:widowControl/>
              <w:spacing w:line="320" w:lineRule="exact"/>
              <w:jc w:val="center"/>
              <w:rPr>
                <w:kern w:val="0"/>
                <w:szCs w:val="21"/>
              </w:rPr>
            </w:pPr>
            <w:r w:rsidRPr="002A2257">
              <w:rPr>
                <w:kern w:val="0"/>
                <w:szCs w:val="21"/>
              </w:rPr>
              <w:t>NOx</w:t>
            </w:r>
          </w:p>
        </w:tc>
        <w:tc>
          <w:tcPr>
            <w:tcW w:w="523" w:type="pct"/>
            <w:vMerge/>
            <w:vAlign w:val="center"/>
          </w:tcPr>
          <w:p w:rsidR="005F3C55" w:rsidRPr="002A2257" w:rsidRDefault="005F3C55" w:rsidP="004C4D61">
            <w:pPr>
              <w:adjustRightInd w:val="0"/>
              <w:snapToGrid w:val="0"/>
              <w:spacing w:line="320" w:lineRule="exact"/>
              <w:jc w:val="center"/>
              <w:rPr>
                <w:kern w:val="18"/>
                <w:szCs w:val="21"/>
              </w:rPr>
            </w:pPr>
          </w:p>
        </w:tc>
        <w:tc>
          <w:tcPr>
            <w:tcW w:w="997" w:type="pct"/>
            <w:tcMar>
              <w:left w:w="28" w:type="dxa"/>
              <w:right w:w="28" w:type="dxa"/>
            </w:tcMar>
            <w:vAlign w:val="center"/>
          </w:tcPr>
          <w:p w:rsidR="005F3C55" w:rsidRPr="002A2257" w:rsidRDefault="005F3C55" w:rsidP="004C4D61">
            <w:pPr>
              <w:adjustRightInd w:val="0"/>
              <w:snapToGrid w:val="0"/>
              <w:spacing w:line="320" w:lineRule="exact"/>
              <w:jc w:val="center"/>
              <w:rPr>
                <w:snapToGrid w:val="0"/>
                <w:szCs w:val="21"/>
              </w:rPr>
            </w:pPr>
            <w:r w:rsidRPr="002A2257">
              <w:rPr>
                <w:rFonts w:hint="eastAsia"/>
                <w:snapToGrid w:val="0"/>
                <w:szCs w:val="21"/>
              </w:rPr>
              <w:t>45</w:t>
            </w:r>
          </w:p>
        </w:tc>
        <w:tc>
          <w:tcPr>
            <w:tcW w:w="997" w:type="pct"/>
            <w:vAlign w:val="center"/>
          </w:tcPr>
          <w:p w:rsidR="005F3C55" w:rsidRPr="002A2257" w:rsidRDefault="005F3C55" w:rsidP="004C4D61">
            <w:pPr>
              <w:spacing w:line="320" w:lineRule="exact"/>
              <w:jc w:val="center"/>
              <w:rPr>
                <w:szCs w:val="21"/>
              </w:rPr>
            </w:pPr>
            <w:r w:rsidRPr="002A2257">
              <w:rPr>
                <w:rFonts w:hint="eastAsia"/>
                <w:szCs w:val="21"/>
              </w:rPr>
              <w:t>1.5</w:t>
            </w:r>
          </w:p>
        </w:tc>
        <w:tc>
          <w:tcPr>
            <w:tcW w:w="1411" w:type="pct"/>
            <w:vMerge/>
            <w:tcMar>
              <w:left w:w="28" w:type="dxa"/>
              <w:right w:w="28" w:type="dxa"/>
            </w:tcMar>
            <w:vAlign w:val="center"/>
          </w:tcPr>
          <w:p w:rsidR="005F3C55" w:rsidRPr="002A2257" w:rsidRDefault="005F3C55" w:rsidP="004C4D61">
            <w:pPr>
              <w:adjustRightInd w:val="0"/>
              <w:snapToGrid w:val="0"/>
              <w:spacing w:line="320" w:lineRule="exact"/>
              <w:jc w:val="center"/>
              <w:rPr>
                <w:kern w:val="18"/>
                <w:szCs w:val="21"/>
                <w:highlight w:val="yellow"/>
              </w:rPr>
            </w:pPr>
          </w:p>
        </w:tc>
      </w:tr>
    </w:tbl>
    <w:p w:rsidR="00E221CB" w:rsidRPr="002A2257" w:rsidRDefault="00F245D7">
      <w:pPr>
        <w:spacing w:beforeLines="50" w:before="163"/>
        <w:jc w:val="center"/>
        <w:rPr>
          <w:b/>
          <w:bCs/>
          <w:snapToGrid w:val="0"/>
          <w:sz w:val="24"/>
        </w:rPr>
      </w:pPr>
      <w:r w:rsidRPr="002A2257">
        <w:rPr>
          <w:b/>
          <w:bCs/>
          <w:snapToGrid w:val="0"/>
          <w:kern w:val="0"/>
          <w:sz w:val="24"/>
        </w:rPr>
        <w:t>表</w:t>
      </w:r>
      <w:r w:rsidRPr="002A2257">
        <w:rPr>
          <w:b/>
          <w:bCs/>
          <w:snapToGrid w:val="0"/>
          <w:kern w:val="0"/>
          <w:sz w:val="24"/>
        </w:rPr>
        <w:t xml:space="preserve">1.4-7  </w:t>
      </w:r>
      <w:r w:rsidRPr="002A2257">
        <w:rPr>
          <w:b/>
          <w:bCs/>
          <w:snapToGrid w:val="0"/>
          <w:kern w:val="0"/>
          <w:sz w:val="24"/>
        </w:rPr>
        <w:t>大气污染物排放标准</w:t>
      </w:r>
      <w:r w:rsidRPr="002A2257">
        <w:rPr>
          <w:b/>
          <w:bCs/>
          <w:snapToGrid w:val="0"/>
          <w:kern w:val="0"/>
          <w:sz w:val="24"/>
          <w:szCs w:val="22"/>
        </w:rPr>
        <w:t>限值一览表</w:t>
      </w:r>
      <w:r w:rsidRPr="002A2257">
        <w:rPr>
          <w:b/>
          <w:bCs/>
          <w:snapToGrid w:val="0"/>
          <w:kern w:val="0"/>
          <w:sz w:val="24"/>
          <w:szCs w:val="22"/>
        </w:rPr>
        <w:t>(</w:t>
      </w:r>
      <w:r w:rsidRPr="002A2257">
        <w:rPr>
          <w:b/>
          <w:bCs/>
          <w:snapToGrid w:val="0"/>
          <w:kern w:val="0"/>
          <w:sz w:val="24"/>
          <w:szCs w:val="22"/>
        </w:rPr>
        <w:t>无组织</w:t>
      </w:r>
      <w:r w:rsidRPr="002A2257">
        <w:rPr>
          <w:b/>
          <w:bCs/>
          <w:snapToGrid w:val="0"/>
          <w:kern w:val="0"/>
          <w:sz w:val="24"/>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1559"/>
        <w:gridCol w:w="1559"/>
        <w:gridCol w:w="1418"/>
        <w:gridCol w:w="2605"/>
      </w:tblGrid>
      <w:tr w:rsidR="002A2257" w:rsidRPr="002A2257" w:rsidTr="004C4D61">
        <w:trPr>
          <w:tblHeader/>
        </w:trPr>
        <w:tc>
          <w:tcPr>
            <w:tcW w:w="311" w:type="pct"/>
            <w:vMerge w:val="restart"/>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序号</w:t>
            </w:r>
          </w:p>
        </w:tc>
        <w:tc>
          <w:tcPr>
            <w:tcW w:w="777" w:type="pct"/>
            <w:vMerge w:val="restart"/>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污染因子</w:t>
            </w:r>
          </w:p>
        </w:tc>
        <w:tc>
          <w:tcPr>
            <w:tcW w:w="854" w:type="pct"/>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szCs w:val="21"/>
              </w:rPr>
              <w:t>GB31573</w:t>
            </w:r>
          </w:p>
        </w:tc>
        <w:tc>
          <w:tcPr>
            <w:tcW w:w="854" w:type="pct"/>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GB16297</w:t>
            </w:r>
          </w:p>
        </w:tc>
        <w:tc>
          <w:tcPr>
            <w:tcW w:w="777" w:type="pct"/>
            <w:shd w:val="pct10" w:color="auto" w:fill="auto"/>
          </w:tcPr>
          <w:p w:rsidR="00E221CB" w:rsidRPr="002A2257" w:rsidRDefault="00F245D7" w:rsidP="004C4D61">
            <w:pPr>
              <w:adjustRightInd w:val="0"/>
              <w:snapToGrid w:val="0"/>
              <w:spacing w:line="320" w:lineRule="exact"/>
              <w:jc w:val="center"/>
              <w:rPr>
                <w:b/>
                <w:kern w:val="18"/>
                <w:szCs w:val="21"/>
              </w:rPr>
            </w:pPr>
            <w:r w:rsidRPr="002A2257">
              <w:rPr>
                <w:b/>
                <w:kern w:val="18"/>
                <w:szCs w:val="21"/>
              </w:rPr>
              <w:t>GB14554</w:t>
            </w:r>
          </w:p>
        </w:tc>
        <w:tc>
          <w:tcPr>
            <w:tcW w:w="1427" w:type="pct"/>
            <w:vMerge w:val="restart"/>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较严值（</w:t>
            </w:r>
            <w:r w:rsidRPr="002A2257">
              <w:rPr>
                <w:b/>
                <w:kern w:val="18"/>
                <w:szCs w:val="21"/>
              </w:rPr>
              <w:t>mg/m</w:t>
            </w:r>
            <w:r w:rsidRPr="002A2257">
              <w:rPr>
                <w:b/>
                <w:kern w:val="18"/>
                <w:szCs w:val="21"/>
                <w:vertAlign w:val="superscript"/>
              </w:rPr>
              <w:t>3</w:t>
            </w:r>
            <w:r w:rsidRPr="002A2257">
              <w:rPr>
                <w:b/>
                <w:kern w:val="18"/>
                <w:szCs w:val="21"/>
              </w:rPr>
              <w:t>）</w:t>
            </w:r>
          </w:p>
        </w:tc>
      </w:tr>
      <w:tr w:rsidR="002A2257" w:rsidRPr="002A2257" w:rsidTr="004C4D61">
        <w:trPr>
          <w:tblHeader/>
        </w:trPr>
        <w:tc>
          <w:tcPr>
            <w:tcW w:w="311" w:type="pct"/>
            <w:vMerge/>
            <w:shd w:val="pct10" w:color="auto" w:fill="auto"/>
            <w:tcMar>
              <w:left w:w="28" w:type="dxa"/>
              <w:right w:w="28" w:type="dxa"/>
            </w:tcMar>
            <w:vAlign w:val="center"/>
          </w:tcPr>
          <w:p w:rsidR="00E221CB" w:rsidRPr="002A2257" w:rsidRDefault="00E221CB" w:rsidP="004C4D61">
            <w:pPr>
              <w:adjustRightInd w:val="0"/>
              <w:snapToGrid w:val="0"/>
              <w:spacing w:line="320" w:lineRule="exact"/>
              <w:jc w:val="center"/>
              <w:rPr>
                <w:b/>
                <w:kern w:val="18"/>
                <w:szCs w:val="21"/>
              </w:rPr>
            </w:pPr>
          </w:p>
        </w:tc>
        <w:tc>
          <w:tcPr>
            <w:tcW w:w="777" w:type="pct"/>
            <w:vMerge/>
            <w:shd w:val="pct10" w:color="auto" w:fill="auto"/>
            <w:tcMar>
              <w:left w:w="28" w:type="dxa"/>
              <w:right w:w="28" w:type="dxa"/>
            </w:tcMar>
            <w:vAlign w:val="center"/>
          </w:tcPr>
          <w:p w:rsidR="00E221CB" w:rsidRPr="002A2257" w:rsidRDefault="00E221CB" w:rsidP="004C4D61">
            <w:pPr>
              <w:adjustRightInd w:val="0"/>
              <w:snapToGrid w:val="0"/>
              <w:spacing w:line="320" w:lineRule="exact"/>
              <w:jc w:val="center"/>
              <w:rPr>
                <w:b/>
                <w:kern w:val="18"/>
                <w:szCs w:val="21"/>
              </w:rPr>
            </w:pPr>
          </w:p>
        </w:tc>
        <w:tc>
          <w:tcPr>
            <w:tcW w:w="2485" w:type="pct"/>
            <w:gridSpan w:val="3"/>
            <w:shd w:val="pct10" w:color="auto" w:fill="auto"/>
            <w:tcMar>
              <w:left w:w="28" w:type="dxa"/>
              <w:right w:w="28" w:type="dxa"/>
            </w:tcMar>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排放浓度（</w:t>
            </w:r>
            <w:r w:rsidRPr="002A2257">
              <w:rPr>
                <w:b/>
                <w:kern w:val="18"/>
                <w:szCs w:val="21"/>
              </w:rPr>
              <w:t>mg/m</w:t>
            </w:r>
            <w:r w:rsidRPr="002A2257">
              <w:rPr>
                <w:b/>
                <w:kern w:val="18"/>
                <w:szCs w:val="21"/>
                <w:vertAlign w:val="superscript"/>
              </w:rPr>
              <w:t>3</w:t>
            </w:r>
            <w:r w:rsidRPr="002A2257">
              <w:rPr>
                <w:b/>
                <w:kern w:val="18"/>
                <w:szCs w:val="21"/>
              </w:rPr>
              <w:t>）</w:t>
            </w:r>
          </w:p>
        </w:tc>
        <w:tc>
          <w:tcPr>
            <w:tcW w:w="1427" w:type="pct"/>
            <w:vMerge/>
            <w:shd w:val="pct10" w:color="auto" w:fill="auto"/>
            <w:tcMar>
              <w:left w:w="28" w:type="dxa"/>
              <w:right w:w="28" w:type="dxa"/>
            </w:tcMar>
            <w:vAlign w:val="center"/>
          </w:tcPr>
          <w:p w:rsidR="00E221CB" w:rsidRPr="002A2257" w:rsidRDefault="00E221CB" w:rsidP="004C4D61">
            <w:pPr>
              <w:adjustRightInd w:val="0"/>
              <w:snapToGrid w:val="0"/>
              <w:spacing w:line="320" w:lineRule="exact"/>
              <w:jc w:val="center"/>
              <w:rPr>
                <w:b/>
                <w:kern w:val="18"/>
                <w:szCs w:val="21"/>
              </w:rPr>
            </w:pPr>
          </w:p>
        </w:tc>
      </w:tr>
      <w:tr w:rsidR="002A2257" w:rsidRPr="002A2257" w:rsidTr="004C4D61">
        <w:tc>
          <w:tcPr>
            <w:tcW w:w="311" w:type="pct"/>
            <w:tcMar>
              <w:left w:w="28" w:type="dxa"/>
              <w:right w:w="28" w:type="dxa"/>
            </w:tcMar>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1</w:t>
            </w:r>
          </w:p>
        </w:tc>
        <w:tc>
          <w:tcPr>
            <w:tcW w:w="777" w:type="pct"/>
            <w:tcMar>
              <w:left w:w="28" w:type="dxa"/>
              <w:right w:w="28" w:type="dxa"/>
            </w:tcMar>
            <w:vAlign w:val="center"/>
          </w:tcPr>
          <w:p w:rsidR="00E221CB" w:rsidRPr="002A2257" w:rsidRDefault="00F245D7" w:rsidP="004C4D61">
            <w:pPr>
              <w:spacing w:line="320" w:lineRule="exact"/>
              <w:jc w:val="center"/>
            </w:pPr>
            <w:r w:rsidRPr="002A2257">
              <w:t>硫酸雾</w:t>
            </w:r>
          </w:p>
        </w:tc>
        <w:tc>
          <w:tcPr>
            <w:tcW w:w="854" w:type="pct"/>
            <w:tcMar>
              <w:left w:w="28" w:type="dxa"/>
              <w:right w:w="28" w:type="dxa"/>
            </w:tcMar>
            <w:vAlign w:val="center"/>
          </w:tcPr>
          <w:p w:rsidR="00E221CB" w:rsidRPr="002A2257" w:rsidRDefault="00F245D7" w:rsidP="004C4D61">
            <w:pPr>
              <w:adjustRightInd w:val="0"/>
              <w:snapToGrid w:val="0"/>
              <w:spacing w:line="320" w:lineRule="exact"/>
              <w:jc w:val="center"/>
            </w:pPr>
            <w:r w:rsidRPr="002A2257">
              <w:t>0.3</w:t>
            </w:r>
          </w:p>
        </w:tc>
        <w:tc>
          <w:tcPr>
            <w:tcW w:w="854" w:type="pct"/>
            <w:vAlign w:val="center"/>
          </w:tcPr>
          <w:p w:rsidR="00E221CB" w:rsidRPr="002A2257" w:rsidRDefault="00F245D7" w:rsidP="004C4D61">
            <w:pPr>
              <w:spacing w:line="320" w:lineRule="exact"/>
              <w:jc w:val="center"/>
            </w:pPr>
            <w:r w:rsidRPr="002A2257">
              <w:t>1.2</w:t>
            </w:r>
          </w:p>
        </w:tc>
        <w:tc>
          <w:tcPr>
            <w:tcW w:w="777" w:type="pct"/>
            <w:vAlign w:val="center"/>
          </w:tcPr>
          <w:p w:rsidR="00E221CB" w:rsidRPr="002A2257" w:rsidRDefault="00F245D7" w:rsidP="004C4D61">
            <w:pPr>
              <w:spacing w:line="320" w:lineRule="exact"/>
              <w:jc w:val="center"/>
            </w:pPr>
            <w:r w:rsidRPr="002A2257">
              <w:t>/</w:t>
            </w:r>
          </w:p>
        </w:tc>
        <w:tc>
          <w:tcPr>
            <w:tcW w:w="1427" w:type="pct"/>
            <w:tcMar>
              <w:left w:w="28" w:type="dxa"/>
              <w:right w:w="28" w:type="dxa"/>
            </w:tcMar>
            <w:vAlign w:val="center"/>
          </w:tcPr>
          <w:p w:rsidR="00E221CB" w:rsidRPr="002A2257" w:rsidRDefault="00F245D7" w:rsidP="004C4D61">
            <w:pPr>
              <w:adjustRightInd w:val="0"/>
              <w:snapToGrid w:val="0"/>
              <w:spacing w:line="320" w:lineRule="exact"/>
              <w:jc w:val="center"/>
            </w:pPr>
            <w:r w:rsidRPr="002A2257">
              <w:t>0.3</w:t>
            </w:r>
          </w:p>
        </w:tc>
      </w:tr>
      <w:tr w:rsidR="002A2257" w:rsidRPr="002A2257" w:rsidTr="004C4D61">
        <w:tc>
          <w:tcPr>
            <w:tcW w:w="311" w:type="pct"/>
            <w:tcMar>
              <w:left w:w="28" w:type="dxa"/>
              <w:right w:w="28" w:type="dxa"/>
            </w:tcMar>
            <w:vAlign w:val="center"/>
          </w:tcPr>
          <w:p w:rsidR="00E221CB" w:rsidRPr="002A2257" w:rsidRDefault="004A6CA3" w:rsidP="004C4D61">
            <w:pPr>
              <w:adjustRightInd w:val="0"/>
              <w:snapToGrid w:val="0"/>
              <w:spacing w:line="320" w:lineRule="exact"/>
              <w:jc w:val="center"/>
              <w:rPr>
                <w:kern w:val="18"/>
                <w:szCs w:val="21"/>
              </w:rPr>
            </w:pPr>
            <w:r w:rsidRPr="002A2257">
              <w:rPr>
                <w:rFonts w:hint="eastAsia"/>
                <w:kern w:val="18"/>
                <w:szCs w:val="21"/>
              </w:rPr>
              <w:t>2</w:t>
            </w:r>
          </w:p>
        </w:tc>
        <w:tc>
          <w:tcPr>
            <w:tcW w:w="777" w:type="pct"/>
            <w:tcMar>
              <w:left w:w="28" w:type="dxa"/>
              <w:right w:w="28" w:type="dxa"/>
            </w:tcMar>
            <w:vAlign w:val="center"/>
          </w:tcPr>
          <w:p w:rsidR="00E221CB" w:rsidRPr="002A2257" w:rsidRDefault="00F245D7" w:rsidP="004C4D61">
            <w:pPr>
              <w:spacing w:line="320" w:lineRule="exact"/>
              <w:jc w:val="center"/>
            </w:pPr>
            <w:r w:rsidRPr="002A2257">
              <w:t>颗粒物</w:t>
            </w:r>
          </w:p>
        </w:tc>
        <w:tc>
          <w:tcPr>
            <w:tcW w:w="854" w:type="pct"/>
            <w:tcMar>
              <w:left w:w="28" w:type="dxa"/>
              <w:right w:w="28" w:type="dxa"/>
            </w:tcMar>
            <w:vAlign w:val="center"/>
          </w:tcPr>
          <w:p w:rsidR="00E221CB" w:rsidRPr="002A2257" w:rsidRDefault="00F245D7" w:rsidP="004C4D61">
            <w:pPr>
              <w:spacing w:line="320" w:lineRule="exact"/>
              <w:jc w:val="center"/>
            </w:pPr>
            <w:r w:rsidRPr="002A2257">
              <w:t>/</w:t>
            </w:r>
          </w:p>
        </w:tc>
        <w:tc>
          <w:tcPr>
            <w:tcW w:w="854" w:type="pct"/>
            <w:vAlign w:val="center"/>
          </w:tcPr>
          <w:p w:rsidR="00E221CB" w:rsidRPr="002A2257" w:rsidRDefault="00F245D7" w:rsidP="004C4D61">
            <w:pPr>
              <w:spacing w:line="320" w:lineRule="exact"/>
              <w:jc w:val="center"/>
            </w:pPr>
            <w:r w:rsidRPr="002A2257">
              <w:t>1.0</w:t>
            </w:r>
          </w:p>
        </w:tc>
        <w:tc>
          <w:tcPr>
            <w:tcW w:w="777" w:type="pct"/>
            <w:vAlign w:val="center"/>
          </w:tcPr>
          <w:p w:rsidR="00E221CB" w:rsidRPr="002A2257" w:rsidRDefault="00F245D7" w:rsidP="004C4D61">
            <w:pPr>
              <w:adjustRightInd w:val="0"/>
              <w:snapToGrid w:val="0"/>
              <w:spacing w:line="320" w:lineRule="exact"/>
              <w:jc w:val="center"/>
            </w:pPr>
            <w:r w:rsidRPr="002A2257">
              <w:t>/</w:t>
            </w:r>
          </w:p>
        </w:tc>
        <w:tc>
          <w:tcPr>
            <w:tcW w:w="1427" w:type="pct"/>
            <w:tcMar>
              <w:left w:w="28" w:type="dxa"/>
              <w:right w:w="28" w:type="dxa"/>
            </w:tcMar>
            <w:vAlign w:val="center"/>
          </w:tcPr>
          <w:p w:rsidR="00E221CB" w:rsidRPr="002A2257" w:rsidRDefault="00F245D7" w:rsidP="004C4D61">
            <w:pPr>
              <w:spacing w:line="320" w:lineRule="exact"/>
              <w:jc w:val="center"/>
            </w:pPr>
            <w:r w:rsidRPr="002A2257">
              <w:t>1.0</w:t>
            </w:r>
          </w:p>
        </w:tc>
      </w:tr>
      <w:tr w:rsidR="002A2257" w:rsidRPr="002A2257" w:rsidTr="004C4D61">
        <w:tc>
          <w:tcPr>
            <w:tcW w:w="311" w:type="pct"/>
            <w:tcMar>
              <w:left w:w="28" w:type="dxa"/>
              <w:right w:w="28" w:type="dxa"/>
            </w:tcMar>
            <w:vAlign w:val="center"/>
          </w:tcPr>
          <w:p w:rsidR="00E221CB" w:rsidRPr="002A2257" w:rsidRDefault="004A6CA3" w:rsidP="004C4D61">
            <w:pPr>
              <w:adjustRightInd w:val="0"/>
              <w:snapToGrid w:val="0"/>
              <w:spacing w:line="320" w:lineRule="exact"/>
              <w:jc w:val="center"/>
              <w:rPr>
                <w:kern w:val="18"/>
                <w:szCs w:val="21"/>
              </w:rPr>
            </w:pPr>
            <w:r w:rsidRPr="002A2257">
              <w:rPr>
                <w:rFonts w:hint="eastAsia"/>
                <w:kern w:val="18"/>
                <w:szCs w:val="21"/>
              </w:rPr>
              <w:t>3</w:t>
            </w:r>
          </w:p>
        </w:tc>
        <w:tc>
          <w:tcPr>
            <w:tcW w:w="777" w:type="pct"/>
            <w:tcMar>
              <w:left w:w="28" w:type="dxa"/>
              <w:right w:w="28" w:type="dxa"/>
            </w:tcMar>
            <w:vAlign w:val="center"/>
          </w:tcPr>
          <w:p w:rsidR="00E221CB" w:rsidRPr="002A2257" w:rsidRDefault="00F245D7" w:rsidP="004C4D61">
            <w:pPr>
              <w:spacing w:line="320" w:lineRule="exact"/>
              <w:jc w:val="center"/>
            </w:pPr>
            <w:r w:rsidRPr="002A2257">
              <w:t>NO</w:t>
            </w:r>
            <w:r w:rsidRPr="002A2257">
              <w:rPr>
                <w:vertAlign w:val="subscript"/>
              </w:rPr>
              <w:t>x</w:t>
            </w:r>
          </w:p>
        </w:tc>
        <w:tc>
          <w:tcPr>
            <w:tcW w:w="854" w:type="pct"/>
            <w:tcMar>
              <w:left w:w="28" w:type="dxa"/>
              <w:right w:w="28" w:type="dxa"/>
            </w:tcMar>
            <w:vAlign w:val="center"/>
          </w:tcPr>
          <w:p w:rsidR="00E221CB" w:rsidRPr="002A2257" w:rsidRDefault="00F245D7" w:rsidP="004C4D61">
            <w:pPr>
              <w:spacing w:line="320" w:lineRule="exact"/>
              <w:jc w:val="center"/>
            </w:pPr>
            <w:r w:rsidRPr="002A2257">
              <w:t>/</w:t>
            </w:r>
          </w:p>
        </w:tc>
        <w:tc>
          <w:tcPr>
            <w:tcW w:w="854" w:type="pct"/>
            <w:vAlign w:val="center"/>
          </w:tcPr>
          <w:p w:rsidR="00E221CB" w:rsidRPr="002A2257" w:rsidRDefault="00F245D7" w:rsidP="004C4D61">
            <w:pPr>
              <w:spacing w:line="320" w:lineRule="exact"/>
              <w:jc w:val="center"/>
            </w:pPr>
            <w:r w:rsidRPr="002A2257">
              <w:t>0.12</w:t>
            </w:r>
          </w:p>
        </w:tc>
        <w:tc>
          <w:tcPr>
            <w:tcW w:w="777" w:type="pct"/>
            <w:vAlign w:val="center"/>
          </w:tcPr>
          <w:p w:rsidR="00E221CB" w:rsidRPr="002A2257" w:rsidRDefault="00F245D7" w:rsidP="004C4D61">
            <w:pPr>
              <w:spacing w:line="320" w:lineRule="exact"/>
              <w:jc w:val="center"/>
            </w:pPr>
            <w:r w:rsidRPr="002A2257">
              <w:t>/</w:t>
            </w:r>
          </w:p>
        </w:tc>
        <w:tc>
          <w:tcPr>
            <w:tcW w:w="1427" w:type="pct"/>
            <w:tcMar>
              <w:left w:w="28" w:type="dxa"/>
              <w:right w:w="28" w:type="dxa"/>
            </w:tcMar>
            <w:vAlign w:val="center"/>
          </w:tcPr>
          <w:p w:rsidR="00E221CB" w:rsidRPr="002A2257" w:rsidRDefault="00F245D7" w:rsidP="004C4D61">
            <w:pPr>
              <w:spacing w:line="320" w:lineRule="exact"/>
              <w:jc w:val="center"/>
            </w:pPr>
            <w:r w:rsidRPr="002A2257">
              <w:t>0.12</w:t>
            </w:r>
          </w:p>
        </w:tc>
      </w:tr>
    </w:tbl>
    <w:p w:rsidR="00E221CB" w:rsidRPr="002A2257" w:rsidRDefault="00F245D7">
      <w:pPr>
        <w:jc w:val="center"/>
        <w:rPr>
          <w:b/>
          <w:bCs/>
          <w:snapToGrid w:val="0"/>
          <w:kern w:val="0"/>
          <w:sz w:val="24"/>
        </w:rPr>
      </w:pPr>
      <w:r w:rsidRPr="002A2257">
        <w:rPr>
          <w:b/>
          <w:bCs/>
          <w:snapToGrid w:val="0"/>
          <w:kern w:val="0"/>
          <w:sz w:val="24"/>
        </w:rPr>
        <w:t>表</w:t>
      </w:r>
      <w:r w:rsidRPr="002A2257">
        <w:rPr>
          <w:b/>
          <w:bCs/>
          <w:snapToGrid w:val="0"/>
          <w:kern w:val="0"/>
          <w:sz w:val="24"/>
        </w:rPr>
        <w:t xml:space="preserve">1.4-8  </w:t>
      </w:r>
      <w:r w:rsidRPr="002A2257">
        <w:rPr>
          <w:b/>
          <w:bCs/>
          <w:snapToGrid w:val="0"/>
          <w:kern w:val="0"/>
          <w:sz w:val="24"/>
        </w:rPr>
        <w:t>水污染物排放标准限值一览表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436"/>
        <w:gridCol w:w="1560"/>
        <w:gridCol w:w="1558"/>
        <w:gridCol w:w="1417"/>
        <w:gridCol w:w="2658"/>
      </w:tblGrid>
      <w:tr w:rsidR="002A2257" w:rsidRPr="002A2257" w:rsidTr="004C4D61">
        <w:trPr>
          <w:cantSplit/>
          <w:tblHeader/>
          <w:jc w:val="center"/>
        </w:trPr>
        <w:tc>
          <w:tcPr>
            <w:tcW w:w="354" w:type="pct"/>
            <w:vMerge w:val="restart"/>
            <w:tcBorders>
              <w:top w:val="single" w:sz="4" w:space="0" w:color="auto"/>
              <w:left w:val="single" w:sz="4" w:space="0" w:color="auto"/>
              <w:right w:val="single" w:sz="4" w:space="0" w:color="auto"/>
            </w:tcBorders>
            <w:shd w:val="pct10" w:color="auto" w:fill="auto"/>
            <w:vAlign w:val="center"/>
          </w:tcPr>
          <w:p w:rsidR="00E221CB" w:rsidRPr="002A2257" w:rsidRDefault="00F245D7">
            <w:pPr>
              <w:adjustRightInd w:val="0"/>
              <w:snapToGrid w:val="0"/>
              <w:spacing w:line="300" w:lineRule="exact"/>
              <w:jc w:val="center"/>
              <w:rPr>
                <w:b/>
                <w:kern w:val="18"/>
                <w:szCs w:val="21"/>
              </w:rPr>
            </w:pPr>
            <w:r w:rsidRPr="002A2257">
              <w:rPr>
                <w:b/>
                <w:kern w:val="18"/>
                <w:szCs w:val="21"/>
              </w:rPr>
              <w:t>序号</w:t>
            </w:r>
          </w:p>
        </w:tc>
        <w:tc>
          <w:tcPr>
            <w:tcW w:w="773" w:type="pct"/>
            <w:vMerge w:val="restart"/>
            <w:tcBorders>
              <w:top w:val="single" w:sz="4" w:space="0" w:color="auto"/>
              <w:left w:val="single" w:sz="4" w:space="0" w:color="auto"/>
              <w:right w:val="single" w:sz="4" w:space="0" w:color="auto"/>
            </w:tcBorders>
            <w:shd w:val="pct10" w:color="auto" w:fill="auto"/>
            <w:vAlign w:val="center"/>
          </w:tcPr>
          <w:p w:rsidR="00E221CB" w:rsidRPr="002A2257" w:rsidRDefault="00F245D7">
            <w:pPr>
              <w:adjustRightInd w:val="0"/>
              <w:snapToGrid w:val="0"/>
              <w:spacing w:line="300" w:lineRule="exact"/>
              <w:jc w:val="center"/>
              <w:rPr>
                <w:b/>
                <w:kern w:val="18"/>
                <w:szCs w:val="21"/>
              </w:rPr>
            </w:pPr>
            <w:r w:rsidRPr="002A2257">
              <w:rPr>
                <w:b/>
                <w:kern w:val="18"/>
                <w:szCs w:val="21"/>
              </w:rPr>
              <w:t>污染物</w:t>
            </w:r>
          </w:p>
        </w:tc>
        <w:tc>
          <w:tcPr>
            <w:tcW w:w="1679"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E221CB" w:rsidRPr="002A2257" w:rsidRDefault="00F245D7">
            <w:pPr>
              <w:adjustRightInd w:val="0"/>
              <w:snapToGrid w:val="0"/>
              <w:spacing w:line="300" w:lineRule="exact"/>
              <w:jc w:val="center"/>
              <w:rPr>
                <w:b/>
                <w:kern w:val="18"/>
                <w:szCs w:val="21"/>
              </w:rPr>
            </w:pPr>
            <w:r w:rsidRPr="002A2257">
              <w:rPr>
                <w:b/>
                <w:kern w:val="18"/>
                <w:szCs w:val="21"/>
              </w:rPr>
              <w:t>标准限值</w:t>
            </w:r>
          </w:p>
        </w:tc>
        <w:tc>
          <w:tcPr>
            <w:tcW w:w="763" w:type="pct"/>
            <w:vMerge w:val="restart"/>
            <w:tcBorders>
              <w:top w:val="single" w:sz="4" w:space="0" w:color="auto"/>
              <w:left w:val="single" w:sz="4" w:space="0" w:color="auto"/>
              <w:right w:val="single" w:sz="4" w:space="0" w:color="auto"/>
            </w:tcBorders>
            <w:shd w:val="pct10" w:color="auto" w:fill="auto"/>
            <w:vAlign w:val="center"/>
          </w:tcPr>
          <w:p w:rsidR="00E221CB" w:rsidRPr="002A2257" w:rsidRDefault="00F245D7">
            <w:pPr>
              <w:adjustRightInd w:val="0"/>
              <w:snapToGrid w:val="0"/>
              <w:spacing w:line="300" w:lineRule="exact"/>
              <w:jc w:val="center"/>
              <w:rPr>
                <w:b/>
                <w:kern w:val="18"/>
                <w:szCs w:val="21"/>
              </w:rPr>
            </w:pPr>
            <w:r w:rsidRPr="002A2257">
              <w:rPr>
                <w:b/>
                <w:kern w:val="18"/>
                <w:szCs w:val="21"/>
              </w:rPr>
              <w:t>单位</w:t>
            </w:r>
          </w:p>
        </w:tc>
        <w:tc>
          <w:tcPr>
            <w:tcW w:w="1431" w:type="pct"/>
            <w:vMerge w:val="restart"/>
            <w:tcBorders>
              <w:top w:val="single" w:sz="4" w:space="0" w:color="auto"/>
              <w:left w:val="single" w:sz="4" w:space="0" w:color="auto"/>
              <w:right w:val="single" w:sz="4" w:space="0" w:color="auto"/>
            </w:tcBorders>
            <w:shd w:val="pct10" w:color="auto" w:fill="auto"/>
            <w:vAlign w:val="center"/>
          </w:tcPr>
          <w:p w:rsidR="00E221CB" w:rsidRPr="002A2257" w:rsidRDefault="00F245D7">
            <w:pPr>
              <w:adjustRightInd w:val="0"/>
              <w:snapToGrid w:val="0"/>
              <w:spacing w:line="300" w:lineRule="exact"/>
              <w:jc w:val="center"/>
              <w:rPr>
                <w:b/>
                <w:kern w:val="18"/>
                <w:szCs w:val="21"/>
              </w:rPr>
            </w:pPr>
            <w:r w:rsidRPr="002A2257">
              <w:rPr>
                <w:b/>
                <w:kern w:val="18"/>
                <w:szCs w:val="21"/>
              </w:rPr>
              <w:t>污染物排放监控位置</w:t>
            </w:r>
          </w:p>
        </w:tc>
      </w:tr>
      <w:tr w:rsidR="002A2257" w:rsidRPr="002A2257" w:rsidTr="004C4D61">
        <w:trPr>
          <w:cantSplit/>
          <w:tblHeader/>
          <w:jc w:val="center"/>
        </w:trPr>
        <w:tc>
          <w:tcPr>
            <w:tcW w:w="354" w:type="pct"/>
            <w:vMerge/>
            <w:tcBorders>
              <w:left w:val="single" w:sz="4" w:space="0" w:color="auto"/>
              <w:bottom w:val="single" w:sz="4" w:space="0" w:color="auto"/>
              <w:right w:val="single" w:sz="4" w:space="0" w:color="auto"/>
            </w:tcBorders>
            <w:shd w:val="pct10" w:color="auto" w:fill="auto"/>
            <w:vAlign w:val="center"/>
          </w:tcPr>
          <w:p w:rsidR="00E221CB" w:rsidRPr="002A2257" w:rsidRDefault="00E221CB">
            <w:pPr>
              <w:adjustRightInd w:val="0"/>
              <w:snapToGrid w:val="0"/>
              <w:spacing w:line="300" w:lineRule="exact"/>
              <w:jc w:val="center"/>
              <w:rPr>
                <w:b/>
                <w:kern w:val="18"/>
                <w:szCs w:val="21"/>
              </w:rPr>
            </w:pPr>
          </w:p>
        </w:tc>
        <w:tc>
          <w:tcPr>
            <w:tcW w:w="773" w:type="pct"/>
            <w:vMerge/>
            <w:tcBorders>
              <w:left w:val="single" w:sz="4" w:space="0" w:color="auto"/>
              <w:bottom w:val="single" w:sz="4" w:space="0" w:color="auto"/>
              <w:right w:val="single" w:sz="4" w:space="0" w:color="auto"/>
            </w:tcBorders>
            <w:shd w:val="pct10" w:color="auto" w:fill="auto"/>
            <w:vAlign w:val="center"/>
          </w:tcPr>
          <w:p w:rsidR="00E221CB" w:rsidRPr="002A2257" w:rsidRDefault="00E221CB">
            <w:pPr>
              <w:adjustRightInd w:val="0"/>
              <w:snapToGrid w:val="0"/>
              <w:spacing w:line="300" w:lineRule="exact"/>
              <w:jc w:val="center"/>
              <w:rPr>
                <w:b/>
                <w:kern w:val="18"/>
                <w:szCs w:val="21"/>
              </w:rPr>
            </w:pPr>
          </w:p>
        </w:tc>
        <w:tc>
          <w:tcPr>
            <w:tcW w:w="840" w:type="pct"/>
            <w:tcBorders>
              <w:top w:val="single" w:sz="4" w:space="0" w:color="auto"/>
              <w:left w:val="single" w:sz="4" w:space="0" w:color="auto"/>
              <w:bottom w:val="single" w:sz="4" w:space="0" w:color="auto"/>
              <w:right w:val="single" w:sz="4" w:space="0" w:color="auto"/>
            </w:tcBorders>
            <w:shd w:val="pct10" w:color="auto" w:fill="auto"/>
            <w:vAlign w:val="center"/>
          </w:tcPr>
          <w:p w:rsidR="00E221CB" w:rsidRPr="002A2257" w:rsidRDefault="00F245D7">
            <w:pPr>
              <w:adjustRightInd w:val="0"/>
              <w:snapToGrid w:val="0"/>
              <w:spacing w:line="300" w:lineRule="exact"/>
              <w:jc w:val="center"/>
              <w:rPr>
                <w:b/>
                <w:kern w:val="18"/>
                <w:szCs w:val="21"/>
              </w:rPr>
            </w:pPr>
            <w:r w:rsidRPr="002A2257">
              <w:rPr>
                <w:b/>
                <w:kern w:val="18"/>
                <w:szCs w:val="21"/>
              </w:rPr>
              <w:t>GB31573</w:t>
            </w:r>
          </w:p>
        </w:tc>
        <w:tc>
          <w:tcPr>
            <w:tcW w:w="839" w:type="pct"/>
            <w:tcBorders>
              <w:top w:val="single" w:sz="4" w:space="0" w:color="auto"/>
              <w:left w:val="single" w:sz="4" w:space="0" w:color="auto"/>
              <w:bottom w:val="single" w:sz="4" w:space="0" w:color="auto"/>
              <w:right w:val="single" w:sz="4" w:space="0" w:color="auto"/>
            </w:tcBorders>
            <w:shd w:val="pct10" w:color="auto" w:fill="auto"/>
            <w:vAlign w:val="center"/>
          </w:tcPr>
          <w:p w:rsidR="00E221CB" w:rsidRPr="002A2257" w:rsidRDefault="00F245D7">
            <w:pPr>
              <w:adjustRightInd w:val="0"/>
              <w:snapToGrid w:val="0"/>
              <w:spacing w:line="300" w:lineRule="exact"/>
              <w:jc w:val="center"/>
              <w:rPr>
                <w:b/>
                <w:kern w:val="18"/>
                <w:szCs w:val="21"/>
              </w:rPr>
            </w:pPr>
            <w:r w:rsidRPr="002A2257">
              <w:rPr>
                <w:rFonts w:eastAsia="黑体"/>
                <w:b/>
                <w:kern w:val="18"/>
                <w:szCs w:val="21"/>
              </w:rPr>
              <w:t>GB8978</w:t>
            </w:r>
          </w:p>
        </w:tc>
        <w:tc>
          <w:tcPr>
            <w:tcW w:w="763" w:type="pct"/>
            <w:vMerge/>
            <w:tcBorders>
              <w:left w:val="single" w:sz="4" w:space="0" w:color="auto"/>
              <w:bottom w:val="single" w:sz="4" w:space="0" w:color="auto"/>
              <w:right w:val="single" w:sz="4" w:space="0" w:color="auto"/>
            </w:tcBorders>
            <w:shd w:val="pct10" w:color="auto" w:fill="auto"/>
            <w:vAlign w:val="center"/>
          </w:tcPr>
          <w:p w:rsidR="00E221CB" w:rsidRPr="002A2257" w:rsidRDefault="00E221CB">
            <w:pPr>
              <w:adjustRightInd w:val="0"/>
              <w:snapToGrid w:val="0"/>
              <w:spacing w:line="300" w:lineRule="exact"/>
              <w:jc w:val="center"/>
              <w:rPr>
                <w:b/>
                <w:kern w:val="18"/>
                <w:szCs w:val="21"/>
              </w:rPr>
            </w:pPr>
          </w:p>
        </w:tc>
        <w:tc>
          <w:tcPr>
            <w:tcW w:w="1431" w:type="pct"/>
            <w:vMerge/>
            <w:tcBorders>
              <w:left w:val="single" w:sz="4" w:space="0" w:color="auto"/>
              <w:bottom w:val="single" w:sz="4" w:space="0" w:color="auto"/>
              <w:right w:val="single" w:sz="4" w:space="0" w:color="auto"/>
            </w:tcBorders>
            <w:shd w:val="pct10" w:color="auto" w:fill="auto"/>
            <w:vAlign w:val="center"/>
          </w:tcPr>
          <w:p w:rsidR="00E221CB" w:rsidRPr="002A2257" w:rsidRDefault="00E221CB">
            <w:pPr>
              <w:adjustRightInd w:val="0"/>
              <w:snapToGrid w:val="0"/>
              <w:spacing w:line="300" w:lineRule="exact"/>
              <w:jc w:val="center"/>
              <w:rPr>
                <w:b/>
                <w:kern w:val="18"/>
                <w:szCs w:val="21"/>
              </w:rPr>
            </w:pPr>
          </w:p>
        </w:tc>
      </w:tr>
      <w:tr w:rsidR="002A2257" w:rsidRPr="002A2257" w:rsidTr="004C4D61">
        <w:trPr>
          <w:cantSplit/>
          <w:jc w:val="center"/>
        </w:trPr>
        <w:tc>
          <w:tcPr>
            <w:tcW w:w="354" w:type="pct"/>
            <w:tcBorders>
              <w:top w:val="single" w:sz="4" w:space="0" w:color="auto"/>
              <w:left w:val="single" w:sz="4" w:space="0" w:color="auto"/>
              <w:bottom w:val="single" w:sz="4" w:space="0" w:color="auto"/>
              <w:right w:val="single" w:sz="4" w:space="0" w:color="auto"/>
            </w:tcBorders>
            <w:vAlign w:val="center"/>
          </w:tcPr>
          <w:p w:rsidR="004A6CA3" w:rsidRPr="002A2257" w:rsidRDefault="004A6CA3">
            <w:pPr>
              <w:adjustRightInd w:val="0"/>
              <w:snapToGrid w:val="0"/>
              <w:spacing w:line="300" w:lineRule="exact"/>
              <w:jc w:val="center"/>
              <w:rPr>
                <w:kern w:val="18"/>
                <w:szCs w:val="21"/>
              </w:rPr>
            </w:pPr>
            <w:r w:rsidRPr="002A2257">
              <w:rPr>
                <w:rFonts w:hint="eastAsia"/>
                <w:kern w:val="18"/>
                <w:szCs w:val="21"/>
              </w:rPr>
              <w:t>11</w:t>
            </w:r>
          </w:p>
        </w:tc>
        <w:tc>
          <w:tcPr>
            <w:tcW w:w="773" w:type="pct"/>
            <w:tcBorders>
              <w:top w:val="single" w:sz="4" w:space="0" w:color="auto"/>
              <w:left w:val="single" w:sz="4" w:space="0" w:color="auto"/>
              <w:bottom w:val="single" w:sz="4" w:space="0" w:color="auto"/>
              <w:right w:val="single" w:sz="4" w:space="0" w:color="auto"/>
            </w:tcBorders>
            <w:vAlign w:val="center"/>
          </w:tcPr>
          <w:p w:rsidR="004A6CA3" w:rsidRPr="002A2257" w:rsidRDefault="004A6CA3">
            <w:pPr>
              <w:spacing w:line="300" w:lineRule="exact"/>
              <w:jc w:val="center"/>
              <w:rPr>
                <w:bCs/>
                <w:szCs w:val="21"/>
              </w:rPr>
            </w:pPr>
            <w:r w:rsidRPr="002A2257">
              <w:rPr>
                <w:szCs w:val="21"/>
              </w:rPr>
              <w:t>总砷</w:t>
            </w:r>
          </w:p>
        </w:tc>
        <w:tc>
          <w:tcPr>
            <w:tcW w:w="840" w:type="pct"/>
            <w:tcBorders>
              <w:left w:val="single" w:sz="4" w:space="0" w:color="auto"/>
              <w:right w:val="single" w:sz="4" w:space="0" w:color="auto"/>
            </w:tcBorders>
            <w:vAlign w:val="center"/>
          </w:tcPr>
          <w:p w:rsidR="004A6CA3" w:rsidRPr="002A2257" w:rsidRDefault="004A6CA3">
            <w:pPr>
              <w:spacing w:line="300" w:lineRule="exact"/>
              <w:jc w:val="center"/>
              <w:rPr>
                <w:szCs w:val="21"/>
              </w:rPr>
            </w:pPr>
            <w:r w:rsidRPr="002A2257">
              <w:rPr>
                <w:szCs w:val="21"/>
              </w:rPr>
              <w:t>/</w:t>
            </w:r>
          </w:p>
        </w:tc>
        <w:tc>
          <w:tcPr>
            <w:tcW w:w="839" w:type="pct"/>
            <w:tcBorders>
              <w:left w:val="single" w:sz="4" w:space="0" w:color="auto"/>
              <w:right w:val="single" w:sz="4" w:space="0" w:color="auto"/>
            </w:tcBorders>
            <w:vAlign w:val="center"/>
          </w:tcPr>
          <w:p w:rsidR="004A6CA3" w:rsidRPr="002A2257" w:rsidRDefault="004A6CA3">
            <w:pPr>
              <w:spacing w:line="300" w:lineRule="exact"/>
              <w:jc w:val="center"/>
              <w:rPr>
                <w:szCs w:val="21"/>
              </w:rPr>
            </w:pPr>
            <w:r w:rsidRPr="002A2257">
              <w:rPr>
                <w:rFonts w:hint="eastAsia"/>
                <w:szCs w:val="21"/>
              </w:rPr>
              <w:t>0.5</w:t>
            </w:r>
          </w:p>
        </w:tc>
        <w:tc>
          <w:tcPr>
            <w:tcW w:w="763" w:type="pct"/>
            <w:tcBorders>
              <w:left w:val="single" w:sz="4" w:space="0" w:color="auto"/>
              <w:right w:val="single" w:sz="4" w:space="0" w:color="auto"/>
            </w:tcBorders>
            <w:vAlign w:val="center"/>
          </w:tcPr>
          <w:p w:rsidR="004A6CA3" w:rsidRPr="002A2257" w:rsidRDefault="004A6CA3">
            <w:pPr>
              <w:spacing w:line="300" w:lineRule="exact"/>
              <w:jc w:val="center"/>
              <w:rPr>
                <w:szCs w:val="21"/>
              </w:rPr>
            </w:pPr>
            <w:r w:rsidRPr="002A2257">
              <w:rPr>
                <w:szCs w:val="21"/>
              </w:rPr>
              <w:t>mg/L</w:t>
            </w:r>
          </w:p>
        </w:tc>
        <w:tc>
          <w:tcPr>
            <w:tcW w:w="1431" w:type="pct"/>
            <w:tcBorders>
              <w:top w:val="single" w:sz="4" w:space="0" w:color="auto"/>
              <w:left w:val="single" w:sz="4" w:space="0" w:color="auto"/>
              <w:right w:val="single" w:sz="4" w:space="0" w:color="auto"/>
            </w:tcBorders>
            <w:vAlign w:val="center"/>
          </w:tcPr>
          <w:p w:rsidR="004A6CA3" w:rsidRPr="002A2257" w:rsidRDefault="004A6CA3">
            <w:pPr>
              <w:widowControl/>
              <w:spacing w:line="300" w:lineRule="exact"/>
              <w:jc w:val="center"/>
              <w:rPr>
                <w:szCs w:val="21"/>
              </w:rPr>
            </w:pPr>
            <w:r w:rsidRPr="002A2257">
              <w:rPr>
                <w:szCs w:val="21"/>
              </w:rPr>
              <w:t>车间</w:t>
            </w:r>
            <w:r w:rsidRPr="002A2257">
              <w:rPr>
                <w:rFonts w:hint="eastAsia"/>
                <w:szCs w:val="21"/>
                <w:lang w:val="zh-CN"/>
              </w:rPr>
              <w:t>污水处理设施排口</w:t>
            </w:r>
          </w:p>
        </w:tc>
      </w:tr>
      <w:tr w:rsidR="002A2257" w:rsidRPr="002A2257" w:rsidTr="004C4D61">
        <w:trPr>
          <w:cantSplit/>
          <w:jc w:val="center"/>
        </w:trPr>
        <w:tc>
          <w:tcPr>
            <w:tcW w:w="354"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adjustRightInd w:val="0"/>
              <w:snapToGrid w:val="0"/>
              <w:spacing w:line="300" w:lineRule="exact"/>
              <w:jc w:val="center"/>
              <w:rPr>
                <w:kern w:val="18"/>
                <w:szCs w:val="21"/>
              </w:rPr>
            </w:pPr>
            <w:r w:rsidRPr="002A2257">
              <w:rPr>
                <w:rFonts w:hint="eastAsia"/>
                <w:kern w:val="18"/>
                <w:szCs w:val="21"/>
              </w:rPr>
              <w:t>1</w:t>
            </w:r>
          </w:p>
        </w:tc>
        <w:tc>
          <w:tcPr>
            <w:tcW w:w="773"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bCs/>
                <w:szCs w:val="21"/>
              </w:rPr>
              <w:t>pH</w:t>
            </w:r>
          </w:p>
        </w:tc>
        <w:tc>
          <w:tcPr>
            <w:tcW w:w="840" w:type="pct"/>
            <w:tcBorders>
              <w:left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szCs w:val="21"/>
              </w:rPr>
              <w:t>6~9</w:t>
            </w:r>
          </w:p>
        </w:tc>
        <w:tc>
          <w:tcPr>
            <w:tcW w:w="839" w:type="pct"/>
            <w:tcBorders>
              <w:left w:val="single" w:sz="4" w:space="0" w:color="auto"/>
              <w:right w:val="single" w:sz="4" w:space="0" w:color="auto"/>
            </w:tcBorders>
            <w:vAlign w:val="center"/>
          </w:tcPr>
          <w:p w:rsidR="00E221CB" w:rsidRPr="002A2257" w:rsidRDefault="00F245D7">
            <w:pPr>
              <w:spacing w:line="300" w:lineRule="exact"/>
              <w:jc w:val="center"/>
              <w:rPr>
                <w:szCs w:val="21"/>
              </w:rPr>
            </w:pPr>
            <w:r w:rsidRPr="002A2257">
              <w:rPr>
                <w:szCs w:val="21"/>
              </w:rPr>
              <w:t>/</w:t>
            </w:r>
          </w:p>
        </w:tc>
        <w:tc>
          <w:tcPr>
            <w:tcW w:w="763" w:type="pct"/>
            <w:tcBorders>
              <w:left w:val="single" w:sz="4" w:space="0" w:color="auto"/>
              <w:right w:val="single" w:sz="4" w:space="0" w:color="auto"/>
            </w:tcBorders>
            <w:vAlign w:val="center"/>
          </w:tcPr>
          <w:p w:rsidR="00E221CB" w:rsidRPr="002A2257" w:rsidRDefault="00F245D7">
            <w:pPr>
              <w:adjustRightInd w:val="0"/>
              <w:snapToGrid w:val="0"/>
              <w:spacing w:line="300" w:lineRule="exact"/>
              <w:jc w:val="center"/>
              <w:rPr>
                <w:szCs w:val="21"/>
              </w:rPr>
            </w:pPr>
            <w:r w:rsidRPr="002A2257">
              <w:rPr>
                <w:szCs w:val="21"/>
              </w:rPr>
              <w:t>无量纲</w:t>
            </w:r>
          </w:p>
        </w:tc>
        <w:tc>
          <w:tcPr>
            <w:tcW w:w="1431" w:type="pct"/>
            <w:vMerge w:val="restart"/>
            <w:tcBorders>
              <w:top w:val="single" w:sz="4" w:space="0" w:color="auto"/>
              <w:left w:val="single" w:sz="4" w:space="0" w:color="auto"/>
              <w:right w:val="single" w:sz="4" w:space="0" w:color="auto"/>
            </w:tcBorders>
            <w:vAlign w:val="center"/>
          </w:tcPr>
          <w:p w:rsidR="00E221CB" w:rsidRPr="002A2257" w:rsidRDefault="00F245D7">
            <w:pPr>
              <w:widowControl/>
              <w:spacing w:line="300" w:lineRule="exact"/>
              <w:jc w:val="center"/>
              <w:rPr>
                <w:kern w:val="18"/>
                <w:szCs w:val="21"/>
              </w:rPr>
            </w:pPr>
            <w:r w:rsidRPr="002A2257">
              <w:rPr>
                <w:szCs w:val="21"/>
              </w:rPr>
              <w:t>企业废水总排放口</w:t>
            </w:r>
          </w:p>
        </w:tc>
      </w:tr>
      <w:tr w:rsidR="002A2257" w:rsidRPr="002A2257" w:rsidTr="004C4D61">
        <w:trPr>
          <w:cantSplit/>
          <w:jc w:val="center"/>
        </w:trPr>
        <w:tc>
          <w:tcPr>
            <w:tcW w:w="354"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adjustRightInd w:val="0"/>
              <w:snapToGrid w:val="0"/>
              <w:spacing w:line="300" w:lineRule="exact"/>
              <w:jc w:val="center"/>
              <w:rPr>
                <w:kern w:val="18"/>
                <w:szCs w:val="21"/>
              </w:rPr>
            </w:pPr>
            <w:r w:rsidRPr="002A2257">
              <w:rPr>
                <w:rFonts w:hint="eastAsia"/>
                <w:kern w:val="18"/>
                <w:szCs w:val="21"/>
              </w:rPr>
              <w:t>2</w:t>
            </w:r>
          </w:p>
        </w:tc>
        <w:tc>
          <w:tcPr>
            <w:tcW w:w="773"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bCs/>
                <w:szCs w:val="21"/>
              </w:rPr>
              <w:t>COD</w:t>
            </w:r>
          </w:p>
        </w:tc>
        <w:tc>
          <w:tcPr>
            <w:tcW w:w="840" w:type="pct"/>
            <w:tcBorders>
              <w:left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rFonts w:hint="eastAsia"/>
                <w:bCs/>
                <w:szCs w:val="21"/>
              </w:rPr>
              <w:t>200</w:t>
            </w:r>
          </w:p>
        </w:tc>
        <w:tc>
          <w:tcPr>
            <w:tcW w:w="839" w:type="pct"/>
            <w:tcBorders>
              <w:left w:val="single" w:sz="4" w:space="0" w:color="auto"/>
              <w:right w:val="single" w:sz="4" w:space="0" w:color="auto"/>
            </w:tcBorders>
            <w:vAlign w:val="center"/>
          </w:tcPr>
          <w:p w:rsidR="00E221CB" w:rsidRPr="002A2257" w:rsidRDefault="00F245D7">
            <w:pPr>
              <w:spacing w:line="300" w:lineRule="exact"/>
              <w:jc w:val="center"/>
              <w:rPr>
                <w:szCs w:val="21"/>
              </w:rPr>
            </w:pPr>
            <w:r w:rsidRPr="002A2257">
              <w:rPr>
                <w:szCs w:val="21"/>
              </w:rPr>
              <w:t>/</w:t>
            </w:r>
          </w:p>
        </w:tc>
        <w:tc>
          <w:tcPr>
            <w:tcW w:w="763" w:type="pct"/>
            <w:vMerge w:val="restart"/>
            <w:tcBorders>
              <w:left w:val="single" w:sz="4" w:space="0" w:color="auto"/>
              <w:right w:val="single" w:sz="4" w:space="0" w:color="auto"/>
            </w:tcBorders>
            <w:vAlign w:val="center"/>
          </w:tcPr>
          <w:p w:rsidR="00E221CB" w:rsidRPr="002A2257" w:rsidRDefault="00F245D7">
            <w:pPr>
              <w:adjustRightInd w:val="0"/>
              <w:snapToGrid w:val="0"/>
              <w:spacing w:line="300" w:lineRule="exact"/>
              <w:jc w:val="center"/>
              <w:rPr>
                <w:szCs w:val="21"/>
              </w:rPr>
            </w:pPr>
            <w:r w:rsidRPr="002A2257">
              <w:rPr>
                <w:szCs w:val="21"/>
              </w:rPr>
              <w:t>mg/L</w:t>
            </w:r>
          </w:p>
        </w:tc>
        <w:tc>
          <w:tcPr>
            <w:tcW w:w="1431" w:type="pct"/>
            <w:vMerge/>
            <w:tcBorders>
              <w:left w:val="single" w:sz="4" w:space="0" w:color="auto"/>
              <w:right w:val="single" w:sz="4" w:space="0" w:color="auto"/>
            </w:tcBorders>
            <w:vAlign w:val="center"/>
          </w:tcPr>
          <w:p w:rsidR="00E221CB" w:rsidRPr="002A2257" w:rsidRDefault="00E221CB">
            <w:pPr>
              <w:widowControl/>
              <w:spacing w:line="300" w:lineRule="exact"/>
              <w:jc w:val="center"/>
              <w:rPr>
                <w:kern w:val="18"/>
                <w:szCs w:val="21"/>
              </w:rPr>
            </w:pPr>
          </w:p>
        </w:tc>
      </w:tr>
      <w:tr w:rsidR="002A2257" w:rsidRPr="002A2257" w:rsidTr="004C4D61">
        <w:trPr>
          <w:cantSplit/>
          <w:jc w:val="center"/>
        </w:trPr>
        <w:tc>
          <w:tcPr>
            <w:tcW w:w="354"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adjustRightInd w:val="0"/>
              <w:snapToGrid w:val="0"/>
              <w:spacing w:line="300" w:lineRule="exact"/>
              <w:jc w:val="center"/>
              <w:rPr>
                <w:kern w:val="18"/>
                <w:szCs w:val="21"/>
              </w:rPr>
            </w:pPr>
            <w:r w:rsidRPr="002A2257">
              <w:rPr>
                <w:rFonts w:hint="eastAsia"/>
                <w:kern w:val="18"/>
                <w:szCs w:val="21"/>
              </w:rPr>
              <w:t>3</w:t>
            </w:r>
          </w:p>
        </w:tc>
        <w:tc>
          <w:tcPr>
            <w:tcW w:w="773"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bCs/>
                <w:szCs w:val="21"/>
              </w:rPr>
              <w:t>NH</w:t>
            </w:r>
            <w:r w:rsidRPr="002A2257">
              <w:rPr>
                <w:bCs/>
                <w:szCs w:val="21"/>
                <w:vertAlign w:val="subscript"/>
              </w:rPr>
              <w:t>3</w:t>
            </w:r>
            <w:r w:rsidRPr="002A2257">
              <w:rPr>
                <w:bCs/>
                <w:szCs w:val="21"/>
              </w:rPr>
              <w:t>-N</w:t>
            </w:r>
          </w:p>
        </w:tc>
        <w:tc>
          <w:tcPr>
            <w:tcW w:w="840" w:type="pct"/>
            <w:tcBorders>
              <w:left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rFonts w:hint="eastAsia"/>
                <w:bCs/>
                <w:szCs w:val="21"/>
              </w:rPr>
              <w:t>40</w:t>
            </w:r>
          </w:p>
        </w:tc>
        <w:tc>
          <w:tcPr>
            <w:tcW w:w="839" w:type="pct"/>
            <w:tcBorders>
              <w:left w:val="single" w:sz="4" w:space="0" w:color="auto"/>
              <w:right w:val="single" w:sz="4" w:space="0" w:color="auto"/>
            </w:tcBorders>
            <w:vAlign w:val="center"/>
          </w:tcPr>
          <w:p w:rsidR="00E221CB" w:rsidRPr="002A2257" w:rsidRDefault="00F245D7">
            <w:pPr>
              <w:spacing w:line="300" w:lineRule="exact"/>
              <w:jc w:val="center"/>
              <w:rPr>
                <w:szCs w:val="21"/>
              </w:rPr>
            </w:pPr>
            <w:r w:rsidRPr="002A2257">
              <w:rPr>
                <w:szCs w:val="21"/>
              </w:rPr>
              <w:t>/</w:t>
            </w:r>
          </w:p>
        </w:tc>
        <w:tc>
          <w:tcPr>
            <w:tcW w:w="763" w:type="pct"/>
            <w:vMerge/>
            <w:tcBorders>
              <w:left w:val="single" w:sz="4" w:space="0" w:color="auto"/>
              <w:right w:val="single" w:sz="4" w:space="0" w:color="auto"/>
            </w:tcBorders>
            <w:vAlign w:val="center"/>
          </w:tcPr>
          <w:p w:rsidR="00E221CB" w:rsidRPr="002A2257" w:rsidRDefault="00E221CB">
            <w:pPr>
              <w:adjustRightInd w:val="0"/>
              <w:snapToGrid w:val="0"/>
              <w:spacing w:line="300" w:lineRule="exact"/>
              <w:jc w:val="center"/>
              <w:rPr>
                <w:szCs w:val="21"/>
              </w:rPr>
            </w:pPr>
          </w:p>
        </w:tc>
        <w:tc>
          <w:tcPr>
            <w:tcW w:w="1431" w:type="pct"/>
            <w:vMerge/>
            <w:tcBorders>
              <w:left w:val="single" w:sz="4" w:space="0" w:color="auto"/>
              <w:right w:val="single" w:sz="4" w:space="0" w:color="auto"/>
            </w:tcBorders>
            <w:vAlign w:val="center"/>
          </w:tcPr>
          <w:p w:rsidR="00E221CB" w:rsidRPr="002A2257" w:rsidRDefault="00E221CB">
            <w:pPr>
              <w:widowControl/>
              <w:spacing w:line="300" w:lineRule="exact"/>
              <w:jc w:val="center"/>
              <w:rPr>
                <w:kern w:val="18"/>
                <w:szCs w:val="21"/>
              </w:rPr>
            </w:pPr>
          </w:p>
        </w:tc>
      </w:tr>
      <w:tr w:rsidR="002A2257" w:rsidRPr="002A2257" w:rsidTr="004C4D61">
        <w:trPr>
          <w:cantSplit/>
          <w:jc w:val="center"/>
        </w:trPr>
        <w:tc>
          <w:tcPr>
            <w:tcW w:w="354"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adjustRightInd w:val="0"/>
              <w:snapToGrid w:val="0"/>
              <w:spacing w:line="300" w:lineRule="exact"/>
              <w:jc w:val="center"/>
              <w:rPr>
                <w:kern w:val="18"/>
                <w:szCs w:val="21"/>
              </w:rPr>
            </w:pPr>
            <w:r w:rsidRPr="002A2257">
              <w:rPr>
                <w:kern w:val="18"/>
                <w:szCs w:val="21"/>
              </w:rPr>
              <w:t>4</w:t>
            </w:r>
          </w:p>
        </w:tc>
        <w:tc>
          <w:tcPr>
            <w:tcW w:w="773"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bCs/>
                <w:szCs w:val="21"/>
              </w:rPr>
              <w:t>石油类</w:t>
            </w:r>
          </w:p>
        </w:tc>
        <w:tc>
          <w:tcPr>
            <w:tcW w:w="840" w:type="pct"/>
            <w:tcBorders>
              <w:left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rFonts w:hint="eastAsia"/>
                <w:bCs/>
                <w:szCs w:val="21"/>
              </w:rPr>
              <w:t>6</w:t>
            </w:r>
          </w:p>
        </w:tc>
        <w:tc>
          <w:tcPr>
            <w:tcW w:w="839" w:type="pct"/>
            <w:tcBorders>
              <w:left w:val="single" w:sz="4" w:space="0" w:color="auto"/>
              <w:right w:val="single" w:sz="4" w:space="0" w:color="auto"/>
            </w:tcBorders>
            <w:vAlign w:val="center"/>
          </w:tcPr>
          <w:p w:rsidR="00E221CB" w:rsidRPr="002A2257" w:rsidRDefault="00F245D7">
            <w:pPr>
              <w:spacing w:line="300" w:lineRule="exact"/>
              <w:jc w:val="center"/>
              <w:rPr>
                <w:szCs w:val="21"/>
              </w:rPr>
            </w:pPr>
            <w:r w:rsidRPr="002A2257">
              <w:rPr>
                <w:szCs w:val="21"/>
              </w:rPr>
              <w:t>/</w:t>
            </w:r>
          </w:p>
        </w:tc>
        <w:tc>
          <w:tcPr>
            <w:tcW w:w="763" w:type="pct"/>
            <w:vMerge/>
            <w:tcBorders>
              <w:left w:val="single" w:sz="4" w:space="0" w:color="auto"/>
              <w:right w:val="single" w:sz="4" w:space="0" w:color="auto"/>
            </w:tcBorders>
            <w:vAlign w:val="center"/>
          </w:tcPr>
          <w:p w:rsidR="00E221CB" w:rsidRPr="002A2257" w:rsidRDefault="00E221CB">
            <w:pPr>
              <w:widowControl/>
              <w:spacing w:line="300" w:lineRule="exact"/>
              <w:jc w:val="center"/>
              <w:rPr>
                <w:kern w:val="18"/>
                <w:szCs w:val="21"/>
              </w:rPr>
            </w:pPr>
          </w:p>
        </w:tc>
        <w:tc>
          <w:tcPr>
            <w:tcW w:w="1431" w:type="pct"/>
            <w:vMerge/>
            <w:tcBorders>
              <w:left w:val="single" w:sz="4" w:space="0" w:color="auto"/>
              <w:right w:val="single" w:sz="4" w:space="0" w:color="auto"/>
            </w:tcBorders>
            <w:vAlign w:val="center"/>
          </w:tcPr>
          <w:p w:rsidR="00E221CB" w:rsidRPr="002A2257" w:rsidRDefault="00E221CB">
            <w:pPr>
              <w:widowControl/>
              <w:spacing w:line="300" w:lineRule="exact"/>
              <w:jc w:val="center"/>
              <w:rPr>
                <w:kern w:val="18"/>
                <w:szCs w:val="21"/>
              </w:rPr>
            </w:pPr>
          </w:p>
        </w:tc>
      </w:tr>
      <w:tr w:rsidR="002A2257" w:rsidRPr="002A2257" w:rsidTr="004C4D61">
        <w:trPr>
          <w:cantSplit/>
          <w:jc w:val="center"/>
        </w:trPr>
        <w:tc>
          <w:tcPr>
            <w:tcW w:w="354"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adjustRightInd w:val="0"/>
              <w:snapToGrid w:val="0"/>
              <w:spacing w:line="300" w:lineRule="exact"/>
              <w:jc w:val="center"/>
              <w:rPr>
                <w:kern w:val="18"/>
                <w:szCs w:val="21"/>
              </w:rPr>
            </w:pPr>
            <w:r w:rsidRPr="002A2257">
              <w:rPr>
                <w:kern w:val="18"/>
                <w:szCs w:val="21"/>
              </w:rPr>
              <w:t>5</w:t>
            </w:r>
          </w:p>
        </w:tc>
        <w:tc>
          <w:tcPr>
            <w:tcW w:w="773" w:type="pct"/>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300" w:lineRule="exact"/>
              <w:jc w:val="center"/>
              <w:rPr>
                <w:bCs/>
                <w:szCs w:val="21"/>
              </w:rPr>
            </w:pPr>
            <w:r w:rsidRPr="002A2257">
              <w:rPr>
                <w:szCs w:val="21"/>
              </w:rPr>
              <w:t>悬浮物</w:t>
            </w:r>
          </w:p>
        </w:tc>
        <w:tc>
          <w:tcPr>
            <w:tcW w:w="840" w:type="pct"/>
            <w:tcBorders>
              <w:left w:val="single" w:sz="4" w:space="0" w:color="auto"/>
              <w:right w:val="single" w:sz="4" w:space="0" w:color="auto"/>
            </w:tcBorders>
            <w:vAlign w:val="center"/>
          </w:tcPr>
          <w:p w:rsidR="00E221CB" w:rsidRPr="002A2257" w:rsidRDefault="00F245D7">
            <w:pPr>
              <w:spacing w:line="300" w:lineRule="exact"/>
              <w:jc w:val="center"/>
              <w:rPr>
                <w:szCs w:val="21"/>
              </w:rPr>
            </w:pPr>
            <w:r w:rsidRPr="002A2257">
              <w:rPr>
                <w:rFonts w:hint="eastAsia"/>
                <w:szCs w:val="21"/>
              </w:rPr>
              <w:t>100</w:t>
            </w:r>
          </w:p>
        </w:tc>
        <w:tc>
          <w:tcPr>
            <w:tcW w:w="839" w:type="pct"/>
            <w:tcBorders>
              <w:left w:val="single" w:sz="4" w:space="0" w:color="auto"/>
              <w:right w:val="single" w:sz="4" w:space="0" w:color="auto"/>
            </w:tcBorders>
            <w:vAlign w:val="center"/>
          </w:tcPr>
          <w:p w:rsidR="00E221CB" w:rsidRPr="002A2257" w:rsidRDefault="00F245D7">
            <w:pPr>
              <w:adjustRightInd w:val="0"/>
              <w:snapToGrid w:val="0"/>
              <w:spacing w:line="300" w:lineRule="exact"/>
              <w:jc w:val="center"/>
              <w:rPr>
                <w:szCs w:val="21"/>
              </w:rPr>
            </w:pPr>
            <w:r w:rsidRPr="002A2257">
              <w:rPr>
                <w:szCs w:val="21"/>
              </w:rPr>
              <w:t>/</w:t>
            </w:r>
          </w:p>
        </w:tc>
        <w:tc>
          <w:tcPr>
            <w:tcW w:w="763" w:type="pct"/>
            <w:vMerge/>
            <w:tcBorders>
              <w:left w:val="single" w:sz="4" w:space="0" w:color="auto"/>
              <w:right w:val="single" w:sz="4" w:space="0" w:color="auto"/>
            </w:tcBorders>
            <w:vAlign w:val="center"/>
          </w:tcPr>
          <w:p w:rsidR="00E221CB" w:rsidRPr="002A2257" w:rsidRDefault="00E221CB">
            <w:pPr>
              <w:widowControl/>
              <w:spacing w:line="300" w:lineRule="exact"/>
              <w:jc w:val="center"/>
              <w:rPr>
                <w:kern w:val="18"/>
                <w:szCs w:val="21"/>
              </w:rPr>
            </w:pPr>
          </w:p>
        </w:tc>
        <w:tc>
          <w:tcPr>
            <w:tcW w:w="1431" w:type="pct"/>
            <w:vMerge/>
            <w:tcBorders>
              <w:left w:val="single" w:sz="4" w:space="0" w:color="auto"/>
              <w:right w:val="single" w:sz="4" w:space="0" w:color="auto"/>
            </w:tcBorders>
            <w:vAlign w:val="center"/>
          </w:tcPr>
          <w:p w:rsidR="00E221CB" w:rsidRPr="002A2257" w:rsidRDefault="00E221CB">
            <w:pPr>
              <w:widowControl/>
              <w:spacing w:line="300" w:lineRule="exact"/>
              <w:jc w:val="center"/>
              <w:rPr>
                <w:kern w:val="18"/>
                <w:szCs w:val="21"/>
              </w:rPr>
            </w:pPr>
          </w:p>
        </w:tc>
      </w:tr>
    </w:tbl>
    <w:p w:rsidR="00E221CB" w:rsidRPr="002A2257" w:rsidRDefault="00F245D7">
      <w:pPr>
        <w:spacing w:beforeLines="50" w:before="163"/>
        <w:jc w:val="center"/>
        <w:rPr>
          <w:b/>
          <w:bCs/>
          <w:snapToGrid w:val="0"/>
          <w:kern w:val="0"/>
          <w:sz w:val="24"/>
        </w:rPr>
      </w:pPr>
      <w:r w:rsidRPr="002A2257">
        <w:rPr>
          <w:b/>
          <w:bCs/>
          <w:snapToGrid w:val="0"/>
          <w:kern w:val="0"/>
          <w:sz w:val="24"/>
        </w:rPr>
        <w:lastRenderedPageBreak/>
        <w:t>表</w:t>
      </w:r>
      <w:r w:rsidRPr="002A2257">
        <w:rPr>
          <w:b/>
          <w:bCs/>
          <w:snapToGrid w:val="0"/>
          <w:kern w:val="0"/>
          <w:sz w:val="24"/>
        </w:rPr>
        <w:t xml:space="preserve">1.4-9  </w:t>
      </w:r>
      <w:r w:rsidRPr="002A2257">
        <w:rPr>
          <w:b/>
          <w:bCs/>
          <w:snapToGrid w:val="0"/>
          <w:kern w:val="0"/>
          <w:sz w:val="24"/>
        </w:rPr>
        <w:t>工业企业厂界环境噪声排放限值</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36"/>
        <w:gridCol w:w="1983"/>
        <w:gridCol w:w="858"/>
        <w:gridCol w:w="4069"/>
      </w:tblGrid>
      <w:tr w:rsidR="002A2257" w:rsidRPr="002A2257">
        <w:trPr>
          <w:cantSplit/>
          <w:trHeight w:val="20"/>
          <w:tblHeader/>
          <w:jc w:val="center"/>
        </w:trPr>
        <w:tc>
          <w:tcPr>
            <w:tcW w:w="640" w:type="dxa"/>
            <w:tcBorders>
              <w:top w:val="single" w:sz="4" w:space="0" w:color="auto"/>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序号</w:t>
            </w:r>
          </w:p>
        </w:tc>
        <w:tc>
          <w:tcPr>
            <w:tcW w:w="1736" w:type="dxa"/>
            <w:tcBorders>
              <w:top w:val="single" w:sz="4" w:space="0" w:color="auto"/>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厂（场）界噪声</w:t>
            </w:r>
          </w:p>
        </w:tc>
        <w:tc>
          <w:tcPr>
            <w:tcW w:w="1983" w:type="dxa"/>
            <w:tcBorders>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标准限值</w:t>
            </w:r>
          </w:p>
        </w:tc>
        <w:tc>
          <w:tcPr>
            <w:tcW w:w="858" w:type="dxa"/>
            <w:tcBorders>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单位</w:t>
            </w:r>
          </w:p>
        </w:tc>
        <w:tc>
          <w:tcPr>
            <w:tcW w:w="4069" w:type="dxa"/>
            <w:tcBorders>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标准名称及级</w:t>
            </w:r>
            <w:r w:rsidRPr="002A2257">
              <w:rPr>
                <w:b/>
                <w:kern w:val="18"/>
                <w:szCs w:val="21"/>
              </w:rPr>
              <w:t>(</w:t>
            </w:r>
            <w:r w:rsidRPr="002A2257">
              <w:rPr>
                <w:b/>
                <w:kern w:val="18"/>
                <w:szCs w:val="21"/>
              </w:rPr>
              <w:t>类</w:t>
            </w:r>
            <w:r w:rsidRPr="002A2257">
              <w:rPr>
                <w:b/>
                <w:kern w:val="18"/>
                <w:szCs w:val="21"/>
              </w:rPr>
              <w:t>)</w:t>
            </w:r>
            <w:r w:rsidRPr="002A2257">
              <w:rPr>
                <w:b/>
                <w:kern w:val="18"/>
                <w:szCs w:val="21"/>
              </w:rPr>
              <w:t>别</w:t>
            </w:r>
          </w:p>
        </w:tc>
      </w:tr>
      <w:tr w:rsidR="002A2257" w:rsidRPr="002A2257">
        <w:trPr>
          <w:cantSplit/>
          <w:trHeight w:val="20"/>
          <w:jc w:val="center"/>
        </w:trPr>
        <w:tc>
          <w:tcPr>
            <w:tcW w:w="640"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1</w:t>
            </w:r>
          </w:p>
        </w:tc>
        <w:tc>
          <w:tcPr>
            <w:tcW w:w="1736"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昼间</w:t>
            </w:r>
          </w:p>
        </w:tc>
        <w:tc>
          <w:tcPr>
            <w:tcW w:w="1983"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≤70</w:t>
            </w:r>
          </w:p>
        </w:tc>
        <w:tc>
          <w:tcPr>
            <w:tcW w:w="858" w:type="dxa"/>
            <w:vMerge w:val="restart"/>
            <w:tcBorders>
              <w:top w:val="single" w:sz="4" w:space="0" w:color="auto"/>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dB(A)</w:t>
            </w:r>
          </w:p>
        </w:tc>
        <w:tc>
          <w:tcPr>
            <w:tcW w:w="4069" w:type="dxa"/>
            <w:vMerge w:val="restart"/>
            <w:tcBorders>
              <w:top w:val="single" w:sz="4" w:space="0" w:color="auto"/>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bCs/>
                <w:kern w:val="18"/>
                <w:szCs w:val="21"/>
              </w:rPr>
            </w:pPr>
            <w:r w:rsidRPr="002A2257">
              <w:rPr>
                <w:bCs/>
                <w:kern w:val="18"/>
                <w:szCs w:val="21"/>
              </w:rPr>
              <w:t>《建筑施工场界环境噪声排放标准》</w:t>
            </w:r>
          </w:p>
          <w:p w:rsidR="00E221CB" w:rsidRPr="002A2257" w:rsidRDefault="00F245D7" w:rsidP="004C4D61">
            <w:pPr>
              <w:adjustRightInd w:val="0"/>
              <w:snapToGrid w:val="0"/>
              <w:spacing w:line="320" w:lineRule="exact"/>
              <w:jc w:val="center"/>
              <w:rPr>
                <w:kern w:val="18"/>
                <w:szCs w:val="21"/>
              </w:rPr>
            </w:pPr>
            <w:r w:rsidRPr="002A2257">
              <w:rPr>
                <w:bCs/>
                <w:kern w:val="18"/>
                <w:szCs w:val="21"/>
              </w:rPr>
              <w:t>（</w:t>
            </w:r>
            <w:r w:rsidRPr="002A2257">
              <w:rPr>
                <w:bCs/>
                <w:kern w:val="18"/>
                <w:szCs w:val="21"/>
              </w:rPr>
              <w:t>GB12523-2011</w:t>
            </w:r>
            <w:r w:rsidRPr="002A2257">
              <w:rPr>
                <w:bCs/>
                <w:kern w:val="18"/>
                <w:szCs w:val="21"/>
              </w:rPr>
              <w:t>）</w:t>
            </w:r>
          </w:p>
        </w:tc>
      </w:tr>
      <w:tr w:rsidR="002A2257" w:rsidRPr="002A2257">
        <w:trPr>
          <w:cantSplit/>
          <w:trHeight w:val="20"/>
          <w:jc w:val="center"/>
        </w:trPr>
        <w:tc>
          <w:tcPr>
            <w:tcW w:w="640"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0"/>
                <w:szCs w:val="21"/>
              </w:rPr>
            </w:pPr>
            <w:r w:rsidRPr="002A2257">
              <w:rPr>
                <w:kern w:val="0"/>
                <w:szCs w:val="21"/>
              </w:rPr>
              <w:t>2</w:t>
            </w:r>
          </w:p>
        </w:tc>
        <w:tc>
          <w:tcPr>
            <w:tcW w:w="1736"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夜间</w:t>
            </w:r>
          </w:p>
        </w:tc>
        <w:tc>
          <w:tcPr>
            <w:tcW w:w="1983"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≤55</w:t>
            </w:r>
          </w:p>
        </w:tc>
        <w:tc>
          <w:tcPr>
            <w:tcW w:w="858" w:type="dxa"/>
            <w:vMerge/>
            <w:tcBorders>
              <w:left w:val="single" w:sz="4" w:space="0" w:color="auto"/>
              <w:right w:val="single" w:sz="4" w:space="0" w:color="auto"/>
            </w:tcBorders>
            <w:vAlign w:val="center"/>
          </w:tcPr>
          <w:p w:rsidR="00E221CB" w:rsidRPr="002A2257" w:rsidRDefault="00E221CB" w:rsidP="004C4D61">
            <w:pPr>
              <w:adjustRightInd w:val="0"/>
              <w:snapToGrid w:val="0"/>
              <w:spacing w:line="320" w:lineRule="exact"/>
              <w:jc w:val="center"/>
              <w:rPr>
                <w:kern w:val="18"/>
                <w:szCs w:val="21"/>
              </w:rPr>
            </w:pPr>
          </w:p>
        </w:tc>
        <w:tc>
          <w:tcPr>
            <w:tcW w:w="4069" w:type="dxa"/>
            <w:vMerge/>
            <w:tcBorders>
              <w:left w:val="single" w:sz="4" w:space="0" w:color="auto"/>
              <w:bottom w:val="single" w:sz="4" w:space="0" w:color="auto"/>
              <w:right w:val="single" w:sz="4" w:space="0" w:color="auto"/>
            </w:tcBorders>
            <w:vAlign w:val="center"/>
          </w:tcPr>
          <w:p w:rsidR="00E221CB" w:rsidRPr="002A2257" w:rsidRDefault="00E221CB" w:rsidP="004C4D61">
            <w:pPr>
              <w:adjustRightInd w:val="0"/>
              <w:snapToGrid w:val="0"/>
              <w:spacing w:line="320" w:lineRule="exact"/>
              <w:jc w:val="center"/>
              <w:rPr>
                <w:kern w:val="0"/>
                <w:szCs w:val="21"/>
              </w:rPr>
            </w:pPr>
          </w:p>
        </w:tc>
      </w:tr>
      <w:tr w:rsidR="002A2257" w:rsidRPr="002A2257">
        <w:trPr>
          <w:cantSplit/>
          <w:trHeight w:val="20"/>
          <w:jc w:val="center"/>
        </w:trPr>
        <w:tc>
          <w:tcPr>
            <w:tcW w:w="640"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3</w:t>
            </w:r>
          </w:p>
        </w:tc>
        <w:tc>
          <w:tcPr>
            <w:tcW w:w="1736"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昼间</w:t>
            </w:r>
          </w:p>
        </w:tc>
        <w:tc>
          <w:tcPr>
            <w:tcW w:w="1983"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≤65</w:t>
            </w:r>
          </w:p>
        </w:tc>
        <w:tc>
          <w:tcPr>
            <w:tcW w:w="858" w:type="dxa"/>
            <w:vMerge/>
            <w:tcBorders>
              <w:left w:val="single" w:sz="4" w:space="0" w:color="auto"/>
              <w:right w:val="single" w:sz="4" w:space="0" w:color="auto"/>
            </w:tcBorders>
            <w:vAlign w:val="center"/>
          </w:tcPr>
          <w:p w:rsidR="00E221CB" w:rsidRPr="002A2257" w:rsidRDefault="00E221CB" w:rsidP="004C4D61">
            <w:pPr>
              <w:adjustRightInd w:val="0"/>
              <w:snapToGrid w:val="0"/>
              <w:spacing w:line="320" w:lineRule="exact"/>
              <w:jc w:val="center"/>
              <w:rPr>
                <w:kern w:val="18"/>
                <w:szCs w:val="21"/>
              </w:rPr>
            </w:pPr>
          </w:p>
        </w:tc>
        <w:tc>
          <w:tcPr>
            <w:tcW w:w="4069" w:type="dxa"/>
            <w:vMerge w:val="restart"/>
            <w:tcBorders>
              <w:top w:val="single" w:sz="4" w:space="0" w:color="auto"/>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《工业企业厂界环境噪声排放标准》</w:t>
            </w:r>
          </w:p>
          <w:p w:rsidR="00E221CB" w:rsidRPr="002A2257" w:rsidRDefault="00F245D7" w:rsidP="004C4D61">
            <w:pPr>
              <w:adjustRightInd w:val="0"/>
              <w:snapToGrid w:val="0"/>
              <w:spacing w:line="320" w:lineRule="exact"/>
              <w:jc w:val="center"/>
              <w:rPr>
                <w:kern w:val="18"/>
                <w:szCs w:val="21"/>
              </w:rPr>
            </w:pPr>
            <w:r w:rsidRPr="002A2257">
              <w:rPr>
                <w:kern w:val="18"/>
                <w:szCs w:val="21"/>
              </w:rPr>
              <w:t>（</w:t>
            </w:r>
            <w:r w:rsidRPr="002A2257">
              <w:rPr>
                <w:kern w:val="18"/>
                <w:szCs w:val="21"/>
              </w:rPr>
              <w:t>GB12348-2008</w:t>
            </w:r>
            <w:r w:rsidRPr="002A2257">
              <w:rPr>
                <w:kern w:val="18"/>
                <w:szCs w:val="21"/>
              </w:rPr>
              <w:t>）</w:t>
            </w:r>
            <w:r w:rsidRPr="002A2257">
              <w:rPr>
                <w:kern w:val="18"/>
                <w:szCs w:val="21"/>
              </w:rPr>
              <w:t>3</w:t>
            </w:r>
            <w:r w:rsidRPr="002A2257">
              <w:rPr>
                <w:kern w:val="18"/>
                <w:szCs w:val="21"/>
              </w:rPr>
              <w:t>类</w:t>
            </w:r>
          </w:p>
        </w:tc>
      </w:tr>
      <w:tr w:rsidR="002A2257" w:rsidRPr="002A2257">
        <w:trPr>
          <w:cantSplit/>
          <w:trHeight w:val="20"/>
          <w:jc w:val="center"/>
        </w:trPr>
        <w:tc>
          <w:tcPr>
            <w:tcW w:w="640"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4</w:t>
            </w:r>
          </w:p>
        </w:tc>
        <w:tc>
          <w:tcPr>
            <w:tcW w:w="1736"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夜间</w:t>
            </w:r>
          </w:p>
        </w:tc>
        <w:tc>
          <w:tcPr>
            <w:tcW w:w="1983"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≤55</w:t>
            </w:r>
          </w:p>
        </w:tc>
        <w:tc>
          <w:tcPr>
            <w:tcW w:w="858" w:type="dxa"/>
            <w:vMerge/>
            <w:tcBorders>
              <w:left w:val="single" w:sz="4" w:space="0" w:color="auto"/>
              <w:bottom w:val="single" w:sz="4" w:space="0" w:color="auto"/>
              <w:right w:val="single" w:sz="4" w:space="0" w:color="auto"/>
            </w:tcBorders>
            <w:vAlign w:val="center"/>
          </w:tcPr>
          <w:p w:rsidR="00E221CB" w:rsidRPr="002A2257" w:rsidRDefault="00E221CB" w:rsidP="004C4D61">
            <w:pPr>
              <w:adjustRightInd w:val="0"/>
              <w:snapToGrid w:val="0"/>
              <w:spacing w:line="320" w:lineRule="exact"/>
              <w:jc w:val="center"/>
              <w:rPr>
                <w:kern w:val="18"/>
                <w:szCs w:val="21"/>
              </w:rPr>
            </w:pPr>
          </w:p>
        </w:tc>
        <w:tc>
          <w:tcPr>
            <w:tcW w:w="4069" w:type="dxa"/>
            <w:vMerge/>
            <w:tcBorders>
              <w:left w:val="single" w:sz="4" w:space="0" w:color="auto"/>
              <w:bottom w:val="single" w:sz="4" w:space="0" w:color="auto"/>
              <w:right w:val="single" w:sz="4" w:space="0" w:color="auto"/>
            </w:tcBorders>
            <w:vAlign w:val="center"/>
          </w:tcPr>
          <w:p w:rsidR="00E221CB" w:rsidRPr="002A2257" w:rsidRDefault="00E221CB" w:rsidP="004C4D61">
            <w:pPr>
              <w:adjustRightInd w:val="0"/>
              <w:snapToGrid w:val="0"/>
              <w:spacing w:line="320" w:lineRule="exact"/>
              <w:jc w:val="center"/>
              <w:rPr>
                <w:kern w:val="18"/>
                <w:szCs w:val="21"/>
              </w:rPr>
            </w:pPr>
          </w:p>
        </w:tc>
      </w:tr>
    </w:tbl>
    <w:p w:rsidR="00E221CB" w:rsidRPr="002A2257" w:rsidRDefault="00F245D7">
      <w:pPr>
        <w:spacing w:beforeLines="50" w:before="163"/>
        <w:ind w:left="561" w:hanging="561"/>
        <w:jc w:val="center"/>
        <w:rPr>
          <w:b/>
          <w:bCs/>
          <w:snapToGrid w:val="0"/>
          <w:kern w:val="0"/>
          <w:sz w:val="24"/>
          <w:szCs w:val="22"/>
        </w:rPr>
      </w:pPr>
      <w:r w:rsidRPr="002A2257">
        <w:rPr>
          <w:b/>
          <w:bCs/>
          <w:snapToGrid w:val="0"/>
          <w:kern w:val="0"/>
          <w:sz w:val="24"/>
          <w:szCs w:val="22"/>
        </w:rPr>
        <w:t>表</w:t>
      </w:r>
      <w:r w:rsidRPr="002A2257">
        <w:rPr>
          <w:b/>
          <w:bCs/>
          <w:snapToGrid w:val="0"/>
          <w:kern w:val="0"/>
          <w:sz w:val="24"/>
          <w:szCs w:val="22"/>
        </w:rPr>
        <w:t xml:space="preserve">1.4-10  </w:t>
      </w:r>
      <w:r w:rsidRPr="002A2257">
        <w:rPr>
          <w:b/>
          <w:bCs/>
          <w:snapToGrid w:val="0"/>
          <w:kern w:val="0"/>
          <w:sz w:val="24"/>
          <w:szCs w:val="22"/>
        </w:rPr>
        <w:t>固废污染排放控制标准一览表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284"/>
        <w:gridCol w:w="6357"/>
      </w:tblGrid>
      <w:tr w:rsidR="002A2257" w:rsidRPr="002A2257">
        <w:trPr>
          <w:cantSplit/>
          <w:trHeight w:val="20"/>
          <w:tblHeader/>
          <w:jc w:val="center"/>
        </w:trPr>
        <w:tc>
          <w:tcPr>
            <w:tcW w:w="645" w:type="dxa"/>
            <w:tcBorders>
              <w:top w:val="single" w:sz="4" w:space="0" w:color="auto"/>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序号</w:t>
            </w:r>
          </w:p>
        </w:tc>
        <w:tc>
          <w:tcPr>
            <w:tcW w:w="2284" w:type="dxa"/>
            <w:tcBorders>
              <w:top w:val="single" w:sz="4" w:space="0" w:color="auto"/>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污染物</w:t>
            </w:r>
          </w:p>
        </w:tc>
        <w:tc>
          <w:tcPr>
            <w:tcW w:w="6357" w:type="dxa"/>
            <w:tcBorders>
              <w:left w:val="single" w:sz="4" w:space="0" w:color="auto"/>
              <w:bottom w:val="single" w:sz="4" w:space="0" w:color="auto"/>
              <w:right w:val="single" w:sz="4" w:space="0" w:color="auto"/>
            </w:tcBorders>
            <w:shd w:val="pct10" w:color="auto" w:fill="auto"/>
            <w:vAlign w:val="center"/>
          </w:tcPr>
          <w:p w:rsidR="00E221CB" w:rsidRPr="002A2257" w:rsidRDefault="00F245D7" w:rsidP="004C4D61">
            <w:pPr>
              <w:adjustRightInd w:val="0"/>
              <w:snapToGrid w:val="0"/>
              <w:spacing w:line="320" w:lineRule="exact"/>
              <w:jc w:val="center"/>
              <w:rPr>
                <w:b/>
                <w:kern w:val="18"/>
                <w:szCs w:val="21"/>
              </w:rPr>
            </w:pPr>
            <w:r w:rsidRPr="002A2257">
              <w:rPr>
                <w:b/>
                <w:kern w:val="18"/>
                <w:szCs w:val="21"/>
              </w:rPr>
              <w:t>标准名称及级</w:t>
            </w:r>
            <w:r w:rsidRPr="002A2257">
              <w:rPr>
                <w:b/>
                <w:kern w:val="18"/>
                <w:szCs w:val="21"/>
              </w:rPr>
              <w:t>(</w:t>
            </w:r>
            <w:r w:rsidRPr="002A2257">
              <w:rPr>
                <w:b/>
                <w:kern w:val="18"/>
                <w:szCs w:val="21"/>
              </w:rPr>
              <w:t>类</w:t>
            </w:r>
            <w:r w:rsidRPr="002A2257">
              <w:rPr>
                <w:b/>
                <w:kern w:val="18"/>
                <w:szCs w:val="21"/>
              </w:rPr>
              <w:t>)</w:t>
            </w:r>
            <w:r w:rsidRPr="002A2257">
              <w:rPr>
                <w:b/>
                <w:kern w:val="18"/>
                <w:szCs w:val="21"/>
              </w:rPr>
              <w:t>别</w:t>
            </w:r>
          </w:p>
        </w:tc>
      </w:tr>
      <w:tr w:rsidR="002A2257" w:rsidRPr="002A2257">
        <w:trPr>
          <w:cantSplit/>
          <w:trHeight w:val="20"/>
          <w:jc w:val="center"/>
        </w:trPr>
        <w:tc>
          <w:tcPr>
            <w:tcW w:w="645"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24"/>
                <w:szCs w:val="21"/>
              </w:rPr>
            </w:pPr>
            <w:r w:rsidRPr="002A2257">
              <w:rPr>
                <w:kern w:val="24"/>
                <w:szCs w:val="21"/>
              </w:rPr>
              <w:t>1</w:t>
            </w:r>
          </w:p>
        </w:tc>
        <w:tc>
          <w:tcPr>
            <w:tcW w:w="2284"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24"/>
                <w:szCs w:val="21"/>
              </w:rPr>
            </w:pPr>
            <w:r w:rsidRPr="002A2257">
              <w:rPr>
                <w:kern w:val="24"/>
                <w:szCs w:val="21"/>
              </w:rPr>
              <w:t>一般固废</w:t>
            </w:r>
          </w:p>
        </w:tc>
        <w:tc>
          <w:tcPr>
            <w:tcW w:w="6357"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《一般工业固废贮存、处置场污染控制标准》（</w:t>
            </w:r>
            <w:r w:rsidRPr="002A2257">
              <w:rPr>
                <w:kern w:val="18"/>
                <w:szCs w:val="21"/>
              </w:rPr>
              <w:t>GB18599-2001</w:t>
            </w:r>
            <w:r w:rsidRPr="002A2257">
              <w:rPr>
                <w:kern w:val="18"/>
                <w:szCs w:val="21"/>
              </w:rPr>
              <w:t>）</w:t>
            </w:r>
          </w:p>
        </w:tc>
      </w:tr>
      <w:tr w:rsidR="002A2257" w:rsidRPr="002A2257">
        <w:trPr>
          <w:cantSplit/>
          <w:trHeight w:val="20"/>
          <w:jc w:val="center"/>
        </w:trPr>
        <w:tc>
          <w:tcPr>
            <w:tcW w:w="645"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18"/>
                <w:szCs w:val="21"/>
              </w:rPr>
              <w:t>2</w:t>
            </w:r>
          </w:p>
        </w:tc>
        <w:tc>
          <w:tcPr>
            <w:tcW w:w="2284"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24"/>
                <w:szCs w:val="21"/>
              </w:rPr>
              <w:t>危险废物</w:t>
            </w:r>
          </w:p>
        </w:tc>
        <w:tc>
          <w:tcPr>
            <w:tcW w:w="6357" w:type="dxa"/>
            <w:tcBorders>
              <w:left w:val="single" w:sz="4" w:space="0" w:color="auto"/>
              <w:right w:val="single" w:sz="4" w:space="0" w:color="auto"/>
            </w:tcBorders>
            <w:vAlign w:val="center"/>
          </w:tcPr>
          <w:p w:rsidR="00E221CB" w:rsidRPr="002A2257" w:rsidRDefault="00F245D7" w:rsidP="004C4D61">
            <w:pPr>
              <w:adjustRightInd w:val="0"/>
              <w:snapToGrid w:val="0"/>
              <w:spacing w:line="320" w:lineRule="exact"/>
              <w:jc w:val="center"/>
              <w:rPr>
                <w:kern w:val="18"/>
                <w:szCs w:val="21"/>
              </w:rPr>
            </w:pPr>
            <w:r w:rsidRPr="002A2257">
              <w:rPr>
                <w:kern w:val="24"/>
                <w:szCs w:val="21"/>
              </w:rPr>
              <w:t>《危险废物贮存污染控制标准》（</w:t>
            </w:r>
            <w:r w:rsidRPr="002A2257">
              <w:rPr>
                <w:kern w:val="24"/>
                <w:szCs w:val="21"/>
              </w:rPr>
              <w:t>GB18597-2001</w:t>
            </w:r>
            <w:r w:rsidRPr="002A2257">
              <w:rPr>
                <w:kern w:val="24"/>
                <w:szCs w:val="21"/>
              </w:rPr>
              <w:t>）及其修改单</w:t>
            </w:r>
          </w:p>
        </w:tc>
      </w:tr>
    </w:tbl>
    <w:p w:rsidR="00E62813" w:rsidRPr="002A2257" w:rsidRDefault="00E62813" w:rsidP="00E62813">
      <w:pPr>
        <w:spacing w:line="360" w:lineRule="auto"/>
        <w:ind w:firstLineChars="200" w:firstLine="480"/>
        <w:jc w:val="left"/>
        <w:rPr>
          <w:snapToGrid w:val="0"/>
          <w:sz w:val="24"/>
        </w:rPr>
      </w:pPr>
      <w:bookmarkStart w:id="39" w:name="_Toc206223268"/>
      <w:bookmarkStart w:id="40" w:name="_Toc200785031"/>
      <w:bookmarkEnd w:id="37"/>
      <w:bookmarkEnd w:id="38"/>
      <w:r w:rsidRPr="002A2257">
        <w:rPr>
          <w:rFonts w:hint="eastAsia"/>
          <w:snapToGrid w:val="0"/>
          <w:sz w:val="24"/>
        </w:rPr>
        <w:t>新余</w:t>
      </w:r>
      <w:r w:rsidRPr="002A2257">
        <w:rPr>
          <w:snapToGrid w:val="0"/>
          <w:sz w:val="24"/>
        </w:rPr>
        <w:t>市环境保护局高新区分局对上述标准进行</w:t>
      </w:r>
      <w:r w:rsidRPr="002A2257">
        <w:rPr>
          <w:rFonts w:hint="eastAsia"/>
          <w:snapToGrid w:val="0"/>
          <w:sz w:val="24"/>
        </w:rPr>
        <w:t>了确认</w:t>
      </w:r>
      <w:r w:rsidRPr="002A2257">
        <w:rPr>
          <w:snapToGrid w:val="0"/>
          <w:sz w:val="24"/>
        </w:rPr>
        <w:t>。</w:t>
      </w:r>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1.4.3 </w:t>
      </w:r>
      <w:r w:rsidRPr="002A2257">
        <w:rPr>
          <w:b/>
          <w:bCs/>
          <w:sz w:val="28"/>
          <w:szCs w:val="24"/>
          <w:lang w:val="zh-CN"/>
        </w:rPr>
        <w:t>其他标准和技术规范</w:t>
      </w:r>
      <w:r w:rsidRPr="002A2257">
        <w:rPr>
          <w:b/>
          <w:bCs/>
          <w:sz w:val="28"/>
          <w:szCs w:val="24"/>
          <w:lang w:val="zh-CN"/>
        </w:rPr>
        <w:t xml:space="preserve"> </w:t>
      </w:r>
    </w:p>
    <w:p w:rsidR="00E221CB" w:rsidRPr="002A2257" w:rsidRDefault="00F245D7">
      <w:pPr>
        <w:spacing w:line="360" w:lineRule="auto"/>
        <w:ind w:firstLineChars="200" w:firstLine="480"/>
        <w:jc w:val="left"/>
        <w:rPr>
          <w:snapToGrid w:val="0"/>
          <w:sz w:val="24"/>
        </w:rPr>
      </w:pPr>
      <w:r w:rsidRPr="002A2257">
        <w:rPr>
          <w:snapToGrid w:val="0"/>
          <w:sz w:val="24"/>
        </w:rPr>
        <w:t>（</w:t>
      </w:r>
      <w:r w:rsidRPr="002A2257">
        <w:rPr>
          <w:snapToGrid w:val="0"/>
          <w:sz w:val="24"/>
        </w:rPr>
        <w:t>1</w:t>
      </w:r>
      <w:r w:rsidRPr="002A2257">
        <w:rPr>
          <w:snapToGrid w:val="0"/>
          <w:sz w:val="24"/>
        </w:rPr>
        <w:t>）《危险废物收集</w:t>
      </w:r>
      <w:r w:rsidRPr="002A2257">
        <w:rPr>
          <w:snapToGrid w:val="0"/>
          <w:sz w:val="24"/>
        </w:rPr>
        <w:t xml:space="preserve"> </w:t>
      </w:r>
      <w:r w:rsidRPr="002A2257">
        <w:rPr>
          <w:snapToGrid w:val="0"/>
          <w:sz w:val="24"/>
        </w:rPr>
        <w:t>贮存</w:t>
      </w:r>
      <w:r w:rsidRPr="002A2257">
        <w:rPr>
          <w:snapToGrid w:val="0"/>
          <w:sz w:val="24"/>
        </w:rPr>
        <w:t xml:space="preserve"> </w:t>
      </w:r>
      <w:r w:rsidRPr="002A2257">
        <w:rPr>
          <w:snapToGrid w:val="0"/>
          <w:sz w:val="24"/>
        </w:rPr>
        <w:t>运输技术规范》（</w:t>
      </w:r>
      <w:r w:rsidRPr="002A2257">
        <w:rPr>
          <w:snapToGrid w:val="0"/>
          <w:sz w:val="24"/>
        </w:rPr>
        <w:t>HJ2025-2012</w:t>
      </w:r>
      <w:r w:rsidRPr="002A2257">
        <w:rPr>
          <w:snapToGrid w:val="0"/>
          <w:sz w:val="24"/>
        </w:rPr>
        <w:t>）；</w:t>
      </w:r>
    </w:p>
    <w:p w:rsidR="00E221CB" w:rsidRPr="002A2257" w:rsidRDefault="00F245D7">
      <w:pPr>
        <w:spacing w:line="360" w:lineRule="auto"/>
        <w:ind w:firstLineChars="200" w:firstLine="480"/>
        <w:jc w:val="left"/>
        <w:rPr>
          <w:snapToGrid w:val="0"/>
          <w:sz w:val="24"/>
        </w:rPr>
      </w:pPr>
      <w:r w:rsidRPr="002A2257">
        <w:rPr>
          <w:snapToGrid w:val="0"/>
          <w:sz w:val="24"/>
        </w:rPr>
        <w:t>（</w:t>
      </w:r>
      <w:r w:rsidRPr="002A2257">
        <w:rPr>
          <w:rFonts w:hint="eastAsia"/>
          <w:snapToGrid w:val="0"/>
          <w:sz w:val="24"/>
        </w:rPr>
        <w:t>2</w:t>
      </w:r>
      <w:r w:rsidRPr="002A2257">
        <w:rPr>
          <w:snapToGrid w:val="0"/>
          <w:sz w:val="24"/>
        </w:rPr>
        <w:t>）《制定地方大气污染物排放标准的技术方法》（</w:t>
      </w:r>
      <w:r w:rsidRPr="002A2257">
        <w:rPr>
          <w:snapToGrid w:val="0"/>
          <w:sz w:val="24"/>
        </w:rPr>
        <w:t>GB/T3840-1991</w:t>
      </w:r>
      <w:r w:rsidRPr="002A2257">
        <w:rPr>
          <w:snapToGrid w:val="0"/>
          <w:sz w:val="24"/>
        </w:rPr>
        <w:t>）；</w:t>
      </w:r>
    </w:p>
    <w:p w:rsidR="00E221CB" w:rsidRPr="002A2257" w:rsidRDefault="00F245D7">
      <w:pPr>
        <w:spacing w:line="360" w:lineRule="auto"/>
        <w:ind w:firstLineChars="200" w:firstLine="480"/>
        <w:jc w:val="left"/>
        <w:rPr>
          <w:snapToGrid w:val="0"/>
          <w:sz w:val="24"/>
        </w:rPr>
      </w:pPr>
      <w:r w:rsidRPr="002A2257">
        <w:rPr>
          <w:snapToGrid w:val="0"/>
          <w:sz w:val="24"/>
        </w:rPr>
        <w:t>（</w:t>
      </w:r>
      <w:r w:rsidRPr="002A2257">
        <w:rPr>
          <w:rFonts w:hint="eastAsia"/>
          <w:snapToGrid w:val="0"/>
          <w:sz w:val="24"/>
        </w:rPr>
        <w:t>3</w:t>
      </w:r>
      <w:r w:rsidRPr="002A2257">
        <w:rPr>
          <w:snapToGrid w:val="0"/>
          <w:sz w:val="24"/>
        </w:rPr>
        <w:t>）其它有关标准。</w:t>
      </w:r>
    </w:p>
    <w:p w:rsidR="00E221CB" w:rsidRPr="002A2257" w:rsidRDefault="00F245D7" w:rsidP="00812704">
      <w:pPr>
        <w:pStyle w:val="20"/>
        <w:spacing w:before="0" w:after="0" w:line="360" w:lineRule="auto"/>
        <w:rPr>
          <w:rFonts w:ascii="Times New Roman" w:eastAsia="宋体" w:hAnsi="Times New Roman"/>
          <w:bCs/>
          <w:sz w:val="30"/>
          <w:szCs w:val="32"/>
        </w:rPr>
      </w:pPr>
      <w:bookmarkStart w:id="41" w:name="_Toc15335"/>
      <w:bookmarkStart w:id="42" w:name="_Toc534144415"/>
      <w:bookmarkStart w:id="43" w:name="_Toc483130245"/>
      <w:bookmarkEnd w:id="39"/>
      <w:bookmarkEnd w:id="40"/>
      <w:r w:rsidRPr="002A2257">
        <w:rPr>
          <w:rFonts w:ascii="Times New Roman" w:eastAsia="宋体" w:hAnsi="Times New Roman"/>
          <w:bCs/>
          <w:sz w:val="30"/>
          <w:szCs w:val="32"/>
        </w:rPr>
        <w:t xml:space="preserve">1.5 </w:t>
      </w:r>
      <w:r w:rsidRPr="002A2257">
        <w:rPr>
          <w:rFonts w:ascii="Times New Roman" w:eastAsia="宋体" w:hAnsi="Times New Roman"/>
          <w:bCs/>
          <w:sz w:val="30"/>
          <w:szCs w:val="32"/>
        </w:rPr>
        <w:t>评价工作等级与评价范围</w:t>
      </w:r>
      <w:bookmarkEnd w:id="41"/>
      <w:bookmarkEnd w:id="42"/>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1.5.1 </w:t>
      </w:r>
      <w:r w:rsidRPr="002A2257">
        <w:rPr>
          <w:b/>
          <w:bCs/>
          <w:sz w:val="28"/>
          <w:szCs w:val="24"/>
          <w:lang w:val="zh-CN"/>
        </w:rPr>
        <w:t>评价工作等级</w:t>
      </w:r>
    </w:p>
    <w:p w:rsidR="00E221CB" w:rsidRPr="002A2257" w:rsidRDefault="00F245D7" w:rsidP="00F145CA">
      <w:pPr>
        <w:spacing w:line="360" w:lineRule="auto"/>
        <w:ind w:firstLineChars="200" w:firstLine="482"/>
        <w:jc w:val="left"/>
        <w:rPr>
          <w:b/>
          <w:snapToGrid w:val="0"/>
          <w:sz w:val="24"/>
        </w:rPr>
      </w:pPr>
      <w:r w:rsidRPr="002A2257">
        <w:rPr>
          <w:b/>
          <w:snapToGrid w:val="0"/>
          <w:sz w:val="24"/>
        </w:rPr>
        <w:t>（</w:t>
      </w:r>
      <w:r w:rsidRPr="002A2257">
        <w:rPr>
          <w:b/>
          <w:snapToGrid w:val="0"/>
          <w:sz w:val="24"/>
        </w:rPr>
        <w:t>1</w:t>
      </w:r>
      <w:r w:rsidRPr="002A2257">
        <w:rPr>
          <w:b/>
          <w:snapToGrid w:val="0"/>
          <w:sz w:val="24"/>
        </w:rPr>
        <w:t>）大气环境影响评价工作等级</w:t>
      </w:r>
    </w:p>
    <w:p w:rsidR="00E221CB" w:rsidRPr="002A2257" w:rsidRDefault="004A6CA3">
      <w:pPr>
        <w:spacing w:line="360" w:lineRule="auto"/>
        <w:ind w:firstLineChars="200" w:firstLine="480"/>
        <w:jc w:val="left"/>
        <w:rPr>
          <w:snapToGrid w:val="0"/>
          <w:sz w:val="24"/>
        </w:rPr>
      </w:pPr>
      <w:r w:rsidRPr="002A2257">
        <w:rPr>
          <w:rFonts w:hint="eastAsia"/>
          <w:snapToGrid w:val="0"/>
          <w:sz w:val="24"/>
        </w:rPr>
        <w:t>技改</w:t>
      </w:r>
      <w:r w:rsidR="00F245D7" w:rsidRPr="002A2257">
        <w:rPr>
          <w:snapToGrid w:val="0"/>
          <w:sz w:val="24"/>
        </w:rPr>
        <w:t>项目主要污染源为各类生产、储运装置</w:t>
      </w:r>
      <w:r w:rsidR="00F245D7" w:rsidRPr="002A2257">
        <w:rPr>
          <w:rFonts w:hint="eastAsia"/>
          <w:snapToGrid w:val="0"/>
          <w:sz w:val="24"/>
        </w:rPr>
        <w:t>和公辅工程</w:t>
      </w:r>
      <w:r w:rsidR="00F245D7" w:rsidRPr="002A2257">
        <w:rPr>
          <w:snapToGrid w:val="0"/>
          <w:sz w:val="24"/>
        </w:rPr>
        <w:t>。在简单平坦地形条件、全气象组合条件、项目位置参数</w:t>
      </w:r>
      <w:r w:rsidR="002A2257">
        <w:rPr>
          <w:rFonts w:hint="eastAsia"/>
          <w:snapToGrid w:val="0"/>
          <w:sz w:val="24"/>
        </w:rPr>
        <w:t>城市</w:t>
      </w:r>
      <w:r w:rsidR="00F245D7" w:rsidRPr="002A2257">
        <w:rPr>
          <w:snapToGrid w:val="0"/>
          <w:sz w:val="24"/>
        </w:rPr>
        <w:t>，长年平均气温选择</w:t>
      </w:r>
      <w:r w:rsidR="00F245D7" w:rsidRPr="002A2257">
        <w:rPr>
          <w:snapToGrid w:val="0"/>
          <w:sz w:val="24"/>
        </w:rPr>
        <w:t>9.5</w:t>
      </w:r>
      <w:r w:rsidR="00F245D7" w:rsidRPr="002A2257">
        <w:rPr>
          <w:rFonts w:hint="eastAsia"/>
          <w:snapToGrid w:val="0"/>
          <w:sz w:val="24"/>
        </w:rPr>
        <w:t>℃</w:t>
      </w:r>
      <w:r w:rsidR="00F245D7" w:rsidRPr="002A2257">
        <w:rPr>
          <w:snapToGrid w:val="0"/>
          <w:sz w:val="24"/>
        </w:rPr>
        <w:t>时，采用</w:t>
      </w:r>
      <w:r w:rsidR="00F245D7" w:rsidRPr="002A2257">
        <w:rPr>
          <w:snapToGrid w:val="0"/>
          <w:sz w:val="24"/>
        </w:rPr>
        <w:t>SCREEN3.0</w:t>
      </w:r>
      <w:r w:rsidR="00F245D7" w:rsidRPr="002A2257">
        <w:rPr>
          <w:snapToGrid w:val="0"/>
          <w:sz w:val="24"/>
        </w:rPr>
        <w:t>估算模式，计算各污染源主要污染物的最大地面浓度（</w:t>
      </w:r>
      <w:r w:rsidR="00F245D7" w:rsidRPr="002A2257">
        <w:rPr>
          <w:snapToGrid w:val="0"/>
          <w:sz w:val="24"/>
        </w:rPr>
        <w:t>C</w:t>
      </w:r>
      <w:r w:rsidR="00F245D7" w:rsidRPr="002A2257">
        <w:rPr>
          <w:snapToGrid w:val="0"/>
          <w:sz w:val="24"/>
          <w:vertAlign w:val="subscript"/>
        </w:rPr>
        <w:t>max</w:t>
      </w:r>
      <w:r w:rsidR="00F245D7" w:rsidRPr="002A2257">
        <w:rPr>
          <w:snapToGrid w:val="0"/>
          <w:sz w:val="24"/>
        </w:rPr>
        <w:t>）和最大地面浓度占标率（</w:t>
      </w:r>
      <w:r w:rsidR="00F245D7" w:rsidRPr="002A2257">
        <w:rPr>
          <w:snapToGrid w:val="0"/>
          <w:sz w:val="24"/>
        </w:rPr>
        <w:t>P</w:t>
      </w:r>
      <w:r w:rsidR="00F245D7" w:rsidRPr="002A2257">
        <w:rPr>
          <w:snapToGrid w:val="0"/>
          <w:sz w:val="24"/>
          <w:vertAlign w:val="subscript"/>
        </w:rPr>
        <w:t>max</w:t>
      </w:r>
      <w:r w:rsidR="00F245D7" w:rsidRPr="002A2257">
        <w:rPr>
          <w:snapToGrid w:val="0"/>
          <w:sz w:val="24"/>
        </w:rPr>
        <w:t>），计算结果见表</w:t>
      </w:r>
      <w:r w:rsidR="00F245D7" w:rsidRPr="002A2257">
        <w:rPr>
          <w:snapToGrid w:val="0"/>
          <w:sz w:val="24"/>
        </w:rPr>
        <w:t>1.5-1</w:t>
      </w:r>
      <w:r w:rsidR="00F245D7" w:rsidRPr="002A2257">
        <w:rPr>
          <w:snapToGrid w:val="0"/>
          <w:sz w:val="24"/>
        </w:rPr>
        <w:t>。</w:t>
      </w:r>
    </w:p>
    <w:p w:rsidR="00E221CB" w:rsidRPr="002A2257" w:rsidRDefault="00F245D7">
      <w:pPr>
        <w:adjustRightInd w:val="0"/>
        <w:spacing w:line="360" w:lineRule="auto"/>
        <w:ind w:firstLineChars="200" w:firstLine="496"/>
        <w:jc w:val="left"/>
        <w:rPr>
          <w:spacing w:val="4"/>
          <w:kern w:val="18"/>
          <w:sz w:val="24"/>
          <w:szCs w:val="24"/>
          <w:lang w:val="zh-CN"/>
        </w:rPr>
      </w:pPr>
      <w:r w:rsidRPr="002A2257">
        <w:rPr>
          <w:spacing w:val="4"/>
          <w:kern w:val="18"/>
          <w:sz w:val="24"/>
          <w:szCs w:val="24"/>
          <w:lang w:val="zh-CN"/>
        </w:rPr>
        <w:t>根据《环境影响评价技术导则</w:t>
      </w:r>
      <w:r w:rsidR="0046114A" w:rsidRPr="002A2257">
        <w:rPr>
          <w:spacing w:val="4"/>
          <w:kern w:val="18"/>
          <w:sz w:val="24"/>
          <w:szCs w:val="24"/>
          <w:lang w:val="zh-CN"/>
        </w:rPr>
        <w:t>—</w:t>
      </w:r>
      <w:r w:rsidRPr="002A2257">
        <w:rPr>
          <w:spacing w:val="4"/>
          <w:kern w:val="18"/>
          <w:sz w:val="24"/>
          <w:szCs w:val="24"/>
          <w:lang w:val="zh-CN"/>
        </w:rPr>
        <w:t>大气环境》（</w:t>
      </w:r>
      <w:r w:rsidRPr="002A2257">
        <w:rPr>
          <w:spacing w:val="4"/>
          <w:kern w:val="18"/>
          <w:sz w:val="24"/>
          <w:szCs w:val="24"/>
          <w:lang w:val="zh-CN"/>
        </w:rPr>
        <w:t>HJ2.2-20</w:t>
      </w:r>
      <w:r w:rsidR="004A6CA3" w:rsidRPr="002A2257">
        <w:rPr>
          <w:rFonts w:hint="eastAsia"/>
          <w:spacing w:val="4"/>
          <w:kern w:val="18"/>
          <w:sz w:val="24"/>
          <w:szCs w:val="24"/>
          <w:lang w:val="zh-CN"/>
        </w:rPr>
        <w:t>1</w:t>
      </w:r>
      <w:r w:rsidRPr="002A2257">
        <w:rPr>
          <w:spacing w:val="4"/>
          <w:kern w:val="18"/>
          <w:sz w:val="24"/>
          <w:szCs w:val="24"/>
          <w:lang w:val="zh-CN"/>
        </w:rPr>
        <w:t>8</w:t>
      </w:r>
      <w:r w:rsidRPr="002A2257">
        <w:rPr>
          <w:spacing w:val="4"/>
          <w:kern w:val="18"/>
          <w:sz w:val="24"/>
          <w:szCs w:val="24"/>
          <w:lang w:val="zh-CN"/>
        </w:rPr>
        <w:t>）判定，</w:t>
      </w:r>
      <w:r w:rsidR="004A6CA3" w:rsidRPr="002A2257">
        <w:rPr>
          <w:spacing w:val="4"/>
          <w:kern w:val="18"/>
          <w:sz w:val="24"/>
          <w:szCs w:val="24"/>
          <w:lang w:val="zh-CN"/>
        </w:rPr>
        <w:t>技改</w:t>
      </w:r>
      <w:r w:rsidRPr="002A2257">
        <w:rPr>
          <w:spacing w:val="4"/>
          <w:kern w:val="18"/>
          <w:sz w:val="24"/>
          <w:szCs w:val="24"/>
          <w:lang w:val="zh-CN"/>
        </w:rPr>
        <w:t>项目大气环境评价工作等级为</w:t>
      </w:r>
      <w:r w:rsidR="002A2257">
        <w:rPr>
          <w:rFonts w:hint="eastAsia"/>
          <w:spacing w:val="4"/>
          <w:kern w:val="18"/>
          <w:sz w:val="24"/>
          <w:szCs w:val="24"/>
          <w:lang w:val="zh-CN"/>
        </w:rPr>
        <w:t>三</w:t>
      </w:r>
      <w:r w:rsidRPr="002A2257">
        <w:rPr>
          <w:spacing w:val="4"/>
          <w:kern w:val="18"/>
          <w:sz w:val="24"/>
          <w:szCs w:val="24"/>
          <w:lang w:val="zh-CN"/>
        </w:rPr>
        <w:t>级。</w:t>
      </w:r>
    </w:p>
    <w:p w:rsidR="00F145CA" w:rsidRPr="002A2257" w:rsidRDefault="00F145CA" w:rsidP="00F145CA">
      <w:pPr>
        <w:keepNext/>
        <w:snapToGrid w:val="0"/>
        <w:jc w:val="center"/>
        <w:rPr>
          <w:b/>
          <w:sz w:val="24"/>
          <w:szCs w:val="24"/>
          <w:lang w:val="zh-CN"/>
        </w:rPr>
      </w:pPr>
      <w:r w:rsidRPr="002A2257">
        <w:rPr>
          <w:rFonts w:hint="eastAsia"/>
          <w:b/>
          <w:sz w:val="24"/>
          <w:szCs w:val="24"/>
          <w:lang w:val="zh-CN"/>
        </w:rPr>
        <w:t>表</w:t>
      </w:r>
      <w:r w:rsidRPr="002A2257">
        <w:rPr>
          <w:rFonts w:hint="eastAsia"/>
          <w:b/>
          <w:sz w:val="24"/>
          <w:szCs w:val="24"/>
          <w:lang w:val="zh-CN"/>
        </w:rPr>
        <w:t xml:space="preserve">1.5-2  </w:t>
      </w:r>
      <w:r w:rsidRPr="002A2257">
        <w:rPr>
          <w:rFonts w:hint="eastAsia"/>
          <w:b/>
          <w:sz w:val="24"/>
          <w:szCs w:val="24"/>
          <w:lang w:val="zh-CN"/>
        </w:rPr>
        <w:t>估算模型参数表</w:t>
      </w:r>
    </w:p>
    <w:p w:rsidR="00F145CA" w:rsidRPr="002A2257" w:rsidRDefault="00F145CA" w:rsidP="00F145CA">
      <w:pPr>
        <w:adjustRightInd w:val="0"/>
        <w:spacing w:line="360" w:lineRule="auto"/>
        <w:ind w:firstLineChars="200" w:firstLine="496"/>
        <w:jc w:val="left"/>
        <w:rPr>
          <w:spacing w:val="4"/>
          <w:kern w:val="18"/>
          <w:sz w:val="24"/>
          <w:szCs w:val="24"/>
          <w:lang w:val="zh-CN"/>
        </w:rPr>
      </w:pPr>
    </w:p>
    <w:p w:rsidR="00F145CA" w:rsidRPr="002A2257" w:rsidRDefault="00F145CA" w:rsidP="00F145CA">
      <w:pPr>
        <w:keepNext/>
        <w:snapToGrid w:val="0"/>
        <w:jc w:val="center"/>
        <w:rPr>
          <w:b/>
          <w:sz w:val="24"/>
          <w:szCs w:val="24"/>
          <w:lang w:val="zh-CN"/>
        </w:rPr>
      </w:pPr>
      <w:r w:rsidRPr="002A2257">
        <w:rPr>
          <w:rFonts w:hint="eastAsia"/>
          <w:b/>
          <w:sz w:val="24"/>
          <w:szCs w:val="24"/>
          <w:lang w:val="zh-CN"/>
        </w:rPr>
        <w:t xml:space="preserve">  </w:t>
      </w:r>
      <w:r w:rsidRPr="002A2257">
        <w:rPr>
          <w:b/>
          <w:sz w:val="24"/>
          <w:szCs w:val="24"/>
          <w:lang w:val="zh-CN"/>
        </w:rPr>
        <w:t>大气环境评价工作等级判别表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306"/>
      </w:tblGrid>
      <w:tr w:rsidR="002A2257" w:rsidRPr="002A2257" w:rsidTr="00F145CA">
        <w:tc>
          <w:tcPr>
            <w:tcW w:w="2143" w:type="pct"/>
            <w:shd w:val="clear" w:color="auto" w:fill="D0CECE"/>
          </w:tcPr>
          <w:p w:rsidR="00F145CA" w:rsidRPr="002A2257" w:rsidRDefault="00F145CA" w:rsidP="00F145CA">
            <w:pPr>
              <w:pStyle w:val="afffffffffffffffffffffff9"/>
              <w:ind w:firstLine="482"/>
              <w:rPr>
                <w:b/>
                <w:color w:val="auto"/>
              </w:rPr>
            </w:pPr>
            <w:r w:rsidRPr="002A2257">
              <w:rPr>
                <w:rFonts w:hint="eastAsia"/>
                <w:b/>
                <w:color w:val="auto"/>
              </w:rPr>
              <w:t>评价</w:t>
            </w:r>
            <w:r w:rsidRPr="002A2257">
              <w:rPr>
                <w:b/>
                <w:color w:val="auto"/>
              </w:rPr>
              <w:t>工作等级</w:t>
            </w:r>
          </w:p>
        </w:tc>
        <w:tc>
          <w:tcPr>
            <w:tcW w:w="2857" w:type="pct"/>
            <w:shd w:val="clear" w:color="auto" w:fill="D0CECE"/>
          </w:tcPr>
          <w:p w:rsidR="00F145CA" w:rsidRPr="002A2257" w:rsidRDefault="00F145CA" w:rsidP="00F145CA">
            <w:pPr>
              <w:pStyle w:val="afffffffffffffffffffffff9"/>
              <w:ind w:firstLine="482"/>
              <w:rPr>
                <w:b/>
                <w:color w:val="auto"/>
              </w:rPr>
            </w:pPr>
            <w:r w:rsidRPr="002A2257">
              <w:rPr>
                <w:rFonts w:hint="eastAsia"/>
                <w:b/>
                <w:color w:val="auto"/>
              </w:rPr>
              <w:t>评价工作</w:t>
            </w:r>
            <w:r w:rsidRPr="002A2257">
              <w:rPr>
                <w:b/>
                <w:color w:val="auto"/>
              </w:rPr>
              <w:t>分级判据</w:t>
            </w:r>
          </w:p>
        </w:tc>
      </w:tr>
      <w:tr w:rsidR="002A2257" w:rsidRPr="002A2257" w:rsidTr="00F145CA">
        <w:tc>
          <w:tcPr>
            <w:tcW w:w="2143" w:type="pct"/>
            <w:shd w:val="clear" w:color="auto" w:fill="auto"/>
          </w:tcPr>
          <w:p w:rsidR="00F145CA" w:rsidRPr="002A2257" w:rsidRDefault="00F145CA" w:rsidP="00F145CA">
            <w:pPr>
              <w:pStyle w:val="afffffffffffffffffffffff9"/>
              <w:ind w:firstLine="482"/>
              <w:rPr>
                <w:color w:val="auto"/>
              </w:rPr>
            </w:pPr>
            <w:r w:rsidRPr="002A2257">
              <w:rPr>
                <w:rFonts w:hint="eastAsia"/>
                <w:color w:val="auto"/>
              </w:rPr>
              <w:t>一级</w:t>
            </w:r>
            <w:r w:rsidRPr="002A2257">
              <w:rPr>
                <w:color w:val="auto"/>
              </w:rPr>
              <w:t>评价</w:t>
            </w:r>
          </w:p>
        </w:tc>
        <w:tc>
          <w:tcPr>
            <w:tcW w:w="2857" w:type="pct"/>
            <w:shd w:val="clear" w:color="auto" w:fill="auto"/>
          </w:tcPr>
          <w:p w:rsidR="00F145CA" w:rsidRPr="002A2257" w:rsidRDefault="00F145CA" w:rsidP="00F145CA">
            <w:pPr>
              <w:pStyle w:val="afffffffffffffffffffffff9"/>
              <w:ind w:firstLine="482"/>
              <w:rPr>
                <w:color w:val="auto"/>
              </w:rPr>
            </w:pPr>
            <w:r w:rsidRPr="002A2257">
              <w:rPr>
                <w:rFonts w:hint="eastAsia"/>
                <w:color w:val="auto"/>
              </w:rPr>
              <w:t>P</w:t>
            </w:r>
            <w:r w:rsidRPr="002A2257">
              <w:rPr>
                <w:color w:val="auto"/>
                <w:vertAlign w:val="subscript"/>
              </w:rPr>
              <w:t>max</w:t>
            </w:r>
            <w:r w:rsidRPr="002A2257">
              <w:rPr>
                <w:color w:val="auto"/>
              </w:rPr>
              <w:t>≥10%</w:t>
            </w:r>
          </w:p>
        </w:tc>
      </w:tr>
      <w:tr w:rsidR="002A2257" w:rsidRPr="002A2257" w:rsidTr="00F145CA">
        <w:tc>
          <w:tcPr>
            <w:tcW w:w="2143" w:type="pct"/>
            <w:shd w:val="clear" w:color="auto" w:fill="auto"/>
          </w:tcPr>
          <w:p w:rsidR="00F145CA" w:rsidRPr="002A2257" w:rsidRDefault="00F145CA" w:rsidP="00F145CA">
            <w:pPr>
              <w:pStyle w:val="afffffffffffffffffffffff9"/>
              <w:ind w:firstLine="480"/>
              <w:rPr>
                <w:b/>
                <w:color w:val="auto"/>
              </w:rPr>
            </w:pPr>
            <w:r w:rsidRPr="002A2257">
              <w:rPr>
                <w:rFonts w:hint="eastAsia"/>
                <w:b/>
                <w:color w:val="auto"/>
              </w:rPr>
              <w:t>二级</w:t>
            </w:r>
            <w:r w:rsidRPr="002A2257">
              <w:rPr>
                <w:b/>
                <w:color w:val="auto"/>
              </w:rPr>
              <w:t>评价</w:t>
            </w:r>
          </w:p>
        </w:tc>
        <w:tc>
          <w:tcPr>
            <w:tcW w:w="2857" w:type="pct"/>
            <w:shd w:val="clear" w:color="auto" w:fill="auto"/>
          </w:tcPr>
          <w:p w:rsidR="00F145CA" w:rsidRPr="002A2257" w:rsidRDefault="00F145CA" w:rsidP="00F145CA">
            <w:pPr>
              <w:pStyle w:val="afffffffffffffffffffffff9"/>
              <w:ind w:firstLine="480"/>
              <w:rPr>
                <w:b/>
                <w:color w:val="auto"/>
              </w:rPr>
            </w:pPr>
            <w:r w:rsidRPr="002A2257">
              <w:rPr>
                <w:rFonts w:hint="eastAsia"/>
                <w:b/>
                <w:color w:val="auto"/>
              </w:rPr>
              <w:t>1</w:t>
            </w:r>
            <w:r w:rsidRPr="002A2257">
              <w:rPr>
                <w:b/>
                <w:color w:val="auto"/>
              </w:rPr>
              <w:t>%≤</w:t>
            </w:r>
            <w:r w:rsidRPr="002A2257">
              <w:rPr>
                <w:rFonts w:hint="eastAsia"/>
                <w:b/>
                <w:color w:val="auto"/>
              </w:rPr>
              <w:t>P</w:t>
            </w:r>
            <w:r w:rsidRPr="002A2257">
              <w:rPr>
                <w:b/>
                <w:color w:val="auto"/>
                <w:vertAlign w:val="subscript"/>
              </w:rPr>
              <w:t>max</w:t>
            </w:r>
            <w:r w:rsidRPr="002A2257">
              <w:rPr>
                <w:rFonts w:hint="eastAsia"/>
                <w:b/>
                <w:color w:val="auto"/>
              </w:rPr>
              <w:t>＜10</w:t>
            </w:r>
            <w:r w:rsidRPr="002A2257">
              <w:rPr>
                <w:b/>
                <w:color w:val="auto"/>
              </w:rPr>
              <w:t>%</w:t>
            </w:r>
          </w:p>
        </w:tc>
      </w:tr>
      <w:tr w:rsidR="00F145CA" w:rsidRPr="002A2257" w:rsidTr="00F145CA">
        <w:tc>
          <w:tcPr>
            <w:tcW w:w="2143" w:type="pct"/>
            <w:shd w:val="clear" w:color="auto" w:fill="auto"/>
          </w:tcPr>
          <w:p w:rsidR="00F145CA" w:rsidRPr="002A2257" w:rsidRDefault="00F145CA" w:rsidP="00F145CA">
            <w:pPr>
              <w:pStyle w:val="afffffffffffffffffffffff9"/>
              <w:ind w:firstLine="480"/>
              <w:rPr>
                <w:color w:val="auto"/>
              </w:rPr>
            </w:pPr>
            <w:r w:rsidRPr="002A2257">
              <w:rPr>
                <w:rFonts w:hint="eastAsia"/>
                <w:color w:val="auto"/>
              </w:rPr>
              <w:t>三</w:t>
            </w:r>
            <w:r w:rsidRPr="002A2257">
              <w:rPr>
                <w:color w:val="auto"/>
              </w:rPr>
              <w:t>级评价</w:t>
            </w:r>
          </w:p>
        </w:tc>
        <w:tc>
          <w:tcPr>
            <w:tcW w:w="2857" w:type="pct"/>
            <w:shd w:val="clear" w:color="auto" w:fill="auto"/>
          </w:tcPr>
          <w:p w:rsidR="00F145CA" w:rsidRPr="002A2257" w:rsidRDefault="00F145CA" w:rsidP="00F145CA">
            <w:pPr>
              <w:pStyle w:val="afffffffffffffffffffffff9"/>
              <w:ind w:firstLine="480"/>
              <w:rPr>
                <w:color w:val="auto"/>
              </w:rPr>
            </w:pPr>
            <w:r w:rsidRPr="002A2257">
              <w:rPr>
                <w:rFonts w:hint="eastAsia"/>
                <w:color w:val="auto"/>
              </w:rPr>
              <w:t>P</w:t>
            </w:r>
            <w:r w:rsidRPr="002A2257">
              <w:rPr>
                <w:color w:val="auto"/>
                <w:vertAlign w:val="subscript"/>
              </w:rPr>
              <w:t>max</w:t>
            </w:r>
            <w:r w:rsidRPr="002A2257">
              <w:rPr>
                <w:rFonts w:hint="eastAsia"/>
                <w:color w:val="auto"/>
              </w:rPr>
              <w:t>＜1</w:t>
            </w:r>
            <w:r w:rsidRPr="002A2257">
              <w:rPr>
                <w:color w:val="auto"/>
              </w:rPr>
              <w:t>%</w:t>
            </w:r>
          </w:p>
        </w:tc>
      </w:tr>
    </w:tbl>
    <w:p w:rsidR="004C4D61" w:rsidRPr="002A2257" w:rsidRDefault="004C4D61">
      <w:pPr>
        <w:adjustRightInd w:val="0"/>
        <w:spacing w:line="360" w:lineRule="auto"/>
        <w:ind w:firstLineChars="200" w:firstLine="496"/>
        <w:jc w:val="left"/>
        <w:rPr>
          <w:spacing w:val="4"/>
          <w:kern w:val="18"/>
          <w:sz w:val="24"/>
          <w:szCs w:val="24"/>
          <w:lang w:val="zh-CN"/>
        </w:rPr>
      </w:pPr>
    </w:p>
    <w:p w:rsidR="00E221CB" w:rsidRPr="002A2257" w:rsidRDefault="00F245D7" w:rsidP="00F145CA">
      <w:pPr>
        <w:spacing w:line="360" w:lineRule="auto"/>
        <w:ind w:firstLineChars="200" w:firstLine="482"/>
        <w:jc w:val="left"/>
        <w:rPr>
          <w:b/>
          <w:snapToGrid w:val="0"/>
          <w:sz w:val="24"/>
        </w:rPr>
      </w:pPr>
      <w:r w:rsidRPr="002A2257">
        <w:rPr>
          <w:b/>
          <w:snapToGrid w:val="0"/>
          <w:sz w:val="24"/>
        </w:rPr>
        <w:t>（</w:t>
      </w:r>
      <w:r w:rsidRPr="002A2257">
        <w:rPr>
          <w:b/>
          <w:snapToGrid w:val="0"/>
          <w:sz w:val="24"/>
        </w:rPr>
        <w:t>2</w:t>
      </w:r>
      <w:r w:rsidRPr="002A2257">
        <w:rPr>
          <w:b/>
          <w:snapToGrid w:val="0"/>
          <w:sz w:val="24"/>
        </w:rPr>
        <w:t>）地表水环境影响评价工作等级</w:t>
      </w:r>
    </w:p>
    <w:p w:rsidR="00E221CB" w:rsidRPr="002A2257" w:rsidRDefault="004C008A">
      <w:pPr>
        <w:spacing w:line="360" w:lineRule="auto"/>
        <w:ind w:firstLineChars="200" w:firstLine="480"/>
        <w:jc w:val="left"/>
        <w:rPr>
          <w:snapToGrid w:val="0"/>
          <w:sz w:val="24"/>
        </w:rPr>
      </w:pPr>
      <w:r w:rsidRPr="002A2257">
        <w:rPr>
          <w:rFonts w:hint="eastAsia"/>
          <w:snapToGrid w:val="0"/>
          <w:sz w:val="24"/>
        </w:rPr>
        <w:lastRenderedPageBreak/>
        <w:t>技改</w:t>
      </w:r>
      <w:r w:rsidR="00F245D7" w:rsidRPr="002A2257">
        <w:rPr>
          <w:snapToGrid w:val="0"/>
          <w:sz w:val="24"/>
        </w:rPr>
        <w:t>工程废水（属</w:t>
      </w:r>
      <w:r w:rsidR="00F245D7" w:rsidRPr="002A2257">
        <w:rPr>
          <w:rFonts w:hint="eastAsia"/>
          <w:snapToGrid w:val="0"/>
          <w:sz w:val="24"/>
        </w:rPr>
        <w:t>简单</w:t>
      </w:r>
      <w:r w:rsidR="00F245D7" w:rsidRPr="002A2257">
        <w:rPr>
          <w:snapToGrid w:val="0"/>
          <w:sz w:val="24"/>
        </w:rPr>
        <w:t>类，排放量</w:t>
      </w:r>
      <w:r w:rsidR="002A2257" w:rsidRPr="002A2257">
        <w:rPr>
          <w:snapToGrid w:val="0"/>
          <w:sz w:val="24"/>
        </w:rPr>
        <w:t>19.1</w:t>
      </w:r>
      <w:r w:rsidR="00F245D7" w:rsidRPr="002A2257">
        <w:rPr>
          <w:snapToGrid w:val="0"/>
          <w:sz w:val="24"/>
        </w:rPr>
        <w:t>m</w:t>
      </w:r>
      <w:r w:rsidR="00F245D7" w:rsidRPr="002A2257">
        <w:rPr>
          <w:snapToGrid w:val="0"/>
          <w:sz w:val="24"/>
          <w:vertAlign w:val="superscript"/>
        </w:rPr>
        <w:t>3</w:t>
      </w:r>
      <w:r w:rsidR="00F245D7" w:rsidRPr="002A2257">
        <w:rPr>
          <w:snapToGrid w:val="0"/>
          <w:sz w:val="24"/>
        </w:rPr>
        <w:t>/d</w:t>
      </w:r>
      <w:r w:rsidR="00F245D7" w:rsidRPr="002A2257">
        <w:rPr>
          <w:snapToGrid w:val="0"/>
          <w:sz w:val="24"/>
        </w:rPr>
        <w:t>）处理达标后，</w:t>
      </w:r>
      <w:r w:rsidR="00F245D7" w:rsidRPr="002A2257">
        <w:rPr>
          <w:snapToGrid w:val="0"/>
          <w:sz w:val="24"/>
          <w:szCs w:val="24"/>
        </w:rPr>
        <w:t>排入</w:t>
      </w:r>
      <w:r w:rsidR="00B5089F" w:rsidRPr="002A2257">
        <w:rPr>
          <w:rFonts w:hint="eastAsia"/>
          <w:snapToGrid w:val="0"/>
          <w:sz w:val="24"/>
          <w:szCs w:val="24"/>
        </w:rPr>
        <w:t>袁河</w:t>
      </w:r>
      <w:r w:rsidR="00F245D7" w:rsidRPr="002A2257">
        <w:rPr>
          <w:snapToGrid w:val="0"/>
          <w:sz w:val="24"/>
          <w:szCs w:val="24"/>
        </w:rPr>
        <w:t>（</w:t>
      </w:r>
      <w:r w:rsidR="000A0656" w:rsidRPr="002A2257">
        <w:rPr>
          <w:rFonts w:hint="eastAsia"/>
          <w:sz w:val="24"/>
          <w:szCs w:val="24"/>
        </w:rPr>
        <w:t>平水期流量</w:t>
      </w:r>
      <w:r w:rsidR="000A0656" w:rsidRPr="002A2257">
        <w:rPr>
          <w:rFonts w:hint="eastAsia"/>
          <w:sz w:val="24"/>
          <w:szCs w:val="24"/>
        </w:rPr>
        <w:t>109</w:t>
      </w:r>
      <w:r w:rsidR="000A0656" w:rsidRPr="002A2257">
        <w:rPr>
          <w:sz w:val="24"/>
          <w:szCs w:val="24"/>
        </w:rPr>
        <w:t>m</w:t>
      </w:r>
      <w:r w:rsidR="000A0656" w:rsidRPr="002A2257">
        <w:rPr>
          <w:sz w:val="24"/>
          <w:szCs w:val="24"/>
          <w:vertAlign w:val="superscript"/>
        </w:rPr>
        <w:t>3</w:t>
      </w:r>
      <w:r w:rsidR="000A0656" w:rsidRPr="002A2257">
        <w:rPr>
          <w:sz w:val="24"/>
          <w:szCs w:val="24"/>
        </w:rPr>
        <w:t>/s</w:t>
      </w:r>
      <w:r w:rsidR="000A0656" w:rsidRPr="002A2257">
        <w:rPr>
          <w:rFonts w:hint="eastAsia"/>
          <w:sz w:val="24"/>
          <w:szCs w:val="24"/>
        </w:rPr>
        <w:t>，属中河，评价河段水质按Ⅲ类标准控制</w:t>
      </w:r>
      <w:r w:rsidR="00F245D7" w:rsidRPr="002A2257">
        <w:rPr>
          <w:snapToGrid w:val="0"/>
          <w:sz w:val="24"/>
          <w:szCs w:val="24"/>
        </w:rPr>
        <w:t>），根据《环</w:t>
      </w:r>
      <w:r w:rsidR="00F245D7" w:rsidRPr="002A2257">
        <w:rPr>
          <w:snapToGrid w:val="0"/>
          <w:sz w:val="24"/>
        </w:rPr>
        <w:t>境影响评价技术导则</w:t>
      </w:r>
      <w:r w:rsidR="00F245D7" w:rsidRPr="002A2257">
        <w:rPr>
          <w:snapToGrid w:val="0"/>
          <w:sz w:val="24"/>
        </w:rPr>
        <w:t>—</w:t>
      </w:r>
      <w:r w:rsidR="00F245D7" w:rsidRPr="002A2257">
        <w:rPr>
          <w:snapToGrid w:val="0"/>
          <w:sz w:val="24"/>
        </w:rPr>
        <w:t>地面水环境》（</w:t>
      </w:r>
      <w:r w:rsidR="00F245D7" w:rsidRPr="002A2257">
        <w:rPr>
          <w:snapToGrid w:val="0"/>
          <w:sz w:val="24"/>
        </w:rPr>
        <w:t>HJ/T2.3-1993</w:t>
      </w:r>
      <w:r w:rsidR="00F245D7" w:rsidRPr="002A2257">
        <w:rPr>
          <w:snapToGrid w:val="0"/>
          <w:sz w:val="24"/>
        </w:rPr>
        <w:t>）分级原则，确定</w:t>
      </w:r>
      <w:r w:rsidRPr="002A2257">
        <w:rPr>
          <w:rFonts w:hint="eastAsia"/>
          <w:snapToGrid w:val="0"/>
          <w:sz w:val="24"/>
        </w:rPr>
        <w:t>技改</w:t>
      </w:r>
      <w:r w:rsidR="00F245D7" w:rsidRPr="002A2257">
        <w:rPr>
          <w:rFonts w:hint="eastAsia"/>
          <w:snapToGrid w:val="0"/>
          <w:sz w:val="24"/>
        </w:rPr>
        <w:t>项目</w:t>
      </w:r>
      <w:r w:rsidR="00F245D7" w:rsidRPr="002A2257">
        <w:rPr>
          <w:snapToGrid w:val="0"/>
          <w:sz w:val="24"/>
        </w:rPr>
        <w:t>地表水环境影响评价工作等级为三级。</w:t>
      </w:r>
    </w:p>
    <w:p w:rsidR="00E221CB" w:rsidRPr="002A2257" w:rsidRDefault="00F245D7" w:rsidP="00F145CA">
      <w:pPr>
        <w:spacing w:line="360" w:lineRule="auto"/>
        <w:ind w:firstLineChars="200" w:firstLine="482"/>
        <w:jc w:val="left"/>
        <w:rPr>
          <w:b/>
          <w:snapToGrid w:val="0"/>
          <w:sz w:val="24"/>
        </w:rPr>
      </w:pPr>
      <w:r w:rsidRPr="002A2257">
        <w:rPr>
          <w:b/>
          <w:snapToGrid w:val="0"/>
          <w:sz w:val="24"/>
        </w:rPr>
        <w:t>（</w:t>
      </w:r>
      <w:r w:rsidRPr="002A2257">
        <w:rPr>
          <w:b/>
          <w:snapToGrid w:val="0"/>
          <w:sz w:val="24"/>
        </w:rPr>
        <w:t>3</w:t>
      </w:r>
      <w:r w:rsidRPr="002A2257">
        <w:rPr>
          <w:b/>
          <w:snapToGrid w:val="0"/>
          <w:sz w:val="24"/>
        </w:rPr>
        <w:t>）地下水环境影响评价等级</w:t>
      </w:r>
    </w:p>
    <w:p w:rsidR="00E221CB" w:rsidRPr="002A2257" w:rsidRDefault="00F245D7">
      <w:pPr>
        <w:spacing w:line="360" w:lineRule="auto"/>
        <w:ind w:firstLineChars="200" w:firstLine="480"/>
        <w:jc w:val="left"/>
        <w:rPr>
          <w:snapToGrid w:val="0"/>
          <w:sz w:val="24"/>
        </w:rPr>
      </w:pPr>
      <w:r w:rsidRPr="002A2257">
        <w:rPr>
          <w:snapToGrid w:val="0"/>
          <w:sz w:val="24"/>
        </w:rPr>
        <w:t>建设项目所属的地下水环境影响评价项目类别为</w:t>
      </w:r>
      <w:r w:rsidRPr="002A2257">
        <w:rPr>
          <w:rFonts w:hint="eastAsia"/>
          <w:snapToGrid w:val="0"/>
          <w:sz w:val="24"/>
        </w:rPr>
        <w:t>Ⅰ</w:t>
      </w:r>
      <w:r w:rsidRPr="002A2257">
        <w:rPr>
          <w:snapToGrid w:val="0"/>
          <w:sz w:val="24"/>
        </w:rPr>
        <w:t>类，建设项目场地位于</w:t>
      </w:r>
      <w:r w:rsidR="00B5089F" w:rsidRPr="002A2257">
        <w:rPr>
          <w:rFonts w:hint="eastAsia"/>
          <w:sz w:val="24"/>
          <w:szCs w:val="24"/>
        </w:rPr>
        <w:t>新余市高新技术产业开发区</w:t>
      </w:r>
      <w:r w:rsidRPr="002A2257">
        <w:rPr>
          <w:snapToGrid w:val="0"/>
          <w:sz w:val="24"/>
        </w:rPr>
        <w:t>内，评价区内没有集中式饮用水水源地，亦不是其他补给径流区及特殊地下水资源保护区，在项目区域下游原有少量分散式地下水取水点，为家庭一般用水，现已拆迁，地下水环境敏感程度为不敏感，确定</w:t>
      </w:r>
      <w:r w:rsidR="00B5089F" w:rsidRPr="002A2257">
        <w:rPr>
          <w:snapToGrid w:val="0"/>
          <w:sz w:val="24"/>
        </w:rPr>
        <w:t>技改</w:t>
      </w:r>
      <w:r w:rsidRPr="002A2257">
        <w:rPr>
          <w:snapToGrid w:val="0"/>
          <w:sz w:val="24"/>
        </w:rPr>
        <w:t>项目地下水环境影响评价工作等级为二级。</w:t>
      </w:r>
    </w:p>
    <w:p w:rsidR="00E221CB" w:rsidRPr="002A2257" w:rsidRDefault="00F245D7">
      <w:pPr>
        <w:keepNext/>
        <w:snapToGrid w:val="0"/>
        <w:jc w:val="center"/>
        <w:rPr>
          <w:b/>
          <w:sz w:val="24"/>
          <w:szCs w:val="24"/>
          <w:lang w:val="zh-CN"/>
        </w:rPr>
      </w:pPr>
      <w:r w:rsidRPr="002A2257">
        <w:rPr>
          <w:b/>
          <w:sz w:val="24"/>
          <w:szCs w:val="24"/>
          <w:lang w:val="zh-CN"/>
        </w:rPr>
        <w:t>表</w:t>
      </w:r>
      <w:r w:rsidRPr="002A2257">
        <w:rPr>
          <w:b/>
          <w:sz w:val="24"/>
          <w:szCs w:val="24"/>
          <w:lang w:val="zh-CN"/>
        </w:rPr>
        <w:t xml:space="preserve">1.5-3  </w:t>
      </w:r>
      <w:r w:rsidRPr="002A2257">
        <w:rPr>
          <w:b/>
          <w:sz w:val="24"/>
          <w:szCs w:val="24"/>
          <w:lang w:val="zh-CN"/>
        </w:rPr>
        <w:t>地下水环境评价工作等级判定表</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2511"/>
        <w:gridCol w:w="1842"/>
        <w:gridCol w:w="1701"/>
        <w:gridCol w:w="1896"/>
      </w:tblGrid>
      <w:tr w:rsidR="002A2257" w:rsidRPr="002A2257">
        <w:trPr>
          <w:trHeight w:val="20"/>
          <w:jc w:val="center"/>
        </w:trPr>
        <w:tc>
          <w:tcPr>
            <w:tcW w:w="1148" w:type="dxa"/>
            <w:vMerge w:val="restart"/>
            <w:shd w:val="pct10" w:color="auto" w:fill="auto"/>
            <w:vAlign w:val="center"/>
          </w:tcPr>
          <w:p w:rsidR="00E221CB" w:rsidRPr="002A2257" w:rsidRDefault="00F245D7" w:rsidP="004C4D61">
            <w:pPr>
              <w:adjustRightInd w:val="0"/>
              <w:snapToGrid w:val="0"/>
              <w:spacing w:line="300" w:lineRule="exact"/>
              <w:jc w:val="left"/>
              <w:rPr>
                <w:b/>
                <w:spacing w:val="4"/>
                <w:kern w:val="18"/>
                <w:szCs w:val="21"/>
              </w:rPr>
            </w:pPr>
            <w:r w:rsidRPr="002A2257">
              <w:rPr>
                <w:b/>
                <w:spacing w:val="4"/>
                <w:kern w:val="18"/>
                <w:szCs w:val="21"/>
              </w:rPr>
              <w:t>判定依据</w:t>
            </w:r>
          </w:p>
        </w:tc>
        <w:tc>
          <w:tcPr>
            <w:tcW w:w="2511" w:type="dxa"/>
            <w:vMerge w:val="restart"/>
            <w:shd w:val="pct10" w:color="auto" w:fill="auto"/>
            <w:vAlign w:val="center"/>
          </w:tcPr>
          <w:p w:rsidR="00E221CB" w:rsidRPr="002A2257" w:rsidRDefault="00F245D7" w:rsidP="004C4D61">
            <w:pPr>
              <w:adjustRightInd w:val="0"/>
              <w:snapToGrid w:val="0"/>
              <w:spacing w:line="300" w:lineRule="exact"/>
              <w:jc w:val="center"/>
              <w:rPr>
                <w:b/>
                <w:spacing w:val="4"/>
                <w:kern w:val="18"/>
                <w:szCs w:val="21"/>
              </w:rPr>
            </w:pPr>
            <w:r w:rsidRPr="002A2257">
              <w:rPr>
                <w:b/>
                <w:spacing w:val="4"/>
                <w:kern w:val="18"/>
                <w:szCs w:val="21"/>
              </w:rPr>
              <w:t>环境敏感程度</w:t>
            </w:r>
          </w:p>
        </w:tc>
        <w:tc>
          <w:tcPr>
            <w:tcW w:w="5439" w:type="dxa"/>
            <w:gridSpan w:val="3"/>
            <w:shd w:val="pct10" w:color="auto" w:fill="auto"/>
            <w:vAlign w:val="center"/>
          </w:tcPr>
          <w:p w:rsidR="00E221CB" w:rsidRPr="002A2257" w:rsidRDefault="00F245D7" w:rsidP="004C4D61">
            <w:pPr>
              <w:adjustRightInd w:val="0"/>
              <w:snapToGrid w:val="0"/>
              <w:spacing w:line="300" w:lineRule="exact"/>
              <w:jc w:val="center"/>
              <w:rPr>
                <w:b/>
                <w:spacing w:val="4"/>
                <w:kern w:val="18"/>
                <w:szCs w:val="21"/>
              </w:rPr>
            </w:pPr>
            <w:r w:rsidRPr="002A2257">
              <w:rPr>
                <w:b/>
                <w:spacing w:val="4"/>
                <w:kern w:val="18"/>
                <w:szCs w:val="21"/>
              </w:rPr>
              <w:t>项目类别</w:t>
            </w:r>
          </w:p>
        </w:tc>
      </w:tr>
      <w:tr w:rsidR="002A2257" w:rsidRPr="002A2257">
        <w:trPr>
          <w:trHeight w:val="20"/>
          <w:jc w:val="center"/>
        </w:trPr>
        <w:tc>
          <w:tcPr>
            <w:tcW w:w="1148" w:type="dxa"/>
            <w:vMerge/>
            <w:shd w:val="pct10" w:color="auto" w:fill="auto"/>
            <w:vAlign w:val="center"/>
          </w:tcPr>
          <w:p w:rsidR="00E221CB" w:rsidRPr="002A2257" w:rsidRDefault="00E221CB" w:rsidP="004C4D61">
            <w:pPr>
              <w:adjustRightInd w:val="0"/>
              <w:snapToGrid w:val="0"/>
              <w:spacing w:line="300" w:lineRule="exact"/>
              <w:ind w:firstLineChars="200" w:firstLine="438"/>
              <w:jc w:val="center"/>
              <w:rPr>
                <w:b/>
                <w:spacing w:val="4"/>
                <w:kern w:val="18"/>
                <w:szCs w:val="21"/>
              </w:rPr>
            </w:pPr>
          </w:p>
        </w:tc>
        <w:tc>
          <w:tcPr>
            <w:tcW w:w="2511" w:type="dxa"/>
            <w:vMerge/>
            <w:shd w:val="pct10" w:color="auto" w:fill="auto"/>
            <w:vAlign w:val="center"/>
          </w:tcPr>
          <w:p w:rsidR="00E221CB" w:rsidRPr="002A2257" w:rsidRDefault="00E221CB" w:rsidP="004C4D61">
            <w:pPr>
              <w:adjustRightInd w:val="0"/>
              <w:snapToGrid w:val="0"/>
              <w:spacing w:line="300" w:lineRule="exact"/>
              <w:jc w:val="left"/>
              <w:rPr>
                <w:b/>
                <w:spacing w:val="4"/>
                <w:kern w:val="18"/>
                <w:szCs w:val="21"/>
              </w:rPr>
            </w:pPr>
          </w:p>
        </w:tc>
        <w:tc>
          <w:tcPr>
            <w:tcW w:w="1842" w:type="dxa"/>
            <w:shd w:val="pct10" w:color="auto" w:fill="auto"/>
            <w:vAlign w:val="center"/>
          </w:tcPr>
          <w:p w:rsidR="00E221CB" w:rsidRPr="002A2257" w:rsidRDefault="00F245D7" w:rsidP="004C4D61">
            <w:pPr>
              <w:adjustRightInd w:val="0"/>
              <w:snapToGrid w:val="0"/>
              <w:spacing w:line="300" w:lineRule="exact"/>
              <w:jc w:val="center"/>
              <w:rPr>
                <w:b/>
                <w:spacing w:val="4"/>
                <w:kern w:val="18"/>
                <w:szCs w:val="21"/>
              </w:rPr>
            </w:pPr>
            <w:r w:rsidRPr="002A2257">
              <w:rPr>
                <w:b/>
                <w:spacing w:val="4"/>
                <w:kern w:val="18"/>
                <w:szCs w:val="21"/>
              </w:rPr>
              <w:t>I</w:t>
            </w:r>
            <w:r w:rsidRPr="002A2257">
              <w:rPr>
                <w:b/>
                <w:spacing w:val="4"/>
                <w:kern w:val="18"/>
                <w:szCs w:val="21"/>
              </w:rPr>
              <w:t>类</w:t>
            </w:r>
          </w:p>
        </w:tc>
        <w:tc>
          <w:tcPr>
            <w:tcW w:w="1701" w:type="dxa"/>
            <w:shd w:val="pct10" w:color="auto" w:fill="auto"/>
            <w:vAlign w:val="center"/>
          </w:tcPr>
          <w:p w:rsidR="00E221CB" w:rsidRPr="002A2257" w:rsidRDefault="00F245D7" w:rsidP="004C4D61">
            <w:pPr>
              <w:adjustRightInd w:val="0"/>
              <w:snapToGrid w:val="0"/>
              <w:spacing w:line="300" w:lineRule="exact"/>
              <w:jc w:val="center"/>
              <w:rPr>
                <w:spacing w:val="4"/>
                <w:kern w:val="18"/>
                <w:szCs w:val="21"/>
              </w:rPr>
            </w:pPr>
            <w:r w:rsidRPr="002A2257">
              <w:rPr>
                <w:rFonts w:ascii="宋体" w:hAnsi="宋体" w:cs="宋体" w:hint="eastAsia"/>
                <w:spacing w:val="4"/>
                <w:kern w:val="18"/>
                <w:szCs w:val="21"/>
              </w:rPr>
              <w:t>Ⅱ</w:t>
            </w:r>
            <w:r w:rsidRPr="002A2257">
              <w:rPr>
                <w:spacing w:val="4"/>
                <w:kern w:val="18"/>
                <w:szCs w:val="21"/>
              </w:rPr>
              <w:t>类</w:t>
            </w:r>
          </w:p>
        </w:tc>
        <w:tc>
          <w:tcPr>
            <w:tcW w:w="1896" w:type="dxa"/>
            <w:shd w:val="pct10" w:color="auto" w:fill="auto"/>
            <w:vAlign w:val="center"/>
          </w:tcPr>
          <w:p w:rsidR="00E221CB" w:rsidRPr="002A2257" w:rsidRDefault="00F245D7" w:rsidP="004C4D61">
            <w:pPr>
              <w:adjustRightInd w:val="0"/>
              <w:snapToGrid w:val="0"/>
              <w:spacing w:line="300" w:lineRule="exact"/>
              <w:jc w:val="center"/>
              <w:rPr>
                <w:spacing w:val="4"/>
                <w:kern w:val="18"/>
                <w:szCs w:val="21"/>
              </w:rPr>
            </w:pPr>
            <w:r w:rsidRPr="002A2257">
              <w:rPr>
                <w:rFonts w:ascii="宋体" w:hAnsi="宋体" w:cs="宋体" w:hint="eastAsia"/>
                <w:spacing w:val="4"/>
                <w:kern w:val="18"/>
                <w:szCs w:val="21"/>
              </w:rPr>
              <w:t>Ⅲ</w:t>
            </w:r>
            <w:r w:rsidRPr="002A2257">
              <w:rPr>
                <w:spacing w:val="4"/>
                <w:kern w:val="18"/>
                <w:szCs w:val="21"/>
              </w:rPr>
              <w:t>类</w:t>
            </w:r>
          </w:p>
        </w:tc>
      </w:tr>
      <w:tr w:rsidR="002A2257" w:rsidRPr="002A2257">
        <w:trPr>
          <w:trHeight w:val="20"/>
          <w:jc w:val="center"/>
        </w:trPr>
        <w:tc>
          <w:tcPr>
            <w:tcW w:w="1148" w:type="dxa"/>
            <w:vMerge/>
            <w:vAlign w:val="center"/>
          </w:tcPr>
          <w:p w:rsidR="00E221CB" w:rsidRPr="002A2257" w:rsidRDefault="00E221CB" w:rsidP="004C4D61">
            <w:pPr>
              <w:adjustRightInd w:val="0"/>
              <w:snapToGrid w:val="0"/>
              <w:spacing w:line="300" w:lineRule="exact"/>
              <w:jc w:val="center"/>
              <w:rPr>
                <w:spacing w:val="4"/>
                <w:kern w:val="18"/>
                <w:szCs w:val="21"/>
              </w:rPr>
            </w:pPr>
          </w:p>
        </w:tc>
        <w:tc>
          <w:tcPr>
            <w:tcW w:w="2511"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敏感</w:t>
            </w:r>
          </w:p>
        </w:tc>
        <w:tc>
          <w:tcPr>
            <w:tcW w:w="1842"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一</w:t>
            </w:r>
          </w:p>
        </w:tc>
        <w:tc>
          <w:tcPr>
            <w:tcW w:w="1701"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一</w:t>
            </w:r>
          </w:p>
        </w:tc>
        <w:tc>
          <w:tcPr>
            <w:tcW w:w="1896"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二</w:t>
            </w:r>
          </w:p>
        </w:tc>
      </w:tr>
      <w:tr w:rsidR="002A2257" w:rsidRPr="002A2257">
        <w:trPr>
          <w:trHeight w:val="20"/>
          <w:jc w:val="center"/>
        </w:trPr>
        <w:tc>
          <w:tcPr>
            <w:tcW w:w="1148" w:type="dxa"/>
            <w:vMerge/>
            <w:vAlign w:val="center"/>
          </w:tcPr>
          <w:p w:rsidR="00E221CB" w:rsidRPr="002A2257" w:rsidRDefault="00E221CB" w:rsidP="004C4D61">
            <w:pPr>
              <w:adjustRightInd w:val="0"/>
              <w:snapToGrid w:val="0"/>
              <w:spacing w:line="300" w:lineRule="exact"/>
              <w:jc w:val="center"/>
              <w:rPr>
                <w:spacing w:val="4"/>
                <w:kern w:val="18"/>
                <w:szCs w:val="21"/>
              </w:rPr>
            </w:pPr>
          </w:p>
        </w:tc>
        <w:tc>
          <w:tcPr>
            <w:tcW w:w="2511"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较敏感</w:t>
            </w:r>
          </w:p>
        </w:tc>
        <w:tc>
          <w:tcPr>
            <w:tcW w:w="1842" w:type="dxa"/>
            <w:vAlign w:val="center"/>
          </w:tcPr>
          <w:p w:rsidR="00E221CB" w:rsidRPr="002A2257" w:rsidRDefault="00F245D7" w:rsidP="004C4D61">
            <w:pPr>
              <w:adjustRightInd w:val="0"/>
              <w:snapToGrid w:val="0"/>
              <w:spacing w:line="300" w:lineRule="exact"/>
              <w:jc w:val="center"/>
              <w:rPr>
                <w:b/>
                <w:spacing w:val="4"/>
                <w:kern w:val="18"/>
                <w:szCs w:val="21"/>
              </w:rPr>
            </w:pPr>
            <w:r w:rsidRPr="002A2257">
              <w:rPr>
                <w:b/>
                <w:spacing w:val="4"/>
                <w:kern w:val="18"/>
                <w:szCs w:val="21"/>
              </w:rPr>
              <w:t>一</w:t>
            </w:r>
          </w:p>
        </w:tc>
        <w:tc>
          <w:tcPr>
            <w:tcW w:w="1701"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二</w:t>
            </w:r>
          </w:p>
        </w:tc>
        <w:tc>
          <w:tcPr>
            <w:tcW w:w="1896"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三</w:t>
            </w:r>
          </w:p>
        </w:tc>
      </w:tr>
      <w:tr w:rsidR="002A2257" w:rsidRPr="002A2257">
        <w:trPr>
          <w:trHeight w:val="20"/>
          <w:jc w:val="center"/>
        </w:trPr>
        <w:tc>
          <w:tcPr>
            <w:tcW w:w="1148" w:type="dxa"/>
            <w:vMerge/>
            <w:vAlign w:val="center"/>
          </w:tcPr>
          <w:p w:rsidR="00E221CB" w:rsidRPr="002A2257" w:rsidRDefault="00E221CB" w:rsidP="004C4D61">
            <w:pPr>
              <w:adjustRightInd w:val="0"/>
              <w:snapToGrid w:val="0"/>
              <w:spacing w:line="300" w:lineRule="exact"/>
              <w:jc w:val="center"/>
              <w:rPr>
                <w:spacing w:val="4"/>
                <w:kern w:val="18"/>
                <w:szCs w:val="21"/>
              </w:rPr>
            </w:pPr>
          </w:p>
        </w:tc>
        <w:tc>
          <w:tcPr>
            <w:tcW w:w="2511" w:type="dxa"/>
            <w:vAlign w:val="center"/>
          </w:tcPr>
          <w:p w:rsidR="00E221CB" w:rsidRPr="002A2257" w:rsidRDefault="00F245D7" w:rsidP="004C4D61">
            <w:pPr>
              <w:adjustRightInd w:val="0"/>
              <w:snapToGrid w:val="0"/>
              <w:spacing w:line="300" w:lineRule="exact"/>
              <w:jc w:val="center"/>
              <w:rPr>
                <w:b/>
                <w:spacing w:val="4"/>
                <w:kern w:val="18"/>
                <w:szCs w:val="21"/>
              </w:rPr>
            </w:pPr>
            <w:r w:rsidRPr="002A2257">
              <w:rPr>
                <w:b/>
                <w:spacing w:val="4"/>
                <w:kern w:val="18"/>
                <w:szCs w:val="21"/>
              </w:rPr>
              <w:t>不敏感</w:t>
            </w:r>
          </w:p>
        </w:tc>
        <w:tc>
          <w:tcPr>
            <w:tcW w:w="1842" w:type="dxa"/>
            <w:vAlign w:val="center"/>
          </w:tcPr>
          <w:p w:rsidR="00E221CB" w:rsidRPr="002A2257" w:rsidRDefault="00F245D7" w:rsidP="004C4D61">
            <w:pPr>
              <w:adjustRightInd w:val="0"/>
              <w:snapToGrid w:val="0"/>
              <w:spacing w:line="300" w:lineRule="exact"/>
              <w:jc w:val="center"/>
              <w:rPr>
                <w:b/>
                <w:spacing w:val="4"/>
                <w:kern w:val="18"/>
                <w:szCs w:val="21"/>
              </w:rPr>
            </w:pPr>
            <w:r w:rsidRPr="002A2257">
              <w:rPr>
                <w:b/>
                <w:spacing w:val="4"/>
                <w:kern w:val="18"/>
                <w:szCs w:val="21"/>
              </w:rPr>
              <w:t>二</w:t>
            </w:r>
          </w:p>
        </w:tc>
        <w:tc>
          <w:tcPr>
            <w:tcW w:w="1701"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三</w:t>
            </w:r>
          </w:p>
        </w:tc>
        <w:tc>
          <w:tcPr>
            <w:tcW w:w="1896"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三</w:t>
            </w:r>
          </w:p>
        </w:tc>
      </w:tr>
      <w:tr w:rsidR="002A2257" w:rsidRPr="002A2257">
        <w:trPr>
          <w:trHeight w:val="20"/>
          <w:jc w:val="center"/>
        </w:trPr>
        <w:tc>
          <w:tcPr>
            <w:tcW w:w="1148" w:type="dxa"/>
            <w:vMerge w:val="restart"/>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本项目</w:t>
            </w:r>
          </w:p>
        </w:tc>
        <w:tc>
          <w:tcPr>
            <w:tcW w:w="2511" w:type="dxa"/>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不敏感</w:t>
            </w:r>
          </w:p>
        </w:tc>
        <w:tc>
          <w:tcPr>
            <w:tcW w:w="5439" w:type="dxa"/>
            <w:gridSpan w:val="3"/>
            <w:vAlign w:val="center"/>
          </w:tcPr>
          <w:p w:rsidR="00E221CB" w:rsidRPr="002A2257" w:rsidRDefault="00F245D7" w:rsidP="004C4D61">
            <w:pPr>
              <w:adjustRightInd w:val="0"/>
              <w:snapToGrid w:val="0"/>
              <w:spacing w:line="300" w:lineRule="exact"/>
              <w:jc w:val="center"/>
              <w:rPr>
                <w:spacing w:val="4"/>
                <w:kern w:val="18"/>
                <w:szCs w:val="21"/>
              </w:rPr>
            </w:pPr>
            <w:r w:rsidRPr="002A2257">
              <w:rPr>
                <w:rFonts w:ascii="宋体" w:hAnsi="宋体" w:cs="宋体" w:hint="eastAsia"/>
                <w:spacing w:val="4"/>
                <w:kern w:val="18"/>
                <w:szCs w:val="21"/>
              </w:rPr>
              <w:t>Ⅰ</w:t>
            </w:r>
            <w:r w:rsidRPr="002A2257">
              <w:rPr>
                <w:spacing w:val="4"/>
                <w:kern w:val="18"/>
                <w:szCs w:val="21"/>
              </w:rPr>
              <w:t>类项目</w:t>
            </w:r>
          </w:p>
        </w:tc>
      </w:tr>
      <w:tr w:rsidR="002A2257" w:rsidRPr="002A2257">
        <w:trPr>
          <w:trHeight w:val="20"/>
          <w:jc w:val="center"/>
        </w:trPr>
        <w:tc>
          <w:tcPr>
            <w:tcW w:w="1148" w:type="dxa"/>
            <w:vMerge/>
            <w:vAlign w:val="center"/>
          </w:tcPr>
          <w:p w:rsidR="00E221CB" w:rsidRPr="002A2257" w:rsidRDefault="00E221CB" w:rsidP="004C4D61">
            <w:pPr>
              <w:adjustRightInd w:val="0"/>
              <w:snapToGrid w:val="0"/>
              <w:spacing w:line="300" w:lineRule="exact"/>
              <w:jc w:val="center"/>
              <w:rPr>
                <w:spacing w:val="4"/>
                <w:kern w:val="18"/>
                <w:szCs w:val="21"/>
              </w:rPr>
            </w:pPr>
          </w:p>
        </w:tc>
        <w:tc>
          <w:tcPr>
            <w:tcW w:w="7950" w:type="dxa"/>
            <w:gridSpan w:val="4"/>
            <w:vAlign w:val="center"/>
          </w:tcPr>
          <w:p w:rsidR="00E221CB" w:rsidRPr="002A2257" w:rsidRDefault="00F245D7" w:rsidP="004C4D61">
            <w:pPr>
              <w:adjustRightInd w:val="0"/>
              <w:snapToGrid w:val="0"/>
              <w:spacing w:line="300" w:lineRule="exact"/>
              <w:jc w:val="center"/>
              <w:rPr>
                <w:spacing w:val="4"/>
                <w:kern w:val="18"/>
                <w:szCs w:val="21"/>
              </w:rPr>
            </w:pPr>
            <w:r w:rsidRPr="002A2257">
              <w:rPr>
                <w:spacing w:val="4"/>
                <w:kern w:val="18"/>
                <w:szCs w:val="21"/>
              </w:rPr>
              <w:t>二级</w:t>
            </w:r>
          </w:p>
        </w:tc>
      </w:tr>
    </w:tbl>
    <w:p w:rsidR="00E221CB" w:rsidRPr="002A2257" w:rsidRDefault="00F245D7" w:rsidP="00F145CA">
      <w:pPr>
        <w:spacing w:line="360" w:lineRule="auto"/>
        <w:ind w:firstLineChars="200" w:firstLine="482"/>
        <w:jc w:val="left"/>
        <w:rPr>
          <w:b/>
          <w:snapToGrid w:val="0"/>
          <w:sz w:val="24"/>
        </w:rPr>
      </w:pPr>
      <w:r w:rsidRPr="002A2257">
        <w:rPr>
          <w:b/>
          <w:snapToGrid w:val="0"/>
          <w:sz w:val="24"/>
        </w:rPr>
        <w:t>（</w:t>
      </w:r>
      <w:r w:rsidRPr="002A2257">
        <w:rPr>
          <w:b/>
          <w:snapToGrid w:val="0"/>
          <w:sz w:val="24"/>
        </w:rPr>
        <w:t>4</w:t>
      </w:r>
      <w:r w:rsidRPr="002A2257">
        <w:rPr>
          <w:b/>
          <w:snapToGrid w:val="0"/>
          <w:sz w:val="24"/>
        </w:rPr>
        <w:t>）声环境影响评价工作等级</w:t>
      </w:r>
    </w:p>
    <w:p w:rsidR="00E221CB" w:rsidRPr="002A2257" w:rsidRDefault="00B5089F">
      <w:pPr>
        <w:spacing w:line="360" w:lineRule="auto"/>
        <w:ind w:firstLineChars="200" w:firstLine="480"/>
        <w:jc w:val="left"/>
        <w:rPr>
          <w:snapToGrid w:val="0"/>
          <w:sz w:val="24"/>
        </w:rPr>
      </w:pPr>
      <w:r w:rsidRPr="002A2257">
        <w:rPr>
          <w:snapToGrid w:val="0"/>
          <w:sz w:val="24"/>
        </w:rPr>
        <w:t>技改</w:t>
      </w:r>
      <w:r w:rsidR="00F245D7" w:rsidRPr="002A2257">
        <w:rPr>
          <w:snapToGrid w:val="0"/>
          <w:sz w:val="24"/>
        </w:rPr>
        <w:t>项目所在区域声环境质量执行《声环境质量标准》（</w:t>
      </w:r>
      <w:r w:rsidR="00F245D7" w:rsidRPr="002A2257">
        <w:rPr>
          <w:snapToGrid w:val="0"/>
          <w:sz w:val="24"/>
        </w:rPr>
        <w:t>GB3096-2008</w:t>
      </w:r>
      <w:r w:rsidR="00F245D7" w:rsidRPr="002A2257">
        <w:rPr>
          <w:snapToGrid w:val="0"/>
          <w:sz w:val="24"/>
        </w:rPr>
        <w:t>）</w:t>
      </w:r>
      <w:r w:rsidR="00F245D7" w:rsidRPr="002A2257">
        <w:rPr>
          <w:snapToGrid w:val="0"/>
          <w:sz w:val="24"/>
        </w:rPr>
        <w:t>3</w:t>
      </w:r>
      <w:r w:rsidR="00F245D7" w:rsidRPr="002A2257">
        <w:rPr>
          <w:snapToGrid w:val="0"/>
          <w:sz w:val="24"/>
        </w:rPr>
        <w:t>类区标准；评价范围内无声环境敏感目标。根据《环境影响评价技术导则</w:t>
      </w:r>
      <w:r w:rsidR="00850F11" w:rsidRPr="002A2257">
        <w:rPr>
          <w:snapToGrid w:val="0"/>
          <w:sz w:val="24"/>
        </w:rPr>
        <w:t>—</w:t>
      </w:r>
      <w:r w:rsidR="00F245D7" w:rsidRPr="002A2257">
        <w:rPr>
          <w:snapToGrid w:val="0"/>
          <w:sz w:val="24"/>
        </w:rPr>
        <w:t>声环境》（</w:t>
      </w:r>
      <w:r w:rsidR="00F245D7" w:rsidRPr="002A2257">
        <w:rPr>
          <w:snapToGrid w:val="0"/>
          <w:sz w:val="24"/>
        </w:rPr>
        <w:t>HJ2.4-2009</w:t>
      </w:r>
      <w:r w:rsidR="00F245D7" w:rsidRPr="002A2257">
        <w:rPr>
          <w:snapToGrid w:val="0"/>
          <w:sz w:val="24"/>
        </w:rPr>
        <w:t>）规定，</w:t>
      </w:r>
      <w:r w:rsidRPr="002A2257">
        <w:rPr>
          <w:snapToGrid w:val="0"/>
          <w:sz w:val="24"/>
        </w:rPr>
        <w:t>确定技改</w:t>
      </w:r>
      <w:r w:rsidR="00F245D7" w:rsidRPr="002A2257">
        <w:rPr>
          <w:snapToGrid w:val="0"/>
          <w:sz w:val="24"/>
        </w:rPr>
        <w:t>项目声环境评价工作等级为三级，具体判定情况见表</w:t>
      </w:r>
      <w:r w:rsidR="00F245D7" w:rsidRPr="002A2257">
        <w:rPr>
          <w:snapToGrid w:val="0"/>
          <w:sz w:val="24"/>
        </w:rPr>
        <w:t>1.5-4</w:t>
      </w:r>
      <w:r w:rsidR="00F245D7" w:rsidRPr="002A2257">
        <w:rPr>
          <w:snapToGrid w:val="0"/>
          <w:sz w:val="24"/>
        </w:rPr>
        <w:t>。</w:t>
      </w:r>
    </w:p>
    <w:p w:rsidR="00E221CB" w:rsidRPr="002A2257" w:rsidRDefault="00F245D7">
      <w:pPr>
        <w:keepNext/>
        <w:snapToGrid w:val="0"/>
        <w:jc w:val="center"/>
        <w:rPr>
          <w:b/>
          <w:sz w:val="24"/>
          <w:szCs w:val="24"/>
          <w:lang w:val="zh-CN"/>
        </w:rPr>
      </w:pPr>
      <w:r w:rsidRPr="002A2257">
        <w:rPr>
          <w:b/>
          <w:sz w:val="24"/>
          <w:szCs w:val="24"/>
          <w:lang w:val="zh-CN"/>
        </w:rPr>
        <w:t>表</w:t>
      </w:r>
      <w:r w:rsidRPr="002A2257">
        <w:rPr>
          <w:b/>
          <w:sz w:val="24"/>
          <w:szCs w:val="24"/>
          <w:lang w:val="zh-CN"/>
        </w:rPr>
        <w:t xml:space="preserve">1.5-4  </w:t>
      </w:r>
      <w:r w:rsidRPr="002A2257">
        <w:rPr>
          <w:b/>
          <w:sz w:val="24"/>
          <w:szCs w:val="24"/>
          <w:lang w:val="zh-CN"/>
        </w:rPr>
        <w:t>声环境评价工作等级判定表</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763"/>
        <w:gridCol w:w="2821"/>
        <w:gridCol w:w="1985"/>
        <w:gridCol w:w="1380"/>
      </w:tblGrid>
      <w:tr w:rsidR="002A2257" w:rsidRPr="002A2257">
        <w:trPr>
          <w:trHeight w:val="20"/>
          <w:tblHeader/>
          <w:jc w:val="center"/>
        </w:trPr>
        <w:tc>
          <w:tcPr>
            <w:tcW w:w="1148" w:type="dxa"/>
            <w:vMerge w:val="restart"/>
            <w:shd w:val="pct10" w:color="auto" w:fill="auto"/>
            <w:vAlign w:val="center"/>
          </w:tcPr>
          <w:p w:rsidR="00E221CB" w:rsidRPr="002A2257" w:rsidRDefault="00F245D7" w:rsidP="004C4D61">
            <w:pPr>
              <w:adjustRightInd w:val="0"/>
              <w:snapToGrid w:val="0"/>
              <w:spacing w:line="300" w:lineRule="exact"/>
              <w:jc w:val="center"/>
              <w:rPr>
                <w:b/>
                <w:spacing w:val="4"/>
                <w:kern w:val="0"/>
                <w:szCs w:val="21"/>
              </w:rPr>
            </w:pPr>
            <w:r w:rsidRPr="002A2257">
              <w:rPr>
                <w:b/>
                <w:bCs/>
                <w:spacing w:val="4"/>
                <w:kern w:val="0"/>
                <w:szCs w:val="21"/>
              </w:rPr>
              <w:t>判定依据</w:t>
            </w:r>
          </w:p>
        </w:tc>
        <w:tc>
          <w:tcPr>
            <w:tcW w:w="1763" w:type="dxa"/>
            <w:shd w:val="pct10" w:color="auto" w:fill="auto"/>
            <w:vAlign w:val="center"/>
          </w:tcPr>
          <w:p w:rsidR="00E221CB" w:rsidRPr="002A2257" w:rsidRDefault="00F245D7" w:rsidP="004C4D61">
            <w:pPr>
              <w:adjustRightInd w:val="0"/>
              <w:snapToGrid w:val="0"/>
              <w:spacing w:line="300" w:lineRule="exact"/>
              <w:jc w:val="center"/>
              <w:rPr>
                <w:b/>
                <w:bCs/>
                <w:spacing w:val="4"/>
                <w:kern w:val="0"/>
                <w:szCs w:val="21"/>
              </w:rPr>
            </w:pPr>
            <w:r w:rsidRPr="002A2257">
              <w:rPr>
                <w:b/>
                <w:bCs/>
                <w:spacing w:val="4"/>
                <w:kern w:val="0"/>
                <w:szCs w:val="21"/>
              </w:rPr>
              <w:t>声环境功能区</w:t>
            </w:r>
          </w:p>
        </w:tc>
        <w:tc>
          <w:tcPr>
            <w:tcW w:w="2821" w:type="dxa"/>
            <w:shd w:val="pct10" w:color="auto" w:fill="auto"/>
            <w:vAlign w:val="center"/>
          </w:tcPr>
          <w:p w:rsidR="00E221CB" w:rsidRPr="002A2257" w:rsidRDefault="00F245D7" w:rsidP="004C4D61">
            <w:pPr>
              <w:adjustRightInd w:val="0"/>
              <w:snapToGrid w:val="0"/>
              <w:spacing w:line="300" w:lineRule="exact"/>
              <w:jc w:val="center"/>
              <w:rPr>
                <w:b/>
                <w:bCs/>
                <w:spacing w:val="4"/>
                <w:kern w:val="0"/>
                <w:szCs w:val="21"/>
              </w:rPr>
            </w:pPr>
            <w:r w:rsidRPr="002A2257">
              <w:rPr>
                <w:b/>
                <w:bCs/>
                <w:spacing w:val="4"/>
                <w:kern w:val="0"/>
                <w:szCs w:val="21"/>
              </w:rPr>
              <w:t>评价范围内</w:t>
            </w:r>
          </w:p>
          <w:p w:rsidR="00E221CB" w:rsidRPr="002A2257" w:rsidRDefault="00F245D7" w:rsidP="004C4D61">
            <w:pPr>
              <w:adjustRightInd w:val="0"/>
              <w:snapToGrid w:val="0"/>
              <w:spacing w:line="300" w:lineRule="exact"/>
              <w:jc w:val="center"/>
              <w:rPr>
                <w:b/>
                <w:bCs/>
                <w:spacing w:val="4"/>
                <w:kern w:val="0"/>
                <w:szCs w:val="21"/>
              </w:rPr>
            </w:pPr>
            <w:r w:rsidRPr="002A2257">
              <w:rPr>
                <w:b/>
                <w:bCs/>
                <w:spacing w:val="4"/>
                <w:kern w:val="0"/>
                <w:szCs w:val="21"/>
              </w:rPr>
              <w:t>敏感目标噪声级增量</w:t>
            </w:r>
          </w:p>
        </w:tc>
        <w:tc>
          <w:tcPr>
            <w:tcW w:w="1985" w:type="dxa"/>
            <w:shd w:val="pct10" w:color="auto" w:fill="auto"/>
            <w:vAlign w:val="center"/>
          </w:tcPr>
          <w:p w:rsidR="00E221CB" w:rsidRPr="002A2257" w:rsidRDefault="00F245D7" w:rsidP="004C4D61">
            <w:pPr>
              <w:adjustRightInd w:val="0"/>
              <w:snapToGrid w:val="0"/>
              <w:spacing w:line="300" w:lineRule="exact"/>
              <w:jc w:val="center"/>
              <w:rPr>
                <w:b/>
                <w:bCs/>
                <w:spacing w:val="4"/>
                <w:kern w:val="0"/>
                <w:szCs w:val="21"/>
              </w:rPr>
            </w:pPr>
            <w:r w:rsidRPr="002A2257">
              <w:rPr>
                <w:b/>
                <w:bCs/>
                <w:spacing w:val="4"/>
                <w:kern w:val="0"/>
                <w:szCs w:val="21"/>
              </w:rPr>
              <w:t>受影响人口数量</w:t>
            </w:r>
          </w:p>
        </w:tc>
        <w:tc>
          <w:tcPr>
            <w:tcW w:w="1380" w:type="dxa"/>
            <w:shd w:val="pct10" w:color="auto" w:fill="auto"/>
            <w:vAlign w:val="center"/>
          </w:tcPr>
          <w:p w:rsidR="00E221CB" w:rsidRPr="002A2257" w:rsidRDefault="00F245D7" w:rsidP="004C4D61">
            <w:pPr>
              <w:adjustRightInd w:val="0"/>
              <w:snapToGrid w:val="0"/>
              <w:spacing w:line="300" w:lineRule="exact"/>
              <w:jc w:val="center"/>
              <w:rPr>
                <w:b/>
                <w:spacing w:val="4"/>
                <w:kern w:val="0"/>
                <w:szCs w:val="21"/>
              </w:rPr>
            </w:pPr>
            <w:r w:rsidRPr="002A2257">
              <w:rPr>
                <w:b/>
                <w:bCs/>
                <w:spacing w:val="4"/>
                <w:kern w:val="0"/>
                <w:szCs w:val="21"/>
              </w:rPr>
              <w:t>等级</w:t>
            </w:r>
          </w:p>
        </w:tc>
      </w:tr>
      <w:tr w:rsidR="002A2257" w:rsidRPr="002A2257">
        <w:trPr>
          <w:trHeight w:val="119"/>
          <w:jc w:val="center"/>
        </w:trPr>
        <w:tc>
          <w:tcPr>
            <w:tcW w:w="1148" w:type="dxa"/>
            <w:vMerge/>
            <w:vAlign w:val="center"/>
          </w:tcPr>
          <w:p w:rsidR="00E221CB" w:rsidRPr="002A2257" w:rsidRDefault="00E221CB" w:rsidP="004C4D61">
            <w:pPr>
              <w:adjustRightInd w:val="0"/>
              <w:snapToGrid w:val="0"/>
              <w:spacing w:line="300" w:lineRule="exact"/>
              <w:jc w:val="center"/>
              <w:rPr>
                <w:spacing w:val="4"/>
                <w:kern w:val="0"/>
                <w:szCs w:val="21"/>
              </w:rPr>
            </w:pPr>
          </w:p>
        </w:tc>
        <w:tc>
          <w:tcPr>
            <w:tcW w:w="1763"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0</w:t>
            </w:r>
            <w:r w:rsidRPr="002A2257">
              <w:rPr>
                <w:bCs/>
                <w:spacing w:val="4"/>
                <w:kern w:val="0"/>
                <w:szCs w:val="21"/>
              </w:rPr>
              <w:t>类及有特别限制要求的保护区</w:t>
            </w:r>
          </w:p>
        </w:tc>
        <w:tc>
          <w:tcPr>
            <w:tcW w:w="2821"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w:t>
            </w:r>
            <w:r w:rsidRPr="002A2257">
              <w:rPr>
                <w:bCs/>
                <w:spacing w:val="4"/>
                <w:kern w:val="0"/>
                <w:szCs w:val="21"/>
              </w:rPr>
              <w:t>5dB</w:t>
            </w:r>
            <w:r w:rsidRPr="002A2257">
              <w:rPr>
                <w:bCs/>
                <w:spacing w:val="4"/>
                <w:kern w:val="0"/>
                <w:szCs w:val="21"/>
              </w:rPr>
              <w:t>（</w:t>
            </w:r>
            <w:r w:rsidRPr="002A2257">
              <w:rPr>
                <w:bCs/>
                <w:spacing w:val="4"/>
                <w:kern w:val="0"/>
                <w:szCs w:val="21"/>
              </w:rPr>
              <w:t>A</w:t>
            </w:r>
            <w:r w:rsidRPr="002A2257">
              <w:rPr>
                <w:bCs/>
                <w:spacing w:val="4"/>
                <w:kern w:val="0"/>
                <w:szCs w:val="21"/>
              </w:rPr>
              <w:t>）</w:t>
            </w:r>
          </w:p>
        </w:tc>
        <w:tc>
          <w:tcPr>
            <w:tcW w:w="1985"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显著增多</w:t>
            </w:r>
          </w:p>
        </w:tc>
        <w:tc>
          <w:tcPr>
            <w:tcW w:w="1380"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一级</w:t>
            </w:r>
          </w:p>
        </w:tc>
      </w:tr>
      <w:tr w:rsidR="002A2257" w:rsidRPr="002A2257">
        <w:trPr>
          <w:trHeight w:val="140"/>
          <w:jc w:val="center"/>
        </w:trPr>
        <w:tc>
          <w:tcPr>
            <w:tcW w:w="1148" w:type="dxa"/>
            <w:vMerge/>
            <w:vAlign w:val="center"/>
          </w:tcPr>
          <w:p w:rsidR="00E221CB" w:rsidRPr="002A2257" w:rsidRDefault="00E221CB" w:rsidP="004C4D61">
            <w:pPr>
              <w:adjustRightInd w:val="0"/>
              <w:snapToGrid w:val="0"/>
              <w:spacing w:line="300" w:lineRule="exact"/>
              <w:jc w:val="center"/>
              <w:rPr>
                <w:spacing w:val="4"/>
                <w:kern w:val="0"/>
                <w:szCs w:val="21"/>
              </w:rPr>
            </w:pPr>
          </w:p>
        </w:tc>
        <w:tc>
          <w:tcPr>
            <w:tcW w:w="1763"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1</w:t>
            </w:r>
            <w:r w:rsidRPr="002A2257">
              <w:rPr>
                <w:bCs/>
                <w:spacing w:val="4"/>
                <w:kern w:val="0"/>
                <w:szCs w:val="21"/>
              </w:rPr>
              <w:t>类，</w:t>
            </w:r>
            <w:r w:rsidRPr="002A2257">
              <w:rPr>
                <w:bCs/>
                <w:spacing w:val="4"/>
                <w:kern w:val="0"/>
                <w:szCs w:val="21"/>
              </w:rPr>
              <w:t>2</w:t>
            </w:r>
            <w:r w:rsidRPr="002A2257">
              <w:rPr>
                <w:bCs/>
                <w:spacing w:val="4"/>
                <w:kern w:val="0"/>
                <w:szCs w:val="21"/>
              </w:rPr>
              <w:t>类</w:t>
            </w:r>
          </w:p>
        </w:tc>
        <w:tc>
          <w:tcPr>
            <w:tcW w:w="2821"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≥3dB</w:t>
            </w:r>
            <w:r w:rsidRPr="002A2257">
              <w:rPr>
                <w:bCs/>
                <w:spacing w:val="4"/>
                <w:kern w:val="0"/>
                <w:szCs w:val="21"/>
              </w:rPr>
              <w:t>（</w:t>
            </w:r>
            <w:r w:rsidRPr="002A2257">
              <w:rPr>
                <w:bCs/>
                <w:spacing w:val="4"/>
                <w:kern w:val="0"/>
                <w:szCs w:val="21"/>
              </w:rPr>
              <w:t>A</w:t>
            </w:r>
            <w:r w:rsidRPr="002A2257">
              <w:rPr>
                <w:bCs/>
                <w:spacing w:val="4"/>
                <w:kern w:val="0"/>
                <w:szCs w:val="21"/>
              </w:rPr>
              <w:t>），</w:t>
            </w:r>
            <w:r w:rsidRPr="002A2257">
              <w:rPr>
                <w:bCs/>
                <w:spacing w:val="4"/>
                <w:kern w:val="0"/>
                <w:szCs w:val="21"/>
              </w:rPr>
              <w:t>≤5dB</w:t>
            </w:r>
            <w:r w:rsidRPr="002A2257">
              <w:rPr>
                <w:bCs/>
                <w:spacing w:val="4"/>
                <w:kern w:val="0"/>
                <w:szCs w:val="21"/>
              </w:rPr>
              <w:t>（</w:t>
            </w:r>
            <w:r w:rsidRPr="002A2257">
              <w:rPr>
                <w:bCs/>
                <w:spacing w:val="4"/>
                <w:kern w:val="0"/>
                <w:szCs w:val="21"/>
              </w:rPr>
              <w:t>A</w:t>
            </w:r>
            <w:r w:rsidRPr="002A2257">
              <w:rPr>
                <w:bCs/>
                <w:spacing w:val="4"/>
                <w:kern w:val="0"/>
                <w:szCs w:val="21"/>
              </w:rPr>
              <w:t>）</w:t>
            </w:r>
          </w:p>
        </w:tc>
        <w:tc>
          <w:tcPr>
            <w:tcW w:w="1985"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较多</w:t>
            </w:r>
          </w:p>
        </w:tc>
        <w:tc>
          <w:tcPr>
            <w:tcW w:w="1380"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二级</w:t>
            </w:r>
          </w:p>
        </w:tc>
      </w:tr>
      <w:tr w:rsidR="002A2257" w:rsidRPr="002A2257">
        <w:trPr>
          <w:trHeight w:val="231"/>
          <w:jc w:val="center"/>
        </w:trPr>
        <w:tc>
          <w:tcPr>
            <w:tcW w:w="1148" w:type="dxa"/>
            <w:vMerge/>
            <w:vAlign w:val="center"/>
          </w:tcPr>
          <w:p w:rsidR="00E221CB" w:rsidRPr="002A2257" w:rsidRDefault="00E221CB" w:rsidP="004C4D61">
            <w:pPr>
              <w:adjustRightInd w:val="0"/>
              <w:snapToGrid w:val="0"/>
              <w:spacing w:line="300" w:lineRule="exact"/>
              <w:jc w:val="center"/>
              <w:rPr>
                <w:spacing w:val="4"/>
                <w:kern w:val="0"/>
                <w:szCs w:val="21"/>
              </w:rPr>
            </w:pPr>
          </w:p>
        </w:tc>
        <w:tc>
          <w:tcPr>
            <w:tcW w:w="1763" w:type="dxa"/>
            <w:vAlign w:val="center"/>
          </w:tcPr>
          <w:p w:rsidR="00E221CB" w:rsidRPr="002A2257" w:rsidRDefault="00F245D7" w:rsidP="004C4D61">
            <w:pPr>
              <w:adjustRightInd w:val="0"/>
              <w:snapToGrid w:val="0"/>
              <w:spacing w:line="300" w:lineRule="exact"/>
              <w:jc w:val="center"/>
              <w:rPr>
                <w:b/>
                <w:spacing w:val="4"/>
                <w:kern w:val="0"/>
                <w:szCs w:val="21"/>
              </w:rPr>
            </w:pPr>
            <w:r w:rsidRPr="002A2257">
              <w:rPr>
                <w:b/>
                <w:bCs/>
                <w:spacing w:val="4"/>
                <w:kern w:val="0"/>
                <w:szCs w:val="21"/>
              </w:rPr>
              <w:t>3</w:t>
            </w:r>
            <w:r w:rsidRPr="002A2257">
              <w:rPr>
                <w:b/>
                <w:bCs/>
                <w:spacing w:val="4"/>
                <w:kern w:val="0"/>
                <w:szCs w:val="21"/>
              </w:rPr>
              <w:t>类，</w:t>
            </w:r>
            <w:r w:rsidRPr="002A2257">
              <w:rPr>
                <w:b/>
                <w:bCs/>
                <w:spacing w:val="4"/>
                <w:kern w:val="0"/>
                <w:szCs w:val="21"/>
              </w:rPr>
              <w:t>4</w:t>
            </w:r>
            <w:r w:rsidRPr="002A2257">
              <w:rPr>
                <w:b/>
                <w:bCs/>
                <w:spacing w:val="4"/>
                <w:kern w:val="0"/>
                <w:szCs w:val="21"/>
              </w:rPr>
              <w:t>类</w:t>
            </w:r>
          </w:p>
        </w:tc>
        <w:tc>
          <w:tcPr>
            <w:tcW w:w="2821"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w:t>
            </w:r>
            <w:r w:rsidRPr="002A2257">
              <w:rPr>
                <w:bCs/>
                <w:spacing w:val="4"/>
                <w:kern w:val="0"/>
                <w:szCs w:val="21"/>
              </w:rPr>
              <w:t>3dB</w:t>
            </w:r>
            <w:r w:rsidRPr="002A2257">
              <w:rPr>
                <w:bCs/>
                <w:spacing w:val="4"/>
                <w:kern w:val="0"/>
                <w:szCs w:val="21"/>
              </w:rPr>
              <w:t>（</w:t>
            </w:r>
            <w:r w:rsidRPr="002A2257">
              <w:rPr>
                <w:bCs/>
                <w:spacing w:val="4"/>
                <w:kern w:val="0"/>
                <w:szCs w:val="21"/>
              </w:rPr>
              <w:t>A</w:t>
            </w:r>
            <w:r w:rsidRPr="002A2257">
              <w:rPr>
                <w:bCs/>
                <w:spacing w:val="4"/>
                <w:kern w:val="0"/>
                <w:szCs w:val="21"/>
              </w:rPr>
              <w:t>）</w:t>
            </w:r>
          </w:p>
        </w:tc>
        <w:tc>
          <w:tcPr>
            <w:tcW w:w="1985" w:type="dxa"/>
            <w:vAlign w:val="center"/>
          </w:tcPr>
          <w:p w:rsidR="00E221CB" w:rsidRPr="002A2257" w:rsidRDefault="00F245D7" w:rsidP="004C4D61">
            <w:pPr>
              <w:adjustRightInd w:val="0"/>
              <w:snapToGrid w:val="0"/>
              <w:spacing w:line="300" w:lineRule="exact"/>
              <w:jc w:val="center"/>
              <w:rPr>
                <w:b/>
                <w:spacing w:val="4"/>
                <w:kern w:val="0"/>
                <w:szCs w:val="21"/>
              </w:rPr>
            </w:pPr>
            <w:r w:rsidRPr="002A2257">
              <w:rPr>
                <w:b/>
                <w:bCs/>
                <w:spacing w:val="4"/>
                <w:kern w:val="0"/>
                <w:szCs w:val="21"/>
              </w:rPr>
              <w:t>不大</w:t>
            </w:r>
          </w:p>
        </w:tc>
        <w:tc>
          <w:tcPr>
            <w:tcW w:w="1380"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三级</w:t>
            </w:r>
          </w:p>
        </w:tc>
      </w:tr>
      <w:tr w:rsidR="002A2257" w:rsidRPr="002A2257">
        <w:trPr>
          <w:trHeight w:val="231"/>
          <w:jc w:val="center"/>
        </w:trPr>
        <w:tc>
          <w:tcPr>
            <w:tcW w:w="1148" w:type="dxa"/>
            <w:vAlign w:val="center"/>
          </w:tcPr>
          <w:p w:rsidR="00E221CB" w:rsidRPr="002A2257" w:rsidRDefault="00F245D7" w:rsidP="004C4D61">
            <w:pPr>
              <w:adjustRightInd w:val="0"/>
              <w:snapToGrid w:val="0"/>
              <w:spacing w:line="300" w:lineRule="exact"/>
              <w:jc w:val="center"/>
              <w:rPr>
                <w:spacing w:val="4"/>
                <w:kern w:val="0"/>
                <w:szCs w:val="21"/>
              </w:rPr>
            </w:pPr>
            <w:r w:rsidRPr="002A2257">
              <w:rPr>
                <w:bCs/>
                <w:spacing w:val="4"/>
                <w:kern w:val="0"/>
                <w:szCs w:val="21"/>
              </w:rPr>
              <w:t>本项目</w:t>
            </w:r>
          </w:p>
        </w:tc>
        <w:tc>
          <w:tcPr>
            <w:tcW w:w="1763" w:type="dxa"/>
            <w:vAlign w:val="center"/>
          </w:tcPr>
          <w:p w:rsidR="00E221CB" w:rsidRPr="002A2257" w:rsidRDefault="00F245D7" w:rsidP="004C4D61">
            <w:pPr>
              <w:adjustRightInd w:val="0"/>
              <w:snapToGrid w:val="0"/>
              <w:spacing w:line="300" w:lineRule="exact"/>
              <w:jc w:val="center"/>
              <w:rPr>
                <w:bCs/>
                <w:spacing w:val="4"/>
                <w:kern w:val="0"/>
                <w:szCs w:val="21"/>
              </w:rPr>
            </w:pPr>
            <w:r w:rsidRPr="002A2257">
              <w:rPr>
                <w:bCs/>
                <w:spacing w:val="4"/>
                <w:kern w:val="0"/>
                <w:szCs w:val="21"/>
              </w:rPr>
              <w:t>3</w:t>
            </w:r>
            <w:r w:rsidRPr="002A2257">
              <w:rPr>
                <w:bCs/>
                <w:spacing w:val="4"/>
                <w:kern w:val="0"/>
                <w:szCs w:val="21"/>
              </w:rPr>
              <w:t>类</w:t>
            </w:r>
          </w:p>
        </w:tc>
        <w:tc>
          <w:tcPr>
            <w:tcW w:w="2821" w:type="dxa"/>
            <w:vAlign w:val="center"/>
          </w:tcPr>
          <w:p w:rsidR="00E221CB" w:rsidRPr="002A2257" w:rsidRDefault="00F245D7" w:rsidP="004C4D61">
            <w:pPr>
              <w:adjustRightInd w:val="0"/>
              <w:snapToGrid w:val="0"/>
              <w:spacing w:line="300" w:lineRule="exact"/>
              <w:jc w:val="center"/>
              <w:rPr>
                <w:bCs/>
                <w:spacing w:val="4"/>
                <w:kern w:val="0"/>
                <w:szCs w:val="21"/>
              </w:rPr>
            </w:pPr>
            <w:r w:rsidRPr="002A2257">
              <w:rPr>
                <w:bCs/>
                <w:spacing w:val="4"/>
                <w:kern w:val="0"/>
                <w:szCs w:val="21"/>
              </w:rPr>
              <w:t>不涉及</w:t>
            </w:r>
          </w:p>
        </w:tc>
        <w:tc>
          <w:tcPr>
            <w:tcW w:w="1985" w:type="dxa"/>
            <w:vAlign w:val="center"/>
          </w:tcPr>
          <w:p w:rsidR="00E221CB" w:rsidRPr="002A2257" w:rsidRDefault="00F245D7" w:rsidP="004C4D61">
            <w:pPr>
              <w:adjustRightInd w:val="0"/>
              <w:snapToGrid w:val="0"/>
              <w:spacing w:line="300" w:lineRule="exact"/>
              <w:jc w:val="center"/>
              <w:rPr>
                <w:bCs/>
                <w:spacing w:val="4"/>
                <w:kern w:val="0"/>
                <w:szCs w:val="21"/>
              </w:rPr>
            </w:pPr>
            <w:r w:rsidRPr="002A2257">
              <w:rPr>
                <w:bCs/>
                <w:spacing w:val="4"/>
                <w:kern w:val="0"/>
                <w:szCs w:val="21"/>
              </w:rPr>
              <w:t>不涉及</w:t>
            </w:r>
          </w:p>
        </w:tc>
        <w:tc>
          <w:tcPr>
            <w:tcW w:w="1380" w:type="dxa"/>
            <w:vAlign w:val="center"/>
          </w:tcPr>
          <w:p w:rsidR="00E221CB" w:rsidRPr="002A2257" w:rsidRDefault="00F245D7" w:rsidP="004C4D61">
            <w:pPr>
              <w:adjustRightInd w:val="0"/>
              <w:snapToGrid w:val="0"/>
              <w:spacing w:line="300" w:lineRule="exact"/>
              <w:jc w:val="center"/>
              <w:rPr>
                <w:bCs/>
                <w:spacing w:val="4"/>
                <w:kern w:val="0"/>
                <w:szCs w:val="21"/>
              </w:rPr>
            </w:pPr>
            <w:r w:rsidRPr="002A2257">
              <w:rPr>
                <w:bCs/>
                <w:spacing w:val="4"/>
                <w:kern w:val="0"/>
                <w:szCs w:val="21"/>
              </w:rPr>
              <w:t>三级</w:t>
            </w:r>
          </w:p>
        </w:tc>
      </w:tr>
    </w:tbl>
    <w:p w:rsidR="00E221CB" w:rsidRPr="002A2257" w:rsidRDefault="00F245D7" w:rsidP="00F145CA">
      <w:pPr>
        <w:spacing w:line="360" w:lineRule="auto"/>
        <w:ind w:firstLineChars="200" w:firstLine="482"/>
        <w:jc w:val="left"/>
        <w:rPr>
          <w:b/>
          <w:snapToGrid w:val="0"/>
          <w:sz w:val="24"/>
        </w:rPr>
      </w:pPr>
      <w:r w:rsidRPr="002A2257">
        <w:rPr>
          <w:b/>
          <w:snapToGrid w:val="0"/>
          <w:sz w:val="24"/>
        </w:rPr>
        <w:t>（</w:t>
      </w:r>
      <w:r w:rsidRPr="002A2257">
        <w:rPr>
          <w:b/>
          <w:snapToGrid w:val="0"/>
          <w:sz w:val="24"/>
        </w:rPr>
        <w:t>5</w:t>
      </w:r>
      <w:r w:rsidRPr="002A2257">
        <w:rPr>
          <w:b/>
          <w:snapToGrid w:val="0"/>
          <w:sz w:val="24"/>
        </w:rPr>
        <w:t>）风险评价工作等级</w:t>
      </w:r>
    </w:p>
    <w:p w:rsidR="00E221CB" w:rsidRPr="002A2257" w:rsidRDefault="004C008A" w:rsidP="00850F11">
      <w:pPr>
        <w:spacing w:line="360" w:lineRule="auto"/>
        <w:ind w:firstLineChars="200" w:firstLine="480"/>
        <w:jc w:val="left"/>
        <w:rPr>
          <w:snapToGrid w:val="0"/>
          <w:kern w:val="0"/>
          <w:sz w:val="24"/>
          <w:szCs w:val="21"/>
        </w:rPr>
      </w:pPr>
      <w:r w:rsidRPr="002A2257">
        <w:rPr>
          <w:rFonts w:hint="eastAsia"/>
          <w:snapToGrid w:val="0"/>
          <w:kern w:val="0"/>
          <w:sz w:val="24"/>
        </w:rPr>
        <w:t>技改</w:t>
      </w:r>
      <w:r w:rsidR="00850F11" w:rsidRPr="002A2257">
        <w:rPr>
          <w:snapToGrid w:val="0"/>
          <w:sz w:val="24"/>
        </w:rPr>
        <w:t>项目涉及的危</w:t>
      </w:r>
      <w:r w:rsidR="00F245D7" w:rsidRPr="002A2257">
        <w:rPr>
          <w:snapToGrid w:val="0"/>
          <w:sz w:val="24"/>
        </w:rPr>
        <w:t>化品主要为</w:t>
      </w:r>
      <w:r w:rsidR="00850F11" w:rsidRPr="002A2257">
        <w:rPr>
          <w:snapToGrid w:val="0"/>
          <w:sz w:val="24"/>
        </w:rPr>
        <w:t>液氧（液化氧化性气体）、氢气（易燃气体）、砷（毒性物质）和三氧化二砷</w:t>
      </w:r>
      <w:r w:rsidR="00F245D7" w:rsidRPr="002A2257">
        <w:rPr>
          <w:snapToGrid w:val="0"/>
          <w:sz w:val="24"/>
        </w:rPr>
        <w:t>（</w:t>
      </w:r>
      <w:r w:rsidR="00850F11" w:rsidRPr="002A2257">
        <w:rPr>
          <w:snapToGrid w:val="0"/>
          <w:sz w:val="24"/>
        </w:rPr>
        <w:t>毒</w:t>
      </w:r>
      <w:r w:rsidR="00F245D7" w:rsidRPr="002A2257">
        <w:rPr>
          <w:snapToGrid w:val="0"/>
          <w:sz w:val="24"/>
        </w:rPr>
        <w:t>性物质）</w:t>
      </w:r>
      <w:r w:rsidR="00850F11" w:rsidRPr="002A2257">
        <w:rPr>
          <w:snapToGrid w:val="0"/>
          <w:sz w:val="24"/>
        </w:rPr>
        <w:t>等，厂区</w:t>
      </w:r>
      <w:r w:rsidR="00F245D7" w:rsidRPr="002A2257">
        <w:rPr>
          <w:snapToGrid w:val="0"/>
          <w:sz w:val="24"/>
        </w:rPr>
        <w:t>实际存在量较小，根据《危险化学品重大危险源辨识》（</w:t>
      </w:r>
      <w:r w:rsidR="00F245D7" w:rsidRPr="002A2257">
        <w:rPr>
          <w:snapToGrid w:val="0"/>
          <w:sz w:val="24"/>
        </w:rPr>
        <w:t>GB18218-2009</w:t>
      </w:r>
      <w:r w:rsidR="00F245D7" w:rsidRPr="002A2257">
        <w:rPr>
          <w:snapToGrid w:val="0"/>
          <w:sz w:val="24"/>
        </w:rPr>
        <w:t>），未构成重大危险源；项目用地为工业用地，不属于环境</w:t>
      </w:r>
      <w:r w:rsidR="00F245D7" w:rsidRPr="002A2257">
        <w:rPr>
          <w:snapToGrid w:val="0"/>
          <w:sz w:val="24"/>
        </w:rPr>
        <w:lastRenderedPageBreak/>
        <w:t>敏感区，因此，根据《建设项目环境风险评价技术导则》（</w:t>
      </w:r>
      <w:r w:rsidR="00850F11" w:rsidRPr="002A2257">
        <w:rPr>
          <w:snapToGrid w:val="0"/>
          <w:sz w:val="24"/>
        </w:rPr>
        <w:t>HJ/T169</w:t>
      </w:r>
      <w:r w:rsidR="00F245D7" w:rsidRPr="002A2257">
        <w:rPr>
          <w:snapToGrid w:val="0"/>
          <w:sz w:val="24"/>
        </w:rPr>
        <w:t>-2004</w:t>
      </w:r>
      <w:r w:rsidR="00F245D7" w:rsidRPr="002A2257">
        <w:rPr>
          <w:snapToGrid w:val="0"/>
          <w:sz w:val="24"/>
        </w:rPr>
        <w:t>）中评价等级判定（见表</w:t>
      </w:r>
      <w:r w:rsidR="00F245D7" w:rsidRPr="002A2257">
        <w:rPr>
          <w:snapToGrid w:val="0"/>
          <w:sz w:val="24"/>
        </w:rPr>
        <w:t>1.5-</w:t>
      </w:r>
      <w:r w:rsidR="000A0656" w:rsidRPr="002A2257">
        <w:rPr>
          <w:rFonts w:hint="eastAsia"/>
          <w:snapToGrid w:val="0"/>
          <w:sz w:val="24"/>
        </w:rPr>
        <w:t>6</w:t>
      </w:r>
      <w:r w:rsidR="00F245D7" w:rsidRPr="002A2257">
        <w:rPr>
          <w:snapToGrid w:val="0"/>
          <w:sz w:val="24"/>
        </w:rPr>
        <w:t>），确定</w:t>
      </w:r>
      <w:r w:rsidR="00B5089F" w:rsidRPr="002A2257">
        <w:rPr>
          <w:snapToGrid w:val="0"/>
          <w:sz w:val="24"/>
        </w:rPr>
        <w:t>技改</w:t>
      </w:r>
      <w:r w:rsidR="00F245D7" w:rsidRPr="002A2257">
        <w:rPr>
          <w:snapToGrid w:val="0"/>
          <w:sz w:val="24"/>
        </w:rPr>
        <w:t>项目环境风险评价工作等级为二级。</w:t>
      </w:r>
    </w:p>
    <w:p w:rsidR="00E221CB" w:rsidRPr="002A2257" w:rsidRDefault="00F245D7">
      <w:pPr>
        <w:autoSpaceDE w:val="0"/>
        <w:autoSpaceDN w:val="0"/>
        <w:adjustRightInd w:val="0"/>
        <w:jc w:val="center"/>
        <w:rPr>
          <w:b/>
          <w:sz w:val="24"/>
          <w:szCs w:val="24"/>
        </w:rPr>
      </w:pPr>
      <w:r w:rsidRPr="002A2257">
        <w:rPr>
          <w:b/>
          <w:sz w:val="24"/>
          <w:szCs w:val="24"/>
        </w:rPr>
        <w:t>表</w:t>
      </w:r>
      <w:r w:rsidRPr="002A2257">
        <w:rPr>
          <w:b/>
          <w:sz w:val="24"/>
          <w:szCs w:val="24"/>
        </w:rPr>
        <w:t xml:space="preserve">1.5-6  </w:t>
      </w:r>
      <w:r w:rsidRPr="002A2257">
        <w:rPr>
          <w:b/>
          <w:sz w:val="24"/>
          <w:szCs w:val="24"/>
        </w:rPr>
        <w:t>环境风险评价等级判定表</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1729"/>
        <w:gridCol w:w="1944"/>
        <w:gridCol w:w="2376"/>
        <w:gridCol w:w="1729"/>
      </w:tblGrid>
      <w:tr w:rsidR="002A2257" w:rsidRPr="002A2257">
        <w:trPr>
          <w:tblHeader/>
        </w:trPr>
        <w:tc>
          <w:tcPr>
            <w:tcW w:w="1508" w:type="dxa"/>
            <w:shd w:val="clear" w:color="auto" w:fill="D9D9D9"/>
            <w:vAlign w:val="center"/>
          </w:tcPr>
          <w:p w:rsidR="00E221CB" w:rsidRPr="002A2257" w:rsidRDefault="00F245D7">
            <w:pPr>
              <w:jc w:val="center"/>
              <w:rPr>
                <w:rFonts w:ascii="Calibri" w:hAnsi="Calibri"/>
                <w:b/>
              </w:rPr>
            </w:pPr>
            <w:r w:rsidRPr="002A2257">
              <w:rPr>
                <w:rFonts w:ascii="Calibri" w:hAnsi="Calibri"/>
                <w:b/>
              </w:rPr>
              <w:t>项目类别</w:t>
            </w:r>
          </w:p>
        </w:tc>
        <w:tc>
          <w:tcPr>
            <w:tcW w:w="1729" w:type="dxa"/>
            <w:shd w:val="clear" w:color="auto" w:fill="D9D9D9"/>
            <w:vAlign w:val="center"/>
          </w:tcPr>
          <w:p w:rsidR="00E221CB" w:rsidRPr="002A2257" w:rsidRDefault="00F245D7">
            <w:pPr>
              <w:jc w:val="center"/>
              <w:rPr>
                <w:rFonts w:ascii="Calibri" w:hAnsi="Calibri"/>
                <w:b/>
              </w:rPr>
            </w:pPr>
            <w:r w:rsidRPr="002A2257">
              <w:rPr>
                <w:rFonts w:ascii="Calibri" w:hAnsi="Calibri"/>
                <w:b/>
              </w:rPr>
              <w:t>剧毒危险性物质</w:t>
            </w:r>
          </w:p>
        </w:tc>
        <w:tc>
          <w:tcPr>
            <w:tcW w:w="1944" w:type="dxa"/>
            <w:shd w:val="clear" w:color="auto" w:fill="D9D9D9"/>
            <w:vAlign w:val="center"/>
          </w:tcPr>
          <w:p w:rsidR="00E221CB" w:rsidRPr="002A2257" w:rsidRDefault="00F245D7">
            <w:pPr>
              <w:jc w:val="center"/>
              <w:rPr>
                <w:rFonts w:ascii="Calibri" w:hAnsi="Calibri"/>
                <w:b/>
              </w:rPr>
            </w:pPr>
            <w:r w:rsidRPr="002A2257">
              <w:rPr>
                <w:rFonts w:ascii="Calibri" w:hAnsi="Calibri"/>
                <w:b/>
              </w:rPr>
              <w:t>一般毒性危险物质</w:t>
            </w:r>
          </w:p>
        </w:tc>
        <w:tc>
          <w:tcPr>
            <w:tcW w:w="2376" w:type="dxa"/>
            <w:shd w:val="clear" w:color="auto" w:fill="D9D9D9"/>
            <w:vAlign w:val="center"/>
          </w:tcPr>
          <w:p w:rsidR="00E221CB" w:rsidRPr="002A2257" w:rsidRDefault="00F245D7">
            <w:pPr>
              <w:jc w:val="center"/>
              <w:rPr>
                <w:rFonts w:ascii="Calibri" w:hAnsi="Calibri"/>
                <w:b/>
              </w:rPr>
            </w:pPr>
            <w:r w:rsidRPr="002A2257">
              <w:rPr>
                <w:rFonts w:ascii="Calibri" w:hAnsi="Calibri"/>
                <w:b/>
              </w:rPr>
              <w:t>可燃、易燃危险性物质</w:t>
            </w:r>
          </w:p>
        </w:tc>
        <w:tc>
          <w:tcPr>
            <w:tcW w:w="1729" w:type="dxa"/>
            <w:shd w:val="clear" w:color="auto" w:fill="D9D9D9"/>
            <w:vAlign w:val="center"/>
          </w:tcPr>
          <w:p w:rsidR="00E221CB" w:rsidRPr="002A2257" w:rsidRDefault="00F245D7">
            <w:pPr>
              <w:jc w:val="center"/>
              <w:rPr>
                <w:rFonts w:ascii="Calibri" w:hAnsi="Calibri"/>
                <w:b/>
              </w:rPr>
            </w:pPr>
            <w:r w:rsidRPr="002A2257">
              <w:rPr>
                <w:rFonts w:ascii="Calibri" w:hAnsi="Calibri"/>
                <w:b/>
              </w:rPr>
              <w:t>爆炸危险性物质</w:t>
            </w:r>
          </w:p>
        </w:tc>
      </w:tr>
      <w:tr w:rsidR="002A2257" w:rsidRPr="002A2257">
        <w:tc>
          <w:tcPr>
            <w:tcW w:w="1508" w:type="dxa"/>
            <w:vAlign w:val="center"/>
          </w:tcPr>
          <w:p w:rsidR="00E221CB" w:rsidRPr="002A2257" w:rsidRDefault="00F245D7">
            <w:pPr>
              <w:jc w:val="center"/>
              <w:rPr>
                <w:rFonts w:ascii="Calibri" w:hAnsi="Calibri"/>
              </w:rPr>
            </w:pPr>
            <w:r w:rsidRPr="002A2257">
              <w:rPr>
                <w:rFonts w:ascii="Calibri" w:hAnsi="Calibri"/>
              </w:rPr>
              <w:t>重大危险源</w:t>
            </w:r>
          </w:p>
        </w:tc>
        <w:tc>
          <w:tcPr>
            <w:tcW w:w="1729" w:type="dxa"/>
            <w:vAlign w:val="center"/>
          </w:tcPr>
          <w:p w:rsidR="00E221CB" w:rsidRPr="002A2257" w:rsidRDefault="00F245D7">
            <w:pPr>
              <w:jc w:val="center"/>
              <w:rPr>
                <w:rFonts w:ascii="Calibri" w:hAnsi="Calibri"/>
              </w:rPr>
            </w:pPr>
            <w:r w:rsidRPr="002A2257">
              <w:rPr>
                <w:rFonts w:ascii="Calibri" w:hAnsi="Calibri"/>
              </w:rPr>
              <w:t>一</w:t>
            </w:r>
          </w:p>
        </w:tc>
        <w:tc>
          <w:tcPr>
            <w:tcW w:w="1944" w:type="dxa"/>
            <w:vAlign w:val="center"/>
          </w:tcPr>
          <w:p w:rsidR="00E221CB" w:rsidRPr="002A2257" w:rsidRDefault="00F245D7">
            <w:pPr>
              <w:jc w:val="center"/>
              <w:rPr>
                <w:rFonts w:ascii="Calibri" w:hAnsi="Calibri"/>
              </w:rPr>
            </w:pPr>
            <w:r w:rsidRPr="002A2257">
              <w:rPr>
                <w:rFonts w:ascii="Calibri" w:hAnsi="Calibri"/>
              </w:rPr>
              <w:t>二</w:t>
            </w:r>
          </w:p>
        </w:tc>
        <w:tc>
          <w:tcPr>
            <w:tcW w:w="2376" w:type="dxa"/>
            <w:vAlign w:val="center"/>
          </w:tcPr>
          <w:p w:rsidR="00E221CB" w:rsidRPr="002A2257" w:rsidRDefault="00F245D7">
            <w:pPr>
              <w:jc w:val="center"/>
              <w:rPr>
                <w:rFonts w:ascii="Calibri" w:hAnsi="Calibri"/>
              </w:rPr>
            </w:pPr>
            <w:r w:rsidRPr="002A2257">
              <w:rPr>
                <w:rFonts w:ascii="Calibri" w:hAnsi="Calibri"/>
              </w:rPr>
              <w:t>一</w:t>
            </w:r>
          </w:p>
        </w:tc>
        <w:tc>
          <w:tcPr>
            <w:tcW w:w="1729" w:type="dxa"/>
            <w:vAlign w:val="center"/>
          </w:tcPr>
          <w:p w:rsidR="00E221CB" w:rsidRPr="002A2257" w:rsidRDefault="00F245D7">
            <w:pPr>
              <w:jc w:val="center"/>
              <w:rPr>
                <w:rFonts w:ascii="Calibri" w:hAnsi="Calibri"/>
              </w:rPr>
            </w:pPr>
            <w:r w:rsidRPr="002A2257">
              <w:rPr>
                <w:rFonts w:ascii="Calibri" w:hAnsi="Calibri"/>
              </w:rPr>
              <w:t>一</w:t>
            </w:r>
          </w:p>
        </w:tc>
      </w:tr>
      <w:tr w:rsidR="002A2257" w:rsidRPr="002A2257">
        <w:tc>
          <w:tcPr>
            <w:tcW w:w="1508" w:type="dxa"/>
            <w:vAlign w:val="center"/>
          </w:tcPr>
          <w:p w:rsidR="00E221CB" w:rsidRPr="002A2257" w:rsidRDefault="00F245D7">
            <w:pPr>
              <w:jc w:val="center"/>
              <w:rPr>
                <w:rFonts w:ascii="Calibri" w:hAnsi="Calibri"/>
              </w:rPr>
            </w:pPr>
            <w:r w:rsidRPr="002A2257">
              <w:rPr>
                <w:rFonts w:ascii="Calibri" w:hAnsi="Calibri"/>
              </w:rPr>
              <w:t>非重大危险源</w:t>
            </w:r>
          </w:p>
        </w:tc>
        <w:tc>
          <w:tcPr>
            <w:tcW w:w="1729" w:type="dxa"/>
            <w:vAlign w:val="center"/>
          </w:tcPr>
          <w:p w:rsidR="00E221CB" w:rsidRPr="002A2257" w:rsidRDefault="00F245D7">
            <w:pPr>
              <w:jc w:val="center"/>
              <w:rPr>
                <w:rFonts w:ascii="Calibri" w:hAnsi="Calibri"/>
              </w:rPr>
            </w:pPr>
            <w:r w:rsidRPr="002A2257">
              <w:rPr>
                <w:rFonts w:ascii="Calibri" w:hAnsi="Calibri"/>
              </w:rPr>
              <w:t>二</w:t>
            </w:r>
          </w:p>
        </w:tc>
        <w:tc>
          <w:tcPr>
            <w:tcW w:w="1944" w:type="dxa"/>
            <w:vAlign w:val="center"/>
          </w:tcPr>
          <w:p w:rsidR="00E221CB" w:rsidRPr="002A2257" w:rsidRDefault="00F245D7">
            <w:pPr>
              <w:jc w:val="center"/>
              <w:rPr>
                <w:rFonts w:ascii="Calibri" w:hAnsi="Calibri"/>
              </w:rPr>
            </w:pPr>
            <w:r w:rsidRPr="002A2257">
              <w:rPr>
                <w:rFonts w:ascii="Calibri" w:hAnsi="Calibri"/>
              </w:rPr>
              <w:t>二</w:t>
            </w:r>
          </w:p>
        </w:tc>
        <w:tc>
          <w:tcPr>
            <w:tcW w:w="2376" w:type="dxa"/>
            <w:vAlign w:val="center"/>
          </w:tcPr>
          <w:p w:rsidR="00E221CB" w:rsidRPr="002A2257" w:rsidRDefault="00F245D7">
            <w:pPr>
              <w:jc w:val="center"/>
              <w:rPr>
                <w:rFonts w:ascii="Calibri" w:hAnsi="Calibri"/>
              </w:rPr>
            </w:pPr>
            <w:r w:rsidRPr="002A2257">
              <w:rPr>
                <w:rFonts w:ascii="Calibri" w:hAnsi="Calibri"/>
              </w:rPr>
              <w:t>二</w:t>
            </w:r>
          </w:p>
        </w:tc>
        <w:tc>
          <w:tcPr>
            <w:tcW w:w="1729" w:type="dxa"/>
            <w:vAlign w:val="center"/>
          </w:tcPr>
          <w:p w:rsidR="00E221CB" w:rsidRPr="002A2257" w:rsidRDefault="00F245D7">
            <w:pPr>
              <w:jc w:val="center"/>
              <w:rPr>
                <w:rFonts w:ascii="Calibri" w:hAnsi="Calibri"/>
              </w:rPr>
            </w:pPr>
            <w:r w:rsidRPr="002A2257">
              <w:rPr>
                <w:rFonts w:ascii="Calibri" w:hAnsi="Calibri"/>
              </w:rPr>
              <w:t>二</w:t>
            </w:r>
          </w:p>
        </w:tc>
      </w:tr>
      <w:tr w:rsidR="002A2257" w:rsidRPr="002A2257">
        <w:tc>
          <w:tcPr>
            <w:tcW w:w="1508" w:type="dxa"/>
            <w:vAlign w:val="center"/>
          </w:tcPr>
          <w:p w:rsidR="00E221CB" w:rsidRPr="002A2257" w:rsidRDefault="00F245D7">
            <w:pPr>
              <w:jc w:val="center"/>
              <w:rPr>
                <w:rFonts w:ascii="Calibri" w:hAnsi="Calibri"/>
              </w:rPr>
            </w:pPr>
            <w:r w:rsidRPr="002A2257">
              <w:rPr>
                <w:rFonts w:ascii="Calibri" w:hAnsi="Calibri"/>
              </w:rPr>
              <w:t>环境敏感地区</w:t>
            </w:r>
          </w:p>
        </w:tc>
        <w:tc>
          <w:tcPr>
            <w:tcW w:w="1729" w:type="dxa"/>
            <w:vAlign w:val="center"/>
          </w:tcPr>
          <w:p w:rsidR="00E221CB" w:rsidRPr="002A2257" w:rsidRDefault="00F245D7">
            <w:pPr>
              <w:jc w:val="center"/>
              <w:rPr>
                <w:rFonts w:ascii="Calibri" w:hAnsi="Calibri"/>
              </w:rPr>
            </w:pPr>
            <w:r w:rsidRPr="002A2257">
              <w:rPr>
                <w:rFonts w:ascii="Calibri" w:hAnsi="Calibri"/>
              </w:rPr>
              <w:t>一</w:t>
            </w:r>
          </w:p>
        </w:tc>
        <w:tc>
          <w:tcPr>
            <w:tcW w:w="1944" w:type="dxa"/>
            <w:vAlign w:val="center"/>
          </w:tcPr>
          <w:p w:rsidR="00E221CB" w:rsidRPr="002A2257" w:rsidRDefault="00F245D7">
            <w:pPr>
              <w:jc w:val="center"/>
              <w:rPr>
                <w:rFonts w:ascii="Calibri" w:hAnsi="Calibri"/>
              </w:rPr>
            </w:pPr>
            <w:r w:rsidRPr="002A2257">
              <w:rPr>
                <w:rFonts w:ascii="Calibri" w:hAnsi="Calibri"/>
              </w:rPr>
              <w:t>一</w:t>
            </w:r>
          </w:p>
        </w:tc>
        <w:tc>
          <w:tcPr>
            <w:tcW w:w="2376" w:type="dxa"/>
            <w:vAlign w:val="center"/>
          </w:tcPr>
          <w:p w:rsidR="00E221CB" w:rsidRPr="002A2257" w:rsidRDefault="00F245D7">
            <w:pPr>
              <w:jc w:val="center"/>
              <w:rPr>
                <w:rFonts w:ascii="Calibri" w:hAnsi="Calibri"/>
              </w:rPr>
            </w:pPr>
            <w:r w:rsidRPr="002A2257">
              <w:rPr>
                <w:rFonts w:ascii="Calibri" w:hAnsi="Calibri"/>
              </w:rPr>
              <w:t>一</w:t>
            </w:r>
          </w:p>
        </w:tc>
        <w:tc>
          <w:tcPr>
            <w:tcW w:w="1729" w:type="dxa"/>
            <w:vAlign w:val="center"/>
          </w:tcPr>
          <w:p w:rsidR="00E221CB" w:rsidRPr="002A2257" w:rsidRDefault="00F245D7">
            <w:pPr>
              <w:jc w:val="center"/>
              <w:rPr>
                <w:rFonts w:ascii="Calibri" w:hAnsi="Calibri"/>
              </w:rPr>
            </w:pPr>
            <w:r w:rsidRPr="002A2257">
              <w:rPr>
                <w:rFonts w:ascii="Calibri" w:hAnsi="Calibri"/>
              </w:rPr>
              <w:t>一</w:t>
            </w:r>
          </w:p>
        </w:tc>
      </w:tr>
      <w:tr w:rsidR="002A2257" w:rsidRPr="002A2257">
        <w:tc>
          <w:tcPr>
            <w:tcW w:w="9286" w:type="dxa"/>
            <w:gridSpan w:val="5"/>
            <w:vAlign w:val="center"/>
          </w:tcPr>
          <w:p w:rsidR="00E221CB" w:rsidRPr="002A2257" w:rsidRDefault="00F245D7">
            <w:pPr>
              <w:jc w:val="center"/>
              <w:rPr>
                <w:rFonts w:ascii="Calibri" w:hAnsi="Calibri"/>
              </w:rPr>
            </w:pPr>
            <w:r w:rsidRPr="002A2257">
              <w:rPr>
                <w:rFonts w:ascii="Calibri" w:hAnsi="Calibri"/>
              </w:rPr>
              <w:t>P=0.</w:t>
            </w:r>
            <w:r w:rsidRPr="002A2257">
              <w:rPr>
                <w:rFonts w:ascii="Calibri" w:hAnsi="Calibri" w:hint="eastAsia"/>
              </w:rPr>
              <w:t>1</w:t>
            </w:r>
            <w:r w:rsidRPr="002A2257">
              <w:rPr>
                <w:rFonts w:ascii="Calibri" w:hAnsi="Calibri"/>
              </w:rPr>
              <w:t>&lt;1</w:t>
            </w:r>
            <w:r w:rsidRPr="002A2257">
              <w:rPr>
                <w:rFonts w:ascii="Calibri" w:hAnsi="Calibri"/>
              </w:rPr>
              <w:t>，构成非重大危险源且不属于环境敏感区</w:t>
            </w:r>
            <w:r w:rsidRPr="002A2257">
              <w:rPr>
                <w:rFonts w:ascii="Calibri" w:hAnsi="Calibri" w:hint="eastAsia"/>
              </w:rPr>
              <w:t>，</w:t>
            </w:r>
            <w:r w:rsidRPr="002A2257">
              <w:rPr>
                <w:rFonts w:ascii="Calibri" w:hAnsi="Calibri"/>
              </w:rPr>
              <w:t>二级</w:t>
            </w:r>
          </w:p>
        </w:tc>
      </w:tr>
    </w:tbl>
    <w:p w:rsidR="00E221CB" w:rsidRPr="002A2257" w:rsidRDefault="00F245D7">
      <w:pPr>
        <w:keepNext/>
        <w:keepLines/>
        <w:spacing w:line="360" w:lineRule="auto"/>
        <w:contextualSpacing/>
        <w:outlineLvl w:val="2"/>
        <w:rPr>
          <w:b/>
          <w:bCs/>
          <w:sz w:val="28"/>
          <w:szCs w:val="24"/>
          <w:lang w:val="zh-CN"/>
        </w:rPr>
      </w:pPr>
      <w:bookmarkStart w:id="44" w:name="_Toc161828663"/>
      <w:bookmarkStart w:id="45" w:name="_Toc121644590"/>
      <w:bookmarkStart w:id="46" w:name="_Toc365892617"/>
      <w:bookmarkStart w:id="47" w:name="_Toc161828975"/>
      <w:bookmarkStart w:id="48" w:name="_Toc121647154"/>
      <w:bookmarkStart w:id="49" w:name="_Toc296528937"/>
      <w:bookmarkStart w:id="50" w:name="_Toc121644680"/>
      <w:bookmarkStart w:id="51" w:name="_Toc336617316"/>
      <w:r w:rsidRPr="002A2257">
        <w:rPr>
          <w:b/>
          <w:bCs/>
          <w:sz w:val="28"/>
          <w:szCs w:val="24"/>
          <w:lang w:val="zh-CN"/>
        </w:rPr>
        <w:t xml:space="preserve">1.5.2 </w:t>
      </w:r>
      <w:r w:rsidRPr="002A2257">
        <w:rPr>
          <w:b/>
          <w:bCs/>
          <w:sz w:val="28"/>
          <w:szCs w:val="24"/>
          <w:lang w:val="zh-CN"/>
        </w:rPr>
        <w:t>评价范围</w:t>
      </w:r>
      <w:bookmarkEnd w:id="44"/>
      <w:bookmarkEnd w:id="45"/>
      <w:bookmarkEnd w:id="46"/>
      <w:bookmarkEnd w:id="47"/>
      <w:bookmarkEnd w:id="48"/>
      <w:bookmarkEnd w:id="49"/>
      <w:bookmarkEnd w:id="50"/>
      <w:bookmarkEnd w:id="51"/>
    </w:p>
    <w:p w:rsidR="00E221CB" w:rsidRPr="002A2257" w:rsidRDefault="00F245D7">
      <w:pPr>
        <w:spacing w:line="360" w:lineRule="auto"/>
        <w:ind w:firstLineChars="200" w:firstLine="480"/>
        <w:jc w:val="left"/>
        <w:rPr>
          <w:snapToGrid w:val="0"/>
          <w:sz w:val="24"/>
        </w:rPr>
      </w:pPr>
      <w:r w:rsidRPr="002A2257">
        <w:rPr>
          <w:rFonts w:hint="eastAsia"/>
          <w:snapToGrid w:val="0"/>
          <w:sz w:val="24"/>
        </w:rPr>
        <w:t>各环境要素评价范围见表</w:t>
      </w:r>
      <w:r w:rsidRPr="002A2257">
        <w:rPr>
          <w:rFonts w:hint="eastAsia"/>
          <w:snapToGrid w:val="0"/>
          <w:sz w:val="24"/>
        </w:rPr>
        <w:t>1.5-7</w:t>
      </w:r>
      <w:r w:rsidRPr="002A2257">
        <w:rPr>
          <w:rFonts w:hint="eastAsia"/>
          <w:snapToGrid w:val="0"/>
          <w:sz w:val="24"/>
        </w:rPr>
        <w:t>。</w:t>
      </w:r>
    </w:p>
    <w:p w:rsidR="00E221CB" w:rsidRPr="002A2257" w:rsidRDefault="00F245D7">
      <w:pPr>
        <w:keepNext/>
        <w:snapToGrid w:val="0"/>
        <w:ind w:firstLine="211"/>
        <w:jc w:val="center"/>
        <w:rPr>
          <w:b/>
          <w:sz w:val="24"/>
          <w:szCs w:val="24"/>
          <w:lang w:val="zh-CN"/>
        </w:rPr>
      </w:pPr>
      <w:r w:rsidRPr="002A2257">
        <w:rPr>
          <w:b/>
          <w:sz w:val="24"/>
          <w:szCs w:val="24"/>
          <w:lang w:val="zh-CN"/>
        </w:rPr>
        <w:t>表</w:t>
      </w:r>
      <w:r w:rsidRPr="002A2257">
        <w:rPr>
          <w:b/>
          <w:sz w:val="24"/>
          <w:szCs w:val="24"/>
          <w:lang w:val="zh-CN"/>
        </w:rPr>
        <w:t xml:space="preserve">1.5-7  </w:t>
      </w:r>
      <w:r w:rsidRPr="002A2257">
        <w:rPr>
          <w:b/>
          <w:sz w:val="24"/>
          <w:szCs w:val="24"/>
          <w:lang w:val="zh-CN"/>
        </w:rPr>
        <w:t>各环境要素评价范围一览表</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300"/>
        <w:gridCol w:w="6831"/>
      </w:tblGrid>
      <w:tr w:rsidR="002A2257" w:rsidRPr="002A2257" w:rsidTr="000A0656">
        <w:trPr>
          <w:tblHeader/>
        </w:trPr>
        <w:tc>
          <w:tcPr>
            <w:tcW w:w="1155" w:type="dxa"/>
            <w:shd w:val="pct10" w:color="auto" w:fill="auto"/>
            <w:vAlign w:val="center"/>
          </w:tcPr>
          <w:p w:rsidR="00E221CB" w:rsidRPr="002A2257" w:rsidRDefault="00F245D7" w:rsidP="000A0656">
            <w:pPr>
              <w:adjustRightInd w:val="0"/>
              <w:snapToGrid w:val="0"/>
              <w:spacing w:line="320" w:lineRule="exact"/>
              <w:jc w:val="center"/>
              <w:rPr>
                <w:b/>
                <w:spacing w:val="4"/>
                <w:kern w:val="18"/>
                <w:szCs w:val="21"/>
              </w:rPr>
            </w:pPr>
            <w:r w:rsidRPr="002A2257">
              <w:rPr>
                <w:b/>
                <w:spacing w:val="4"/>
                <w:kern w:val="18"/>
                <w:szCs w:val="21"/>
              </w:rPr>
              <w:t>环境要素</w:t>
            </w:r>
          </w:p>
        </w:tc>
        <w:tc>
          <w:tcPr>
            <w:tcW w:w="1300" w:type="dxa"/>
            <w:shd w:val="pct10" w:color="auto" w:fill="auto"/>
            <w:vAlign w:val="center"/>
          </w:tcPr>
          <w:p w:rsidR="00E221CB" w:rsidRPr="002A2257" w:rsidRDefault="00F245D7" w:rsidP="000A0656">
            <w:pPr>
              <w:adjustRightInd w:val="0"/>
              <w:snapToGrid w:val="0"/>
              <w:spacing w:line="320" w:lineRule="exact"/>
              <w:jc w:val="center"/>
              <w:rPr>
                <w:b/>
                <w:spacing w:val="4"/>
                <w:kern w:val="18"/>
                <w:szCs w:val="21"/>
              </w:rPr>
            </w:pPr>
            <w:r w:rsidRPr="002A2257">
              <w:rPr>
                <w:b/>
                <w:spacing w:val="4"/>
                <w:kern w:val="18"/>
                <w:szCs w:val="21"/>
              </w:rPr>
              <w:t>评价等级</w:t>
            </w:r>
          </w:p>
        </w:tc>
        <w:tc>
          <w:tcPr>
            <w:tcW w:w="6831" w:type="dxa"/>
            <w:shd w:val="pct10" w:color="auto" w:fill="auto"/>
            <w:vAlign w:val="center"/>
          </w:tcPr>
          <w:p w:rsidR="00E221CB" w:rsidRPr="002A2257" w:rsidRDefault="00F245D7" w:rsidP="000A0656">
            <w:pPr>
              <w:adjustRightInd w:val="0"/>
              <w:snapToGrid w:val="0"/>
              <w:spacing w:line="320" w:lineRule="exact"/>
              <w:jc w:val="center"/>
              <w:rPr>
                <w:b/>
                <w:spacing w:val="4"/>
                <w:kern w:val="18"/>
                <w:szCs w:val="21"/>
              </w:rPr>
            </w:pPr>
            <w:r w:rsidRPr="002A2257">
              <w:rPr>
                <w:b/>
                <w:spacing w:val="4"/>
                <w:kern w:val="18"/>
                <w:szCs w:val="21"/>
              </w:rPr>
              <w:t>评价范围</w:t>
            </w:r>
          </w:p>
        </w:tc>
      </w:tr>
      <w:tr w:rsidR="002A2257" w:rsidRPr="002A2257" w:rsidTr="000A0656">
        <w:tc>
          <w:tcPr>
            <w:tcW w:w="1155"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大气</w:t>
            </w:r>
          </w:p>
        </w:tc>
        <w:tc>
          <w:tcPr>
            <w:tcW w:w="1300" w:type="dxa"/>
            <w:vAlign w:val="center"/>
          </w:tcPr>
          <w:p w:rsidR="00E221CB" w:rsidRPr="002A2257" w:rsidRDefault="002A2257" w:rsidP="000A0656">
            <w:pPr>
              <w:adjustRightInd w:val="0"/>
              <w:snapToGrid w:val="0"/>
              <w:spacing w:line="320" w:lineRule="exact"/>
              <w:jc w:val="center"/>
              <w:rPr>
                <w:spacing w:val="4"/>
                <w:kern w:val="18"/>
                <w:szCs w:val="21"/>
              </w:rPr>
            </w:pPr>
            <w:r>
              <w:rPr>
                <w:rFonts w:hint="eastAsia"/>
                <w:spacing w:val="4"/>
                <w:kern w:val="18"/>
                <w:szCs w:val="21"/>
              </w:rPr>
              <w:t>三</w:t>
            </w:r>
            <w:r w:rsidR="00F245D7" w:rsidRPr="002A2257">
              <w:rPr>
                <w:spacing w:val="4"/>
                <w:kern w:val="18"/>
                <w:szCs w:val="21"/>
              </w:rPr>
              <w:t>级</w:t>
            </w:r>
          </w:p>
        </w:tc>
        <w:tc>
          <w:tcPr>
            <w:tcW w:w="6831" w:type="dxa"/>
            <w:vAlign w:val="center"/>
          </w:tcPr>
          <w:p w:rsidR="00E221CB" w:rsidRPr="002A2257" w:rsidRDefault="00F245D7" w:rsidP="000A0656">
            <w:pPr>
              <w:spacing w:line="320" w:lineRule="exact"/>
              <w:ind w:firstLineChars="200" w:firstLine="420"/>
              <w:jc w:val="center"/>
              <w:rPr>
                <w:snapToGrid w:val="0"/>
                <w:szCs w:val="21"/>
              </w:rPr>
            </w:pPr>
            <w:r w:rsidRPr="002A2257">
              <w:rPr>
                <w:snapToGrid w:val="0"/>
                <w:szCs w:val="21"/>
              </w:rPr>
              <w:t>以</w:t>
            </w:r>
            <w:r w:rsidR="0046114A" w:rsidRPr="002A2257">
              <w:rPr>
                <w:rFonts w:hint="eastAsia"/>
                <w:snapToGrid w:val="0"/>
                <w:szCs w:val="21"/>
              </w:rPr>
              <w:t>1#</w:t>
            </w:r>
            <w:r w:rsidR="0046114A" w:rsidRPr="002A2257">
              <w:rPr>
                <w:rFonts w:hint="eastAsia"/>
                <w:snapToGrid w:val="0"/>
                <w:szCs w:val="21"/>
              </w:rPr>
              <w:t>尾</w:t>
            </w:r>
            <w:r w:rsidRPr="002A2257">
              <w:rPr>
                <w:rFonts w:hint="eastAsia"/>
                <w:snapToGrid w:val="0"/>
                <w:szCs w:val="21"/>
              </w:rPr>
              <w:t>气</w:t>
            </w:r>
            <w:r w:rsidRPr="002A2257">
              <w:rPr>
                <w:snapToGrid w:val="0"/>
                <w:szCs w:val="21"/>
              </w:rPr>
              <w:t>排气筒为中心，边长</w:t>
            </w:r>
            <w:r w:rsidRPr="002A2257">
              <w:rPr>
                <w:snapToGrid w:val="0"/>
                <w:szCs w:val="21"/>
              </w:rPr>
              <w:t>5km</w:t>
            </w:r>
            <w:r w:rsidRPr="002A2257">
              <w:rPr>
                <w:snapToGrid w:val="0"/>
                <w:szCs w:val="21"/>
              </w:rPr>
              <w:t>正方形</w:t>
            </w:r>
          </w:p>
        </w:tc>
      </w:tr>
      <w:tr w:rsidR="002A2257" w:rsidRPr="002A2257" w:rsidTr="000A0656">
        <w:tc>
          <w:tcPr>
            <w:tcW w:w="1155"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地表水</w:t>
            </w:r>
          </w:p>
        </w:tc>
        <w:tc>
          <w:tcPr>
            <w:tcW w:w="1300"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rFonts w:hint="eastAsia"/>
                <w:spacing w:val="4"/>
                <w:kern w:val="18"/>
                <w:szCs w:val="21"/>
              </w:rPr>
              <w:t>三</w:t>
            </w:r>
            <w:r w:rsidRPr="002A2257">
              <w:rPr>
                <w:spacing w:val="4"/>
                <w:kern w:val="18"/>
                <w:szCs w:val="21"/>
              </w:rPr>
              <w:t>级</w:t>
            </w:r>
          </w:p>
        </w:tc>
        <w:tc>
          <w:tcPr>
            <w:tcW w:w="6831"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zCs w:val="21"/>
              </w:rPr>
              <w:t>废水入</w:t>
            </w:r>
            <w:r w:rsidR="00850F11" w:rsidRPr="002A2257">
              <w:rPr>
                <w:rFonts w:hint="eastAsia"/>
                <w:szCs w:val="21"/>
              </w:rPr>
              <w:t>袁河</w:t>
            </w:r>
            <w:r w:rsidRPr="002A2257">
              <w:rPr>
                <w:szCs w:val="21"/>
              </w:rPr>
              <w:t>处上游</w:t>
            </w:r>
            <w:r w:rsidRPr="002A2257">
              <w:rPr>
                <w:szCs w:val="21"/>
              </w:rPr>
              <w:t>0.5km</w:t>
            </w:r>
            <w:r w:rsidRPr="002A2257">
              <w:rPr>
                <w:szCs w:val="21"/>
              </w:rPr>
              <w:t>至下游</w:t>
            </w:r>
            <w:r w:rsidRPr="002A2257">
              <w:rPr>
                <w:szCs w:val="21"/>
              </w:rPr>
              <w:t>5km</w:t>
            </w:r>
            <w:r w:rsidRPr="002A2257">
              <w:rPr>
                <w:szCs w:val="21"/>
              </w:rPr>
              <w:t>，共</w:t>
            </w:r>
            <w:r w:rsidRPr="002A2257">
              <w:rPr>
                <w:szCs w:val="21"/>
              </w:rPr>
              <w:t>5.5km</w:t>
            </w:r>
            <w:r w:rsidRPr="002A2257">
              <w:rPr>
                <w:szCs w:val="21"/>
              </w:rPr>
              <w:t>范围</w:t>
            </w:r>
          </w:p>
        </w:tc>
      </w:tr>
      <w:tr w:rsidR="002A2257" w:rsidRPr="002A2257" w:rsidTr="000A0656">
        <w:tc>
          <w:tcPr>
            <w:tcW w:w="1155"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地下水</w:t>
            </w:r>
          </w:p>
        </w:tc>
        <w:tc>
          <w:tcPr>
            <w:tcW w:w="1300"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二级</w:t>
            </w:r>
          </w:p>
        </w:tc>
        <w:tc>
          <w:tcPr>
            <w:tcW w:w="6831"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zCs w:val="21"/>
              </w:rPr>
              <w:t>整个水文地质单元</w:t>
            </w:r>
          </w:p>
        </w:tc>
      </w:tr>
      <w:tr w:rsidR="002A2257" w:rsidRPr="002A2257" w:rsidTr="000A0656">
        <w:tc>
          <w:tcPr>
            <w:tcW w:w="1155"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声</w:t>
            </w:r>
          </w:p>
        </w:tc>
        <w:tc>
          <w:tcPr>
            <w:tcW w:w="1300"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三级</w:t>
            </w:r>
          </w:p>
        </w:tc>
        <w:tc>
          <w:tcPr>
            <w:tcW w:w="6831"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zCs w:val="21"/>
              </w:rPr>
              <w:t>厂界外</w:t>
            </w:r>
            <w:r w:rsidRPr="002A2257">
              <w:rPr>
                <w:szCs w:val="21"/>
              </w:rPr>
              <w:t>100m</w:t>
            </w:r>
          </w:p>
        </w:tc>
      </w:tr>
      <w:tr w:rsidR="002A2257" w:rsidRPr="002A2257" w:rsidTr="000A0656">
        <w:tc>
          <w:tcPr>
            <w:tcW w:w="1155"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环境风险</w:t>
            </w:r>
          </w:p>
        </w:tc>
        <w:tc>
          <w:tcPr>
            <w:tcW w:w="1300" w:type="dxa"/>
            <w:vAlign w:val="center"/>
          </w:tcPr>
          <w:p w:rsidR="00E221CB" w:rsidRPr="002A2257" w:rsidRDefault="00F245D7" w:rsidP="000A0656">
            <w:pPr>
              <w:adjustRightInd w:val="0"/>
              <w:snapToGrid w:val="0"/>
              <w:spacing w:line="320" w:lineRule="exact"/>
              <w:jc w:val="center"/>
              <w:rPr>
                <w:spacing w:val="4"/>
                <w:kern w:val="18"/>
                <w:szCs w:val="21"/>
              </w:rPr>
            </w:pPr>
            <w:r w:rsidRPr="002A2257">
              <w:rPr>
                <w:spacing w:val="4"/>
                <w:kern w:val="18"/>
                <w:szCs w:val="21"/>
              </w:rPr>
              <w:t>二级</w:t>
            </w:r>
          </w:p>
        </w:tc>
        <w:tc>
          <w:tcPr>
            <w:tcW w:w="6831" w:type="dxa"/>
            <w:vAlign w:val="center"/>
          </w:tcPr>
          <w:p w:rsidR="00E221CB" w:rsidRPr="002A2257" w:rsidRDefault="00F245D7" w:rsidP="000A0656">
            <w:pPr>
              <w:adjustRightInd w:val="0"/>
              <w:spacing w:line="320" w:lineRule="exact"/>
              <w:jc w:val="center"/>
              <w:rPr>
                <w:spacing w:val="4"/>
                <w:kern w:val="18"/>
                <w:szCs w:val="21"/>
              </w:rPr>
            </w:pPr>
            <w:r w:rsidRPr="002A2257">
              <w:rPr>
                <w:szCs w:val="21"/>
              </w:rPr>
              <w:t>水环境风险评价范围与地表水环境影响评价范围相同，环境空气风险评价范围为距源点</w:t>
            </w:r>
            <w:r w:rsidRPr="002A2257">
              <w:rPr>
                <w:szCs w:val="21"/>
              </w:rPr>
              <w:t>3km</w:t>
            </w:r>
            <w:r w:rsidRPr="002A2257">
              <w:rPr>
                <w:szCs w:val="21"/>
              </w:rPr>
              <w:t>区域</w:t>
            </w:r>
          </w:p>
        </w:tc>
      </w:tr>
    </w:tbl>
    <w:p w:rsidR="00E221CB" w:rsidRPr="002A2257" w:rsidRDefault="00F245D7" w:rsidP="00812704">
      <w:pPr>
        <w:pStyle w:val="20"/>
        <w:spacing w:before="0" w:after="0" w:line="360" w:lineRule="auto"/>
        <w:rPr>
          <w:rFonts w:ascii="Times New Roman" w:eastAsia="宋体" w:hAnsi="Times New Roman"/>
          <w:bCs/>
          <w:sz w:val="30"/>
          <w:szCs w:val="32"/>
        </w:rPr>
      </w:pPr>
      <w:bookmarkStart w:id="52" w:name="_Toc484448519"/>
      <w:bookmarkStart w:id="53" w:name="_Toc15546"/>
      <w:bookmarkStart w:id="54" w:name="_Toc534144416"/>
      <w:bookmarkStart w:id="55" w:name="_Toc483130246"/>
      <w:bookmarkEnd w:id="43"/>
      <w:r w:rsidRPr="002A2257">
        <w:rPr>
          <w:rFonts w:ascii="Times New Roman" w:eastAsia="宋体" w:hAnsi="Times New Roman"/>
          <w:bCs/>
          <w:sz w:val="30"/>
          <w:szCs w:val="32"/>
        </w:rPr>
        <w:t xml:space="preserve">1.6 </w:t>
      </w:r>
      <w:r w:rsidRPr="002A2257">
        <w:rPr>
          <w:rFonts w:ascii="Times New Roman" w:eastAsia="宋体" w:hAnsi="Times New Roman"/>
          <w:bCs/>
          <w:sz w:val="30"/>
          <w:szCs w:val="32"/>
        </w:rPr>
        <w:t>评价内容、评价重点和评价时段</w:t>
      </w:r>
      <w:bookmarkEnd w:id="52"/>
      <w:bookmarkEnd w:id="53"/>
      <w:bookmarkEnd w:id="54"/>
    </w:p>
    <w:p w:rsidR="00E221CB" w:rsidRPr="002A2257" w:rsidRDefault="00F245D7">
      <w:pPr>
        <w:keepNext/>
        <w:keepLines/>
        <w:spacing w:line="360" w:lineRule="auto"/>
        <w:outlineLvl w:val="2"/>
        <w:rPr>
          <w:b/>
          <w:bCs/>
          <w:sz w:val="28"/>
          <w:szCs w:val="32"/>
        </w:rPr>
      </w:pPr>
      <w:r w:rsidRPr="002A2257">
        <w:rPr>
          <w:b/>
          <w:bCs/>
          <w:sz w:val="28"/>
          <w:szCs w:val="32"/>
        </w:rPr>
        <w:t xml:space="preserve">1.6.1 </w:t>
      </w:r>
      <w:r w:rsidRPr="002A2257">
        <w:rPr>
          <w:b/>
          <w:bCs/>
          <w:sz w:val="28"/>
          <w:szCs w:val="32"/>
        </w:rPr>
        <w:t>评价内容</w:t>
      </w:r>
    </w:p>
    <w:p w:rsidR="00E221CB" w:rsidRPr="002A2257" w:rsidRDefault="00F245D7">
      <w:pPr>
        <w:spacing w:line="360" w:lineRule="auto"/>
        <w:ind w:firstLineChars="200" w:firstLine="480"/>
        <w:jc w:val="left"/>
        <w:rPr>
          <w:snapToGrid w:val="0"/>
          <w:sz w:val="24"/>
        </w:rPr>
      </w:pPr>
      <w:r w:rsidRPr="002A2257">
        <w:rPr>
          <w:snapToGrid w:val="0"/>
          <w:sz w:val="24"/>
        </w:rPr>
        <w:t>根据工程环境影响因素分析和评价因子筛选，本次评价工作的主要内容为：工程分析、环境质量现状调查评价、环境影响预测、污染防治措施和对策、风险评价、总量控制；此外，环境管理、环境监测计划及环境经济损益分析等也将在报告书中予以论述。</w:t>
      </w:r>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1.6.2 </w:t>
      </w:r>
      <w:r w:rsidRPr="002A2257">
        <w:rPr>
          <w:b/>
          <w:bCs/>
          <w:sz w:val="28"/>
          <w:szCs w:val="24"/>
          <w:lang w:val="zh-CN"/>
        </w:rPr>
        <w:t>评价重点</w:t>
      </w:r>
    </w:p>
    <w:p w:rsidR="00E221CB" w:rsidRPr="002A2257" w:rsidRDefault="00F245D7">
      <w:pPr>
        <w:spacing w:line="360" w:lineRule="auto"/>
        <w:ind w:firstLineChars="200" w:firstLine="480"/>
        <w:rPr>
          <w:sz w:val="24"/>
          <w:szCs w:val="24"/>
        </w:rPr>
      </w:pPr>
      <w:r w:rsidRPr="002A2257">
        <w:rPr>
          <w:sz w:val="24"/>
          <w:szCs w:val="24"/>
        </w:rPr>
        <w:t>根据本工程污染物排放性质及其排放方式、排放特点，结合厂址所在地周围环境特征，确定本次环境影响评价的评价重点为：工程分析、环境空气、地表水和地下水环境影响预测、环境风险和环保治理措施可行性论证等。</w:t>
      </w:r>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1.6.3 </w:t>
      </w:r>
      <w:r w:rsidRPr="002A2257">
        <w:rPr>
          <w:b/>
          <w:bCs/>
          <w:sz w:val="28"/>
          <w:szCs w:val="24"/>
          <w:lang w:val="zh-CN"/>
        </w:rPr>
        <w:t>评价时段</w:t>
      </w:r>
    </w:p>
    <w:p w:rsidR="00E221CB" w:rsidRPr="002A2257" w:rsidRDefault="00F245D7">
      <w:pPr>
        <w:spacing w:line="360" w:lineRule="auto"/>
        <w:ind w:firstLineChars="200" w:firstLine="480"/>
        <w:rPr>
          <w:sz w:val="24"/>
          <w:szCs w:val="24"/>
        </w:rPr>
      </w:pPr>
      <w:r w:rsidRPr="002A2257">
        <w:rPr>
          <w:sz w:val="24"/>
          <w:szCs w:val="24"/>
        </w:rPr>
        <w:t>本项目评价时段分为施工期、运行期两个时段。</w:t>
      </w:r>
    </w:p>
    <w:p w:rsidR="00E221CB" w:rsidRPr="002A2257" w:rsidRDefault="00F245D7" w:rsidP="00812704">
      <w:pPr>
        <w:pStyle w:val="20"/>
        <w:spacing w:before="0" w:after="0" w:line="360" w:lineRule="auto"/>
        <w:rPr>
          <w:rFonts w:ascii="Times New Roman" w:eastAsia="宋体" w:hAnsi="Times New Roman"/>
          <w:bCs/>
          <w:sz w:val="30"/>
          <w:szCs w:val="32"/>
        </w:rPr>
      </w:pPr>
      <w:bookmarkStart w:id="56" w:name="_Toc28329"/>
      <w:bookmarkStart w:id="57" w:name="_Toc484448520"/>
      <w:bookmarkStart w:id="58" w:name="_Toc534144417"/>
      <w:r w:rsidRPr="002A2257">
        <w:rPr>
          <w:rFonts w:ascii="Times New Roman" w:eastAsia="宋体" w:hAnsi="Times New Roman"/>
          <w:bCs/>
          <w:sz w:val="30"/>
          <w:szCs w:val="32"/>
        </w:rPr>
        <w:lastRenderedPageBreak/>
        <w:t xml:space="preserve">1.7 </w:t>
      </w:r>
      <w:r w:rsidRPr="002A2257">
        <w:rPr>
          <w:rFonts w:ascii="Times New Roman" w:eastAsia="宋体" w:hAnsi="Times New Roman"/>
          <w:bCs/>
          <w:sz w:val="30"/>
          <w:szCs w:val="32"/>
        </w:rPr>
        <w:t>环境保护目标</w:t>
      </w:r>
      <w:bookmarkEnd w:id="56"/>
      <w:bookmarkEnd w:id="57"/>
      <w:bookmarkEnd w:id="58"/>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1.7.1 </w:t>
      </w:r>
      <w:r w:rsidRPr="002A2257">
        <w:rPr>
          <w:b/>
          <w:bCs/>
          <w:sz w:val="28"/>
          <w:szCs w:val="24"/>
          <w:lang w:val="zh-CN"/>
        </w:rPr>
        <w:t>大气环境保护目标</w:t>
      </w:r>
    </w:p>
    <w:p w:rsidR="00E221CB" w:rsidRPr="002A2257" w:rsidRDefault="004C008A">
      <w:pPr>
        <w:spacing w:line="360" w:lineRule="auto"/>
        <w:ind w:firstLineChars="200" w:firstLine="480"/>
        <w:rPr>
          <w:sz w:val="24"/>
          <w:szCs w:val="24"/>
        </w:rPr>
      </w:pPr>
      <w:r w:rsidRPr="002A2257">
        <w:rPr>
          <w:rFonts w:hint="eastAsia"/>
          <w:sz w:val="24"/>
          <w:szCs w:val="24"/>
        </w:rPr>
        <w:t>技改</w:t>
      </w:r>
      <w:r w:rsidR="000A0656" w:rsidRPr="002A2257">
        <w:rPr>
          <w:sz w:val="24"/>
          <w:szCs w:val="24"/>
        </w:rPr>
        <w:t>项目</w:t>
      </w:r>
      <w:r w:rsidR="00F245D7" w:rsidRPr="002A2257">
        <w:rPr>
          <w:sz w:val="24"/>
          <w:szCs w:val="24"/>
        </w:rPr>
        <w:t>位于</w:t>
      </w:r>
      <w:r w:rsidR="00A96E64" w:rsidRPr="002A2257">
        <w:rPr>
          <w:rFonts w:hint="eastAsia"/>
          <w:sz w:val="24"/>
          <w:szCs w:val="24"/>
        </w:rPr>
        <w:t>新余市高新技术产业开发区金华工业园内</w:t>
      </w:r>
      <w:r w:rsidR="00F245D7" w:rsidRPr="002A2257">
        <w:rPr>
          <w:sz w:val="24"/>
          <w:szCs w:val="24"/>
        </w:rPr>
        <w:t>（</w:t>
      </w:r>
      <w:r w:rsidR="00F245D7" w:rsidRPr="002A2257">
        <w:rPr>
          <w:rFonts w:hint="eastAsia"/>
          <w:sz w:val="24"/>
          <w:szCs w:val="24"/>
        </w:rPr>
        <w:t>地理位置见</w:t>
      </w:r>
      <w:r w:rsidR="00FE15FF" w:rsidRPr="002A2257">
        <w:rPr>
          <w:rFonts w:hint="eastAsia"/>
          <w:sz w:val="24"/>
          <w:szCs w:val="24"/>
        </w:rPr>
        <w:t>附图一</w:t>
      </w:r>
      <w:r w:rsidR="00F245D7" w:rsidRPr="002A2257">
        <w:rPr>
          <w:sz w:val="24"/>
          <w:szCs w:val="24"/>
        </w:rPr>
        <w:t>），评价范围内无风景名胜区、自然保护区、生态功能保护区和生活饮用水水源地保护区等环境敏感区。评价范围内敏感保护目标分布见表</w:t>
      </w:r>
      <w:r w:rsidR="00F245D7" w:rsidRPr="002A2257">
        <w:rPr>
          <w:sz w:val="24"/>
          <w:szCs w:val="24"/>
        </w:rPr>
        <w:t>1.7-1</w:t>
      </w:r>
      <w:r w:rsidR="00F245D7" w:rsidRPr="002A2257">
        <w:rPr>
          <w:sz w:val="24"/>
          <w:szCs w:val="24"/>
        </w:rPr>
        <w:t>及</w:t>
      </w:r>
      <w:r w:rsidR="00F145CA" w:rsidRPr="002A2257">
        <w:rPr>
          <w:rFonts w:hint="eastAsia"/>
          <w:sz w:val="24"/>
          <w:szCs w:val="24"/>
        </w:rPr>
        <w:t>附图一</w:t>
      </w:r>
      <w:r w:rsidR="00F245D7" w:rsidRPr="002A2257">
        <w:rPr>
          <w:sz w:val="24"/>
          <w:szCs w:val="24"/>
        </w:rPr>
        <w:t>。项目建成后，应确保评价区内环境空气质量控制在《环境空气质量标准》</w:t>
      </w:r>
      <w:r w:rsidR="00F245D7" w:rsidRPr="002A2257">
        <w:rPr>
          <w:rFonts w:hint="eastAsia"/>
          <w:sz w:val="24"/>
          <w:szCs w:val="24"/>
        </w:rPr>
        <w:t>（</w:t>
      </w:r>
      <w:r w:rsidR="00F245D7" w:rsidRPr="002A2257">
        <w:rPr>
          <w:sz w:val="24"/>
          <w:szCs w:val="24"/>
        </w:rPr>
        <w:t>GB3095-</w:t>
      </w:r>
      <w:r w:rsidR="00F245D7" w:rsidRPr="002A2257">
        <w:rPr>
          <w:rFonts w:hint="eastAsia"/>
          <w:sz w:val="24"/>
          <w:szCs w:val="24"/>
        </w:rPr>
        <w:t>2012</w:t>
      </w:r>
      <w:r w:rsidR="00F245D7" w:rsidRPr="002A2257">
        <w:rPr>
          <w:rFonts w:hint="eastAsia"/>
          <w:sz w:val="24"/>
          <w:szCs w:val="24"/>
        </w:rPr>
        <w:t>）</w:t>
      </w:r>
      <w:r w:rsidR="00F245D7" w:rsidRPr="002A2257">
        <w:rPr>
          <w:sz w:val="24"/>
          <w:szCs w:val="24"/>
        </w:rPr>
        <w:t>二级标准。</w:t>
      </w:r>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1.7.2 </w:t>
      </w:r>
      <w:r w:rsidRPr="002A2257">
        <w:rPr>
          <w:b/>
          <w:bCs/>
          <w:sz w:val="28"/>
          <w:szCs w:val="24"/>
          <w:lang w:val="zh-CN"/>
        </w:rPr>
        <w:t>地表水环境保护目标</w:t>
      </w:r>
    </w:p>
    <w:p w:rsidR="00E221CB" w:rsidRPr="002A2257" w:rsidRDefault="00A96E64">
      <w:pPr>
        <w:spacing w:line="360" w:lineRule="auto"/>
        <w:ind w:firstLineChars="200" w:firstLine="480"/>
        <w:rPr>
          <w:snapToGrid w:val="0"/>
          <w:sz w:val="24"/>
          <w:szCs w:val="24"/>
        </w:rPr>
      </w:pPr>
      <w:r w:rsidRPr="002A2257">
        <w:rPr>
          <w:rFonts w:hint="eastAsia"/>
          <w:snapToGrid w:val="0"/>
          <w:sz w:val="24"/>
          <w:szCs w:val="24"/>
        </w:rPr>
        <w:t>技改</w:t>
      </w:r>
      <w:r w:rsidR="00F245D7" w:rsidRPr="002A2257">
        <w:rPr>
          <w:snapToGrid w:val="0"/>
          <w:sz w:val="24"/>
          <w:szCs w:val="24"/>
        </w:rPr>
        <w:t>项目地表水保护目标为</w:t>
      </w:r>
      <w:r w:rsidRPr="002A2257">
        <w:rPr>
          <w:rFonts w:hint="eastAsia"/>
          <w:snapToGrid w:val="0"/>
          <w:sz w:val="24"/>
          <w:szCs w:val="24"/>
        </w:rPr>
        <w:t>袁河</w:t>
      </w:r>
      <w:r w:rsidR="00F245D7" w:rsidRPr="002A2257">
        <w:rPr>
          <w:snapToGrid w:val="0"/>
          <w:sz w:val="24"/>
          <w:szCs w:val="24"/>
        </w:rPr>
        <w:t>，水质目标为</w:t>
      </w:r>
      <w:r w:rsidR="00F245D7" w:rsidRPr="002A2257">
        <w:rPr>
          <w:rFonts w:hint="eastAsia"/>
          <w:snapToGrid w:val="0"/>
          <w:sz w:val="24"/>
          <w:szCs w:val="24"/>
        </w:rPr>
        <w:t>Ⅲ</w:t>
      </w:r>
      <w:r w:rsidR="00F245D7" w:rsidRPr="002A2257">
        <w:rPr>
          <w:snapToGrid w:val="0"/>
          <w:sz w:val="24"/>
          <w:szCs w:val="24"/>
        </w:rPr>
        <w:t>类，污水入</w:t>
      </w:r>
      <w:r w:rsidRPr="002A2257">
        <w:rPr>
          <w:rFonts w:hint="eastAsia"/>
          <w:snapToGrid w:val="0"/>
          <w:sz w:val="24"/>
          <w:szCs w:val="24"/>
        </w:rPr>
        <w:t>袁河</w:t>
      </w:r>
      <w:r w:rsidR="00F245D7" w:rsidRPr="002A2257">
        <w:rPr>
          <w:snapToGrid w:val="0"/>
          <w:sz w:val="24"/>
          <w:szCs w:val="24"/>
        </w:rPr>
        <w:t>处下游</w:t>
      </w:r>
      <w:r w:rsidR="000A0656" w:rsidRPr="002A2257">
        <w:rPr>
          <w:rFonts w:hint="eastAsia"/>
          <w:sz w:val="24"/>
          <w:szCs w:val="24"/>
        </w:rPr>
        <w:t>61km</w:t>
      </w:r>
      <w:r w:rsidR="000A0656" w:rsidRPr="002A2257">
        <w:rPr>
          <w:rFonts w:hint="eastAsia"/>
          <w:sz w:val="24"/>
          <w:szCs w:val="24"/>
        </w:rPr>
        <w:t>处为宜春市樟树临江水厂取水口，设计取水规模</w:t>
      </w:r>
      <w:r w:rsidR="000A0656" w:rsidRPr="002A2257">
        <w:rPr>
          <w:rFonts w:hint="eastAsia"/>
          <w:sz w:val="24"/>
          <w:szCs w:val="24"/>
        </w:rPr>
        <w:t>5000m</w:t>
      </w:r>
      <w:r w:rsidR="000A0656" w:rsidRPr="002A2257">
        <w:rPr>
          <w:rFonts w:hint="eastAsia"/>
          <w:sz w:val="24"/>
          <w:szCs w:val="24"/>
          <w:vertAlign w:val="superscript"/>
        </w:rPr>
        <w:t>3</w:t>
      </w:r>
      <w:r w:rsidR="000A0656" w:rsidRPr="002A2257">
        <w:rPr>
          <w:rFonts w:hint="eastAsia"/>
          <w:sz w:val="24"/>
          <w:szCs w:val="24"/>
        </w:rPr>
        <w:t>/d</w:t>
      </w:r>
      <w:r w:rsidR="00F245D7" w:rsidRPr="002A2257">
        <w:rPr>
          <w:snapToGrid w:val="0"/>
          <w:sz w:val="24"/>
          <w:szCs w:val="24"/>
        </w:rPr>
        <w:t>（附件四）。项目应控制污水及污染物排放量，确保</w:t>
      </w:r>
      <w:r w:rsidR="00850F11" w:rsidRPr="002A2257">
        <w:rPr>
          <w:rFonts w:hint="eastAsia"/>
          <w:snapToGrid w:val="0"/>
          <w:sz w:val="24"/>
          <w:szCs w:val="24"/>
        </w:rPr>
        <w:t>袁</w:t>
      </w:r>
      <w:r w:rsidR="00F245D7" w:rsidRPr="002A2257">
        <w:rPr>
          <w:snapToGrid w:val="0"/>
          <w:sz w:val="24"/>
          <w:szCs w:val="24"/>
        </w:rPr>
        <w:t>江水质</w:t>
      </w:r>
      <w:r w:rsidR="00F245D7" w:rsidRPr="002A2257">
        <w:rPr>
          <w:rFonts w:hint="eastAsia"/>
          <w:snapToGrid w:val="0"/>
          <w:sz w:val="24"/>
          <w:szCs w:val="24"/>
        </w:rPr>
        <w:t>符合</w:t>
      </w:r>
      <w:r w:rsidR="00F245D7" w:rsidRPr="002A2257">
        <w:rPr>
          <w:snapToGrid w:val="0"/>
          <w:sz w:val="24"/>
          <w:szCs w:val="24"/>
        </w:rPr>
        <w:t>《地表水环境质量标准》</w:t>
      </w:r>
      <w:r w:rsidR="00F245D7" w:rsidRPr="002A2257">
        <w:rPr>
          <w:rFonts w:hint="eastAsia"/>
          <w:snapToGrid w:val="0"/>
          <w:sz w:val="24"/>
          <w:szCs w:val="24"/>
        </w:rPr>
        <w:t>（</w:t>
      </w:r>
      <w:r w:rsidR="00F245D7" w:rsidRPr="002A2257">
        <w:rPr>
          <w:snapToGrid w:val="0"/>
          <w:sz w:val="24"/>
          <w:szCs w:val="24"/>
        </w:rPr>
        <w:t>GB3838-2002</w:t>
      </w:r>
      <w:r w:rsidR="00F245D7" w:rsidRPr="002A2257">
        <w:rPr>
          <w:rFonts w:hint="eastAsia"/>
          <w:snapToGrid w:val="0"/>
          <w:sz w:val="24"/>
          <w:szCs w:val="24"/>
        </w:rPr>
        <w:t>）Ⅲ</w:t>
      </w:r>
      <w:r w:rsidR="00F245D7" w:rsidRPr="002A2257">
        <w:rPr>
          <w:snapToGrid w:val="0"/>
          <w:sz w:val="24"/>
          <w:szCs w:val="24"/>
        </w:rPr>
        <w:t>类标准。</w:t>
      </w:r>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1.7.3 </w:t>
      </w:r>
      <w:r w:rsidRPr="002A2257">
        <w:rPr>
          <w:b/>
          <w:bCs/>
          <w:sz w:val="28"/>
          <w:szCs w:val="24"/>
          <w:lang w:val="zh-CN"/>
        </w:rPr>
        <w:t>地下水环境保护目标</w:t>
      </w:r>
    </w:p>
    <w:p w:rsidR="00E221CB" w:rsidRPr="002A2257" w:rsidRDefault="00F245D7">
      <w:pPr>
        <w:spacing w:line="360" w:lineRule="auto"/>
        <w:ind w:firstLineChars="200" w:firstLine="480"/>
        <w:rPr>
          <w:snapToGrid w:val="0"/>
          <w:kern w:val="0"/>
          <w:sz w:val="24"/>
          <w:szCs w:val="24"/>
          <w:lang w:val="zh-CN"/>
        </w:rPr>
      </w:pPr>
      <w:r w:rsidRPr="002A2257">
        <w:rPr>
          <w:snapToGrid w:val="0"/>
          <w:sz w:val="24"/>
        </w:rPr>
        <w:t>经调查，项目所在区域无地下水饮用水源保护区、无集中式地下水饮用水源地等敏感目标，根据现场走访，项目周边居民均取用自来水。</w:t>
      </w:r>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1.7.4 </w:t>
      </w:r>
      <w:r w:rsidRPr="002A2257">
        <w:rPr>
          <w:b/>
          <w:bCs/>
          <w:sz w:val="28"/>
          <w:szCs w:val="24"/>
          <w:lang w:val="zh-CN"/>
        </w:rPr>
        <w:t>声环境保护目标</w:t>
      </w:r>
    </w:p>
    <w:p w:rsidR="00E221CB" w:rsidRPr="002A2257" w:rsidRDefault="00A96E64">
      <w:pPr>
        <w:spacing w:line="360" w:lineRule="auto"/>
        <w:ind w:firstLineChars="200" w:firstLine="480"/>
        <w:rPr>
          <w:snapToGrid w:val="0"/>
          <w:sz w:val="24"/>
        </w:rPr>
      </w:pPr>
      <w:r w:rsidRPr="002A2257">
        <w:rPr>
          <w:rFonts w:hint="eastAsia"/>
          <w:snapToGrid w:val="0"/>
          <w:sz w:val="24"/>
        </w:rPr>
        <w:t>技改</w:t>
      </w:r>
      <w:r w:rsidR="00F245D7" w:rsidRPr="002A2257">
        <w:rPr>
          <w:snapToGrid w:val="0"/>
          <w:sz w:val="24"/>
        </w:rPr>
        <w:t>项目位于</w:t>
      </w:r>
      <w:r w:rsidRPr="002A2257">
        <w:rPr>
          <w:rFonts w:hint="eastAsia"/>
          <w:snapToGrid w:val="0"/>
          <w:sz w:val="24"/>
        </w:rPr>
        <w:t>新余市高新技术产业开发区</w:t>
      </w:r>
      <w:r w:rsidR="00850F11" w:rsidRPr="002A2257">
        <w:rPr>
          <w:snapToGrid w:val="0"/>
          <w:sz w:val="24"/>
        </w:rPr>
        <w:t>，项目厂界离最近</w:t>
      </w:r>
      <w:r w:rsidR="00F245D7" w:rsidRPr="002A2257">
        <w:rPr>
          <w:snapToGrid w:val="0"/>
          <w:sz w:val="24"/>
        </w:rPr>
        <w:t>居民点距离在</w:t>
      </w:r>
      <w:r w:rsidR="0092157E" w:rsidRPr="002A2257">
        <w:rPr>
          <w:snapToGrid w:val="0"/>
          <w:sz w:val="24"/>
        </w:rPr>
        <w:t>42</w:t>
      </w:r>
      <w:r w:rsidR="00F245D7" w:rsidRPr="002A2257">
        <w:rPr>
          <w:snapToGrid w:val="0"/>
          <w:sz w:val="24"/>
        </w:rPr>
        <w:t>0m</w:t>
      </w:r>
      <w:r w:rsidR="00F245D7" w:rsidRPr="002A2257">
        <w:rPr>
          <w:snapToGrid w:val="0"/>
          <w:sz w:val="24"/>
        </w:rPr>
        <w:t>以上，声环境影响评价范围内无敏感保护目标。</w:t>
      </w:r>
    </w:p>
    <w:p w:rsidR="00E221CB" w:rsidRPr="002A2257" w:rsidRDefault="00E221CB">
      <w:pPr>
        <w:spacing w:line="360" w:lineRule="auto"/>
        <w:ind w:firstLineChars="200" w:firstLine="480"/>
        <w:rPr>
          <w:snapToGrid w:val="0"/>
          <w:sz w:val="24"/>
        </w:rPr>
        <w:sectPr w:rsidR="00E221CB" w:rsidRPr="002A2257">
          <w:pgSz w:w="11906" w:h="16838"/>
          <w:pgMar w:top="1418" w:right="1418" w:bottom="1418" w:left="1418" w:header="851" w:footer="992" w:gutter="0"/>
          <w:cols w:space="720"/>
          <w:docGrid w:type="lines" w:linePitch="326"/>
        </w:sectPr>
      </w:pPr>
    </w:p>
    <w:p w:rsidR="00052F01" w:rsidRPr="002A2257" w:rsidRDefault="00052F01" w:rsidP="00052F01">
      <w:pPr>
        <w:keepNext/>
        <w:snapToGrid w:val="0"/>
        <w:jc w:val="center"/>
        <w:rPr>
          <w:b/>
          <w:sz w:val="24"/>
          <w:szCs w:val="24"/>
          <w:lang w:val="zh-CN"/>
        </w:rPr>
      </w:pPr>
      <w:r w:rsidRPr="002A2257">
        <w:rPr>
          <w:b/>
          <w:sz w:val="24"/>
          <w:szCs w:val="24"/>
          <w:lang w:val="zh-CN"/>
        </w:rPr>
        <w:lastRenderedPageBreak/>
        <w:t>表</w:t>
      </w:r>
      <w:r w:rsidRPr="002A2257">
        <w:rPr>
          <w:b/>
          <w:sz w:val="24"/>
          <w:szCs w:val="24"/>
          <w:lang w:val="zh-CN"/>
        </w:rPr>
        <w:t xml:space="preserve">1.7-1  </w:t>
      </w:r>
      <w:r w:rsidRPr="002A2257">
        <w:rPr>
          <w:b/>
          <w:sz w:val="24"/>
          <w:szCs w:val="24"/>
          <w:lang w:val="zh-CN"/>
        </w:rPr>
        <w:t>环境敏感目标分布情况一览表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5"/>
        <w:gridCol w:w="2908"/>
        <w:gridCol w:w="774"/>
        <w:gridCol w:w="1688"/>
        <w:gridCol w:w="1254"/>
        <w:gridCol w:w="1017"/>
      </w:tblGrid>
      <w:tr w:rsidR="002A2257" w:rsidRPr="002A2257" w:rsidTr="00052F01">
        <w:trPr>
          <w:tblHeader/>
          <w:jc w:val="center"/>
        </w:trPr>
        <w:tc>
          <w:tcPr>
            <w:tcW w:w="814" w:type="pct"/>
            <w:shd w:val="pct10" w:color="auto" w:fill="auto"/>
            <w:vAlign w:val="center"/>
          </w:tcPr>
          <w:p w:rsidR="00052F01" w:rsidRPr="002A2257" w:rsidRDefault="00052F01" w:rsidP="00052F01">
            <w:pPr>
              <w:autoSpaceDE w:val="0"/>
              <w:autoSpaceDN w:val="0"/>
              <w:adjustRightInd w:val="0"/>
              <w:spacing w:line="300" w:lineRule="exact"/>
              <w:jc w:val="center"/>
              <w:rPr>
                <w:b/>
                <w:snapToGrid w:val="0"/>
                <w:szCs w:val="21"/>
              </w:rPr>
            </w:pPr>
            <w:r w:rsidRPr="002A2257">
              <w:rPr>
                <w:b/>
                <w:snapToGrid w:val="0"/>
                <w:szCs w:val="21"/>
              </w:rPr>
              <w:t>环境要素</w:t>
            </w:r>
          </w:p>
        </w:tc>
        <w:tc>
          <w:tcPr>
            <w:tcW w:w="1593" w:type="pct"/>
            <w:shd w:val="pct10" w:color="auto" w:fill="auto"/>
            <w:vAlign w:val="center"/>
          </w:tcPr>
          <w:p w:rsidR="00052F01" w:rsidRPr="002A2257" w:rsidRDefault="00052F01" w:rsidP="00052F01">
            <w:pPr>
              <w:autoSpaceDE w:val="0"/>
              <w:autoSpaceDN w:val="0"/>
              <w:adjustRightInd w:val="0"/>
              <w:spacing w:line="300" w:lineRule="exact"/>
              <w:jc w:val="center"/>
              <w:rPr>
                <w:b/>
                <w:snapToGrid w:val="0"/>
                <w:szCs w:val="21"/>
              </w:rPr>
            </w:pPr>
            <w:r w:rsidRPr="002A2257">
              <w:rPr>
                <w:b/>
                <w:snapToGrid w:val="0"/>
                <w:szCs w:val="21"/>
              </w:rPr>
              <w:t>环境</w:t>
            </w:r>
            <w:r w:rsidRPr="002A2257">
              <w:rPr>
                <w:rFonts w:hint="eastAsia"/>
                <w:b/>
                <w:snapToGrid w:val="0"/>
                <w:szCs w:val="21"/>
              </w:rPr>
              <w:t>保护目标</w:t>
            </w:r>
          </w:p>
        </w:tc>
        <w:tc>
          <w:tcPr>
            <w:tcW w:w="424" w:type="pct"/>
            <w:shd w:val="pct10" w:color="auto" w:fill="auto"/>
            <w:vAlign w:val="center"/>
          </w:tcPr>
          <w:p w:rsidR="00052F01" w:rsidRPr="002A2257" w:rsidRDefault="00052F01" w:rsidP="00052F01">
            <w:pPr>
              <w:autoSpaceDE w:val="0"/>
              <w:autoSpaceDN w:val="0"/>
              <w:adjustRightInd w:val="0"/>
              <w:spacing w:line="300" w:lineRule="exact"/>
              <w:jc w:val="center"/>
              <w:rPr>
                <w:b/>
                <w:snapToGrid w:val="0"/>
                <w:szCs w:val="21"/>
              </w:rPr>
            </w:pPr>
            <w:r w:rsidRPr="002A2257">
              <w:rPr>
                <w:b/>
                <w:snapToGrid w:val="0"/>
                <w:szCs w:val="21"/>
              </w:rPr>
              <w:t>方位</w:t>
            </w:r>
          </w:p>
        </w:tc>
        <w:tc>
          <w:tcPr>
            <w:tcW w:w="925" w:type="pct"/>
            <w:shd w:val="pct10" w:color="auto" w:fill="auto"/>
            <w:vAlign w:val="center"/>
          </w:tcPr>
          <w:p w:rsidR="00052F01" w:rsidRPr="002A2257" w:rsidRDefault="00052F01" w:rsidP="00052F01">
            <w:pPr>
              <w:autoSpaceDE w:val="0"/>
              <w:autoSpaceDN w:val="0"/>
              <w:adjustRightInd w:val="0"/>
              <w:spacing w:line="300" w:lineRule="exact"/>
              <w:jc w:val="center"/>
              <w:rPr>
                <w:b/>
                <w:snapToGrid w:val="0"/>
                <w:szCs w:val="21"/>
              </w:rPr>
            </w:pPr>
            <w:r w:rsidRPr="002A2257">
              <w:rPr>
                <w:b/>
                <w:snapToGrid w:val="0"/>
                <w:szCs w:val="21"/>
              </w:rPr>
              <w:t>厂界距离（</w:t>
            </w:r>
            <w:r w:rsidRPr="002A2257">
              <w:rPr>
                <w:b/>
                <w:snapToGrid w:val="0"/>
                <w:szCs w:val="21"/>
              </w:rPr>
              <w:t>m</w:t>
            </w:r>
            <w:r w:rsidRPr="002A2257">
              <w:rPr>
                <w:b/>
                <w:snapToGrid w:val="0"/>
                <w:szCs w:val="21"/>
              </w:rPr>
              <w:t>）</w:t>
            </w:r>
          </w:p>
        </w:tc>
        <w:tc>
          <w:tcPr>
            <w:tcW w:w="687" w:type="pct"/>
            <w:shd w:val="pct10" w:color="auto" w:fill="auto"/>
            <w:vAlign w:val="center"/>
          </w:tcPr>
          <w:p w:rsidR="00052F01" w:rsidRPr="002A2257" w:rsidRDefault="00052F01" w:rsidP="00052F01">
            <w:pPr>
              <w:autoSpaceDE w:val="0"/>
              <w:autoSpaceDN w:val="0"/>
              <w:adjustRightInd w:val="0"/>
              <w:spacing w:line="300" w:lineRule="exact"/>
              <w:jc w:val="center"/>
              <w:rPr>
                <w:b/>
                <w:snapToGrid w:val="0"/>
                <w:szCs w:val="21"/>
              </w:rPr>
            </w:pPr>
            <w:r w:rsidRPr="002A2257">
              <w:rPr>
                <w:b/>
                <w:snapToGrid w:val="0"/>
                <w:szCs w:val="21"/>
              </w:rPr>
              <w:t>人数（人）</w:t>
            </w:r>
          </w:p>
        </w:tc>
        <w:tc>
          <w:tcPr>
            <w:tcW w:w="557" w:type="pct"/>
            <w:shd w:val="pct10" w:color="auto" w:fill="auto"/>
            <w:vAlign w:val="center"/>
          </w:tcPr>
          <w:p w:rsidR="00052F01" w:rsidRPr="002A2257" w:rsidRDefault="00052F01" w:rsidP="00052F01">
            <w:pPr>
              <w:autoSpaceDE w:val="0"/>
              <w:autoSpaceDN w:val="0"/>
              <w:adjustRightInd w:val="0"/>
              <w:spacing w:line="300" w:lineRule="exact"/>
              <w:jc w:val="center"/>
              <w:rPr>
                <w:b/>
                <w:snapToGrid w:val="0"/>
                <w:szCs w:val="21"/>
              </w:rPr>
            </w:pPr>
            <w:r w:rsidRPr="002A2257">
              <w:rPr>
                <w:rFonts w:hint="eastAsia"/>
                <w:b/>
                <w:snapToGrid w:val="0"/>
                <w:szCs w:val="21"/>
              </w:rPr>
              <w:t>环境功能</w:t>
            </w:r>
          </w:p>
        </w:tc>
      </w:tr>
      <w:tr w:rsidR="002A2257" w:rsidRPr="002A2257" w:rsidTr="00052F01">
        <w:trPr>
          <w:jc w:val="center"/>
        </w:trPr>
        <w:tc>
          <w:tcPr>
            <w:tcW w:w="814" w:type="pct"/>
            <w:vMerge w:val="restart"/>
            <w:vAlign w:val="center"/>
          </w:tcPr>
          <w:p w:rsidR="00052F01" w:rsidRPr="002A2257" w:rsidRDefault="00052F01" w:rsidP="00052F01">
            <w:pPr>
              <w:spacing w:line="300" w:lineRule="exact"/>
              <w:jc w:val="center"/>
              <w:rPr>
                <w:snapToGrid w:val="0"/>
                <w:szCs w:val="21"/>
              </w:rPr>
            </w:pPr>
            <w:r w:rsidRPr="002A2257">
              <w:rPr>
                <w:snapToGrid w:val="0"/>
                <w:szCs w:val="21"/>
              </w:rPr>
              <w:t>环境空气</w:t>
            </w:r>
          </w:p>
          <w:p w:rsidR="00052F01" w:rsidRPr="002A2257" w:rsidRDefault="00052F01" w:rsidP="00052F01">
            <w:pPr>
              <w:widowControl/>
              <w:spacing w:line="300" w:lineRule="exact"/>
              <w:jc w:val="center"/>
              <w:rPr>
                <w:szCs w:val="21"/>
              </w:rPr>
            </w:pPr>
            <w:r w:rsidRPr="002A2257">
              <w:rPr>
                <w:snapToGrid w:val="0"/>
                <w:szCs w:val="21"/>
              </w:rPr>
              <w:t>（环境风险）</w:t>
            </w: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宠江村</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1200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31</w:t>
            </w:r>
            <w:r w:rsidRPr="002A2257">
              <w:rPr>
                <w:szCs w:val="21"/>
              </w:rPr>
              <w:t>0</w:t>
            </w:r>
            <w:r w:rsidRPr="002A2257">
              <w:rPr>
                <w:rFonts w:hint="eastAsia"/>
                <w:szCs w:val="21"/>
              </w:rPr>
              <w:t>人</w:t>
            </w:r>
          </w:p>
        </w:tc>
        <w:tc>
          <w:tcPr>
            <w:tcW w:w="557" w:type="pct"/>
            <w:vMerge w:val="restart"/>
            <w:vAlign w:val="center"/>
          </w:tcPr>
          <w:p w:rsidR="00052F01" w:rsidRPr="002A2257" w:rsidRDefault="00052F01" w:rsidP="00052F01">
            <w:pPr>
              <w:widowControl/>
              <w:spacing w:line="300" w:lineRule="exact"/>
              <w:jc w:val="center"/>
              <w:rPr>
                <w:szCs w:val="21"/>
              </w:rPr>
            </w:pPr>
            <w:r w:rsidRPr="002A2257">
              <w:rPr>
                <w:rFonts w:hint="eastAsia"/>
                <w:szCs w:val="21"/>
              </w:rPr>
              <w:t>二类区</w:t>
            </w: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加山村</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930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48</w:t>
            </w:r>
            <w:r w:rsidRPr="002A2257">
              <w:rPr>
                <w:szCs w:val="21"/>
              </w:rPr>
              <w:t>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w:t>
            </w:r>
          </w:p>
        </w:tc>
        <w:tc>
          <w:tcPr>
            <w:tcW w:w="424" w:type="pct"/>
            <w:vAlign w:val="center"/>
          </w:tcPr>
          <w:p w:rsidR="00052F01" w:rsidRPr="002A2257" w:rsidRDefault="00052F01" w:rsidP="00052F01">
            <w:pPr>
              <w:widowControl/>
              <w:spacing w:line="300" w:lineRule="exact"/>
              <w:jc w:val="center"/>
              <w:rPr>
                <w:szCs w:val="21"/>
              </w:rPr>
            </w:pPr>
            <w:r w:rsidRPr="002A2257">
              <w:rPr>
                <w:rFonts w:hint="eastAsia"/>
                <w:szCs w:val="21"/>
              </w:rPr>
              <w:t>/</w:t>
            </w:r>
          </w:p>
        </w:tc>
        <w:tc>
          <w:tcPr>
            <w:tcW w:w="925" w:type="pct"/>
            <w:vAlign w:val="center"/>
          </w:tcPr>
          <w:p w:rsidR="00052F01" w:rsidRPr="002A2257" w:rsidRDefault="00052F01" w:rsidP="00052F01">
            <w:pPr>
              <w:widowControl/>
              <w:spacing w:line="300" w:lineRule="exact"/>
              <w:jc w:val="center"/>
              <w:rPr>
                <w:szCs w:val="21"/>
              </w:rPr>
            </w:pPr>
            <w:r w:rsidRPr="002A2257">
              <w:rPr>
                <w:szCs w:val="21"/>
              </w:rPr>
              <w:t>/</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邹家村</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西南</w:t>
            </w:r>
          </w:p>
        </w:tc>
        <w:tc>
          <w:tcPr>
            <w:tcW w:w="925" w:type="pct"/>
            <w:vAlign w:val="center"/>
          </w:tcPr>
          <w:p w:rsidR="00052F01" w:rsidRPr="002A2257" w:rsidRDefault="00052F01" w:rsidP="00052F01">
            <w:pPr>
              <w:widowControl/>
              <w:spacing w:line="300" w:lineRule="exact"/>
              <w:jc w:val="center"/>
              <w:rPr>
                <w:szCs w:val="21"/>
              </w:rPr>
            </w:pPr>
            <w:r w:rsidRPr="002A2257">
              <w:rPr>
                <w:szCs w:val="21"/>
              </w:rPr>
              <w:t>980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130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馒头山村</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西北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810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7</w:t>
            </w:r>
            <w:r w:rsidRPr="002A2257">
              <w:rPr>
                <w:szCs w:val="21"/>
              </w:rPr>
              <w:t>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火田</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西北北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2500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37</w:t>
            </w:r>
            <w:r w:rsidRPr="002A2257">
              <w:rPr>
                <w:szCs w:val="21"/>
              </w:rPr>
              <w:t>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简家村</w:t>
            </w:r>
          </w:p>
        </w:tc>
        <w:tc>
          <w:tcPr>
            <w:tcW w:w="424" w:type="pct"/>
            <w:vAlign w:val="center"/>
          </w:tcPr>
          <w:p w:rsidR="00052F01" w:rsidRPr="002A2257" w:rsidRDefault="0092157E" w:rsidP="00052F01">
            <w:pPr>
              <w:widowControl/>
              <w:spacing w:line="300" w:lineRule="exact"/>
              <w:jc w:val="center"/>
              <w:rPr>
                <w:szCs w:val="21"/>
              </w:rPr>
            </w:pPr>
            <w:r w:rsidRPr="002A2257">
              <w:rPr>
                <w:rFonts w:hint="eastAsia"/>
                <w:szCs w:val="21"/>
              </w:rPr>
              <w:t>西</w:t>
            </w:r>
            <w:r w:rsidR="00052F01" w:rsidRPr="002A2257">
              <w:rPr>
                <w:szCs w:val="21"/>
              </w:rPr>
              <w:t>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1660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850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欧里</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西北北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2090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930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上简</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西</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2330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16</w:t>
            </w:r>
            <w:r w:rsidRPr="002A2257">
              <w:rPr>
                <w:szCs w:val="21"/>
              </w:rPr>
              <w:t>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桐林村</w:t>
            </w:r>
          </w:p>
        </w:tc>
        <w:tc>
          <w:tcPr>
            <w:tcW w:w="424" w:type="pct"/>
            <w:vAlign w:val="center"/>
          </w:tcPr>
          <w:p w:rsidR="00052F01" w:rsidRPr="002A2257" w:rsidRDefault="00052F01" w:rsidP="00052F01">
            <w:pPr>
              <w:widowControl/>
              <w:spacing w:line="300" w:lineRule="exact"/>
              <w:jc w:val="center"/>
              <w:rPr>
                <w:szCs w:val="21"/>
              </w:rPr>
            </w:pPr>
            <w:r w:rsidRPr="002A2257">
              <w:rPr>
                <w:rFonts w:hint="eastAsia"/>
                <w:szCs w:val="21"/>
              </w:rPr>
              <w:t>西南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2600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szCs w:val="21"/>
              </w:rPr>
              <w:t>4</w:t>
            </w:r>
            <w:r w:rsidRPr="002A2257">
              <w:rPr>
                <w:rFonts w:hint="eastAsia"/>
                <w:szCs w:val="21"/>
              </w:rPr>
              <w:t>00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东坑方</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东</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2100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1</w:t>
            </w:r>
            <w:r w:rsidRPr="002A2257">
              <w:rPr>
                <w:szCs w:val="21"/>
              </w:rPr>
              <w:t>10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水西镇</w:t>
            </w:r>
          </w:p>
        </w:tc>
        <w:tc>
          <w:tcPr>
            <w:tcW w:w="424" w:type="pct"/>
            <w:vAlign w:val="center"/>
          </w:tcPr>
          <w:p w:rsidR="00052F01" w:rsidRPr="002A2257" w:rsidRDefault="00052F01" w:rsidP="00052F01">
            <w:pPr>
              <w:widowControl/>
              <w:spacing w:line="300" w:lineRule="exact"/>
              <w:jc w:val="center"/>
              <w:rPr>
                <w:szCs w:val="21"/>
              </w:rPr>
            </w:pPr>
            <w:r w:rsidRPr="002A2257">
              <w:rPr>
                <w:szCs w:val="21"/>
              </w:rPr>
              <w:t>东南南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1150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10</w:t>
            </w:r>
            <w:r w:rsidRPr="002A2257">
              <w:rPr>
                <w:szCs w:val="21"/>
              </w:rPr>
              <w:t>50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水西镇老年康乐院</w:t>
            </w:r>
          </w:p>
        </w:tc>
        <w:tc>
          <w:tcPr>
            <w:tcW w:w="424" w:type="pct"/>
            <w:vAlign w:val="center"/>
          </w:tcPr>
          <w:p w:rsidR="00052F01" w:rsidRPr="002A2257" w:rsidRDefault="00052F01" w:rsidP="00052F01">
            <w:pPr>
              <w:widowControl/>
              <w:spacing w:line="300" w:lineRule="exact"/>
              <w:jc w:val="center"/>
              <w:rPr>
                <w:szCs w:val="21"/>
              </w:rPr>
            </w:pPr>
            <w:r w:rsidRPr="002A2257">
              <w:rPr>
                <w:rFonts w:hint="eastAsia"/>
                <w:szCs w:val="21"/>
              </w:rPr>
              <w:t>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420</w:t>
            </w:r>
          </w:p>
        </w:tc>
        <w:tc>
          <w:tcPr>
            <w:tcW w:w="687" w:type="pct"/>
            <w:vAlign w:val="center"/>
          </w:tcPr>
          <w:p w:rsidR="00052F01" w:rsidRPr="002A2257" w:rsidRDefault="00052F01" w:rsidP="00052F01">
            <w:pPr>
              <w:widowControl/>
              <w:spacing w:line="300" w:lineRule="exact"/>
              <w:jc w:val="center"/>
              <w:rPr>
                <w:szCs w:val="21"/>
              </w:rPr>
            </w:pPr>
            <w:r w:rsidRPr="002A2257">
              <w:rPr>
                <w:rFonts w:hint="eastAsia"/>
                <w:szCs w:val="21"/>
              </w:rPr>
              <w:t>约</w:t>
            </w:r>
            <w:r w:rsidRPr="002A2257">
              <w:rPr>
                <w:rFonts w:hint="eastAsia"/>
                <w:szCs w:val="21"/>
              </w:rPr>
              <w:t>60</w:t>
            </w:r>
            <w:r w:rsidRPr="002A2257">
              <w:rPr>
                <w:rFonts w:hint="eastAsia"/>
                <w:szCs w:val="21"/>
              </w:rPr>
              <w:t>人</w:t>
            </w:r>
          </w:p>
        </w:tc>
        <w:tc>
          <w:tcPr>
            <w:tcW w:w="557" w:type="pct"/>
            <w:vMerge/>
            <w:vAlign w:val="center"/>
          </w:tcPr>
          <w:p w:rsidR="00052F01" w:rsidRPr="002A2257" w:rsidRDefault="00052F01" w:rsidP="00052F01">
            <w:pPr>
              <w:widowControl/>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新余市新穗米业有限公司</w:t>
            </w:r>
          </w:p>
        </w:tc>
        <w:tc>
          <w:tcPr>
            <w:tcW w:w="424" w:type="pct"/>
            <w:vAlign w:val="center"/>
          </w:tcPr>
          <w:p w:rsidR="00052F01" w:rsidRPr="002A2257" w:rsidRDefault="00052F01" w:rsidP="00052F01">
            <w:pPr>
              <w:widowControl/>
              <w:spacing w:line="300" w:lineRule="exact"/>
              <w:jc w:val="center"/>
              <w:rPr>
                <w:szCs w:val="21"/>
              </w:rPr>
            </w:pPr>
            <w:r w:rsidRPr="002A2257">
              <w:rPr>
                <w:rFonts w:hint="eastAsia"/>
                <w:szCs w:val="21"/>
              </w:rPr>
              <w:t>西南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140</w:t>
            </w:r>
          </w:p>
        </w:tc>
        <w:tc>
          <w:tcPr>
            <w:tcW w:w="687" w:type="pct"/>
            <w:vAlign w:val="center"/>
          </w:tcPr>
          <w:p w:rsidR="00052F01" w:rsidRPr="002A2257" w:rsidRDefault="00052F01" w:rsidP="00052F01">
            <w:pPr>
              <w:spacing w:line="300" w:lineRule="exact"/>
              <w:jc w:val="center"/>
            </w:pPr>
            <w:r w:rsidRPr="002A2257">
              <w:rPr>
                <w:szCs w:val="21"/>
              </w:rPr>
              <w:t>约</w:t>
            </w:r>
            <w:r w:rsidRPr="002A2257">
              <w:rPr>
                <w:szCs w:val="21"/>
              </w:rPr>
              <w:t>30</w:t>
            </w:r>
            <w:r w:rsidRPr="002A2257">
              <w:rPr>
                <w:szCs w:val="21"/>
              </w:rPr>
              <w:t>人</w:t>
            </w:r>
          </w:p>
        </w:tc>
        <w:tc>
          <w:tcPr>
            <w:tcW w:w="557" w:type="pct"/>
            <w:vMerge/>
            <w:vAlign w:val="center"/>
          </w:tcPr>
          <w:p w:rsidR="00052F01" w:rsidRPr="002A2257" w:rsidRDefault="00052F01" w:rsidP="00052F01">
            <w:pPr>
              <w:spacing w:line="300" w:lineRule="exact"/>
              <w:jc w:val="center"/>
              <w:rPr>
                <w:szCs w:val="21"/>
              </w:rPr>
            </w:pPr>
          </w:p>
        </w:tc>
      </w:tr>
      <w:tr w:rsidR="002A2257" w:rsidRPr="002A2257" w:rsidTr="00052F01">
        <w:trPr>
          <w:jc w:val="center"/>
        </w:trPr>
        <w:tc>
          <w:tcPr>
            <w:tcW w:w="814" w:type="pct"/>
            <w:vMerge/>
            <w:vAlign w:val="center"/>
          </w:tcPr>
          <w:p w:rsidR="00052F01" w:rsidRPr="002A2257" w:rsidRDefault="00052F01" w:rsidP="00052F01">
            <w:pPr>
              <w:widowControl/>
              <w:spacing w:line="300" w:lineRule="exact"/>
              <w:jc w:val="center"/>
              <w:rPr>
                <w:szCs w:val="21"/>
              </w:rPr>
            </w:pP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江西荣盛生物医药有限公司</w:t>
            </w:r>
          </w:p>
        </w:tc>
        <w:tc>
          <w:tcPr>
            <w:tcW w:w="424" w:type="pct"/>
            <w:vAlign w:val="center"/>
          </w:tcPr>
          <w:p w:rsidR="00052F01" w:rsidRPr="002A2257" w:rsidRDefault="00052F01" w:rsidP="00052F01">
            <w:pPr>
              <w:widowControl/>
              <w:spacing w:line="300" w:lineRule="exact"/>
              <w:jc w:val="center"/>
              <w:rPr>
                <w:szCs w:val="21"/>
              </w:rPr>
            </w:pPr>
            <w:r w:rsidRPr="002A2257">
              <w:rPr>
                <w:rFonts w:hint="eastAsia"/>
                <w:szCs w:val="21"/>
              </w:rPr>
              <w:t>西南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330</w:t>
            </w:r>
          </w:p>
        </w:tc>
        <w:tc>
          <w:tcPr>
            <w:tcW w:w="687" w:type="pct"/>
            <w:vAlign w:val="center"/>
          </w:tcPr>
          <w:p w:rsidR="00052F01" w:rsidRPr="002A2257" w:rsidRDefault="00052F01" w:rsidP="00052F01">
            <w:pPr>
              <w:spacing w:line="300" w:lineRule="exact"/>
              <w:jc w:val="center"/>
            </w:pPr>
            <w:r w:rsidRPr="002A2257">
              <w:rPr>
                <w:szCs w:val="21"/>
              </w:rPr>
              <w:t>约</w:t>
            </w:r>
            <w:r w:rsidRPr="002A2257">
              <w:rPr>
                <w:szCs w:val="21"/>
              </w:rPr>
              <w:t>50</w:t>
            </w:r>
            <w:r w:rsidRPr="002A2257">
              <w:rPr>
                <w:szCs w:val="21"/>
              </w:rPr>
              <w:t>人</w:t>
            </w:r>
          </w:p>
        </w:tc>
        <w:tc>
          <w:tcPr>
            <w:tcW w:w="557" w:type="pct"/>
            <w:vMerge/>
            <w:vAlign w:val="center"/>
          </w:tcPr>
          <w:p w:rsidR="00052F01" w:rsidRPr="002A2257" w:rsidRDefault="00052F01" w:rsidP="00052F01">
            <w:pPr>
              <w:spacing w:line="300" w:lineRule="exact"/>
              <w:jc w:val="center"/>
              <w:rPr>
                <w:szCs w:val="21"/>
              </w:rPr>
            </w:pPr>
          </w:p>
        </w:tc>
      </w:tr>
      <w:tr w:rsidR="002A2257" w:rsidRPr="002A2257" w:rsidTr="00052F01">
        <w:trPr>
          <w:jc w:val="center"/>
        </w:trPr>
        <w:tc>
          <w:tcPr>
            <w:tcW w:w="814" w:type="pct"/>
            <w:vAlign w:val="center"/>
          </w:tcPr>
          <w:p w:rsidR="00052F01" w:rsidRPr="002A2257" w:rsidRDefault="00052F01" w:rsidP="00052F01">
            <w:pPr>
              <w:widowControl/>
              <w:spacing w:line="300" w:lineRule="exact"/>
              <w:jc w:val="center"/>
              <w:rPr>
                <w:szCs w:val="21"/>
              </w:rPr>
            </w:pPr>
            <w:r w:rsidRPr="002A2257">
              <w:rPr>
                <w:rFonts w:hint="eastAsia"/>
                <w:szCs w:val="21"/>
              </w:rPr>
              <w:t>声环境</w:t>
            </w: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各厂界外</w:t>
            </w:r>
            <w:r w:rsidRPr="002A2257">
              <w:rPr>
                <w:rFonts w:hint="eastAsia"/>
                <w:szCs w:val="21"/>
              </w:rPr>
              <w:t>1m</w:t>
            </w:r>
          </w:p>
        </w:tc>
        <w:tc>
          <w:tcPr>
            <w:tcW w:w="424" w:type="pct"/>
            <w:vAlign w:val="center"/>
          </w:tcPr>
          <w:p w:rsidR="00052F01" w:rsidRPr="002A2257" w:rsidRDefault="00052F01" w:rsidP="00052F01">
            <w:pPr>
              <w:widowControl/>
              <w:spacing w:line="300" w:lineRule="exact"/>
              <w:jc w:val="center"/>
              <w:rPr>
                <w:szCs w:val="21"/>
              </w:rPr>
            </w:pPr>
            <w:r w:rsidRPr="002A2257">
              <w:rPr>
                <w:rFonts w:hint="eastAsia"/>
                <w:szCs w:val="21"/>
              </w:rPr>
              <w:t>/</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w:t>
            </w:r>
          </w:p>
        </w:tc>
        <w:tc>
          <w:tcPr>
            <w:tcW w:w="687" w:type="pct"/>
            <w:vAlign w:val="center"/>
          </w:tcPr>
          <w:p w:rsidR="00052F01" w:rsidRPr="002A2257" w:rsidRDefault="00052F01" w:rsidP="00052F01">
            <w:pPr>
              <w:spacing w:line="300" w:lineRule="exact"/>
              <w:jc w:val="center"/>
              <w:rPr>
                <w:szCs w:val="21"/>
              </w:rPr>
            </w:pPr>
            <w:r w:rsidRPr="002A2257">
              <w:rPr>
                <w:rFonts w:hint="eastAsia"/>
                <w:szCs w:val="21"/>
              </w:rPr>
              <w:t>/</w:t>
            </w:r>
          </w:p>
        </w:tc>
        <w:tc>
          <w:tcPr>
            <w:tcW w:w="557" w:type="pct"/>
            <w:vAlign w:val="center"/>
          </w:tcPr>
          <w:p w:rsidR="00052F01" w:rsidRPr="002A2257" w:rsidRDefault="0092157E" w:rsidP="00052F01">
            <w:pPr>
              <w:spacing w:line="300" w:lineRule="exact"/>
              <w:jc w:val="center"/>
              <w:rPr>
                <w:szCs w:val="21"/>
              </w:rPr>
            </w:pPr>
            <w:r w:rsidRPr="002A2257">
              <w:rPr>
                <w:szCs w:val="21"/>
              </w:rPr>
              <w:t>3</w:t>
            </w:r>
            <w:r w:rsidR="00052F01" w:rsidRPr="002A2257">
              <w:rPr>
                <w:rFonts w:hint="eastAsia"/>
                <w:szCs w:val="21"/>
              </w:rPr>
              <w:t>类区</w:t>
            </w:r>
          </w:p>
        </w:tc>
      </w:tr>
      <w:tr w:rsidR="002A2257" w:rsidRPr="002A2257" w:rsidTr="00052F01">
        <w:trPr>
          <w:jc w:val="center"/>
        </w:trPr>
        <w:tc>
          <w:tcPr>
            <w:tcW w:w="814" w:type="pct"/>
            <w:vAlign w:val="center"/>
          </w:tcPr>
          <w:p w:rsidR="00052F01" w:rsidRPr="002A2257" w:rsidRDefault="00052F01" w:rsidP="00052F01">
            <w:pPr>
              <w:widowControl/>
              <w:spacing w:line="300" w:lineRule="exact"/>
              <w:jc w:val="center"/>
              <w:rPr>
                <w:szCs w:val="21"/>
              </w:rPr>
            </w:pPr>
            <w:r w:rsidRPr="002A2257">
              <w:rPr>
                <w:rFonts w:hint="eastAsia"/>
                <w:szCs w:val="21"/>
              </w:rPr>
              <w:t>地表水环境</w:t>
            </w:r>
          </w:p>
        </w:tc>
        <w:tc>
          <w:tcPr>
            <w:tcW w:w="1593" w:type="pct"/>
            <w:vAlign w:val="center"/>
          </w:tcPr>
          <w:p w:rsidR="00052F01" w:rsidRPr="002A2257" w:rsidRDefault="00052F01" w:rsidP="00052F01">
            <w:pPr>
              <w:widowControl/>
              <w:spacing w:line="300" w:lineRule="exact"/>
              <w:jc w:val="center"/>
              <w:rPr>
                <w:szCs w:val="21"/>
              </w:rPr>
            </w:pPr>
            <w:r w:rsidRPr="002A2257">
              <w:rPr>
                <w:rFonts w:hint="eastAsia"/>
                <w:szCs w:val="21"/>
              </w:rPr>
              <w:t>袁河</w:t>
            </w:r>
          </w:p>
        </w:tc>
        <w:tc>
          <w:tcPr>
            <w:tcW w:w="424" w:type="pct"/>
            <w:vAlign w:val="center"/>
          </w:tcPr>
          <w:p w:rsidR="00052F01" w:rsidRPr="002A2257" w:rsidRDefault="00052F01" w:rsidP="00052F01">
            <w:pPr>
              <w:widowControl/>
              <w:spacing w:line="300" w:lineRule="exact"/>
              <w:jc w:val="center"/>
              <w:rPr>
                <w:szCs w:val="21"/>
              </w:rPr>
            </w:pPr>
            <w:r w:rsidRPr="002A2257">
              <w:rPr>
                <w:rFonts w:hint="eastAsia"/>
                <w:szCs w:val="21"/>
              </w:rPr>
              <w:t>南</w:t>
            </w:r>
          </w:p>
        </w:tc>
        <w:tc>
          <w:tcPr>
            <w:tcW w:w="925" w:type="pct"/>
            <w:vAlign w:val="center"/>
          </w:tcPr>
          <w:p w:rsidR="00052F01" w:rsidRPr="002A2257" w:rsidRDefault="00052F01" w:rsidP="00052F01">
            <w:pPr>
              <w:widowControl/>
              <w:spacing w:line="300" w:lineRule="exact"/>
              <w:jc w:val="center"/>
              <w:rPr>
                <w:szCs w:val="21"/>
              </w:rPr>
            </w:pPr>
            <w:r w:rsidRPr="002A2257">
              <w:rPr>
                <w:rFonts w:hint="eastAsia"/>
                <w:szCs w:val="21"/>
              </w:rPr>
              <w:t>3700</w:t>
            </w:r>
          </w:p>
        </w:tc>
        <w:tc>
          <w:tcPr>
            <w:tcW w:w="687" w:type="pct"/>
            <w:vAlign w:val="center"/>
          </w:tcPr>
          <w:p w:rsidR="00052F01" w:rsidRPr="002A2257" w:rsidRDefault="00052F01" w:rsidP="00052F01">
            <w:pPr>
              <w:spacing w:line="300" w:lineRule="exact"/>
              <w:jc w:val="center"/>
              <w:rPr>
                <w:szCs w:val="21"/>
              </w:rPr>
            </w:pPr>
          </w:p>
        </w:tc>
        <w:tc>
          <w:tcPr>
            <w:tcW w:w="557" w:type="pct"/>
            <w:vAlign w:val="center"/>
          </w:tcPr>
          <w:p w:rsidR="00052F01" w:rsidRPr="002A2257" w:rsidRDefault="00052F01" w:rsidP="00052F01">
            <w:pPr>
              <w:spacing w:line="300" w:lineRule="exact"/>
              <w:jc w:val="center"/>
              <w:rPr>
                <w:szCs w:val="21"/>
              </w:rPr>
            </w:pPr>
            <w:r w:rsidRPr="002A2257">
              <w:rPr>
                <w:rFonts w:hint="eastAsia"/>
                <w:szCs w:val="21"/>
              </w:rPr>
              <w:t>Ⅲ类</w:t>
            </w:r>
          </w:p>
        </w:tc>
      </w:tr>
    </w:tbl>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1.7.5 </w:t>
      </w:r>
      <w:r w:rsidRPr="002A2257">
        <w:rPr>
          <w:b/>
          <w:bCs/>
          <w:sz w:val="28"/>
          <w:szCs w:val="24"/>
          <w:lang w:val="zh-CN"/>
        </w:rPr>
        <w:t>环境风险保护目标</w:t>
      </w:r>
    </w:p>
    <w:p w:rsidR="00E221CB" w:rsidRPr="002A2257" w:rsidRDefault="004A6CA3">
      <w:pPr>
        <w:spacing w:line="360" w:lineRule="auto"/>
        <w:ind w:firstLineChars="200" w:firstLine="480"/>
        <w:rPr>
          <w:snapToGrid w:val="0"/>
          <w:sz w:val="24"/>
        </w:rPr>
      </w:pPr>
      <w:r w:rsidRPr="002A2257">
        <w:rPr>
          <w:rFonts w:hint="eastAsia"/>
          <w:snapToGrid w:val="0"/>
          <w:sz w:val="24"/>
        </w:rPr>
        <w:t>技改</w:t>
      </w:r>
      <w:r w:rsidR="00F245D7" w:rsidRPr="002A2257">
        <w:rPr>
          <w:snapToGrid w:val="0"/>
          <w:sz w:val="24"/>
        </w:rPr>
        <w:t>项目水环境风险评价范围与地表水环境影响评价范围相同，</w:t>
      </w:r>
      <w:r w:rsidR="00850F11" w:rsidRPr="002A2257">
        <w:rPr>
          <w:snapToGrid w:val="0"/>
          <w:sz w:val="24"/>
        </w:rPr>
        <w:t>环境空气风险评价范围为以液氧储罐</w:t>
      </w:r>
      <w:r w:rsidR="00F245D7" w:rsidRPr="002A2257">
        <w:rPr>
          <w:snapToGrid w:val="0"/>
          <w:sz w:val="24"/>
        </w:rPr>
        <w:t>为中心，半径</w:t>
      </w:r>
      <w:r w:rsidR="00F245D7" w:rsidRPr="002A2257">
        <w:rPr>
          <w:snapToGrid w:val="0"/>
          <w:sz w:val="24"/>
        </w:rPr>
        <w:t>3km</w:t>
      </w:r>
      <w:r w:rsidR="00F245D7" w:rsidRPr="002A2257">
        <w:rPr>
          <w:snapToGrid w:val="0"/>
          <w:sz w:val="24"/>
        </w:rPr>
        <w:t>的圆形</w:t>
      </w:r>
      <w:r w:rsidR="00F245D7" w:rsidRPr="002A2257">
        <w:rPr>
          <w:rFonts w:hint="eastAsia"/>
          <w:snapToGrid w:val="0"/>
          <w:sz w:val="24"/>
        </w:rPr>
        <w:t>，环境空气风险</w:t>
      </w:r>
      <w:r w:rsidR="00F245D7" w:rsidRPr="002A2257">
        <w:rPr>
          <w:snapToGrid w:val="0"/>
          <w:sz w:val="24"/>
        </w:rPr>
        <w:t>敏感保护目标分布见表</w:t>
      </w:r>
      <w:r w:rsidR="00F245D7" w:rsidRPr="002A2257">
        <w:rPr>
          <w:snapToGrid w:val="0"/>
          <w:sz w:val="24"/>
        </w:rPr>
        <w:t>1.7-1</w:t>
      </w:r>
      <w:r w:rsidR="00F245D7" w:rsidRPr="002A2257">
        <w:rPr>
          <w:rFonts w:hint="eastAsia"/>
          <w:snapToGrid w:val="0"/>
          <w:sz w:val="24"/>
        </w:rPr>
        <w:t>。</w:t>
      </w:r>
    </w:p>
    <w:p w:rsidR="00E221CB" w:rsidRPr="002A2257" w:rsidRDefault="00F245D7" w:rsidP="00812704">
      <w:pPr>
        <w:pStyle w:val="20"/>
        <w:spacing w:before="0" w:after="0" w:line="360" w:lineRule="auto"/>
        <w:rPr>
          <w:rFonts w:ascii="Times New Roman" w:eastAsia="宋体" w:hAnsi="Times New Roman"/>
          <w:bCs/>
          <w:sz w:val="30"/>
          <w:szCs w:val="32"/>
        </w:rPr>
      </w:pPr>
      <w:bookmarkStart w:id="59" w:name="_Toc484448521"/>
      <w:bookmarkStart w:id="60" w:name="_Toc18772"/>
      <w:bookmarkStart w:id="61" w:name="_Toc534144418"/>
      <w:r w:rsidRPr="002A2257">
        <w:rPr>
          <w:rFonts w:ascii="Times New Roman" w:eastAsia="宋体" w:hAnsi="Times New Roman"/>
          <w:bCs/>
          <w:sz w:val="30"/>
          <w:szCs w:val="32"/>
        </w:rPr>
        <w:t xml:space="preserve">1.8 </w:t>
      </w:r>
      <w:r w:rsidRPr="002A2257">
        <w:rPr>
          <w:rFonts w:ascii="Times New Roman" w:eastAsia="宋体" w:hAnsi="Times New Roman"/>
          <w:bCs/>
          <w:sz w:val="30"/>
          <w:szCs w:val="32"/>
        </w:rPr>
        <w:t>相关规划及环境功能区划</w:t>
      </w:r>
      <w:bookmarkEnd w:id="59"/>
      <w:bookmarkEnd w:id="60"/>
      <w:bookmarkEnd w:id="61"/>
    </w:p>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1.8.1 </w:t>
      </w:r>
      <w:r w:rsidRPr="002A2257">
        <w:rPr>
          <w:b/>
          <w:bCs/>
          <w:sz w:val="28"/>
          <w:szCs w:val="24"/>
          <w:lang w:val="zh-CN"/>
        </w:rPr>
        <w:t>环境功能区划</w:t>
      </w:r>
    </w:p>
    <w:p w:rsidR="00E221CB" w:rsidRPr="002A2257" w:rsidRDefault="00F245D7">
      <w:pPr>
        <w:spacing w:line="360" w:lineRule="auto"/>
        <w:ind w:firstLineChars="200" w:firstLine="480"/>
        <w:rPr>
          <w:snapToGrid w:val="0"/>
          <w:sz w:val="24"/>
        </w:rPr>
      </w:pPr>
      <w:r w:rsidRPr="002A2257">
        <w:rPr>
          <w:snapToGrid w:val="0"/>
          <w:sz w:val="24"/>
        </w:rPr>
        <w:t>评价区域环境功能区划见表</w:t>
      </w:r>
      <w:r w:rsidRPr="002A2257">
        <w:rPr>
          <w:snapToGrid w:val="0"/>
          <w:sz w:val="24"/>
        </w:rPr>
        <w:t>1.8-1</w:t>
      </w:r>
      <w:r w:rsidRPr="002A2257">
        <w:rPr>
          <w:snapToGrid w:val="0"/>
          <w:sz w:val="24"/>
        </w:rPr>
        <w:t>。</w:t>
      </w:r>
    </w:p>
    <w:p w:rsidR="00E221CB" w:rsidRPr="002A2257" w:rsidRDefault="00F245D7">
      <w:pPr>
        <w:keepNext/>
        <w:snapToGrid w:val="0"/>
        <w:jc w:val="center"/>
        <w:rPr>
          <w:b/>
          <w:sz w:val="24"/>
          <w:szCs w:val="24"/>
          <w:lang w:val="zh-CN"/>
        </w:rPr>
      </w:pPr>
      <w:r w:rsidRPr="002A2257">
        <w:rPr>
          <w:b/>
          <w:sz w:val="24"/>
          <w:szCs w:val="24"/>
          <w:lang w:val="zh-CN"/>
        </w:rPr>
        <w:t>表</w:t>
      </w:r>
      <w:r w:rsidRPr="002A2257">
        <w:rPr>
          <w:b/>
          <w:sz w:val="24"/>
          <w:szCs w:val="24"/>
          <w:lang w:val="zh-CN"/>
        </w:rPr>
        <w:t xml:space="preserve">1.8-1  </w:t>
      </w:r>
      <w:r w:rsidRPr="002A2257">
        <w:rPr>
          <w:b/>
          <w:sz w:val="24"/>
          <w:szCs w:val="24"/>
          <w:lang w:val="zh-CN"/>
        </w:rPr>
        <w:t>所在区域环境功能区划分一览表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3105"/>
        <w:gridCol w:w="1306"/>
        <w:gridCol w:w="3770"/>
      </w:tblGrid>
      <w:tr w:rsidR="002A2257" w:rsidRPr="002A2257">
        <w:trPr>
          <w:tblHeader/>
          <w:jc w:val="center"/>
        </w:trPr>
        <w:tc>
          <w:tcPr>
            <w:tcW w:w="1105"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类别</w:t>
            </w:r>
          </w:p>
        </w:tc>
        <w:tc>
          <w:tcPr>
            <w:tcW w:w="3105"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本项目所在地情况</w:t>
            </w:r>
          </w:p>
        </w:tc>
        <w:tc>
          <w:tcPr>
            <w:tcW w:w="1306"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功能区类别</w:t>
            </w:r>
          </w:p>
        </w:tc>
        <w:tc>
          <w:tcPr>
            <w:tcW w:w="3770" w:type="dxa"/>
            <w:shd w:val="clear" w:color="auto" w:fill="D9D9D9"/>
            <w:vAlign w:val="center"/>
          </w:tcPr>
          <w:p w:rsidR="00E221CB" w:rsidRPr="002A2257" w:rsidRDefault="00F245D7">
            <w:pPr>
              <w:snapToGrid w:val="0"/>
              <w:spacing w:line="300" w:lineRule="exact"/>
              <w:jc w:val="center"/>
              <w:rPr>
                <w:b/>
                <w:szCs w:val="21"/>
              </w:rPr>
            </w:pPr>
            <w:r w:rsidRPr="002A2257">
              <w:rPr>
                <w:b/>
                <w:szCs w:val="21"/>
              </w:rPr>
              <w:t>划分依据</w:t>
            </w:r>
          </w:p>
        </w:tc>
      </w:tr>
      <w:tr w:rsidR="002A2257" w:rsidRPr="002A2257">
        <w:trPr>
          <w:jc w:val="center"/>
        </w:trPr>
        <w:tc>
          <w:tcPr>
            <w:tcW w:w="1105" w:type="dxa"/>
            <w:vAlign w:val="center"/>
          </w:tcPr>
          <w:p w:rsidR="00E221CB" w:rsidRPr="002A2257" w:rsidRDefault="00F245D7">
            <w:pPr>
              <w:snapToGrid w:val="0"/>
              <w:spacing w:line="300" w:lineRule="exact"/>
              <w:jc w:val="center"/>
              <w:rPr>
                <w:szCs w:val="21"/>
              </w:rPr>
            </w:pPr>
            <w:r w:rsidRPr="002A2257">
              <w:rPr>
                <w:szCs w:val="21"/>
              </w:rPr>
              <w:t>环境空气</w:t>
            </w:r>
          </w:p>
        </w:tc>
        <w:tc>
          <w:tcPr>
            <w:tcW w:w="3105" w:type="dxa"/>
            <w:vAlign w:val="center"/>
          </w:tcPr>
          <w:p w:rsidR="00E221CB" w:rsidRPr="002A2257" w:rsidRDefault="00F245D7">
            <w:pPr>
              <w:snapToGrid w:val="0"/>
              <w:spacing w:line="300" w:lineRule="exact"/>
              <w:jc w:val="center"/>
              <w:rPr>
                <w:szCs w:val="21"/>
              </w:rPr>
            </w:pPr>
            <w:r w:rsidRPr="002A2257">
              <w:rPr>
                <w:szCs w:val="21"/>
              </w:rPr>
              <w:t>工业园区</w:t>
            </w:r>
          </w:p>
        </w:tc>
        <w:tc>
          <w:tcPr>
            <w:tcW w:w="1306" w:type="dxa"/>
            <w:vAlign w:val="center"/>
          </w:tcPr>
          <w:p w:rsidR="00E221CB" w:rsidRPr="002A2257" w:rsidRDefault="00F245D7">
            <w:pPr>
              <w:snapToGrid w:val="0"/>
              <w:spacing w:line="300" w:lineRule="exact"/>
              <w:jc w:val="center"/>
              <w:rPr>
                <w:szCs w:val="21"/>
              </w:rPr>
            </w:pPr>
            <w:r w:rsidRPr="002A2257">
              <w:rPr>
                <w:szCs w:val="21"/>
              </w:rPr>
              <w:t>二类</w:t>
            </w:r>
          </w:p>
        </w:tc>
        <w:tc>
          <w:tcPr>
            <w:tcW w:w="3770" w:type="dxa"/>
            <w:vAlign w:val="center"/>
          </w:tcPr>
          <w:p w:rsidR="00E221CB" w:rsidRPr="002A2257" w:rsidRDefault="00F245D7">
            <w:pPr>
              <w:snapToGrid w:val="0"/>
              <w:spacing w:line="300" w:lineRule="exact"/>
              <w:jc w:val="center"/>
              <w:rPr>
                <w:szCs w:val="21"/>
              </w:rPr>
            </w:pPr>
            <w:r w:rsidRPr="002A2257">
              <w:rPr>
                <w:szCs w:val="21"/>
              </w:rPr>
              <w:t>《环境空气质量标准》</w:t>
            </w:r>
          </w:p>
        </w:tc>
      </w:tr>
      <w:tr w:rsidR="002A2257" w:rsidRPr="002A2257">
        <w:trPr>
          <w:jc w:val="center"/>
        </w:trPr>
        <w:tc>
          <w:tcPr>
            <w:tcW w:w="1105" w:type="dxa"/>
            <w:vAlign w:val="center"/>
          </w:tcPr>
          <w:p w:rsidR="00E221CB" w:rsidRPr="002A2257" w:rsidRDefault="00F245D7">
            <w:pPr>
              <w:snapToGrid w:val="0"/>
              <w:spacing w:line="300" w:lineRule="exact"/>
              <w:jc w:val="center"/>
              <w:rPr>
                <w:szCs w:val="21"/>
              </w:rPr>
            </w:pPr>
            <w:r w:rsidRPr="002A2257">
              <w:rPr>
                <w:szCs w:val="21"/>
              </w:rPr>
              <w:t>地表水</w:t>
            </w:r>
          </w:p>
        </w:tc>
        <w:tc>
          <w:tcPr>
            <w:tcW w:w="3105" w:type="dxa"/>
            <w:vAlign w:val="center"/>
          </w:tcPr>
          <w:p w:rsidR="00E221CB" w:rsidRPr="002A2257" w:rsidRDefault="00A96E64">
            <w:pPr>
              <w:snapToGrid w:val="0"/>
              <w:spacing w:line="300" w:lineRule="exact"/>
              <w:jc w:val="center"/>
              <w:rPr>
                <w:szCs w:val="21"/>
              </w:rPr>
            </w:pPr>
            <w:r w:rsidRPr="002A2257">
              <w:rPr>
                <w:rFonts w:hint="eastAsia"/>
                <w:szCs w:val="21"/>
              </w:rPr>
              <w:t>袁河</w:t>
            </w:r>
          </w:p>
        </w:tc>
        <w:tc>
          <w:tcPr>
            <w:tcW w:w="1306" w:type="dxa"/>
            <w:vAlign w:val="center"/>
          </w:tcPr>
          <w:p w:rsidR="00E221CB" w:rsidRPr="002A2257" w:rsidRDefault="00F245D7">
            <w:pPr>
              <w:snapToGrid w:val="0"/>
              <w:spacing w:line="300" w:lineRule="exact"/>
              <w:jc w:val="center"/>
              <w:rPr>
                <w:szCs w:val="21"/>
              </w:rPr>
            </w:pPr>
            <w:r w:rsidRPr="002A2257">
              <w:rPr>
                <w:rFonts w:ascii="宋体" w:hAnsi="宋体" w:cs="宋体" w:hint="eastAsia"/>
                <w:szCs w:val="21"/>
              </w:rPr>
              <w:t>Ⅲ</w:t>
            </w:r>
            <w:r w:rsidRPr="002A2257">
              <w:rPr>
                <w:szCs w:val="21"/>
              </w:rPr>
              <w:t>类</w:t>
            </w:r>
          </w:p>
        </w:tc>
        <w:tc>
          <w:tcPr>
            <w:tcW w:w="3770" w:type="dxa"/>
            <w:vAlign w:val="center"/>
          </w:tcPr>
          <w:p w:rsidR="00E221CB" w:rsidRPr="002A2257" w:rsidRDefault="00F245D7">
            <w:pPr>
              <w:snapToGrid w:val="0"/>
              <w:spacing w:line="300" w:lineRule="exact"/>
              <w:jc w:val="center"/>
              <w:rPr>
                <w:szCs w:val="21"/>
              </w:rPr>
            </w:pPr>
            <w:r w:rsidRPr="002A2257">
              <w:rPr>
                <w:szCs w:val="21"/>
              </w:rPr>
              <w:t>《江西省地表水（环境）功能区划》</w:t>
            </w:r>
          </w:p>
        </w:tc>
      </w:tr>
      <w:tr w:rsidR="002A2257" w:rsidRPr="002A2257">
        <w:trPr>
          <w:jc w:val="center"/>
        </w:trPr>
        <w:tc>
          <w:tcPr>
            <w:tcW w:w="1105" w:type="dxa"/>
            <w:vAlign w:val="center"/>
          </w:tcPr>
          <w:p w:rsidR="00E221CB" w:rsidRPr="002A2257" w:rsidRDefault="00F245D7">
            <w:pPr>
              <w:snapToGrid w:val="0"/>
              <w:spacing w:line="300" w:lineRule="exact"/>
              <w:jc w:val="center"/>
              <w:rPr>
                <w:szCs w:val="21"/>
              </w:rPr>
            </w:pPr>
            <w:r w:rsidRPr="002A2257">
              <w:rPr>
                <w:szCs w:val="21"/>
              </w:rPr>
              <w:t>地下水</w:t>
            </w:r>
          </w:p>
        </w:tc>
        <w:tc>
          <w:tcPr>
            <w:tcW w:w="3105" w:type="dxa"/>
            <w:vAlign w:val="center"/>
          </w:tcPr>
          <w:p w:rsidR="00E221CB" w:rsidRPr="002A2257" w:rsidRDefault="00F245D7">
            <w:pPr>
              <w:snapToGrid w:val="0"/>
              <w:spacing w:line="300" w:lineRule="exact"/>
              <w:jc w:val="center"/>
              <w:rPr>
                <w:szCs w:val="21"/>
              </w:rPr>
            </w:pPr>
            <w:r w:rsidRPr="002A2257">
              <w:rPr>
                <w:szCs w:val="21"/>
              </w:rPr>
              <w:t>评价范围内无地下水饮用水源</w:t>
            </w:r>
          </w:p>
        </w:tc>
        <w:tc>
          <w:tcPr>
            <w:tcW w:w="1306" w:type="dxa"/>
            <w:vAlign w:val="center"/>
          </w:tcPr>
          <w:p w:rsidR="00E221CB" w:rsidRPr="002A2257" w:rsidRDefault="00F245D7">
            <w:pPr>
              <w:snapToGrid w:val="0"/>
              <w:spacing w:line="300" w:lineRule="exact"/>
              <w:jc w:val="center"/>
              <w:rPr>
                <w:szCs w:val="21"/>
              </w:rPr>
            </w:pPr>
            <w:r w:rsidRPr="002A2257">
              <w:rPr>
                <w:rFonts w:ascii="宋体" w:hAnsi="宋体" w:cs="宋体" w:hint="eastAsia"/>
                <w:szCs w:val="21"/>
              </w:rPr>
              <w:t>Ⅲ</w:t>
            </w:r>
            <w:r w:rsidRPr="002A2257">
              <w:rPr>
                <w:szCs w:val="21"/>
              </w:rPr>
              <w:t>类</w:t>
            </w:r>
          </w:p>
        </w:tc>
        <w:tc>
          <w:tcPr>
            <w:tcW w:w="3770" w:type="dxa"/>
            <w:vAlign w:val="center"/>
          </w:tcPr>
          <w:p w:rsidR="00E221CB" w:rsidRPr="002A2257" w:rsidRDefault="00F245D7">
            <w:pPr>
              <w:snapToGrid w:val="0"/>
              <w:spacing w:line="300" w:lineRule="exact"/>
              <w:jc w:val="center"/>
              <w:rPr>
                <w:szCs w:val="21"/>
              </w:rPr>
            </w:pPr>
            <w:r w:rsidRPr="002A2257">
              <w:rPr>
                <w:szCs w:val="21"/>
              </w:rPr>
              <w:t>《地下水质量标准》</w:t>
            </w:r>
          </w:p>
        </w:tc>
      </w:tr>
      <w:tr w:rsidR="002A2257" w:rsidRPr="002A2257">
        <w:trPr>
          <w:jc w:val="center"/>
        </w:trPr>
        <w:tc>
          <w:tcPr>
            <w:tcW w:w="1105" w:type="dxa"/>
            <w:vAlign w:val="center"/>
          </w:tcPr>
          <w:p w:rsidR="00E221CB" w:rsidRPr="002A2257" w:rsidRDefault="00F245D7">
            <w:pPr>
              <w:snapToGrid w:val="0"/>
              <w:spacing w:line="300" w:lineRule="exact"/>
              <w:jc w:val="center"/>
              <w:rPr>
                <w:szCs w:val="21"/>
              </w:rPr>
            </w:pPr>
            <w:r w:rsidRPr="002A2257">
              <w:rPr>
                <w:szCs w:val="21"/>
              </w:rPr>
              <w:t>声环境</w:t>
            </w:r>
          </w:p>
        </w:tc>
        <w:tc>
          <w:tcPr>
            <w:tcW w:w="3105" w:type="dxa"/>
            <w:vAlign w:val="center"/>
          </w:tcPr>
          <w:p w:rsidR="00E221CB" w:rsidRPr="002A2257" w:rsidRDefault="00F245D7">
            <w:pPr>
              <w:snapToGrid w:val="0"/>
              <w:spacing w:line="300" w:lineRule="exact"/>
              <w:jc w:val="center"/>
              <w:rPr>
                <w:szCs w:val="21"/>
              </w:rPr>
            </w:pPr>
            <w:r w:rsidRPr="002A2257">
              <w:rPr>
                <w:szCs w:val="21"/>
              </w:rPr>
              <w:t>工业园区</w:t>
            </w:r>
          </w:p>
        </w:tc>
        <w:tc>
          <w:tcPr>
            <w:tcW w:w="1306" w:type="dxa"/>
            <w:vAlign w:val="center"/>
          </w:tcPr>
          <w:p w:rsidR="00E221CB" w:rsidRPr="002A2257" w:rsidRDefault="00F245D7">
            <w:pPr>
              <w:snapToGrid w:val="0"/>
              <w:spacing w:line="300" w:lineRule="exact"/>
              <w:jc w:val="center"/>
              <w:rPr>
                <w:szCs w:val="21"/>
              </w:rPr>
            </w:pPr>
            <w:r w:rsidRPr="002A2257">
              <w:rPr>
                <w:szCs w:val="21"/>
              </w:rPr>
              <w:t>3</w:t>
            </w:r>
            <w:r w:rsidRPr="002A2257">
              <w:rPr>
                <w:szCs w:val="21"/>
              </w:rPr>
              <w:t>类</w:t>
            </w:r>
          </w:p>
        </w:tc>
        <w:tc>
          <w:tcPr>
            <w:tcW w:w="3770" w:type="dxa"/>
            <w:vAlign w:val="center"/>
          </w:tcPr>
          <w:p w:rsidR="00E221CB" w:rsidRPr="002A2257" w:rsidRDefault="00F245D7">
            <w:pPr>
              <w:snapToGrid w:val="0"/>
              <w:spacing w:line="300" w:lineRule="exact"/>
              <w:ind w:left="107" w:rightChars="-68" w:right="-143" w:hangingChars="51" w:hanging="107"/>
              <w:jc w:val="center"/>
              <w:rPr>
                <w:szCs w:val="21"/>
              </w:rPr>
            </w:pPr>
            <w:r w:rsidRPr="002A2257">
              <w:rPr>
                <w:szCs w:val="21"/>
              </w:rPr>
              <w:t>《声环境质量标准》</w:t>
            </w:r>
          </w:p>
        </w:tc>
      </w:tr>
      <w:tr w:rsidR="002A2257" w:rsidRPr="002A2257">
        <w:trPr>
          <w:jc w:val="center"/>
        </w:trPr>
        <w:tc>
          <w:tcPr>
            <w:tcW w:w="1105" w:type="dxa"/>
            <w:vAlign w:val="center"/>
          </w:tcPr>
          <w:p w:rsidR="00F145CA" w:rsidRPr="002A2257" w:rsidRDefault="00F145CA" w:rsidP="00F145CA">
            <w:pPr>
              <w:snapToGrid w:val="0"/>
              <w:spacing w:line="320" w:lineRule="exact"/>
              <w:jc w:val="center"/>
              <w:rPr>
                <w:szCs w:val="21"/>
              </w:rPr>
            </w:pPr>
            <w:r w:rsidRPr="002A2257">
              <w:rPr>
                <w:rFonts w:hint="eastAsia"/>
                <w:szCs w:val="21"/>
              </w:rPr>
              <w:t>土壤</w:t>
            </w:r>
          </w:p>
        </w:tc>
        <w:tc>
          <w:tcPr>
            <w:tcW w:w="3105" w:type="dxa"/>
            <w:vAlign w:val="center"/>
          </w:tcPr>
          <w:p w:rsidR="00F145CA" w:rsidRPr="002A2257" w:rsidRDefault="00F145CA" w:rsidP="00F145CA">
            <w:pPr>
              <w:snapToGrid w:val="0"/>
              <w:spacing w:line="320" w:lineRule="exact"/>
              <w:jc w:val="center"/>
              <w:rPr>
                <w:szCs w:val="21"/>
              </w:rPr>
            </w:pPr>
            <w:r w:rsidRPr="002A2257">
              <w:t>工业园区</w:t>
            </w:r>
          </w:p>
        </w:tc>
        <w:tc>
          <w:tcPr>
            <w:tcW w:w="1306" w:type="dxa"/>
            <w:vAlign w:val="center"/>
          </w:tcPr>
          <w:p w:rsidR="00F145CA" w:rsidRPr="002A2257" w:rsidRDefault="00F145CA" w:rsidP="00F145CA">
            <w:pPr>
              <w:snapToGrid w:val="0"/>
              <w:spacing w:line="320" w:lineRule="exact"/>
              <w:jc w:val="center"/>
              <w:rPr>
                <w:szCs w:val="21"/>
              </w:rPr>
            </w:pPr>
            <w:r w:rsidRPr="002A2257">
              <w:rPr>
                <w:rFonts w:hint="eastAsia"/>
              </w:rPr>
              <w:t>第二类用地</w:t>
            </w:r>
          </w:p>
        </w:tc>
        <w:tc>
          <w:tcPr>
            <w:tcW w:w="3770" w:type="dxa"/>
            <w:vAlign w:val="center"/>
          </w:tcPr>
          <w:p w:rsidR="00F145CA" w:rsidRPr="002A2257" w:rsidRDefault="00F145CA" w:rsidP="00F145CA">
            <w:pPr>
              <w:snapToGrid w:val="0"/>
              <w:spacing w:line="320" w:lineRule="exact"/>
              <w:ind w:left="107" w:rightChars="-68" w:right="-143" w:hangingChars="51" w:hanging="107"/>
              <w:jc w:val="center"/>
              <w:rPr>
                <w:szCs w:val="21"/>
              </w:rPr>
            </w:pPr>
            <w:r w:rsidRPr="002A2257">
              <w:rPr>
                <w:rFonts w:hint="eastAsia"/>
              </w:rPr>
              <w:t>《土壤环境质量</w:t>
            </w:r>
            <w:r w:rsidRPr="002A2257">
              <w:rPr>
                <w:rFonts w:hint="eastAsia"/>
              </w:rPr>
              <w:t xml:space="preserve"> </w:t>
            </w:r>
            <w:r w:rsidRPr="002A2257">
              <w:rPr>
                <w:rFonts w:hint="eastAsia"/>
              </w:rPr>
              <w:t>建设用地土壤污染风险管控标准》</w:t>
            </w:r>
          </w:p>
        </w:tc>
      </w:tr>
    </w:tbl>
    <w:p w:rsidR="00E221CB" w:rsidRPr="002A2257" w:rsidRDefault="00F245D7">
      <w:pPr>
        <w:keepNext/>
        <w:keepLines/>
        <w:spacing w:line="360" w:lineRule="auto"/>
        <w:contextualSpacing/>
        <w:outlineLvl w:val="2"/>
        <w:rPr>
          <w:b/>
          <w:bCs/>
          <w:sz w:val="28"/>
          <w:szCs w:val="24"/>
          <w:lang w:val="zh-CN"/>
        </w:rPr>
      </w:pPr>
      <w:r w:rsidRPr="002A2257">
        <w:rPr>
          <w:b/>
          <w:bCs/>
          <w:sz w:val="28"/>
          <w:szCs w:val="24"/>
          <w:lang w:val="zh-CN"/>
        </w:rPr>
        <w:t xml:space="preserve">1.8.2 </w:t>
      </w:r>
      <w:r w:rsidRPr="002A2257">
        <w:rPr>
          <w:b/>
          <w:bCs/>
          <w:sz w:val="28"/>
          <w:szCs w:val="24"/>
          <w:lang w:val="zh-CN"/>
        </w:rPr>
        <w:t>相关规划</w:t>
      </w:r>
    </w:p>
    <w:p w:rsidR="00E221CB" w:rsidRPr="002A2257" w:rsidRDefault="004C008A">
      <w:pPr>
        <w:spacing w:line="360" w:lineRule="auto"/>
        <w:ind w:firstLineChars="200" w:firstLine="480"/>
        <w:rPr>
          <w:snapToGrid w:val="0"/>
          <w:sz w:val="24"/>
        </w:rPr>
      </w:pPr>
      <w:r w:rsidRPr="002A2257">
        <w:rPr>
          <w:rFonts w:hint="eastAsia"/>
          <w:snapToGrid w:val="0"/>
          <w:sz w:val="24"/>
        </w:rPr>
        <w:t>技改</w:t>
      </w:r>
      <w:r w:rsidR="00F245D7" w:rsidRPr="002A2257">
        <w:rPr>
          <w:snapToGrid w:val="0"/>
          <w:sz w:val="24"/>
        </w:rPr>
        <w:t>项目</w:t>
      </w:r>
      <w:r w:rsidR="00F245D7" w:rsidRPr="002A2257">
        <w:rPr>
          <w:rFonts w:hint="eastAsia"/>
          <w:snapToGrid w:val="0"/>
          <w:sz w:val="24"/>
        </w:rPr>
        <w:t>涉及</w:t>
      </w:r>
      <w:r w:rsidR="00F245D7" w:rsidRPr="002A2257">
        <w:rPr>
          <w:snapToGrid w:val="0"/>
          <w:sz w:val="24"/>
        </w:rPr>
        <w:t>的相关规划见表</w:t>
      </w:r>
      <w:r w:rsidR="00F245D7" w:rsidRPr="002A2257">
        <w:rPr>
          <w:snapToGrid w:val="0"/>
          <w:sz w:val="24"/>
        </w:rPr>
        <w:t>1.8-2</w:t>
      </w:r>
      <w:r w:rsidR="00F245D7" w:rsidRPr="002A2257">
        <w:rPr>
          <w:snapToGrid w:val="0"/>
          <w:sz w:val="24"/>
        </w:rPr>
        <w:t>。</w:t>
      </w:r>
    </w:p>
    <w:p w:rsidR="00E221CB" w:rsidRPr="002A2257" w:rsidRDefault="00F245D7">
      <w:pPr>
        <w:keepNext/>
        <w:snapToGrid w:val="0"/>
        <w:jc w:val="center"/>
        <w:rPr>
          <w:b/>
          <w:sz w:val="24"/>
          <w:szCs w:val="24"/>
          <w:lang w:val="zh-CN"/>
        </w:rPr>
      </w:pPr>
      <w:r w:rsidRPr="002A2257">
        <w:rPr>
          <w:b/>
          <w:sz w:val="24"/>
          <w:szCs w:val="24"/>
          <w:lang w:val="zh-CN"/>
        </w:rPr>
        <w:t>表</w:t>
      </w:r>
      <w:r w:rsidRPr="002A2257">
        <w:rPr>
          <w:b/>
          <w:sz w:val="24"/>
          <w:szCs w:val="24"/>
          <w:lang w:val="zh-CN"/>
        </w:rPr>
        <w:t xml:space="preserve">1.8-2  </w:t>
      </w:r>
      <w:r w:rsidRPr="002A2257">
        <w:rPr>
          <w:b/>
          <w:sz w:val="24"/>
          <w:szCs w:val="24"/>
          <w:lang w:val="zh-CN"/>
        </w:rPr>
        <w:t>项目涉及相关规划一览表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185"/>
      </w:tblGrid>
      <w:tr w:rsidR="002A2257" w:rsidRPr="002A2257">
        <w:trPr>
          <w:tblHeader/>
          <w:jc w:val="center"/>
        </w:trPr>
        <w:tc>
          <w:tcPr>
            <w:tcW w:w="1101" w:type="dxa"/>
            <w:shd w:val="clear" w:color="auto" w:fill="D9D9D9"/>
            <w:vAlign w:val="center"/>
          </w:tcPr>
          <w:p w:rsidR="00E221CB" w:rsidRPr="002A2257" w:rsidRDefault="00F245D7" w:rsidP="00052F01">
            <w:pPr>
              <w:snapToGrid w:val="0"/>
              <w:spacing w:line="300" w:lineRule="exact"/>
              <w:jc w:val="center"/>
              <w:rPr>
                <w:b/>
                <w:szCs w:val="21"/>
              </w:rPr>
            </w:pPr>
            <w:r w:rsidRPr="002A2257">
              <w:rPr>
                <w:b/>
                <w:szCs w:val="21"/>
              </w:rPr>
              <w:t>序号</w:t>
            </w:r>
          </w:p>
        </w:tc>
        <w:tc>
          <w:tcPr>
            <w:tcW w:w="8185" w:type="dxa"/>
            <w:shd w:val="clear" w:color="auto" w:fill="D9D9D9"/>
            <w:vAlign w:val="center"/>
          </w:tcPr>
          <w:p w:rsidR="00E221CB" w:rsidRPr="002A2257" w:rsidRDefault="00F245D7" w:rsidP="00052F01">
            <w:pPr>
              <w:snapToGrid w:val="0"/>
              <w:spacing w:line="300" w:lineRule="exact"/>
              <w:jc w:val="center"/>
              <w:rPr>
                <w:b/>
                <w:szCs w:val="21"/>
              </w:rPr>
            </w:pPr>
            <w:r w:rsidRPr="002A2257">
              <w:rPr>
                <w:b/>
                <w:szCs w:val="21"/>
              </w:rPr>
              <w:t>相关规划</w:t>
            </w:r>
          </w:p>
        </w:tc>
      </w:tr>
      <w:tr w:rsidR="002A2257" w:rsidRPr="002A2257">
        <w:trPr>
          <w:jc w:val="center"/>
        </w:trPr>
        <w:tc>
          <w:tcPr>
            <w:tcW w:w="1101" w:type="dxa"/>
            <w:vAlign w:val="center"/>
          </w:tcPr>
          <w:p w:rsidR="00E221CB" w:rsidRPr="002A2257" w:rsidRDefault="00F245D7" w:rsidP="00052F01">
            <w:pPr>
              <w:snapToGrid w:val="0"/>
              <w:spacing w:line="300" w:lineRule="exact"/>
              <w:jc w:val="center"/>
              <w:rPr>
                <w:szCs w:val="21"/>
              </w:rPr>
            </w:pPr>
            <w:r w:rsidRPr="002A2257">
              <w:rPr>
                <w:rFonts w:hint="eastAsia"/>
                <w:szCs w:val="21"/>
              </w:rPr>
              <w:t>1</w:t>
            </w:r>
          </w:p>
        </w:tc>
        <w:tc>
          <w:tcPr>
            <w:tcW w:w="8185" w:type="dxa"/>
            <w:vAlign w:val="center"/>
          </w:tcPr>
          <w:p w:rsidR="00E221CB" w:rsidRPr="002A2257" w:rsidRDefault="00F245D7" w:rsidP="00052F01">
            <w:pPr>
              <w:adjustRightInd w:val="0"/>
              <w:snapToGrid w:val="0"/>
              <w:spacing w:line="300" w:lineRule="exact"/>
              <w:jc w:val="center"/>
              <w:textAlignment w:val="baseline"/>
              <w:rPr>
                <w:szCs w:val="21"/>
              </w:rPr>
            </w:pPr>
            <w:r w:rsidRPr="002A2257">
              <w:rPr>
                <w:szCs w:val="21"/>
              </w:rPr>
              <w:t>《江西省生态环境保护</w:t>
            </w:r>
            <w:r w:rsidRPr="002A2257">
              <w:rPr>
                <w:szCs w:val="21"/>
              </w:rPr>
              <w:t>“</w:t>
            </w:r>
            <w:r w:rsidRPr="002A2257">
              <w:rPr>
                <w:szCs w:val="21"/>
              </w:rPr>
              <w:t>十三五</w:t>
            </w:r>
            <w:r w:rsidRPr="002A2257">
              <w:rPr>
                <w:szCs w:val="21"/>
              </w:rPr>
              <w:t>”</w:t>
            </w:r>
            <w:r w:rsidRPr="002A2257">
              <w:rPr>
                <w:szCs w:val="21"/>
              </w:rPr>
              <w:t>规划》</w:t>
            </w:r>
          </w:p>
        </w:tc>
      </w:tr>
      <w:tr w:rsidR="002A2257" w:rsidRPr="002A2257">
        <w:trPr>
          <w:jc w:val="center"/>
        </w:trPr>
        <w:tc>
          <w:tcPr>
            <w:tcW w:w="1101" w:type="dxa"/>
            <w:vAlign w:val="center"/>
          </w:tcPr>
          <w:p w:rsidR="00E221CB" w:rsidRPr="002A2257" w:rsidRDefault="00F245D7" w:rsidP="00052F01">
            <w:pPr>
              <w:snapToGrid w:val="0"/>
              <w:spacing w:line="300" w:lineRule="exact"/>
              <w:jc w:val="center"/>
              <w:rPr>
                <w:szCs w:val="21"/>
              </w:rPr>
            </w:pPr>
            <w:r w:rsidRPr="002A2257">
              <w:rPr>
                <w:szCs w:val="21"/>
              </w:rPr>
              <w:lastRenderedPageBreak/>
              <w:t>2</w:t>
            </w:r>
          </w:p>
        </w:tc>
        <w:tc>
          <w:tcPr>
            <w:tcW w:w="8185" w:type="dxa"/>
            <w:vAlign w:val="center"/>
          </w:tcPr>
          <w:p w:rsidR="00E221CB" w:rsidRPr="002A2257" w:rsidRDefault="00F245D7" w:rsidP="00052F01">
            <w:pPr>
              <w:adjustRightInd w:val="0"/>
              <w:snapToGrid w:val="0"/>
              <w:spacing w:line="300" w:lineRule="exact"/>
              <w:jc w:val="center"/>
              <w:textAlignment w:val="baseline"/>
              <w:rPr>
                <w:szCs w:val="21"/>
              </w:rPr>
            </w:pPr>
            <w:r w:rsidRPr="002A2257">
              <w:rPr>
                <w:szCs w:val="21"/>
              </w:rPr>
              <w:t>《江西省地表水（环境）功能区划》</w:t>
            </w:r>
          </w:p>
        </w:tc>
      </w:tr>
      <w:tr w:rsidR="00E221CB" w:rsidRPr="002A2257">
        <w:trPr>
          <w:jc w:val="center"/>
        </w:trPr>
        <w:tc>
          <w:tcPr>
            <w:tcW w:w="1101" w:type="dxa"/>
            <w:vAlign w:val="center"/>
          </w:tcPr>
          <w:p w:rsidR="00E221CB" w:rsidRPr="002A2257" w:rsidRDefault="00F245D7" w:rsidP="00052F01">
            <w:pPr>
              <w:snapToGrid w:val="0"/>
              <w:spacing w:line="300" w:lineRule="exact"/>
              <w:jc w:val="center"/>
              <w:rPr>
                <w:szCs w:val="21"/>
              </w:rPr>
            </w:pPr>
            <w:r w:rsidRPr="002A2257">
              <w:rPr>
                <w:szCs w:val="21"/>
              </w:rPr>
              <w:t>3</w:t>
            </w:r>
          </w:p>
        </w:tc>
        <w:tc>
          <w:tcPr>
            <w:tcW w:w="8185" w:type="dxa"/>
            <w:vAlign w:val="center"/>
          </w:tcPr>
          <w:p w:rsidR="00E221CB" w:rsidRPr="002A2257" w:rsidRDefault="00F245D7" w:rsidP="00052F01">
            <w:pPr>
              <w:snapToGrid w:val="0"/>
              <w:spacing w:line="300" w:lineRule="exact"/>
              <w:jc w:val="center"/>
              <w:rPr>
                <w:szCs w:val="21"/>
              </w:rPr>
            </w:pPr>
            <w:r w:rsidRPr="002A2257">
              <w:rPr>
                <w:szCs w:val="21"/>
              </w:rPr>
              <w:t>《</w:t>
            </w:r>
            <w:r w:rsidR="00A96E64" w:rsidRPr="002A2257">
              <w:rPr>
                <w:rFonts w:hint="eastAsia"/>
                <w:szCs w:val="21"/>
              </w:rPr>
              <w:t>新余高新技术产业开发区控制性详细规划</w:t>
            </w:r>
            <w:r w:rsidRPr="002A2257">
              <w:rPr>
                <w:szCs w:val="21"/>
              </w:rPr>
              <w:t>》</w:t>
            </w:r>
          </w:p>
        </w:tc>
      </w:tr>
    </w:tbl>
    <w:p w:rsidR="00E221CB" w:rsidRPr="002A2257" w:rsidRDefault="00E221CB" w:rsidP="00052F01">
      <w:pPr>
        <w:spacing w:line="100" w:lineRule="exact"/>
        <w:ind w:firstLineChars="200" w:firstLine="480"/>
        <w:rPr>
          <w:snapToGrid w:val="0"/>
          <w:sz w:val="24"/>
        </w:rPr>
      </w:pPr>
    </w:p>
    <w:p w:rsidR="00E221CB" w:rsidRPr="002A2257" w:rsidRDefault="00E221CB">
      <w:pPr>
        <w:spacing w:line="360" w:lineRule="auto"/>
        <w:ind w:firstLineChars="200" w:firstLine="480"/>
        <w:rPr>
          <w:snapToGrid w:val="0"/>
          <w:sz w:val="24"/>
        </w:rPr>
        <w:sectPr w:rsidR="00E221CB" w:rsidRPr="002A2257">
          <w:pgSz w:w="11906" w:h="16838"/>
          <w:pgMar w:top="1418" w:right="1418" w:bottom="1418" w:left="1418" w:header="851" w:footer="992" w:gutter="0"/>
          <w:cols w:space="720"/>
          <w:docGrid w:type="lines" w:linePitch="326"/>
        </w:sectPr>
      </w:pPr>
    </w:p>
    <w:p w:rsidR="00E221CB" w:rsidRPr="002A2257" w:rsidRDefault="00F245D7" w:rsidP="006A1129">
      <w:pPr>
        <w:pStyle w:val="1"/>
        <w:spacing w:line="360" w:lineRule="auto"/>
        <w:jc w:val="left"/>
        <w:rPr>
          <w:b/>
          <w:sz w:val="32"/>
          <w:szCs w:val="24"/>
        </w:rPr>
      </w:pPr>
      <w:bookmarkStart w:id="62" w:name="_Toc534144419"/>
      <w:bookmarkEnd w:id="55"/>
      <w:r w:rsidRPr="002A2257">
        <w:rPr>
          <w:rFonts w:hint="eastAsia"/>
          <w:b/>
          <w:sz w:val="32"/>
          <w:szCs w:val="24"/>
        </w:rPr>
        <w:lastRenderedPageBreak/>
        <w:t xml:space="preserve">2 </w:t>
      </w:r>
      <w:r w:rsidRPr="002A2257">
        <w:rPr>
          <w:rFonts w:hint="eastAsia"/>
          <w:b/>
          <w:sz w:val="32"/>
          <w:szCs w:val="24"/>
        </w:rPr>
        <w:t>现有工程回顾性评价</w:t>
      </w:r>
      <w:bookmarkEnd w:id="13"/>
      <w:bookmarkEnd w:id="62"/>
    </w:p>
    <w:p w:rsidR="00E221CB" w:rsidRPr="002A2257" w:rsidRDefault="00F245D7" w:rsidP="00812704">
      <w:pPr>
        <w:pStyle w:val="20"/>
        <w:spacing w:before="0" w:after="0" w:line="360" w:lineRule="auto"/>
        <w:rPr>
          <w:rFonts w:ascii="Times New Roman" w:eastAsia="宋体" w:hAnsi="Times New Roman"/>
          <w:bCs/>
          <w:sz w:val="30"/>
          <w:szCs w:val="32"/>
        </w:rPr>
      </w:pPr>
      <w:bookmarkStart w:id="63" w:name="_Toc257532597"/>
      <w:bookmarkStart w:id="64" w:name="_Toc534144420"/>
      <w:r w:rsidRPr="002A2257">
        <w:rPr>
          <w:rFonts w:ascii="Times New Roman" w:eastAsia="宋体" w:hAnsi="Times New Roman" w:hint="eastAsia"/>
          <w:bCs/>
          <w:sz w:val="30"/>
          <w:szCs w:val="32"/>
        </w:rPr>
        <w:t xml:space="preserve">2.1 </w:t>
      </w:r>
      <w:r w:rsidRPr="002A2257">
        <w:rPr>
          <w:rFonts w:ascii="Times New Roman" w:eastAsia="宋体" w:hAnsi="Times New Roman" w:hint="eastAsia"/>
          <w:bCs/>
          <w:sz w:val="30"/>
          <w:szCs w:val="32"/>
        </w:rPr>
        <w:t>现有工程基本情况</w:t>
      </w:r>
      <w:bookmarkEnd w:id="63"/>
      <w:bookmarkEnd w:id="64"/>
    </w:p>
    <w:p w:rsidR="00E221CB" w:rsidRPr="002A2257" w:rsidRDefault="00F245D7" w:rsidP="00812704">
      <w:pPr>
        <w:keepNext/>
        <w:keepLines/>
        <w:spacing w:line="360" w:lineRule="auto"/>
        <w:outlineLvl w:val="2"/>
        <w:rPr>
          <w:b/>
          <w:bCs/>
          <w:sz w:val="28"/>
          <w:szCs w:val="32"/>
        </w:rPr>
      </w:pPr>
      <w:r w:rsidRPr="002A2257">
        <w:rPr>
          <w:rFonts w:hint="eastAsia"/>
          <w:b/>
          <w:bCs/>
          <w:sz w:val="28"/>
          <w:szCs w:val="32"/>
        </w:rPr>
        <w:t xml:space="preserve">2.1.1 </w:t>
      </w:r>
      <w:r w:rsidRPr="002A2257">
        <w:rPr>
          <w:rFonts w:hint="eastAsia"/>
          <w:b/>
          <w:bCs/>
          <w:sz w:val="28"/>
          <w:szCs w:val="32"/>
        </w:rPr>
        <w:t>现有工程概况</w:t>
      </w:r>
    </w:p>
    <w:p w:rsidR="00E221CB" w:rsidRPr="002A2257" w:rsidRDefault="00F245D7">
      <w:pPr>
        <w:pStyle w:val="afff3"/>
        <w:ind w:firstLineChars="200" w:firstLine="480"/>
        <w:rPr>
          <w:rFonts w:ascii="Times New Roman"/>
          <w:kern w:val="2"/>
        </w:rPr>
      </w:pPr>
      <w:r w:rsidRPr="002A2257">
        <w:rPr>
          <w:rFonts w:ascii="Times New Roman" w:hAnsi="Times New Roman"/>
          <w:bCs/>
          <w:kern w:val="2"/>
        </w:rPr>
        <w:t>20</w:t>
      </w:r>
      <w:r w:rsidR="00A96E64" w:rsidRPr="002A2257">
        <w:rPr>
          <w:rFonts w:ascii="Times New Roman" w:hAnsi="Times New Roman"/>
          <w:bCs/>
          <w:kern w:val="2"/>
        </w:rPr>
        <w:t>1</w:t>
      </w:r>
      <w:r w:rsidR="000A0656" w:rsidRPr="002A2257">
        <w:rPr>
          <w:rFonts w:ascii="Times New Roman" w:hAnsi="Times New Roman" w:hint="eastAsia"/>
          <w:bCs/>
          <w:kern w:val="2"/>
        </w:rPr>
        <w:t>1</w:t>
      </w:r>
      <w:r w:rsidRPr="002A2257">
        <w:rPr>
          <w:rFonts w:ascii="Times New Roman"/>
          <w:bCs/>
          <w:kern w:val="2"/>
        </w:rPr>
        <w:t>年</w:t>
      </w:r>
      <w:r w:rsidR="000A0656" w:rsidRPr="002A2257">
        <w:rPr>
          <w:rFonts w:ascii="Times New Roman" w:hint="eastAsia"/>
          <w:bCs/>
          <w:kern w:val="2"/>
        </w:rPr>
        <w:t>4</w:t>
      </w:r>
      <w:r w:rsidR="000A0656" w:rsidRPr="002A2257">
        <w:rPr>
          <w:rFonts w:ascii="Times New Roman" w:hint="eastAsia"/>
          <w:bCs/>
          <w:kern w:val="2"/>
        </w:rPr>
        <w:t>月</w:t>
      </w:r>
      <w:r w:rsidRPr="002A2257">
        <w:rPr>
          <w:rFonts w:ascii="Times New Roman"/>
          <w:bCs/>
          <w:kern w:val="2"/>
        </w:rPr>
        <w:t>，</w:t>
      </w:r>
      <w:r w:rsidR="00A96E64" w:rsidRPr="002A2257">
        <w:rPr>
          <w:rFonts w:ascii="Times New Roman" w:hint="eastAsia"/>
          <w:bCs/>
          <w:kern w:val="2"/>
        </w:rPr>
        <w:t>江西海宸光电科技有限公司</w:t>
      </w:r>
      <w:r w:rsidRPr="002A2257">
        <w:rPr>
          <w:rFonts w:ascii="Times New Roman"/>
          <w:bCs/>
          <w:kern w:val="2"/>
        </w:rPr>
        <w:t>在</w:t>
      </w:r>
      <w:r w:rsidR="00A96E64" w:rsidRPr="002A2257">
        <w:rPr>
          <w:rFonts w:ascii="Times New Roman" w:hint="eastAsia"/>
          <w:bCs/>
          <w:kern w:val="2"/>
        </w:rPr>
        <w:t>新余市高新技术产业开发区</w:t>
      </w:r>
      <w:r w:rsidRPr="002A2257">
        <w:rPr>
          <w:rFonts w:ascii="Times New Roman"/>
          <w:bCs/>
          <w:kern w:val="2"/>
        </w:rPr>
        <w:t>投资建设</w:t>
      </w:r>
      <w:r w:rsidR="00A96E64" w:rsidRPr="002A2257">
        <w:rPr>
          <w:rFonts w:ascii="Times New Roman" w:hint="eastAsia"/>
          <w:bCs/>
          <w:kern w:val="2"/>
        </w:rPr>
        <w:t>年产</w:t>
      </w:r>
      <w:r w:rsidR="00A96E64" w:rsidRPr="002A2257">
        <w:rPr>
          <w:rFonts w:ascii="Times New Roman" w:hint="eastAsia"/>
          <w:bCs/>
          <w:kern w:val="2"/>
        </w:rPr>
        <w:t>60t/a</w:t>
      </w:r>
      <w:r w:rsidR="00A96E64" w:rsidRPr="002A2257">
        <w:rPr>
          <w:rFonts w:ascii="Times New Roman" w:hint="eastAsia"/>
          <w:bCs/>
          <w:kern w:val="2"/>
        </w:rPr>
        <w:t>高纯金属砷项目</w:t>
      </w:r>
      <w:r w:rsidRPr="002A2257">
        <w:rPr>
          <w:rFonts w:ascii="Times New Roman"/>
          <w:bCs/>
          <w:kern w:val="2"/>
        </w:rPr>
        <w:t>，</w:t>
      </w:r>
      <w:r w:rsidRPr="002A2257">
        <w:rPr>
          <w:rFonts w:ascii="Times New Roman"/>
          <w:kern w:val="2"/>
        </w:rPr>
        <w:t>以</w:t>
      </w:r>
      <w:r w:rsidRPr="002A2257">
        <w:rPr>
          <w:rFonts w:ascii="Times New Roman" w:hint="eastAsia"/>
          <w:kern w:val="2"/>
        </w:rPr>
        <w:t>外购</w:t>
      </w:r>
      <w:r w:rsidR="00B5089F" w:rsidRPr="002A2257">
        <w:rPr>
          <w:rFonts w:ascii="Times New Roman" w:hint="eastAsia"/>
          <w:kern w:val="2"/>
        </w:rPr>
        <w:t>工业</w:t>
      </w:r>
      <w:r w:rsidR="00A96E64" w:rsidRPr="002A2257">
        <w:rPr>
          <w:rFonts w:ascii="Times New Roman" w:hint="eastAsia"/>
          <w:kern w:val="2"/>
        </w:rPr>
        <w:t>砷</w:t>
      </w:r>
      <w:r w:rsidRPr="002A2257">
        <w:rPr>
          <w:rFonts w:ascii="Times New Roman" w:hint="eastAsia"/>
          <w:kern w:val="2"/>
        </w:rPr>
        <w:t>为原料，</w:t>
      </w:r>
      <w:r w:rsidR="00144C6C" w:rsidRPr="002A2257">
        <w:rPr>
          <w:rFonts w:ascii="Times New Roman"/>
          <w:kern w:val="2"/>
        </w:rPr>
        <w:t>采用升华蒸馏法</w:t>
      </w:r>
      <w:r w:rsidRPr="002A2257">
        <w:rPr>
          <w:rFonts w:ascii="Times New Roman"/>
          <w:kern w:val="2"/>
        </w:rPr>
        <w:t>生产</w:t>
      </w:r>
      <w:r w:rsidR="00A96E64" w:rsidRPr="002A2257">
        <w:rPr>
          <w:rFonts w:ascii="Times New Roman" w:hint="eastAsia"/>
          <w:kern w:val="2"/>
        </w:rPr>
        <w:t>高纯砷</w:t>
      </w:r>
      <w:r w:rsidRPr="002A2257">
        <w:rPr>
          <w:rFonts w:ascii="Times New Roman"/>
          <w:kern w:val="2"/>
        </w:rPr>
        <w:t>，形成</w:t>
      </w:r>
      <w:r w:rsidR="00A96E64" w:rsidRPr="002A2257">
        <w:rPr>
          <w:rFonts w:ascii="Times New Roman" w:hint="eastAsia"/>
          <w:kern w:val="2"/>
        </w:rPr>
        <w:t>年产</w:t>
      </w:r>
      <w:r w:rsidR="00A96E64" w:rsidRPr="002A2257">
        <w:rPr>
          <w:rFonts w:ascii="Times New Roman" w:hint="eastAsia"/>
          <w:kern w:val="2"/>
        </w:rPr>
        <w:t>60t</w:t>
      </w:r>
      <w:r w:rsidR="00A96E64" w:rsidRPr="002A2257">
        <w:rPr>
          <w:rFonts w:ascii="Times New Roman" w:hint="eastAsia"/>
          <w:kern w:val="2"/>
        </w:rPr>
        <w:t>高纯砷</w:t>
      </w:r>
      <w:r w:rsidR="00B5089F" w:rsidRPr="002A2257">
        <w:rPr>
          <w:rFonts w:ascii="Times New Roman" w:hint="eastAsia"/>
          <w:kern w:val="2"/>
        </w:rPr>
        <w:t>（</w:t>
      </w:r>
      <w:r w:rsidR="00B5089F" w:rsidRPr="002A2257">
        <w:rPr>
          <w:rFonts w:ascii="Times New Roman" w:hint="eastAsia"/>
          <w:kern w:val="2"/>
        </w:rPr>
        <w:t>6N</w:t>
      </w:r>
      <w:r w:rsidR="00B5089F" w:rsidRPr="002A2257">
        <w:rPr>
          <w:rFonts w:ascii="Times New Roman" w:hint="eastAsia"/>
          <w:kern w:val="2"/>
        </w:rPr>
        <w:t>）</w:t>
      </w:r>
      <w:r w:rsidR="00A96E64" w:rsidRPr="002A2257">
        <w:rPr>
          <w:rFonts w:ascii="Times New Roman" w:hint="eastAsia"/>
          <w:kern w:val="2"/>
        </w:rPr>
        <w:t>的能力</w:t>
      </w:r>
      <w:r w:rsidRPr="002A2257">
        <w:rPr>
          <w:rFonts w:ascii="Times New Roman"/>
          <w:kern w:val="2"/>
        </w:rPr>
        <w:t>。</w:t>
      </w:r>
      <w:r w:rsidRPr="002A2257">
        <w:rPr>
          <w:rFonts w:ascii="Times New Roman" w:hint="eastAsia"/>
          <w:kern w:val="2"/>
        </w:rPr>
        <w:t>20</w:t>
      </w:r>
      <w:r w:rsidR="00A96E64" w:rsidRPr="002A2257">
        <w:rPr>
          <w:rFonts w:ascii="Times New Roman"/>
          <w:kern w:val="2"/>
        </w:rPr>
        <w:t>1</w:t>
      </w:r>
      <w:r w:rsidR="000A0656" w:rsidRPr="002A2257">
        <w:rPr>
          <w:rFonts w:ascii="Times New Roman" w:hint="eastAsia"/>
          <w:kern w:val="2"/>
        </w:rPr>
        <w:t>2</w:t>
      </w:r>
      <w:r w:rsidRPr="002A2257">
        <w:rPr>
          <w:rFonts w:ascii="Times New Roman" w:hint="eastAsia"/>
          <w:kern w:val="2"/>
        </w:rPr>
        <w:t>年</w:t>
      </w:r>
      <w:r w:rsidR="000A0656" w:rsidRPr="002A2257">
        <w:rPr>
          <w:rFonts w:ascii="Times New Roman" w:hint="eastAsia"/>
          <w:kern w:val="2"/>
        </w:rPr>
        <w:t>6</w:t>
      </w:r>
      <w:r w:rsidRPr="002A2257">
        <w:rPr>
          <w:rFonts w:ascii="Times New Roman" w:hint="eastAsia"/>
          <w:kern w:val="2"/>
        </w:rPr>
        <w:t>月，</w:t>
      </w:r>
      <w:r w:rsidR="00B5089F" w:rsidRPr="002A2257">
        <w:rPr>
          <w:rFonts w:ascii="Times New Roman" w:hint="eastAsia"/>
          <w:bCs/>
          <w:kern w:val="2"/>
        </w:rPr>
        <w:t>江西海宸光电科技有限公司</w:t>
      </w:r>
      <w:r w:rsidRPr="002A2257">
        <w:rPr>
          <w:rFonts w:ascii="Times New Roman" w:hint="eastAsia"/>
          <w:kern w:val="2"/>
        </w:rPr>
        <w:t>委托</w:t>
      </w:r>
      <w:r w:rsidR="00A96E64" w:rsidRPr="002A2257">
        <w:rPr>
          <w:rFonts w:ascii="Times New Roman" w:hint="eastAsia"/>
          <w:kern w:val="2"/>
        </w:rPr>
        <w:t>北京中安质环技术评价中心有限公司</w:t>
      </w:r>
      <w:r w:rsidRPr="002A2257">
        <w:rPr>
          <w:rFonts w:ascii="Times New Roman" w:hint="eastAsia"/>
          <w:kern w:val="2"/>
        </w:rPr>
        <w:t>编制了</w:t>
      </w:r>
      <w:r w:rsidR="00B5089F" w:rsidRPr="002A2257">
        <w:rPr>
          <w:rFonts w:ascii="Times New Roman" w:hint="eastAsia"/>
          <w:kern w:val="2"/>
        </w:rPr>
        <w:t>《</w:t>
      </w:r>
      <w:r w:rsidR="00A96E64" w:rsidRPr="002A2257">
        <w:rPr>
          <w:rFonts w:ascii="Times New Roman" w:hint="eastAsia"/>
          <w:bCs/>
          <w:kern w:val="2"/>
        </w:rPr>
        <w:t>江西海宸光电科技有限公司年产</w:t>
      </w:r>
      <w:r w:rsidR="00A96E64" w:rsidRPr="002A2257">
        <w:rPr>
          <w:rFonts w:ascii="Times New Roman" w:hint="eastAsia"/>
          <w:bCs/>
          <w:kern w:val="2"/>
        </w:rPr>
        <w:t>60</w:t>
      </w:r>
      <w:r w:rsidR="00A96E64" w:rsidRPr="002A2257">
        <w:rPr>
          <w:rFonts w:ascii="Times New Roman" w:hint="eastAsia"/>
          <w:bCs/>
          <w:kern w:val="2"/>
        </w:rPr>
        <w:t>吨高纯砷半导体材料项目环境影响报告书</w:t>
      </w:r>
      <w:r w:rsidR="00B5089F" w:rsidRPr="002A2257">
        <w:rPr>
          <w:rFonts w:ascii="Times New Roman" w:hint="eastAsia"/>
          <w:bCs/>
          <w:kern w:val="2"/>
        </w:rPr>
        <w:t>》</w:t>
      </w:r>
      <w:r w:rsidRPr="002A2257">
        <w:rPr>
          <w:rFonts w:ascii="Times New Roman" w:hint="eastAsia"/>
          <w:kern w:val="2"/>
        </w:rPr>
        <w:t>，</w:t>
      </w:r>
      <w:r w:rsidRPr="002A2257">
        <w:rPr>
          <w:rFonts w:ascii="Times New Roman" w:hAnsi="Times New Roman"/>
          <w:kern w:val="2"/>
        </w:rPr>
        <w:t>20</w:t>
      </w:r>
      <w:r w:rsidR="00A96E64" w:rsidRPr="002A2257">
        <w:rPr>
          <w:rFonts w:ascii="Times New Roman" w:hAnsi="Times New Roman"/>
          <w:kern w:val="2"/>
        </w:rPr>
        <w:t>12</w:t>
      </w:r>
      <w:r w:rsidRPr="002A2257">
        <w:rPr>
          <w:rFonts w:ascii="Times New Roman"/>
          <w:kern w:val="2"/>
        </w:rPr>
        <w:t>年</w:t>
      </w:r>
      <w:r w:rsidR="00A96E64" w:rsidRPr="002A2257">
        <w:rPr>
          <w:rFonts w:ascii="Times New Roman"/>
          <w:kern w:val="2"/>
        </w:rPr>
        <w:t>8</w:t>
      </w:r>
      <w:r w:rsidRPr="002A2257">
        <w:rPr>
          <w:rFonts w:ascii="Times New Roman"/>
          <w:kern w:val="2"/>
        </w:rPr>
        <w:t>月，</w:t>
      </w:r>
      <w:r w:rsidR="00B5089F" w:rsidRPr="002A2257">
        <w:rPr>
          <w:rFonts w:ascii="Times New Roman"/>
          <w:kern w:val="2"/>
        </w:rPr>
        <w:t>原</w:t>
      </w:r>
      <w:r w:rsidRPr="002A2257">
        <w:rPr>
          <w:rFonts w:ascii="Times New Roman"/>
          <w:kern w:val="2"/>
        </w:rPr>
        <w:t>江西省环保厅</w:t>
      </w:r>
      <w:r w:rsidRPr="002A2257">
        <w:rPr>
          <w:rFonts w:ascii="Times New Roman" w:hint="eastAsia"/>
          <w:kern w:val="2"/>
        </w:rPr>
        <w:t>以</w:t>
      </w:r>
      <w:r w:rsidR="00A96E64" w:rsidRPr="002A2257">
        <w:rPr>
          <w:rFonts w:ascii="Times New Roman" w:hint="eastAsia"/>
          <w:kern w:val="2"/>
        </w:rPr>
        <w:t>赣环评字</w:t>
      </w:r>
      <w:r w:rsidR="00B5089F" w:rsidRPr="002A2257">
        <w:rPr>
          <w:rFonts w:ascii="Times New Roman" w:hint="eastAsia"/>
          <w:kern w:val="2"/>
        </w:rPr>
        <w:t>[</w:t>
      </w:r>
      <w:r w:rsidR="00A96E64" w:rsidRPr="002A2257">
        <w:rPr>
          <w:rFonts w:ascii="Times New Roman" w:hint="eastAsia"/>
          <w:kern w:val="2"/>
        </w:rPr>
        <w:t>2012</w:t>
      </w:r>
      <w:r w:rsidR="00B5089F" w:rsidRPr="002A2257">
        <w:rPr>
          <w:rFonts w:ascii="Times New Roman" w:hint="eastAsia"/>
          <w:kern w:val="2"/>
        </w:rPr>
        <w:t>]</w:t>
      </w:r>
      <w:r w:rsidR="00A96E64" w:rsidRPr="002A2257">
        <w:rPr>
          <w:rFonts w:ascii="Times New Roman" w:hint="eastAsia"/>
          <w:kern w:val="2"/>
        </w:rPr>
        <w:t>260</w:t>
      </w:r>
      <w:r w:rsidR="00A96E64" w:rsidRPr="002A2257">
        <w:rPr>
          <w:rFonts w:ascii="Times New Roman" w:hint="eastAsia"/>
          <w:kern w:val="2"/>
        </w:rPr>
        <w:t>号</w:t>
      </w:r>
      <w:r w:rsidRPr="002A2257">
        <w:rPr>
          <w:rFonts w:ascii="Times New Roman" w:hint="eastAsia"/>
          <w:kern w:val="2"/>
        </w:rPr>
        <w:t>予以批复，同意项目建设，</w:t>
      </w:r>
      <w:r w:rsidR="00A96E64" w:rsidRPr="002A2257">
        <w:rPr>
          <w:rFonts w:ascii="Times New Roman" w:hint="eastAsia"/>
          <w:kern w:val="2"/>
        </w:rPr>
        <w:t>201</w:t>
      </w:r>
      <w:r w:rsidR="006D6858" w:rsidRPr="002A2257">
        <w:rPr>
          <w:rFonts w:ascii="Times New Roman" w:hint="eastAsia"/>
          <w:kern w:val="2"/>
        </w:rPr>
        <w:t>2</w:t>
      </w:r>
      <w:r w:rsidR="00A96E64" w:rsidRPr="002A2257">
        <w:rPr>
          <w:rFonts w:ascii="Times New Roman" w:hint="eastAsia"/>
          <w:kern w:val="2"/>
        </w:rPr>
        <w:t>年</w:t>
      </w:r>
      <w:r w:rsidR="006D6858" w:rsidRPr="002A2257">
        <w:rPr>
          <w:rFonts w:ascii="Times New Roman" w:hint="eastAsia"/>
          <w:kern w:val="2"/>
        </w:rPr>
        <w:t>11</w:t>
      </w:r>
      <w:r w:rsidR="00A96E64" w:rsidRPr="002A2257">
        <w:rPr>
          <w:rFonts w:ascii="Times New Roman" w:hint="eastAsia"/>
          <w:kern w:val="2"/>
        </w:rPr>
        <w:t>月</w:t>
      </w:r>
      <w:r w:rsidR="00B5089F" w:rsidRPr="002A2257">
        <w:rPr>
          <w:rFonts w:ascii="Times New Roman" w:hint="eastAsia"/>
          <w:kern w:val="2"/>
        </w:rPr>
        <w:t>，</w:t>
      </w:r>
      <w:r w:rsidR="006D6858" w:rsidRPr="002A2257">
        <w:rPr>
          <w:rFonts w:ascii="Times New Roman"/>
          <w:kern w:val="2"/>
        </w:rPr>
        <w:t>开始试生产</w:t>
      </w:r>
      <w:r w:rsidR="00A96E64" w:rsidRPr="002A2257">
        <w:rPr>
          <w:rFonts w:ascii="Times New Roman"/>
          <w:kern w:val="2"/>
        </w:rPr>
        <w:t>，</w:t>
      </w:r>
      <w:r w:rsidR="00B5089F" w:rsidRPr="002A2257">
        <w:rPr>
          <w:rFonts w:ascii="Times New Roman" w:hint="eastAsia"/>
          <w:kern w:val="2"/>
        </w:rPr>
        <w:t>2</w:t>
      </w:r>
      <w:r w:rsidR="00A96E64" w:rsidRPr="002A2257">
        <w:rPr>
          <w:rFonts w:ascii="Times New Roman" w:hint="eastAsia"/>
          <w:kern w:val="2"/>
        </w:rPr>
        <w:t>01</w:t>
      </w:r>
      <w:r w:rsidR="00A96E64" w:rsidRPr="002A2257">
        <w:rPr>
          <w:rFonts w:ascii="Times New Roman"/>
          <w:kern w:val="2"/>
        </w:rPr>
        <w:t>3</w:t>
      </w:r>
      <w:r w:rsidR="00A96E64" w:rsidRPr="002A2257">
        <w:rPr>
          <w:rFonts w:ascii="Times New Roman" w:hint="eastAsia"/>
          <w:kern w:val="2"/>
        </w:rPr>
        <w:t>年</w:t>
      </w:r>
      <w:r w:rsidR="00A96E64" w:rsidRPr="002A2257">
        <w:rPr>
          <w:rFonts w:ascii="Times New Roman"/>
          <w:kern w:val="2"/>
        </w:rPr>
        <w:t>2</w:t>
      </w:r>
      <w:r w:rsidR="00A96E64" w:rsidRPr="002A2257">
        <w:rPr>
          <w:rFonts w:ascii="Times New Roman" w:hint="eastAsia"/>
          <w:kern w:val="2"/>
        </w:rPr>
        <w:t>月</w:t>
      </w:r>
      <w:r w:rsidR="00B5089F" w:rsidRPr="002A2257">
        <w:rPr>
          <w:rFonts w:ascii="Times New Roman" w:hint="eastAsia"/>
          <w:kern w:val="2"/>
        </w:rPr>
        <w:t>，</w:t>
      </w:r>
      <w:r w:rsidR="00B5089F" w:rsidRPr="002A2257">
        <w:rPr>
          <w:rFonts w:ascii="Times New Roman"/>
          <w:kern w:val="2"/>
        </w:rPr>
        <w:t>原</w:t>
      </w:r>
      <w:r w:rsidR="00A96E64" w:rsidRPr="002A2257">
        <w:rPr>
          <w:rFonts w:ascii="Times New Roman"/>
          <w:kern w:val="2"/>
        </w:rPr>
        <w:t>江西省环保</w:t>
      </w:r>
      <w:r w:rsidR="00A96E64" w:rsidRPr="002A2257">
        <w:rPr>
          <w:rFonts w:ascii="Times New Roman" w:hint="eastAsia"/>
          <w:kern w:val="2"/>
        </w:rPr>
        <w:t>厅</w:t>
      </w:r>
      <w:r w:rsidR="00B5089F" w:rsidRPr="002A2257">
        <w:rPr>
          <w:rFonts w:ascii="Times New Roman" w:hint="eastAsia"/>
          <w:kern w:val="2"/>
        </w:rPr>
        <w:t>以赣环评函</w:t>
      </w:r>
      <w:r w:rsidR="00B5089F" w:rsidRPr="002A2257">
        <w:rPr>
          <w:rFonts w:ascii="Times New Roman" w:hint="eastAsia"/>
          <w:kern w:val="2"/>
        </w:rPr>
        <w:t>[2013]</w:t>
      </w:r>
      <w:r w:rsidR="00B5089F" w:rsidRPr="002A2257">
        <w:rPr>
          <w:rFonts w:ascii="Times New Roman"/>
          <w:kern w:val="2"/>
        </w:rPr>
        <w:t>31</w:t>
      </w:r>
      <w:r w:rsidR="00B5089F" w:rsidRPr="002A2257">
        <w:rPr>
          <w:rFonts w:ascii="Times New Roman" w:hint="eastAsia"/>
          <w:kern w:val="2"/>
        </w:rPr>
        <w:t>号文通过竣工环保验收</w:t>
      </w:r>
      <w:r w:rsidRPr="002A2257">
        <w:rPr>
          <w:rFonts w:ascii="Times New Roman" w:hint="eastAsia"/>
          <w:kern w:val="2"/>
        </w:rPr>
        <w:t>。</w:t>
      </w:r>
      <w:r w:rsidR="00F145CA" w:rsidRPr="002A2257">
        <w:rPr>
          <w:rFonts w:ascii="Times New Roman" w:hint="eastAsia"/>
          <w:kern w:val="2"/>
        </w:rPr>
        <w:t>竣工验收后，江西省</w:t>
      </w:r>
      <w:r w:rsidR="00F145CA" w:rsidRPr="002A2257">
        <w:rPr>
          <w:rFonts w:ascii="Times New Roman" w:hint="eastAsia"/>
          <w:kern w:val="2"/>
        </w:rPr>
        <w:t>2015</w:t>
      </w:r>
      <w:r w:rsidR="00F145CA" w:rsidRPr="002A2257">
        <w:rPr>
          <w:rFonts w:ascii="Times New Roman" w:hint="eastAsia"/>
          <w:kern w:val="2"/>
        </w:rPr>
        <w:t>年度清洁生产审核重点企业名单（第一批）企业进行了一轮清洁生产审核，实施了高费方案，本次评价现有工程，均指清洁生产审核后的工程。</w:t>
      </w:r>
    </w:p>
    <w:p w:rsidR="00E221CB" w:rsidRPr="002A2257" w:rsidRDefault="00F245D7" w:rsidP="00812704">
      <w:pPr>
        <w:keepNext/>
        <w:keepLines/>
        <w:spacing w:line="360" w:lineRule="auto"/>
        <w:outlineLvl w:val="2"/>
        <w:rPr>
          <w:b/>
          <w:bCs/>
          <w:sz w:val="28"/>
          <w:szCs w:val="32"/>
        </w:rPr>
      </w:pPr>
      <w:r w:rsidRPr="002A2257">
        <w:rPr>
          <w:rFonts w:hint="eastAsia"/>
          <w:b/>
          <w:bCs/>
          <w:sz w:val="28"/>
          <w:szCs w:val="32"/>
        </w:rPr>
        <w:t xml:space="preserve">2.1.2 </w:t>
      </w:r>
      <w:r w:rsidRPr="002A2257">
        <w:rPr>
          <w:rFonts w:hint="eastAsia"/>
          <w:b/>
          <w:bCs/>
          <w:sz w:val="28"/>
          <w:szCs w:val="32"/>
        </w:rPr>
        <w:t>现有工程建设内容、规模和产品方案</w:t>
      </w:r>
    </w:p>
    <w:p w:rsidR="00E221CB" w:rsidRPr="002A2257" w:rsidRDefault="00F245D7">
      <w:pPr>
        <w:spacing w:line="360" w:lineRule="auto"/>
        <w:ind w:firstLineChars="200" w:firstLine="480"/>
        <w:rPr>
          <w:rFonts w:hAnsi="宋体"/>
          <w:snapToGrid w:val="0"/>
          <w:sz w:val="24"/>
          <w:szCs w:val="24"/>
        </w:rPr>
      </w:pPr>
      <w:r w:rsidRPr="002A2257">
        <w:rPr>
          <w:rFonts w:hAnsi="宋体" w:hint="eastAsia"/>
          <w:snapToGrid w:val="0"/>
          <w:sz w:val="24"/>
        </w:rPr>
        <w:t>现有工程内容</w:t>
      </w:r>
      <w:r w:rsidRPr="002A2257">
        <w:rPr>
          <w:rFonts w:hAnsi="宋体"/>
          <w:snapToGrid w:val="0"/>
          <w:sz w:val="24"/>
          <w:szCs w:val="24"/>
        </w:rPr>
        <w:t>见表</w:t>
      </w:r>
      <w:r w:rsidRPr="002A2257">
        <w:rPr>
          <w:snapToGrid w:val="0"/>
          <w:sz w:val="24"/>
          <w:szCs w:val="24"/>
        </w:rPr>
        <w:t>2</w:t>
      </w:r>
      <w:r w:rsidRPr="002A2257">
        <w:rPr>
          <w:rFonts w:hint="eastAsia"/>
          <w:snapToGrid w:val="0"/>
          <w:sz w:val="24"/>
          <w:szCs w:val="24"/>
        </w:rPr>
        <w:t>.1-1</w:t>
      </w:r>
      <w:r w:rsidRPr="002A2257">
        <w:rPr>
          <w:rFonts w:hAnsi="宋体"/>
          <w:snapToGrid w:val="0"/>
          <w:sz w:val="24"/>
          <w:szCs w:val="24"/>
        </w:rPr>
        <w:t>。</w:t>
      </w:r>
    </w:p>
    <w:p w:rsidR="00E221CB" w:rsidRPr="002A2257" w:rsidRDefault="00F245D7">
      <w:pPr>
        <w:autoSpaceDE w:val="0"/>
        <w:autoSpaceDN w:val="0"/>
        <w:adjustRightInd w:val="0"/>
        <w:snapToGrid w:val="0"/>
        <w:spacing w:beforeLines="50" w:before="156"/>
        <w:jc w:val="center"/>
        <w:rPr>
          <w:rFonts w:ascii="黑体" w:eastAsia="黑体"/>
          <w:sz w:val="24"/>
        </w:rPr>
      </w:pPr>
      <w:r w:rsidRPr="002A2257">
        <w:rPr>
          <w:rFonts w:ascii="黑体" w:eastAsia="黑体"/>
          <w:sz w:val="24"/>
        </w:rPr>
        <w:t>表2</w:t>
      </w:r>
      <w:r w:rsidRPr="002A2257">
        <w:rPr>
          <w:rFonts w:ascii="黑体" w:eastAsia="黑体" w:hint="eastAsia"/>
          <w:sz w:val="24"/>
        </w:rPr>
        <w:t>.1-1  现有工程内容一览表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7477"/>
      </w:tblGrid>
      <w:tr w:rsidR="002A2257" w:rsidRPr="002A2257">
        <w:trPr>
          <w:jc w:val="center"/>
        </w:trPr>
        <w:tc>
          <w:tcPr>
            <w:tcW w:w="1595" w:type="dxa"/>
            <w:vAlign w:val="center"/>
          </w:tcPr>
          <w:p w:rsidR="00E221CB" w:rsidRPr="002A2257" w:rsidRDefault="00F245D7">
            <w:pPr>
              <w:adjustRightInd w:val="0"/>
              <w:snapToGrid w:val="0"/>
              <w:spacing w:line="320" w:lineRule="exact"/>
              <w:jc w:val="center"/>
              <w:rPr>
                <w:b/>
                <w:szCs w:val="21"/>
              </w:rPr>
            </w:pPr>
            <w:r w:rsidRPr="002A2257">
              <w:rPr>
                <w:rFonts w:hint="eastAsia"/>
                <w:b/>
                <w:szCs w:val="21"/>
              </w:rPr>
              <w:t>设施名称</w:t>
            </w:r>
          </w:p>
        </w:tc>
        <w:tc>
          <w:tcPr>
            <w:tcW w:w="7477" w:type="dxa"/>
            <w:vAlign w:val="center"/>
          </w:tcPr>
          <w:p w:rsidR="00E221CB" w:rsidRPr="002A2257" w:rsidRDefault="00F245D7">
            <w:pPr>
              <w:adjustRightInd w:val="0"/>
              <w:snapToGrid w:val="0"/>
              <w:spacing w:line="320" w:lineRule="exact"/>
              <w:jc w:val="center"/>
              <w:rPr>
                <w:b/>
                <w:szCs w:val="21"/>
              </w:rPr>
            </w:pPr>
            <w:r w:rsidRPr="002A2257">
              <w:rPr>
                <w:rFonts w:hint="eastAsia"/>
                <w:b/>
                <w:szCs w:val="21"/>
              </w:rPr>
              <w:t>建设内容</w:t>
            </w:r>
          </w:p>
        </w:tc>
      </w:tr>
      <w:tr w:rsidR="002A2257" w:rsidRPr="002A2257">
        <w:trPr>
          <w:jc w:val="center"/>
        </w:trPr>
        <w:tc>
          <w:tcPr>
            <w:tcW w:w="1595" w:type="dxa"/>
            <w:vAlign w:val="center"/>
          </w:tcPr>
          <w:p w:rsidR="00E221CB" w:rsidRPr="002A2257" w:rsidRDefault="00F245D7">
            <w:pPr>
              <w:adjustRightInd w:val="0"/>
              <w:snapToGrid w:val="0"/>
              <w:spacing w:line="320" w:lineRule="exact"/>
              <w:jc w:val="center"/>
              <w:rPr>
                <w:szCs w:val="21"/>
              </w:rPr>
            </w:pPr>
            <w:r w:rsidRPr="002A2257">
              <w:rPr>
                <w:szCs w:val="21"/>
              </w:rPr>
              <w:t>主体工程</w:t>
            </w:r>
          </w:p>
        </w:tc>
        <w:tc>
          <w:tcPr>
            <w:tcW w:w="7477" w:type="dxa"/>
            <w:vAlign w:val="center"/>
          </w:tcPr>
          <w:p w:rsidR="00E221CB" w:rsidRPr="002A2257" w:rsidRDefault="00F245D7" w:rsidP="00B5089F">
            <w:pPr>
              <w:adjustRightInd w:val="0"/>
              <w:snapToGrid w:val="0"/>
              <w:spacing w:line="320" w:lineRule="exact"/>
              <w:jc w:val="center"/>
              <w:rPr>
                <w:szCs w:val="21"/>
              </w:rPr>
            </w:pPr>
            <w:r w:rsidRPr="002A2257">
              <w:rPr>
                <w:rFonts w:hint="eastAsia"/>
                <w:szCs w:val="21"/>
              </w:rPr>
              <w:t>1</w:t>
            </w:r>
            <w:r w:rsidRPr="002A2257">
              <w:rPr>
                <w:rFonts w:hint="eastAsia"/>
                <w:szCs w:val="21"/>
              </w:rPr>
              <w:t>个</w:t>
            </w:r>
            <w:r w:rsidR="00A96E64" w:rsidRPr="002A2257">
              <w:rPr>
                <w:rFonts w:hint="eastAsia"/>
                <w:szCs w:val="21"/>
              </w:rPr>
              <w:t>生产</w:t>
            </w:r>
            <w:r w:rsidRPr="002A2257">
              <w:rPr>
                <w:rFonts w:hint="eastAsia"/>
                <w:szCs w:val="21"/>
              </w:rPr>
              <w:t>车间</w:t>
            </w:r>
            <w:r w:rsidR="00B5089F" w:rsidRPr="002A2257">
              <w:rPr>
                <w:rFonts w:hint="eastAsia"/>
                <w:szCs w:val="21"/>
              </w:rPr>
              <w:t>，</w:t>
            </w:r>
            <w:r w:rsidRPr="002A2257">
              <w:rPr>
                <w:rFonts w:hint="eastAsia"/>
                <w:szCs w:val="21"/>
              </w:rPr>
              <w:t>包括</w:t>
            </w:r>
            <w:r w:rsidR="00A96E64" w:rsidRPr="002A2257">
              <w:rPr>
                <w:rFonts w:hint="eastAsia"/>
                <w:szCs w:val="21"/>
              </w:rPr>
              <w:t>氧化</w:t>
            </w:r>
            <w:r w:rsidR="00B5089F" w:rsidRPr="002A2257">
              <w:rPr>
                <w:rFonts w:hint="eastAsia"/>
                <w:szCs w:val="21"/>
              </w:rPr>
              <w:t>转化区</w:t>
            </w:r>
            <w:r w:rsidRPr="002A2257">
              <w:rPr>
                <w:rFonts w:hint="eastAsia"/>
                <w:szCs w:val="21"/>
              </w:rPr>
              <w:t>、</w:t>
            </w:r>
            <w:r w:rsidR="00A96E64" w:rsidRPr="002A2257">
              <w:rPr>
                <w:rFonts w:hint="eastAsia"/>
                <w:szCs w:val="21"/>
              </w:rPr>
              <w:t>蒸馏提纯</w:t>
            </w:r>
            <w:r w:rsidR="00B5089F" w:rsidRPr="002A2257">
              <w:rPr>
                <w:rFonts w:hint="eastAsia"/>
                <w:szCs w:val="21"/>
              </w:rPr>
              <w:t>区</w:t>
            </w:r>
            <w:r w:rsidRPr="002A2257">
              <w:rPr>
                <w:rFonts w:hint="eastAsia"/>
                <w:szCs w:val="21"/>
              </w:rPr>
              <w:t>、</w:t>
            </w:r>
            <w:r w:rsidR="00A96E64" w:rsidRPr="002A2257">
              <w:rPr>
                <w:rFonts w:hint="eastAsia"/>
                <w:szCs w:val="21"/>
              </w:rPr>
              <w:t>氧化砷还原</w:t>
            </w:r>
            <w:r w:rsidR="00B5089F" w:rsidRPr="002A2257">
              <w:rPr>
                <w:rFonts w:hint="eastAsia"/>
                <w:szCs w:val="21"/>
              </w:rPr>
              <w:t>区</w:t>
            </w:r>
            <w:r w:rsidR="00A96E64" w:rsidRPr="002A2257">
              <w:rPr>
                <w:rFonts w:hint="eastAsia"/>
                <w:szCs w:val="21"/>
              </w:rPr>
              <w:t>、砷提纯</w:t>
            </w:r>
            <w:r w:rsidR="00B5089F" w:rsidRPr="002A2257">
              <w:rPr>
                <w:rFonts w:hint="eastAsia"/>
                <w:szCs w:val="21"/>
              </w:rPr>
              <w:t>区</w:t>
            </w:r>
            <w:r w:rsidR="00DC6D64" w:rsidRPr="002A2257">
              <w:rPr>
                <w:rFonts w:hint="eastAsia"/>
                <w:szCs w:val="21"/>
              </w:rPr>
              <w:t>等</w:t>
            </w:r>
          </w:p>
        </w:tc>
      </w:tr>
      <w:tr w:rsidR="002A2257" w:rsidRPr="002A2257">
        <w:trPr>
          <w:jc w:val="center"/>
        </w:trPr>
        <w:tc>
          <w:tcPr>
            <w:tcW w:w="1595" w:type="dxa"/>
            <w:vAlign w:val="center"/>
          </w:tcPr>
          <w:p w:rsidR="00E221CB" w:rsidRPr="002A2257" w:rsidRDefault="00F245D7">
            <w:pPr>
              <w:adjustRightInd w:val="0"/>
              <w:snapToGrid w:val="0"/>
              <w:spacing w:line="320" w:lineRule="exact"/>
              <w:jc w:val="center"/>
              <w:rPr>
                <w:szCs w:val="21"/>
              </w:rPr>
            </w:pPr>
            <w:r w:rsidRPr="002A2257">
              <w:rPr>
                <w:szCs w:val="21"/>
              </w:rPr>
              <w:t>公用辅助工程</w:t>
            </w:r>
          </w:p>
        </w:tc>
        <w:tc>
          <w:tcPr>
            <w:tcW w:w="7477" w:type="dxa"/>
            <w:vAlign w:val="center"/>
          </w:tcPr>
          <w:p w:rsidR="00E221CB" w:rsidRPr="002A2257" w:rsidRDefault="00F245D7" w:rsidP="00DC6D64">
            <w:pPr>
              <w:adjustRightInd w:val="0"/>
              <w:snapToGrid w:val="0"/>
              <w:spacing w:line="320" w:lineRule="exact"/>
              <w:jc w:val="center"/>
              <w:rPr>
                <w:szCs w:val="21"/>
              </w:rPr>
            </w:pPr>
            <w:r w:rsidRPr="002A2257">
              <w:rPr>
                <w:szCs w:val="21"/>
              </w:rPr>
              <w:t>给排水系统、</w:t>
            </w:r>
            <w:r w:rsidR="00A96E64" w:rsidRPr="002A2257">
              <w:rPr>
                <w:rFonts w:hint="eastAsia"/>
                <w:szCs w:val="21"/>
              </w:rPr>
              <w:t>纯水制备</w:t>
            </w:r>
            <w:r w:rsidR="00A96E64" w:rsidRPr="002A2257">
              <w:rPr>
                <w:szCs w:val="21"/>
              </w:rPr>
              <w:t>系统、</w:t>
            </w:r>
            <w:r w:rsidRPr="002A2257">
              <w:rPr>
                <w:szCs w:val="21"/>
              </w:rPr>
              <w:t>供电</w:t>
            </w:r>
            <w:r w:rsidRPr="002A2257">
              <w:rPr>
                <w:rFonts w:hint="eastAsia"/>
                <w:szCs w:val="21"/>
              </w:rPr>
              <w:t>系统</w:t>
            </w:r>
            <w:r w:rsidRPr="002A2257">
              <w:rPr>
                <w:szCs w:val="21"/>
              </w:rPr>
              <w:t>、</w:t>
            </w:r>
            <w:r w:rsidR="00A96E64" w:rsidRPr="002A2257">
              <w:rPr>
                <w:rFonts w:hint="eastAsia"/>
                <w:szCs w:val="21"/>
              </w:rPr>
              <w:t>空气净化</w:t>
            </w:r>
            <w:r w:rsidR="00A96E64" w:rsidRPr="002A2257">
              <w:rPr>
                <w:szCs w:val="21"/>
              </w:rPr>
              <w:t>系统</w:t>
            </w:r>
            <w:r w:rsidRPr="002A2257">
              <w:rPr>
                <w:szCs w:val="21"/>
              </w:rPr>
              <w:t>、</w:t>
            </w:r>
            <w:r w:rsidR="00A96E64" w:rsidRPr="002A2257">
              <w:rPr>
                <w:szCs w:val="21"/>
              </w:rPr>
              <w:t>原检测车间等</w:t>
            </w:r>
          </w:p>
        </w:tc>
      </w:tr>
      <w:tr w:rsidR="002A2257" w:rsidRPr="002A2257">
        <w:trPr>
          <w:jc w:val="center"/>
        </w:trPr>
        <w:tc>
          <w:tcPr>
            <w:tcW w:w="1595" w:type="dxa"/>
            <w:vAlign w:val="center"/>
          </w:tcPr>
          <w:p w:rsidR="00E221CB" w:rsidRPr="002A2257" w:rsidRDefault="00F245D7">
            <w:pPr>
              <w:adjustRightInd w:val="0"/>
              <w:snapToGrid w:val="0"/>
              <w:spacing w:line="320" w:lineRule="exact"/>
              <w:jc w:val="center"/>
              <w:rPr>
                <w:szCs w:val="21"/>
              </w:rPr>
            </w:pPr>
            <w:r w:rsidRPr="002A2257">
              <w:rPr>
                <w:szCs w:val="21"/>
              </w:rPr>
              <w:t>环保工程</w:t>
            </w:r>
          </w:p>
        </w:tc>
        <w:tc>
          <w:tcPr>
            <w:tcW w:w="7477" w:type="dxa"/>
            <w:vAlign w:val="center"/>
          </w:tcPr>
          <w:p w:rsidR="00E221CB" w:rsidRPr="002A2257" w:rsidRDefault="00F245D7" w:rsidP="00B5089F">
            <w:pPr>
              <w:adjustRightInd w:val="0"/>
              <w:snapToGrid w:val="0"/>
              <w:spacing w:line="320" w:lineRule="exact"/>
              <w:jc w:val="center"/>
              <w:rPr>
                <w:szCs w:val="21"/>
              </w:rPr>
            </w:pPr>
            <w:r w:rsidRPr="002A2257">
              <w:rPr>
                <w:szCs w:val="21"/>
              </w:rPr>
              <w:t>废气</w:t>
            </w:r>
            <w:r w:rsidRPr="002A2257">
              <w:rPr>
                <w:rFonts w:hint="eastAsia"/>
                <w:szCs w:val="21"/>
              </w:rPr>
              <w:t>净化</w:t>
            </w:r>
            <w:r w:rsidRPr="002A2257">
              <w:rPr>
                <w:szCs w:val="21"/>
              </w:rPr>
              <w:t>系统、</w:t>
            </w:r>
            <w:r w:rsidRPr="002A2257">
              <w:rPr>
                <w:rFonts w:hint="eastAsia"/>
                <w:szCs w:val="21"/>
              </w:rPr>
              <w:t>污水处理站、</w:t>
            </w:r>
            <w:r w:rsidR="00DC6D64" w:rsidRPr="002A2257">
              <w:rPr>
                <w:rFonts w:hint="eastAsia"/>
                <w:szCs w:val="21"/>
              </w:rPr>
              <w:t>一般固废间、</w:t>
            </w:r>
            <w:r w:rsidRPr="002A2257">
              <w:rPr>
                <w:rFonts w:hint="eastAsia"/>
                <w:szCs w:val="21"/>
              </w:rPr>
              <w:t>危废暂存库</w:t>
            </w:r>
          </w:p>
        </w:tc>
      </w:tr>
      <w:tr w:rsidR="002A2257" w:rsidRPr="002A2257">
        <w:trPr>
          <w:jc w:val="center"/>
        </w:trPr>
        <w:tc>
          <w:tcPr>
            <w:tcW w:w="1595" w:type="dxa"/>
            <w:vAlign w:val="center"/>
          </w:tcPr>
          <w:p w:rsidR="00E221CB" w:rsidRPr="002A2257" w:rsidRDefault="00F245D7">
            <w:pPr>
              <w:adjustRightInd w:val="0"/>
              <w:snapToGrid w:val="0"/>
              <w:spacing w:line="320" w:lineRule="exact"/>
              <w:jc w:val="center"/>
              <w:rPr>
                <w:szCs w:val="21"/>
              </w:rPr>
            </w:pPr>
            <w:r w:rsidRPr="002A2257">
              <w:rPr>
                <w:rFonts w:hint="eastAsia"/>
                <w:szCs w:val="21"/>
              </w:rPr>
              <w:t>贮运工程</w:t>
            </w:r>
          </w:p>
        </w:tc>
        <w:tc>
          <w:tcPr>
            <w:tcW w:w="7477" w:type="dxa"/>
            <w:vAlign w:val="center"/>
          </w:tcPr>
          <w:p w:rsidR="00E221CB" w:rsidRPr="002A2257" w:rsidRDefault="00F245D7" w:rsidP="00A96E64">
            <w:pPr>
              <w:adjustRightInd w:val="0"/>
              <w:snapToGrid w:val="0"/>
              <w:spacing w:line="320" w:lineRule="exact"/>
              <w:jc w:val="center"/>
              <w:rPr>
                <w:szCs w:val="21"/>
              </w:rPr>
            </w:pPr>
            <w:r w:rsidRPr="002A2257">
              <w:rPr>
                <w:rFonts w:hint="eastAsia"/>
                <w:szCs w:val="21"/>
              </w:rPr>
              <w:t>原料储存区、产品储存区、危化品库</w:t>
            </w:r>
            <w:r w:rsidR="00A96E64" w:rsidRPr="002A2257">
              <w:rPr>
                <w:rFonts w:hint="eastAsia"/>
                <w:szCs w:val="21"/>
              </w:rPr>
              <w:t>、</w:t>
            </w:r>
            <w:r w:rsidR="0092157E" w:rsidRPr="002A2257">
              <w:rPr>
                <w:rFonts w:hint="eastAsia"/>
                <w:szCs w:val="21"/>
              </w:rPr>
              <w:t>液氧</w:t>
            </w:r>
            <w:r w:rsidR="00A96E64" w:rsidRPr="002A2257">
              <w:rPr>
                <w:rFonts w:hint="eastAsia"/>
                <w:szCs w:val="21"/>
              </w:rPr>
              <w:t>储存区、氢气储存区</w:t>
            </w:r>
            <w:r w:rsidRPr="002A2257">
              <w:rPr>
                <w:rFonts w:hint="eastAsia"/>
                <w:szCs w:val="21"/>
              </w:rPr>
              <w:t>、</w:t>
            </w:r>
            <w:r w:rsidR="002A45EE" w:rsidRPr="002A2257">
              <w:rPr>
                <w:rFonts w:hint="eastAsia"/>
                <w:szCs w:val="21"/>
              </w:rPr>
              <w:t>氮气储存区</w:t>
            </w:r>
          </w:p>
        </w:tc>
      </w:tr>
    </w:tbl>
    <w:p w:rsidR="00E221CB" w:rsidRPr="002A2257" w:rsidRDefault="00F245D7">
      <w:pPr>
        <w:spacing w:beforeLines="50" w:before="156" w:line="360" w:lineRule="auto"/>
        <w:ind w:firstLineChars="200" w:firstLine="480"/>
        <w:rPr>
          <w:sz w:val="24"/>
          <w:szCs w:val="24"/>
        </w:rPr>
      </w:pPr>
      <w:r w:rsidRPr="002A2257">
        <w:rPr>
          <w:rFonts w:hint="eastAsia"/>
          <w:sz w:val="24"/>
          <w:szCs w:val="24"/>
        </w:rPr>
        <w:t>现有工程产品方案</w:t>
      </w:r>
      <w:r w:rsidR="003D79A9" w:rsidRPr="002A2257">
        <w:rPr>
          <w:rFonts w:hint="eastAsia"/>
          <w:sz w:val="24"/>
          <w:szCs w:val="24"/>
        </w:rPr>
        <w:t>为</w:t>
      </w:r>
      <w:r w:rsidR="00144C6C" w:rsidRPr="002A2257">
        <w:rPr>
          <w:rFonts w:hint="eastAsia"/>
          <w:sz w:val="24"/>
          <w:szCs w:val="24"/>
        </w:rPr>
        <w:t>年产</w:t>
      </w:r>
      <w:r w:rsidR="00144C6C" w:rsidRPr="002A2257">
        <w:rPr>
          <w:rFonts w:hint="eastAsia"/>
          <w:sz w:val="24"/>
          <w:szCs w:val="24"/>
        </w:rPr>
        <w:t>60t</w:t>
      </w:r>
      <w:r w:rsidR="003D79A9" w:rsidRPr="002A2257">
        <w:rPr>
          <w:rFonts w:hint="eastAsia"/>
          <w:sz w:val="24"/>
          <w:szCs w:val="24"/>
        </w:rPr>
        <w:t>的高纯砷（</w:t>
      </w:r>
      <w:r w:rsidR="003D79A9" w:rsidRPr="002A2257">
        <w:rPr>
          <w:rFonts w:hint="eastAsia"/>
          <w:sz w:val="24"/>
          <w:szCs w:val="24"/>
        </w:rPr>
        <w:t>6N</w:t>
      </w:r>
      <w:r w:rsidR="003D79A9" w:rsidRPr="002A2257">
        <w:rPr>
          <w:rFonts w:hint="eastAsia"/>
          <w:sz w:val="24"/>
          <w:szCs w:val="24"/>
        </w:rPr>
        <w:t>，</w:t>
      </w:r>
      <w:r w:rsidR="003D79A9" w:rsidRPr="002A2257">
        <w:rPr>
          <w:rFonts w:hint="eastAsia"/>
          <w:sz w:val="24"/>
          <w:szCs w:val="24"/>
        </w:rPr>
        <w:t>99.9</w:t>
      </w:r>
      <w:r w:rsidR="003D79A9" w:rsidRPr="002A2257">
        <w:rPr>
          <w:sz w:val="24"/>
          <w:szCs w:val="24"/>
        </w:rPr>
        <w:t>999</w:t>
      </w:r>
      <w:r w:rsidR="003D79A9" w:rsidRPr="002A2257">
        <w:rPr>
          <w:rFonts w:hint="eastAsia"/>
          <w:sz w:val="24"/>
          <w:szCs w:val="24"/>
        </w:rPr>
        <w:t>%</w:t>
      </w:r>
      <w:r w:rsidR="003D79A9" w:rsidRPr="002A2257">
        <w:rPr>
          <w:rFonts w:hint="eastAsia"/>
          <w:sz w:val="24"/>
          <w:szCs w:val="24"/>
        </w:rPr>
        <w:t>）。</w:t>
      </w:r>
    </w:p>
    <w:p w:rsidR="00E221CB" w:rsidRPr="002A2257" w:rsidRDefault="00F245D7" w:rsidP="00812704">
      <w:pPr>
        <w:keepNext/>
        <w:keepLines/>
        <w:spacing w:line="360" w:lineRule="auto"/>
        <w:outlineLvl w:val="2"/>
        <w:rPr>
          <w:b/>
          <w:bCs/>
          <w:sz w:val="28"/>
          <w:szCs w:val="32"/>
        </w:rPr>
      </w:pPr>
      <w:r w:rsidRPr="002A2257">
        <w:rPr>
          <w:rFonts w:hint="eastAsia"/>
          <w:b/>
          <w:bCs/>
          <w:sz w:val="28"/>
          <w:szCs w:val="32"/>
        </w:rPr>
        <w:t xml:space="preserve">2.1.3 </w:t>
      </w:r>
      <w:r w:rsidRPr="002A2257">
        <w:rPr>
          <w:rFonts w:hint="eastAsia"/>
          <w:b/>
          <w:bCs/>
          <w:sz w:val="28"/>
          <w:szCs w:val="32"/>
        </w:rPr>
        <w:t>现有工程工作制度和劳动定员</w:t>
      </w:r>
    </w:p>
    <w:p w:rsidR="00E221CB" w:rsidRPr="002A2257" w:rsidRDefault="00F245D7">
      <w:pPr>
        <w:spacing w:line="360" w:lineRule="auto"/>
        <w:ind w:firstLineChars="200" w:firstLine="480"/>
        <w:rPr>
          <w:sz w:val="24"/>
        </w:rPr>
      </w:pPr>
      <w:r w:rsidRPr="002A2257">
        <w:rPr>
          <w:rFonts w:hint="eastAsia"/>
          <w:sz w:val="24"/>
        </w:rPr>
        <w:t>现有工程年工作</w:t>
      </w:r>
      <w:r w:rsidRPr="002A2257">
        <w:rPr>
          <w:rFonts w:hint="eastAsia"/>
          <w:sz w:val="24"/>
        </w:rPr>
        <w:t>300</w:t>
      </w:r>
      <w:r w:rsidRPr="002A2257">
        <w:rPr>
          <w:rFonts w:hint="eastAsia"/>
          <w:sz w:val="24"/>
        </w:rPr>
        <w:t>天，</w:t>
      </w:r>
      <w:r w:rsidR="00A96E64" w:rsidRPr="002A2257">
        <w:rPr>
          <w:rFonts w:hint="eastAsia"/>
          <w:sz w:val="24"/>
        </w:rPr>
        <w:t>四班三运转</w:t>
      </w:r>
      <w:r w:rsidR="00DC6D64" w:rsidRPr="002A2257">
        <w:rPr>
          <w:rFonts w:hint="eastAsia"/>
          <w:sz w:val="24"/>
        </w:rPr>
        <w:t>制</w:t>
      </w:r>
      <w:r w:rsidRPr="002A2257">
        <w:rPr>
          <w:rFonts w:hint="eastAsia"/>
          <w:sz w:val="24"/>
        </w:rPr>
        <w:t>，每班</w:t>
      </w:r>
      <w:r w:rsidRPr="002A2257">
        <w:rPr>
          <w:rFonts w:hint="eastAsia"/>
          <w:sz w:val="24"/>
        </w:rPr>
        <w:t>8h</w:t>
      </w:r>
      <w:r w:rsidRPr="002A2257">
        <w:rPr>
          <w:rFonts w:hint="eastAsia"/>
          <w:sz w:val="24"/>
        </w:rPr>
        <w:t>。现有工程劳动定员</w:t>
      </w:r>
      <w:r w:rsidR="00A96E64" w:rsidRPr="002A2257">
        <w:rPr>
          <w:sz w:val="24"/>
        </w:rPr>
        <w:t>58</w:t>
      </w:r>
      <w:r w:rsidRPr="002A2257">
        <w:rPr>
          <w:rFonts w:hint="eastAsia"/>
          <w:sz w:val="24"/>
        </w:rPr>
        <w:t>人。</w:t>
      </w:r>
    </w:p>
    <w:p w:rsidR="00E221CB" w:rsidRPr="002A2257" w:rsidRDefault="00F245D7" w:rsidP="00812704">
      <w:pPr>
        <w:pStyle w:val="20"/>
        <w:spacing w:before="0" w:after="0" w:line="360" w:lineRule="auto"/>
        <w:rPr>
          <w:rFonts w:ascii="Times New Roman" w:eastAsia="宋体" w:hAnsi="Times New Roman"/>
          <w:bCs/>
          <w:sz w:val="30"/>
          <w:szCs w:val="32"/>
        </w:rPr>
      </w:pPr>
      <w:bookmarkStart w:id="65" w:name="_Toc257532598"/>
      <w:bookmarkStart w:id="66" w:name="_Toc534144421"/>
      <w:r w:rsidRPr="002A2257">
        <w:rPr>
          <w:rFonts w:ascii="Times New Roman" w:eastAsia="宋体" w:hAnsi="Times New Roman" w:hint="eastAsia"/>
          <w:bCs/>
          <w:sz w:val="30"/>
          <w:szCs w:val="32"/>
        </w:rPr>
        <w:t xml:space="preserve">2.2 </w:t>
      </w:r>
      <w:r w:rsidRPr="002A2257">
        <w:rPr>
          <w:rFonts w:ascii="Times New Roman" w:eastAsia="宋体" w:hAnsi="Times New Roman" w:hint="eastAsia"/>
          <w:bCs/>
          <w:sz w:val="30"/>
          <w:szCs w:val="32"/>
        </w:rPr>
        <w:t>现有工程分析</w:t>
      </w:r>
      <w:bookmarkEnd w:id="65"/>
      <w:bookmarkEnd w:id="66"/>
    </w:p>
    <w:p w:rsidR="00E221CB" w:rsidRPr="002A2257" w:rsidRDefault="00F245D7" w:rsidP="00812704">
      <w:pPr>
        <w:pStyle w:val="20"/>
        <w:spacing w:before="0" w:after="0" w:line="360" w:lineRule="auto"/>
        <w:rPr>
          <w:rFonts w:ascii="Times New Roman" w:eastAsia="宋体" w:hAnsi="Times New Roman"/>
          <w:bCs/>
          <w:sz w:val="30"/>
          <w:szCs w:val="32"/>
        </w:rPr>
      </w:pPr>
      <w:bookmarkStart w:id="67" w:name="_Toc257532599"/>
      <w:bookmarkStart w:id="68" w:name="_Toc534144422"/>
      <w:r w:rsidRPr="002A2257">
        <w:rPr>
          <w:rFonts w:ascii="Times New Roman" w:eastAsia="宋体" w:hAnsi="Times New Roman" w:hint="eastAsia"/>
          <w:bCs/>
          <w:sz w:val="30"/>
          <w:szCs w:val="32"/>
        </w:rPr>
        <w:t xml:space="preserve">2.3 </w:t>
      </w:r>
      <w:r w:rsidRPr="002A2257">
        <w:rPr>
          <w:rFonts w:ascii="Times New Roman" w:eastAsia="宋体" w:hAnsi="Times New Roman" w:hint="eastAsia"/>
          <w:bCs/>
          <w:sz w:val="30"/>
          <w:szCs w:val="32"/>
        </w:rPr>
        <w:t>现有工程污染源及治理措施</w:t>
      </w:r>
      <w:bookmarkEnd w:id="67"/>
      <w:bookmarkEnd w:id="68"/>
    </w:p>
    <w:p w:rsidR="00E221CB" w:rsidRPr="002A2257" w:rsidRDefault="00F245D7">
      <w:pPr>
        <w:spacing w:line="360" w:lineRule="auto"/>
        <w:ind w:firstLineChars="200" w:firstLine="480"/>
        <w:rPr>
          <w:sz w:val="24"/>
        </w:rPr>
      </w:pPr>
      <w:r w:rsidRPr="002A2257">
        <w:rPr>
          <w:rFonts w:hint="eastAsia"/>
          <w:sz w:val="24"/>
        </w:rPr>
        <w:t>现有工程污染源强参照《</w:t>
      </w:r>
      <w:r w:rsidR="00A96E64" w:rsidRPr="002A2257">
        <w:rPr>
          <w:rFonts w:hint="eastAsia"/>
          <w:sz w:val="24"/>
        </w:rPr>
        <w:t>江西海宸光电科技有限公司年产</w:t>
      </w:r>
      <w:r w:rsidR="00A96E64" w:rsidRPr="002A2257">
        <w:rPr>
          <w:rFonts w:hint="eastAsia"/>
          <w:sz w:val="24"/>
        </w:rPr>
        <w:t>60</w:t>
      </w:r>
      <w:r w:rsidR="00A96E64" w:rsidRPr="002A2257">
        <w:rPr>
          <w:rFonts w:hint="eastAsia"/>
          <w:sz w:val="24"/>
        </w:rPr>
        <w:t>吨高纯砷半导体材料项目</w:t>
      </w:r>
      <w:r w:rsidRPr="002A2257">
        <w:rPr>
          <w:rFonts w:hint="eastAsia"/>
          <w:sz w:val="24"/>
        </w:rPr>
        <w:t>竣工环境保护验收监测报告》和《</w:t>
      </w:r>
      <w:r w:rsidR="00A96E64" w:rsidRPr="002A2257">
        <w:rPr>
          <w:rFonts w:hint="eastAsia"/>
          <w:sz w:val="24"/>
        </w:rPr>
        <w:t>江西海宸光电科技有限公司年产</w:t>
      </w:r>
      <w:r w:rsidR="00A96E64" w:rsidRPr="002A2257">
        <w:rPr>
          <w:rFonts w:hint="eastAsia"/>
          <w:sz w:val="24"/>
        </w:rPr>
        <w:t>60</w:t>
      </w:r>
      <w:r w:rsidR="00A96E64" w:rsidRPr="002A2257">
        <w:rPr>
          <w:rFonts w:hint="eastAsia"/>
          <w:sz w:val="24"/>
        </w:rPr>
        <w:t>吨高纯砷半导体材料项目</w:t>
      </w:r>
      <w:r w:rsidRPr="002A2257">
        <w:rPr>
          <w:rFonts w:hint="eastAsia"/>
          <w:sz w:val="24"/>
        </w:rPr>
        <w:t>环境影响报告书》。</w:t>
      </w:r>
    </w:p>
    <w:p w:rsidR="00464E6A" w:rsidRPr="002A2257" w:rsidRDefault="00464E6A" w:rsidP="00464E6A">
      <w:pPr>
        <w:keepNext/>
        <w:keepLines/>
        <w:spacing w:line="360" w:lineRule="auto"/>
        <w:outlineLvl w:val="2"/>
        <w:rPr>
          <w:b/>
          <w:bCs/>
          <w:sz w:val="28"/>
          <w:szCs w:val="32"/>
        </w:rPr>
      </w:pPr>
      <w:bookmarkStart w:id="69" w:name="_Toc257532602"/>
      <w:r w:rsidRPr="002A2257">
        <w:rPr>
          <w:rFonts w:hint="eastAsia"/>
          <w:b/>
          <w:bCs/>
          <w:sz w:val="28"/>
          <w:szCs w:val="32"/>
        </w:rPr>
        <w:lastRenderedPageBreak/>
        <w:t xml:space="preserve">2.3.1 </w:t>
      </w:r>
      <w:r w:rsidRPr="002A2257">
        <w:rPr>
          <w:rFonts w:hint="eastAsia"/>
          <w:b/>
          <w:bCs/>
          <w:sz w:val="28"/>
          <w:szCs w:val="32"/>
        </w:rPr>
        <w:t>废气及其防治措施</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1</w:t>
      </w:r>
      <w:r w:rsidRPr="002A2257">
        <w:rPr>
          <w:rFonts w:hAnsi="宋体" w:hint="eastAsia"/>
          <w:b/>
          <w:sz w:val="24"/>
        </w:rPr>
        <w:t>）转化尾气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现有工程转化</w:t>
      </w:r>
      <w:r w:rsidRPr="002A2257">
        <w:rPr>
          <w:rFonts w:hAnsi="宋体"/>
          <w:sz w:val="24"/>
        </w:rPr>
        <w:t>尾气主要污染物为颗粒物和</w:t>
      </w:r>
      <w:r w:rsidRPr="002A2257">
        <w:rPr>
          <w:rFonts w:hAnsi="宋体" w:hint="eastAsia"/>
          <w:sz w:val="24"/>
        </w:rPr>
        <w:t>砷及其化合物</w:t>
      </w:r>
      <w:r w:rsidRPr="002A2257">
        <w:rPr>
          <w:rFonts w:hAnsi="宋体"/>
          <w:sz w:val="24"/>
        </w:rPr>
        <w:t>，</w:t>
      </w:r>
      <w:r w:rsidRPr="002A2257">
        <w:rPr>
          <w:rFonts w:hAnsi="宋体" w:hint="eastAsia"/>
          <w:sz w:val="24"/>
        </w:rPr>
        <w:t>采用布袋除尘</w:t>
      </w:r>
      <w:r w:rsidRPr="002A2257">
        <w:rPr>
          <w:rFonts w:hAnsi="宋体" w:hint="eastAsia"/>
          <w:sz w:val="24"/>
        </w:rPr>
        <w:t>+</w:t>
      </w:r>
      <w:r w:rsidRPr="002A2257">
        <w:rPr>
          <w:rFonts w:hAnsi="宋体" w:hint="eastAsia"/>
          <w:sz w:val="24"/>
        </w:rPr>
        <w:t>精密过滤器处理</w:t>
      </w:r>
      <w:r w:rsidRPr="002A2257">
        <w:rPr>
          <w:rFonts w:hAnsi="宋体"/>
          <w:sz w:val="24"/>
        </w:rPr>
        <w:t>，</w:t>
      </w:r>
      <w:r w:rsidRPr="002A2257">
        <w:rPr>
          <w:rFonts w:hAnsi="宋体" w:hint="eastAsia"/>
          <w:sz w:val="24"/>
        </w:rPr>
        <w:t>去除</w:t>
      </w:r>
      <w:r w:rsidRPr="002A2257">
        <w:rPr>
          <w:rFonts w:hAnsi="宋体"/>
          <w:sz w:val="24"/>
        </w:rPr>
        <w:t>效率</w:t>
      </w:r>
      <w:r w:rsidRPr="002A2257">
        <w:rPr>
          <w:sz w:val="24"/>
        </w:rPr>
        <w:t>9</w:t>
      </w:r>
      <w:r w:rsidRPr="002A2257">
        <w:rPr>
          <w:rFonts w:hint="eastAsia"/>
          <w:sz w:val="24"/>
        </w:rPr>
        <w:t>0</w:t>
      </w:r>
      <w:r w:rsidRPr="002A2257">
        <w:rPr>
          <w:sz w:val="24"/>
        </w:rPr>
        <w:t>%</w:t>
      </w:r>
      <w:r w:rsidRPr="002A2257">
        <w:rPr>
          <w:rFonts w:hint="eastAsia"/>
          <w:sz w:val="24"/>
        </w:rPr>
        <w:t>，转化尾气主要污染物产排情况见表</w:t>
      </w:r>
      <w:r w:rsidRPr="002A2257">
        <w:rPr>
          <w:rFonts w:hint="eastAsia"/>
          <w:sz w:val="24"/>
        </w:rPr>
        <w:t>2.3-1</w:t>
      </w:r>
      <w:r w:rsidRPr="002A2257">
        <w:rPr>
          <w:rFonts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-1</w:t>
      </w:r>
      <w:r w:rsidRPr="002A2257">
        <w:rPr>
          <w:rFonts w:hint="eastAsia"/>
        </w:rPr>
        <w:t xml:space="preserve"> </w:t>
      </w:r>
      <w:r w:rsidRPr="002A2257">
        <w:t>转化尾气主要污染物产排情况一览表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26"/>
        <w:gridCol w:w="1248"/>
        <w:gridCol w:w="912"/>
        <w:gridCol w:w="1075"/>
        <w:gridCol w:w="1248"/>
        <w:gridCol w:w="1075"/>
        <w:gridCol w:w="1075"/>
      </w:tblGrid>
      <w:tr w:rsidR="002A2257" w:rsidRPr="002A2257" w:rsidTr="00FE15FF">
        <w:trPr>
          <w:cantSplit/>
          <w:jc w:val="center"/>
        </w:trPr>
        <w:tc>
          <w:tcPr>
            <w:tcW w:w="714"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污染物</w:t>
            </w:r>
          </w:p>
        </w:tc>
        <w:tc>
          <w:tcPr>
            <w:tcW w:w="714"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废气量</w:t>
            </w:r>
          </w:p>
          <w:p w:rsidR="00464E6A" w:rsidRPr="002A2257" w:rsidRDefault="00464E6A" w:rsidP="00561BBE">
            <w:pPr>
              <w:spacing w:line="320" w:lineRule="exact"/>
              <w:jc w:val="center"/>
              <w:rPr>
                <w:b/>
              </w:rPr>
            </w:pPr>
            <w:r w:rsidRPr="002A2257">
              <w:rPr>
                <w:b/>
              </w:rPr>
              <w:t>Nm</w:t>
            </w:r>
            <w:r w:rsidRPr="002A2257">
              <w:rPr>
                <w:b/>
                <w:vertAlign w:val="superscript"/>
              </w:rPr>
              <w:t>3</w:t>
            </w:r>
            <w:r w:rsidRPr="002A2257">
              <w:rPr>
                <w:b/>
              </w:rPr>
              <w:t>/h</w:t>
            </w:r>
          </w:p>
        </w:tc>
        <w:tc>
          <w:tcPr>
            <w:tcW w:w="1742"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产生情况</w:t>
            </w:r>
          </w:p>
        </w:tc>
        <w:tc>
          <w:tcPr>
            <w:tcW w:w="1831"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排放情况</w:t>
            </w:r>
          </w:p>
        </w:tc>
      </w:tr>
      <w:tr w:rsidR="002A2257" w:rsidRPr="002A2257" w:rsidTr="00FE15FF">
        <w:trPr>
          <w:cantSplit/>
          <w:jc w:val="center"/>
        </w:trPr>
        <w:tc>
          <w:tcPr>
            <w:tcW w:w="714" w:type="pct"/>
            <w:vMerge/>
            <w:shd w:val="clear" w:color="auto" w:fill="D9D9D9"/>
            <w:vAlign w:val="center"/>
          </w:tcPr>
          <w:p w:rsidR="00464E6A" w:rsidRPr="002A2257" w:rsidRDefault="00464E6A" w:rsidP="00561BBE">
            <w:pPr>
              <w:spacing w:line="320" w:lineRule="exact"/>
              <w:jc w:val="center"/>
              <w:rPr>
                <w:b/>
              </w:rPr>
            </w:pPr>
          </w:p>
        </w:tc>
        <w:tc>
          <w:tcPr>
            <w:tcW w:w="714" w:type="pct"/>
            <w:vMerge/>
            <w:shd w:val="clear" w:color="auto" w:fill="D9D9D9"/>
            <w:vAlign w:val="center"/>
          </w:tcPr>
          <w:p w:rsidR="00464E6A" w:rsidRPr="002A2257" w:rsidRDefault="00464E6A" w:rsidP="00561BBE">
            <w:pPr>
              <w:spacing w:line="320" w:lineRule="exact"/>
              <w:jc w:val="center"/>
              <w:rPr>
                <w:b/>
              </w:rPr>
            </w:pPr>
          </w:p>
        </w:tc>
        <w:tc>
          <w:tcPr>
            <w:tcW w:w="672"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491"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79"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c>
          <w:tcPr>
            <w:tcW w:w="672"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579"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79"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r>
      <w:tr w:rsidR="002A2257" w:rsidRPr="002A2257" w:rsidTr="00FE15FF">
        <w:trPr>
          <w:cantSplit/>
          <w:jc w:val="center"/>
        </w:trPr>
        <w:tc>
          <w:tcPr>
            <w:tcW w:w="714" w:type="pct"/>
            <w:vAlign w:val="center"/>
          </w:tcPr>
          <w:p w:rsidR="00464E6A" w:rsidRPr="002A2257" w:rsidRDefault="00464E6A" w:rsidP="00561BBE">
            <w:pPr>
              <w:spacing w:line="320" w:lineRule="exact"/>
              <w:jc w:val="center"/>
            </w:pPr>
            <w:r w:rsidRPr="002A2257">
              <w:rPr>
                <w:rFonts w:hint="eastAsia"/>
              </w:rPr>
              <w:t>砷</w:t>
            </w:r>
          </w:p>
        </w:tc>
        <w:tc>
          <w:tcPr>
            <w:tcW w:w="714" w:type="pct"/>
            <w:vAlign w:val="center"/>
          </w:tcPr>
          <w:p w:rsidR="00464E6A" w:rsidRPr="002A2257" w:rsidRDefault="00464E6A" w:rsidP="00561BBE">
            <w:pPr>
              <w:spacing w:line="320" w:lineRule="exact"/>
              <w:jc w:val="center"/>
            </w:pPr>
            <w:r w:rsidRPr="002A2257">
              <w:rPr>
                <w:rFonts w:hint="eastAsia"/>
                <w:szCs w:val="21"/>
              </w:rPr>
              <w:t>3500</w:t>
            </w:r>
          </w:p>
        </w:tc>
        <w:tc>
          <w:tcPr>
            <w:tcW w:w="672" w:type="pct"/>
            <w:vAlign w:val="center"/>
          </w:tcPr>
          <w:p w:rsidR="00464E6A" w:rsidRPr="002A2257" w:rsidRDefault="00464E6A" w:rsidP="00561BBE">
            <w:pPr>
              <w:spacing w:line="320" w:lineRule="exact"/>
              <w:jc w:val="center"/>
            </w:pPr>
            <w:r w:rsidRPr="002A2257">
              <w:rPr>
                <w:rFonts w:hint="eastAsia"/>
              </w:rPr>
              <w:t>1.28</w:t>
            </w:r>
          </w:p>
        </w:tc>
        <w:tc>
          <w:tcPr>
            <w:tcW w:w="491" w:type="pct"/>
            <w:vAlign w:val="center"/>
          </w:tcPr>
          <w:p w:rsidR="00464E6A" w:rsidRPr="002A2257" w:rsidRDefault="00464E6A" w:rsidP="00561BBE">
            <w:pPr>
              <w:spacing w:line="320" w:lineRule="exact"/>
              <w:jc w:val="center"/>
            </w:pPr>
            <w:r w:rsidRPr="002A2257">
              <w:rPr>
                <w:rFonts w:hint="eastAsia"/>
              </w:rPr>
              <w:t>4.49</w:t>
            </w:r>
          </w:p>
        </w:tc>
        <w:tc>
          <w:tcPr>
            <w:tcW w:w="579" w:type="pct"/>
            <w:vAlign w:val="center"/>
          </w:tcPr>
          <w:p w:rsidR="00464E6A" w:rsidRPr="002A2257" w:rsidRDefault="00464E6A" w:rsidP="00561BBE">
            <w:pPr>
              <w:spacing w:line="320" w:lineRule="exact"/>
              <w:jc w:val="center"/>
            </w:pPr>
            <w:r w:rsidRPr="002A2257">
              <w:rPr>
                <w:rFonts w:hint="eastAsia"/>
              </w:rPr>
              <w:t>16.16</w:t>
            </w:r>
          </w:p>
        </w:tc>
        <w:tc>
          <w:tcPr>
            <w:tcW w:w="672" w:type="pct"/>
            <w:vAlign w:val="center"/>
          </w:tcPr>
          <w:p w:rsidR="00464E6A" w:rsidRPr="002A2257" w:rsidRDefault="00464E6A" w:rsidP="00561BBE">
            <w:pPr>
              <w:spacing w:line="320" w:lineRule="exact"/>
              <w:jc w:val="center"/>
            </w:pPr>
            <w:r w:rsidRPr="002A2257">
              <w:rPr>
                <w:rFonts w:hint="eastAsia"/>
              </w:rPr>
              <w:t>0.128</w:t>
            </w:r>
          </w:p>
        </w:tc>
        <w:tc>
          <w:tcPr>
            <w:tcW w:w="579" w:type="pct"/>
            <w:vAlign w:val="center"/>
          </w:tcPr>
          <w:p w:rsidR="00464E6A" w:rsidRPr="002A2257" w:rsidRDefault="00464E6A" w:rsidP="00561BBE">
            <w:pPr>
              <w:spacing w:line="320" w:lineRule="exact"/>
              <w:jc w:val="center"/>
            </w:pPr>
            <w:r w:rsidRPr="002A2257">
              <w:rPr>
                <w:rFonts w:hint="eastAsia"/>
              </w:rPr>
              <w:t>0.449</w:t>
            </w:r>
          </w:p>
        </w:tc>
        <w:tc>
          <w:tcPr>
            <w:tcW w:w="579" w:type="pct"/>
            <w:vAlign w:val="center"/>
          </w:tcPr>
          <w:p w:rsidR="00464E6A" w:rsidRPr="002A2257" w:rsidRDefault="00464E6A" w:rsidP="00561BBE">
            <w:pPr>
              <w:spacing w:line="320" w:lineRule="exact"/>
              <w:jc w:val="center"/>
            </w:pPr>
            <w:r w:rsidRPr="002A2257">
              <w:rPr>
                <w:rFonts w:hint="eastAsia"/>
              </w:rPr>
              <w:t>1.616</w:t>
            </w:r>
          </w:p>
        </w:tc>
      </w:tr>
    </w:tbl>
    <w:p w:rsidR="00464E6A" w:rsidRPr="002A2257" w:rsidRDefault="00464E6A" w:rsidP="00464E6A">
      <w:pPr>
        <w:spacing w:line="360" w:lineRule="auto"/>
        <w:ind w:firstLineChars="200" w:firstLine="480"/>
        <w:rPr>
          <w:rFonts w:hAnsi="宋体"/>
          <w:sz w:val="24"/>
        </w:rPr>
      </w:pPr>
      <w:r w:rsidRPr="002A2257">
        <w:rPr>
          <w:rFonts w:hAnsi="宋体"/>
          <w:sz w:val="24"/>
        </w:rPr>
        <w:t>处理后的转化尾气和蒸馏料仓废气合并为</w:t>
      </w:r>
      <w:r w:rsidRPr="002A2257">
        <w:rPr>
          <w:rFonts w:hAnsi="宋体" w:hint="eastAsia"/>
          <w:sz w:val="24"/>
        </w:rPr>
        <w:t>1#</w:t>
      </w:r>
      <w:r w:rsidRPr="002A2257">
        <w:rPr>
          <w:rFonts w:hAnsi="宋体" w:hint="eastAsia"/>
          <w:sz w:val="24"/>
        </w:rPr>
        <w:t>混合废气。</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2</w:t>
      </w:r>
      <w:r w:rsidRPr="002A2257">
        <w:rPr>
          <w:rFonts w:hAnsi="宋体" w:hint="eastAsia"/>
          <w:b/>
          <w:sz w:val="24"/>
        </w:rPr>
        <w:t>）蒸馏料仓废气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现有工程蒸馏料仓废气</w:t>
      </w:r>
      <w:r w:rsidRPr="002A2257">
        <w:rPr>
          <w:rFonts w:hAnsi="宋体"/>
          <w:sz w:val="24"/>
        </w:rPr>
        <w:t>主要污染物为颗粒物和砷及其化合物，采用</w:t>
      </w:r>
      <w:r w:rsidRPr="002A2257">
        <w:rPr>
          <w:rFonts w:hAnsi="宋体" w:hint="eastAsia"/>
          <w:sz w:val="24"/>
        </w:rPr>
        <w:t>布袋除尘</w:t>
      </w:r>
      <w:r w:rsidRPr="002A2257">
        <w:rPr>
          <w:rFonts w:hAnsi="宋体" w:hint="eastAsia"/>
          <w:sz w:val="24"/>
        </w:rPr>
        <w:t>+</w:t>
      </w:r>
      <w:r w:rsidRPr="002A2257">
        <w:rPr>
          <w:rFonts w:hAnsi="宋体" w:hint="eastAsia"/>
          <w:sz w:val="24"/>
        </w:rPr>
        <w:t>精密过滤器处理</w:t>
      </w:r>
      <w:r w:rsidRPr="002A2257">
        <w:rPr>
          <w:rFonts w:hAnsi="宋体"/>
          <w:sz w:val="24"/>
        </w:rPr>
        <w:t>，</w:t>
      </w:r>
      <w:r w:rsidRPr="002A2257">
        <w:rPr>
          <w:rFonts w:hAnsi="宋体" w:hint="eastAsia"/>
          <w:sz w:val="24"/>
        </w:rPr>
        <w:t>去除效率</w:t>
      </w:r>
      <w:r w:rsidRPr="002A2257">
        <w:rPr>
          <w:rFonts w:hAnsi="宋体" w:hint="eastAsia"/>
          <w:sz w:val="24"/>
        </w:rPr>
        <w:t>90%</w:t>
      </w:r>
      <w:r w:rsidRPr="002A2257">
        <w:rPr>
          <w:rFonts w:hAnsi="宋体" w:hint="eastAsia"/>
          <w:sz w:val="24"/>
        </w:rPr>
        <w:t>，蒸馏料仓废气主要污染物产排情况见表</w:t>
      </w:r>
      <w:r w:rsidRPr="002A2257">
        <w:rPr>
          <w:rFonts w:hAnsi="宋体" w:hint="eastAsia"/>
          <w:sz w:val="24"/>
        </w:rPr>
        <w:t>2.3-2</w:t>
      </w:r>
      <w:r w:rsidRPr="002A2257">
        <w:rPr>
          <w:rFonts w:hAnsi="宋体"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 xml:space="preserve">2 </w:t>
      </w:r>
      <w:r w:rsidRPr="002A2257">
        <w:t>蒸馏料仓废气主要污染物产排情况一览表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304"/>
        <w:gridCol w:w="1229"/>
        <w:gridCol w:w="1046"/>
        <w:gridCol w:w="1059"/>
        <w:gridCol w:w="1229"/>
        <w:gridCol w:w="1059"/>
        <w:gridCol w:w="1057"/>
      </w:tblGrid>
      <w:tr w:rsidR="002A2257" w:rsidRPr="002A2257" w:rsidTr="00FE15FF">
        <w:trPr>
          <w:cantSplit/>
          <w:jc w:val="center"/>
        </w:trPr>
        <w:tc>
          <w:tcPr>
            <w:tcW w:w="702"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污染物</w:t>
            </w:r>
          </w:p>
        </w:tc>
        <w:tc>
          <w:tcPr>
            <w:tcW w:w="702"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废气量</w:t>
            </w:r>
          </w:p>
          <w:p w:rsidR="00464E6A" w:rsidRPr="002A2257" w:rsidRDefault="00464E6A" w:rsidP="00561BBE">
            <w:pPr>
              <w:spacing w:line="320" w:lineRule="exact"/>
              <w:jc w:val="center"/>
              <w:rPr>
                <w:b/>
              </w:rPr>
            </w:pPr>
            <w:r w:rsidRPr="002A2257">
              <w:rPr>
                <w:b/>
              </w:rPr>
              <w:t>Nm</w:t>
            </w:r>
            <w:r w:rsidRPr="002A2257">
              <w:rPr>
                <w:b/>
                <w:vertAlign w:val="superscript"/>
              </w:rPr>
              <w:t>3</w:t>
            </w:r>
            <w:r w:rsidRPr="002A2257">
              <w:rPr>
                <w:b/>
              </w:rPr>
              <w:t>/h</w:t>
            </w:r>
          </w:p>
        </w:tc>
        <w:tc>
          <w:tcPr>
            <w:tcW w:w="1795"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产生情况</w:t>
            </w:r>
          </w:p>
        </w:tc>
        <w:tc>
          <w:tcPr>
            <w:tcW w:w="1801"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排放情况</w:t>
            </w:r>
          </w:p>
        </w:tc>
      </w:tr>
      <w:tr w:rsidR="002A2257" w:rsidRPr="002A2257" w:rsidTr="00FE15FF">
        <w:trPr>
          <w:cantSplit/>
          <w:jc w:val="center"/>
        </w:trPr>
        <w:tc>
          <w:tcPr>
            <w:tcW w:w="702" w:type="pct"/>
            <w:vMerge/>
            <w:shd w:val="clear" w:color="auto" w:fill="D9D9D9"/>
            <w:vAlign w:val="center"/>
          </w:tcPr>
          <w:p w:rsidR="00464E6A" w:rsidRPr="002A2257" w:rsidRDefault="00464E6A" w:rsidP="00561BBE">
            <w:pPr>
              <w:spacing w:line="320" w:lineRule="exact"/>
              <w:jc w:val="center"/>
              <w:rPr>
                <w:b/>
              </w:rPr>
            </w:pPr>
          </w:p>
        </w:tc>
        <w:tc>
          <w:tcPr>
            <w:tcW w:w="702" w:type="pct"/>
            <w:vMerge/>
            <w:shd w:val="clear" w:color="auto" w:fill="D9D9D9"/>
            <w:vAlign w:val="center"/>
          </w:tcPr>
          <w:p w:rsidR="00464E6A" w:rsidRPr="002A2257" w:rsidRDefault="00464E6A" w:rsidP="00561BBE">
            <w:pPr>
              <w:spacing w:line="320" w:lineRule="exact"/>
              <w:jc w:val="center"/>
              <w:rPr>
                <w:b/>
              </w:rPr>
            </w:pPr>
          </w:p>
        </w:tc>
        <w:tc>
          <w:tcPr>
            <w:tcW w:w="662"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563"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70"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c>
          <w:tcPr>
            <w:tcW w:w="662"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570"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70"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r>
      <w:tr w:rsidR="002A2257" w:rsidRPr="002A2257" w:rsidTr="00FE15FF">
        <w:trPr>
          <w:cantSplit/>
          <w:jc w:val="center"/>
        </w:trPr>
        <w:tc>
          <w:tcPr>
            <w:tcW w:w="702" w:type="pct"/>
            <w:vAlign w:val="center"/>
          </w:tcPr>
          <w:p w:rsidR="00464E6A" w:rsidRPr="002A2257" w:rsidRDefault="00464E6A" w:rsidP="00561BBE">
            <w:pPr>
              <w:spacing w:line="320" w:lineRule="exact"/>
              <w:jc w:val="center"/>
            </w:pPr>
            <w:r w:rsidRPr="002A2257">
              <w:rPr>
                <w:rFonts w:hint="eastAsia"/>
              </w:rPr>
              <w:t>砷</w:t>
            </w:r>
          </w:p>
        </w:tc>
        <w:tc>
          <w:tcPr>
            <w:tcW w:w="702" w:type="pct"/>
            <w:vAlign w:val="center"/>
          </w:tcPr>
          <w:p w:rsidR="00464E6A" w:rsidRPr="002A2257" w:rsidRDefault="00464E6A" w:rsidP="00561BBE">
            <w:pPr>
              <w:spacing w:line="320" w:lineRule="exact"/>
              <w:jc w:val="center"/>
            </w:pPr>
            <w:r w:rsidRPr="002A2257">
              <w:rPr>
                <w:rFonts w:hint="eastAsia"/>
                <w:szCs w:val="21"/>
              </w:rPr>
              <w:t>3500</w:t>
            </w:r>
          </w:p>
        </w:tc>
        <w:tc>
          <w:tcPr>
            <w:tcW w:w="662" w:type="pct"/>
            <w:vAlign w:val="center"/>
          </w:tcPr>
          <w:p w:rsidR="00464E6A" w:rsidRPr="002A2257" w:rsidRDefault="00464E6A" w:rsidP="00561BBE">
            <w:pPr>
              <w:spacing w:line="320" w:lineRule="exact"/>
              <w:jc w:val="center"/>
            </w:pPr>
            <w:r w:rsidRPr="002A2257">
              <w:rPr>
                <w:rFonts w:hint="eastAsia"/>
              </w:rPr>
              <w:t>3.22</w:t>
            </w:r>
          </w:p>
        </w:tc>
        <w:tc>
          <w:tcPr>
            <w:tcW w:w="563" w:type="pct"/>
            <w:vAlign w:val="center"/>
          </w:tcPr>
          <w:p w:rsidR="00464E6A" w:rsidRPr="002A2257" w:rsidRDefault="00464E6A" w:rsidP="00561BBE">
            <w:pPr>
              <w:spacing w:line="320" w:lineRule="exact"/>
              <w:jc w:val="center"/>
            </w:pPr>
            <w:r w:rsidRPr="002A2257">
              <w:rPr>
                <w:rFonts w:hint="eastAsia"/>
              </w:rPr>
              <w:t>11.29</w:t>
            </w:r>
          </w:p>
        </w:tc>
        <w:tc>
          <w:tcPr>
            <w:tcW w:w="570" w:type="pct"/>
            <w:vAlign w:val="center"/>
          </w:tcPr>
          <w:p w:rsidR="00464E6A" w:rsidRPr="002A2257" w:rsidRDefault="00464E6A" w:rsidP="00561BBE">
            <w:pPr>
              <w:spacing w:line="320" w:lineRule="exact"/>
              <w:jc w:val="center"/>
            </w:pPr>
            <w:r w:rsidRPr="002A2257">
              <w:rPr>
                <w:rFonts w:hint="eastAsia"/>
              </w:rPr>
              <w:t>40.63</w:t>
            </w:r>
          </w:p>
        </w:tc>
        <w:tc>
          <w:tcPr>
            <w:tcW w:w="662" w:type="pct"/>
            <w:vAlign w:val="center"/>
          </w:tcPr>
          <w:p w:rsidR="00464E6A" w:rsidRPr="002A2257" w:rsidRDefault="00464E6A" w:rsidP="00561BBE">
            <w:pPr>
              <w:spacing w:line="320" w:lineRule="exact"/>
              <w:jc w:val="center"/>
            </w:pPr>
            <w:r w:rsidRPr="002A2257">
              <w:rPr>
                <w:rFonts w:hint="eastAsia"/>
              </w:rPr>
              <w:t>0.322</w:t>
            </w:r>
          </w:p>
        </w:tc>
        <w:tc>
          <w:tcPr>
            <w:tcW w:w="570" w:type="pct"/>
            <w:vAlign w:val="center"/>
          </w:tcPr>
          <w:p w:rsidR="00464E6A" w:rsidRPr="002A2257" w:rsidRDefault="00464E6A" w:rsidP="00561BBE">
            <w:pPr>
              <w:spacing w:line="320" w:lineRule="exact"/>
              <w:jc w:val="center"/>
            </w:pPr>
            <w:r w:rsidRPr="002A2257">
              <w:rPr>
                <w:rFonts w:hint="eastAsia"/>
              </w:rPr>
              <w:t>1.129</w:t>
            </w:r>
          </w:p>
        </w:tc>
        <w:tc>
          <w:tcPr>
            <w:tcW w:w="570" w:type="pct"/>
            <w:vAlign w:val="center"/>
          </w:tcPr>
          <w:p w:rsidR="00464E6A" w:rsidRPr="002A2257" w:rsidRDefault="00464E6A" w:rsidP="00561BBE">
            <w:pPr>
              <w:spacing w:line="320" w:lineRule="exact"/>
              <w:jc w:val="center"/>
            </w:pPr>
            <w:r w:rsidRPr="002A2257">
              <w:rPr>
                <w:rFonts w:hint="eastAsia"/>
              </w:rPr>
              <w:t>4.063</w:t>
            </w:r>
          </w:p>
        </w:tc>
      </w:tr>
    </w:tbl>
    <w:p w:rsidR="00464E6A" w:rsidRPr="002A2257" w:rsidRDefault="00464E6A" w:rsidP="00464E6A">
      <w:pPr>
        <w:spacing w:line="360" w:lineRule="auto"/>
        <w:ind w:firstLineChars="200" w:firstLine="480"/>
        <w:rPr>
          <w:rFonts w:hAnsi="宋体"/>
          <w:sz w:val="24"/>
        </w:rPr>
      </w:pPr>
      <w:r w:rsidRPr="002A2257">
        <w:rPr>
          <w:rFonts w:hAnsi="宋体"/>
          <w:sz w:val="24"/>
        </w:rPr>
        <w:t>处理后的蒸馏料仓废气和转化尾气合并为</w:t>
      </w:r>
      <w:r w:rsidRPr="002A2257">
        <w:rPr>
          <w:rFonts w:hAnsi="宋体" w:hint="eastAsia"/>
          <w:sz w:val="24"/>
        </w:rPr>
        <w:t>1#</w:t>
      </w:r>
      <w:r w:rsidRPr="002A2257">
        <w:rPr>
          <w:rFonts w:hAnsi="宋体" w:hint="eastAsia"/>
          <w:sz w:val="24"/>
        </w:rPr>
        <w:t>混合废气。</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3</w:t>
      </w:r>
      <w:r w:rsidRPr="002A2257">
        <w:rPr>
          <w:rFonts w:hAnsi="宋体" w:hint="eastAsia"/>
          <w:b/>
          <w:sz w:val="24"/>
        </w:rPr>
        <w:t>）</w:t>
      </w:r>
      <w:r w:rsidRPr="002A2257">
        <w:rPr>
          <w:rFonts w:hAnsi="宋体" w:hint="eastAsia"/>
          <w:b/>
          <w:sz w:val="24"/>
        </w:rPr>
        <w:t>1#</w:t>
      </w:r>
      <w:r w:rsidRPr="002A2257">
        <w:rPr>
          <w:rFonts w:hAnsi="宋体" w:hint="eastAsia"/>
          <w:b/>
          <w:sz w:val="24"/>
        </w:rPr>
        <w:t>混合废气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分别处理后的转化尾气和蒸馏料仓废气合并为</w:t>
      </w:r>
      <w:r w:rsidRPr="002A2257">
        <w:rPr>
          <w:rFonts w:hAnsi="宋体" w:hint="eastAsia"/>
          <w:sz w:val="24"/>
        </w:rPr>
        <w:t>1#</w:t>
      </w:r>
      <w:r w:rsidRPr="002A2257">
        <w:rPr>
          <w:rFonts w:hAnsi="宋体" w:hint="eastAsia"/>
          <w:sz w:val="24"/>
        </w:rPr>
        <w:t>混合废气</w:t>
      </w:r>
      <w:r w:rsidRPr="002A2257">
        <w:rPr>
          <w:rFonts w:hAnsi="宋体"/>
          <w:sz w:val="24"/>
        </w:rPr>
        <w:t>，</w:t>
      </w:r>
      <w:r w:rsidRPr="002A2257">
        <w:rPr>
          <w:rFonts w:hAnsi="宋体" w:hint="eastAsia"/>
          <w:sz w:val="24"/>
        </w:rPr>
        <w:t>采用布袋除尘处理，</w:t>
      </w:r>
      <w:r w:rsidRPr="002A2257">
        <w:rPr>
          <w:rFonts w:hAnsi="宋体" w:hint="eastAsia"/>
          <w:sz w:val="24"/>
        </w:rPr>
        <w:t>1#</w:t>
      </w:r>
      <w:r w:rsidRPr="002A2257">
        <w:rPr>
          <w:rFonts w:hAnsi="宋体" w:hint="eastAsia"/>
          <w:sz w:val="24"/>
        </w:rPr>
        <w:t>混合废气主要污染物产排情况见表</w:t>
      </w:r>
      <w:r w:rsidRPr="002A2257">
        <w:rPr>
          <w:rFonts w:hAnsi="宋体" w:hint="eastAsia"/>
          <w:sz w:val="24"/>
        </w:rPr>
        <w:t>2.3-3</w:t>
      </w:r>
      <w:r w:rsidRPr="002A2257">
        <w:rPr>
          <w:rFonts w:hAnsi="宋体"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3 1#</w:t>
      </w:r>
      <w:r w:rsidRPr="002A2257">
        <w:rPr>
          <w:rFonts w:hint="eastAsia"/>
        </w:rPr>
        <w:t>混合尾气</w:t>
      </w:r>
      <w:r w:rsidRPr="002A2257">
        <w:t>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949"/>
        <w:gridCol w:w="817"/>
        <w:gridCol w:w="817"/>
        <w:gridCol w:w="949"/>
        <w:gridCol w:w="817"/>
        <w:gridCol w:w="713"/>
        <w:gridCol w:w="2210"/>
      </w:tblGrid>
      <w:tr w:rsidR="002A2257" w:rsidRPr="002A2257" w:rsidTr="004F2E71">
        <w:trPr>
          <w:cantSplit/>
          <w:jc w:val="center"/>
        </w:trPr>
        <w:tc>
          <w:tcPr>
            <w:tcW w:w="542" w:type="pct"/>
            <w:vMerge w:val="restart"/>
            <w:shd w:val="clear" w:color="auto" w:fill="D9D9D9"/>
            <w:vAlign w:val="center"/>
          </w:tcPr>
          <w:p w:rsidR="00464E6A" w:rsidRPr="002A2257" w:rsidRDefault="00464E6A" w:rsidP="00464E6A">
            <w:pPr>
              <w:spacing w:line="320" w:lineRule="exact"/>
              <w:jc w:val="center"/>
              <w:rPr>
                <w:b/>
              </w:rPr>
            </w:pPr>
            <w:r w:rsidRPr="002A2257">
              <w:rPr>
                <w:rFonts w:hAnsi="宋体"/>
                <w:b/>
              </w:rPr>
              <w:t>污染物</w:t>
            </w:r>
          </w:p>
        </w:tc>
        <w:tc>
          <w:tcPr>
            <w:tcW w:w="542" w:type="pct"/>
            <w:vMerge w:val="restart"/>
            <w:shd w:val="clear" w:color="auto" w:fill="D9D9D9"/>
            <w:vAlign w:val="center"/>
          </w:tcPr>
          <w:p w:rsidR="00464E6A" w:rsidRPr="002A2257" w:rsidRDefault="00464E6A" w:rsidP="00464E6A">
            <w:pPr>
              <w:spacing w:line="320" w:lineRule="exact"/>
              <w:jc w:val="center"/>
              <w:rPr>
                <w:b/>
              </w:rPr>
            </w:pPr>
            <w:r w:rsidRPr="002A2257">
              <w:rPr>
                <w:rFonts w:hAnsi="宋体"/>
                <w:b/>
              </w:rPr>
              <w:t>废气量</w:t>
            </w:r>
          </w:p>
          <w:p w:rsidR="00464E6A" w:rsidRPr="002A2257" w:rsidRDefault="00464E6A" w:rsidP="00464E6A">
            <w:pPr>
              <w:spacing w:line="320" w:lineRule="exact"/>
              <w:jc w:val="center"/>
              <w:rPr>
                <w:b/>
              </w:rPr>
            </w:pPr>
            <w:r w:rsidRPr="002A2257">
              <w:rPr>
                <w:b/>
              </w:rPr>
              <w:t>Nm</w:t>
            </w:r>
            <w:r w:rsidRPr="002A2257">
              <w:rPr>
                <w:b/>
                <w:vertAlign w:val="superscript"/>
              </w:rPr>
              <w:t>3</w:t>
            </w:r>
            <w:r w:rsidRPr="002A2257">
              <w:rPr>
                <w:b/>
              </w:rPr>
              <w:t>/h</w:t>
            </w:r>
          </w:p>
        </w:tc>
        <w:tc>
          <w:tcPr>
            <w:tcW w:w="1391" w:type="pct"/>
            <w:gridSpan w:val="3"/>
            <w:shd w:val="clear" w:color="auto" w:fill="D9D9D9"/>
            <w:vAlign w:val="center"/>
          </w:tcPr>
          <w:p w:rsidR="00464E6A" w:rsidRPr="002A2257" w:rsidRDefault="00464E6A" w:rsidP="00464E6A">
            <w:pPr>
              <w:spacing w:line="320" w:lineRule="exact"/>
              <w:jc w:val="center"/>
              <w:rPr>
                <w:b/>
              </w:rPr>
            </w:pPr>
            <w:r w:rsidRPr="002A2257">
              <w:rPr>
                <w:rFonts w:hAnsi="宋体"/>
                <w:b/>
              </w:rPr>
              <w:t>产生情况</w:t>
            </w:r>
          </w:p>
        </w:tc>
        <w:tc>
          <w:tcPr>
            <w:tcW w:w="1335" w:type="pct"/>
            <w:gridSpan w:val="3"/>
            <w:shd w:val="clear" w:color="auto" w:fill="D9D9D9"/>
            <w:vAlign w:val="center"/>
          </w:tcPr>
          <w:p w:rsidR="00464E6A" w:rsidRPr="002A2257" w:rsidRDefault="00464E6A" w:rsidP="00464E6A">
            <w:pPr>
              <w:spacing w:line="320" w:lineRule="exact"/>
              <w:jc w:val="center"/>
              <w:rPr>
                <w:b/>
              </w:rPr>
            </w:pPr>
            <w:r w:rsidRPr="002A2257">
              <w:rPr>
                <w:rFonts w:hAnsi="宋体"/>
                <w:b/>
              </w:rPr>
              <w:t>排放情况</w:t>
            </w:r>
          </w:p>
        </w:tc>
        <w:tc>
          <w:tcPr>
            <w:tcW w:w="1190" w:type="pct"/>
            <w:vMerge w:val="restart"/>
            <w:shd w:val="clear" w:color="auto" w:fill="D9D9D9"/>
            <w:vAlign w:val="center"/>
          </w:tcPr>
          <w:p w:rsidR="00464E6A" w:rsidRPr="002A2257" w:rsidRDefault="00464E6A" w:rsidP="00464E6A">
            <w:pPr>
              <w:spacing w:line="320" w:lineRule="exact"/>
              <w:jc w:val="center"/>
              <w:rPr>
                <w:rFonts w:hAnsi="宋体"/>
                <w:b/>
              </w:rPr>
            </w:pPr>
            <w:r w:rsidRPr="002A2257">
              <w:rPr>
                <w:rFonts w:hAnsi="宋体"/>
                <w:b/>
              </w:rPr>
              <w:t>排气筒</w:t>
            </w:r>
          </w:p>
          <w:p w:rsidR="00464E6A" w:rsidRPr="002A2257" w:rsidRDefault="00464E6A" w:rsidP="00464E6A">
            <w:pPr>
              <w:spacing w:line="320" w:lineRule="exact"/>
              <w:jc w:val="center"/>
            </w:pPr>
            <w:r w:rsidRPr="002A2257">
              <w:rPr>
                <w:b/>
              </w:rPr>
              <w:t>H=15m</w:t>
            </w:r>
          </w:p>
        </w:tc>
      </w:tr>
      <w:tr w:rsidR="002A2257" w:rsidRPr="002A2257" w:rsidTr="004F2E71">
        <w:trPr>
          <w:cantSplit/>
          <w:jc w:val="center"/>
        </w:trPr>
        <w:tc>
          <w:tcPr>
            <w:tcW w:w="542" w:type="pct"/>
            <w:vMerge/>
            <w:shd w:val="clear" w:color="auto" w:fill="D9D9D9"/>
            <w:vAlign w:val="center"/>
          </w:tcPr>
          <w:p w:rsidR="00464E6A" w:rsidRPr="002A2257" w:rsidRDefault="00464E6A" w:rsidP="00464E6A">
            <w:pPr>
              <w:spacing w:line="320" w:lineRule="exact"/>
              <w:jc w:val="center"/>
              <w:rPr>
                <w:b/>
              </w:rPr>
            </w:pPr>
          </w:p>
        </w:tc>
        <w:tc>
          <w:tcPr>
            <w:tcW w:w="542" w:type="pct"/>
            <w:vMerge/>
            <w:shd w:val="clear" w:color="auto" w:fill="D9D9D9"/>
            <w:vAlign w:val="center"/>
          </w:tcPr>
          <w:p w:rsidR="00464E6A" w:rsidRPr="002A2257" w:rsidRDefault="00464E6A" w:rsidP="00464E6A">
            <w:pPr>
              <w:spacing w:line="320" w:lineRule="exact"/>
              <w:jc w:val="center"/>
              <w:rPr>
                <w:b/>
              </w:rPr>
            </w:pPr>
          </w:p>
        </w:tc>
        <w:tc>
          <w:tcPr>
            <w:tcW w:w="511" w:type="pct"/>
            <w:shd w:val="clear" w:color="auto" w:fill="D9D9D9"/>
            <w:vAlign w:val="center"/>
          </w:tcPr>
          <w:p w:rsidR="00464E6A" w:rsidRPr="002A2257" w:rsidRDefault="00464E6A" w:rsidP="00464E6A">
            <w:pPr>
              <w:spacing w:line="320" w:lineRule="exact"/>
              <w:jc w:val="center"/>
              <w:rPr>
                <w:b/>
              </w:rPr>
            </w:pPr>
            <w:r w:rsidRPr="002A2257">
              <w:rPr>
                <w:b/>
              </w:rPr>
              <w:t>mg/m</w:t>
            </w:r>
            <w:r w:rsidRPr="002A2257">
              <w:rPr>
                <w:b/>
                <w:vertAlign w:val="superscript"/>
              </w:rPr>
              <w:t>3</w:t>
            </w:r>
          </w:p>
        </w:tc>
        <w:tc>
          <w:tcPr>
            <w:tcW w:w="440" w:type="pct"/>
            <w:shd w:val="clear" w:color="auto" w:fill="D9D9D9"/>
            <w:vAlign w:val="center"/>
          </w:tcPr>
          <w:p w:rsidR="00464E6A" w:rsidRPr="002A2257" w:rsidRDefault="00464E6A" w:rsidP="00464E6A">
            <w:pPr>
              <w:spacing w:line="320" w:lineRule="exact"/>
              <w:jc w:val="center"/>
              <w:rPr>
                <w:b/>
              </w:rPr>
            </w:pPr>
            <w:r w:rsidRPr="002A2257">
              <w:rPr>
                <w:b/>
              </w:rPr>
              <w:t>g/h</w:t>
            </w:r>
          </w:p>
        </w:tc>
        <w:tc>
          <w:tcPr>
            <w:tcW w:w="440" w:type="pct"/>
            <w:shd w:val="clear" w:color="auto" w:fill="D9D9D9"/>
            <w:vAlign w:val="center"/>
          </w:tcPr>
          <w:p w:rsidR="00464E6A" w:rsidRPr="002A2257" w:rsidRDefault="00464E6A" w:rsidP="00464E6A">
            <w:pPr>
              <w:spacing w:line="320" w:lineRule="exact"/>
              <w:jc w:val="center"/>
              <w:rPr>
                <w:b/>
              </w:rPr>
            </w:pPr>
            <w:r w:rsidRPr="002A2257">
              <w:rPr>
                <w:rFonts w:hint="eastAsia"/>
                <w:b/>
              </w:rPr>
              <w:t>kg</w:t>
            </w:r>
            <w:r w:rsidRPr="002A2257">
              <w:rPr>
                <w:b/>
              </w:rPr>
              <w:t>/a</w:t>
            </w:r>
          </w:p>
        </w:tc>
        <w:tc>
          <w:tcPr>
            <w:tcW w:w="511" w:type="pct"/>
            <w:shd w:val="clear" w:color="auto" w:fill="D9D9D9"/>
            <w:vAlign w:val="center"/>
          </w:tcPr>
          <w:p w:rsidR="00464E6A" w:rsidRPr="002A2257" w:rsidRDefault="00464E6A" w:rsidP="00464E6A">
            <w:pPr>
              <w:spacing w:line="320" w:lineRule="exact"/>
              <w:jc w:val="center"/>
              <w:rPr>
                <w:b/>
              </w:rPr>
            </w:pPr>
            <w:r w:rsidRPr="002A2257">
              <w:rPr>
                <w:b/>
              </w:rPr>
              <w:t>mg/m</w:t>
            </w:r>
            <w:r w:rsidRPr="002A2257">
              <w:rPr>
                <w:b/>
                <w:vertAlign w:val="superscript"/>
              </w:rPr>
              <w:t>3</w:t>
            </w:r>
          </w:p>
        </w:tc>
        <w:tc>
          <w:tcPr>
            <w:tcW w:w="440" w:type="pct"/>
            <w:shd w:val="clear" w:color="auto" w:fill="D9D9D9"/>
            <w:vAlign w:val="center"/>
          </w:tcPr>
          <w:p w:rsidR="00464E6A" w:rsidRPr="002A2257" w:rsidRDefault="00464E6A" w:rsidP="00464E6A">
            <w:pPr>
              <w:spacing w:line="320" w:lineRule="exact"/>
              <w:jc w:val="center"/>
              <w:rPr>
                <w:b/>
              </w:rPr>
            </w:pPr>
            <w:r w:rsidRPr="002A2257">
              <w:rPr>
                <w:rFonts w:hint="eastAsia"/>
                <w:b/>
              </w:rPr>
              <w:t>g</w:t>
            </w:r>
            <w:r w:rsidRPr="002A2257">
              <w:rPr>
                <w:b/>
              </w:rPr>
              <w:t>/h</w:t>
            </w:r>
          </w:p>
        </w:tc>
        <w:tc>
          <w:tcPr>
            <w:tcW w:w="384" w:type="pct"/>
            <w:shd w:val="clear" w:color="auto" w:fill="D9D9D9"/>
            <w:vAlign w:val="center"/>
          </w:tcPr>
          <w:p w:rsidR="00464E6A" w:rsidRPr="002A2257" w:rsidRDefault="00464E6A" w:rsidP="00464E6A">
            <w:pPr>
              <w:spacing w:line="320" w:lineRule="exact"/>
              <w:jc w:val="center"/>
              <w:rPr>
                <w:b/>
              </w:rPr>
            </w:pPr>
            <w:r w:rsidRPr="002A2257">
              <w:rPr>
                <w:b/>
              </w:rPr>
              <w:t>kg/a</w:t>
            </w:r>
          </w:p>
        </w:tc>
        <w:tc>
          <w:tcPr>
            <w:tcW w:w="1190" w:type="pct"/>
            <w:vMerge/>
            <w:shd w:val="clear" w:color="auto" w:fill="D9D9D9"/>
            <w:vAlign w:val="center"/>
          </w:tcPr>
          <w:p w:rsidR="00464E6A" w:rsidRPr="002A2257" w:rsidRDefault="00464E6A" w:rsidP="00464E6A">
            <w:pPr>
              <w:spacing w:line="320" w:lineRule="exact"/>
              <w:jc w:val="center"/>
            </w:pPr>
          </w:p>
        </w:tc>
      </w:tr>
      <w:tr w:rsidR="002A2257" w:rsidRPr="002A2257" w:rsidTr="004F2E71">
        <w:trPr>
          <w:cantSplit/>
          <w:jc w:val="center"/>
        </w:trPr>
        <w:tc>
          <w:tcPr>
            <w:tcW w:w="542" w:type="pct"/>
            <w:vAlign w:val="center"/>
          </w:tcPr>
          <w:p w:rsidR="00464E6A" w:rsidRPr="002A2257" w:rsidRDefault="00464E6A" w:rsidP="00464E6A">
            <w:pPr>
              <w:spacing w:line="320" w:lineRule="exact"/>
              <w:jc w:val="center"/>
            </w:pPr>
            <w:r w:rsidRPr="002A2257">
              <w:rPr>
                <w:rFonts w:hAnsi="宋体" w:hint="eastAsia"/>
              </w:rPr>
              <w:t>砷</w:t>
            </w:r>
          </w:p>
        </w:tc>
        <w:tc>
          <w:tcPr>
            <w:tcW w:w="542" w:type="pct"/>
            <w:vAlign w:val="center"/>
          </w:tcPr>
          <w:p w:rsidR="00464E6A" w:rsidRPr="002A2257" w:rsidRDefault="00464E6A" w:rsidP="00464E6A">
            <w:pPr>
              <w:spacing w:line="320" w:lineRule="exact"/>
              <w:jc w:val="center"/>
            </w:pPr>
            <w:r w:rsidRPr="002A2257">
              <w:rPr>
                <w:rFonts w:hint="eastAsia"/>
                <w:szCs w:val="21"/>
              </w:rPr>
              <w:t>7</w:t>
            </w:r>
            <w:r w:rsidRPr="002A2257">
              <w:rPr>
                <w:szCs w:val="21"/>
              </w:rPr>
              <w:t>000</w:t>
            </w:r>
          </w:p>
        </w:tc>
        <w:tc>
          <w:tcPr>
            <w:tcW w:w="511" w:type="pct"/>
            <w:vAlign w:val="center"/>
          </w:tcPr>
          <w:p w:rsidR="00464E6A" w:rsidRPr="002A2257" w:rsidRDefault="00464E6A" w:rsidP="00464E6A">
            <w:pPr>
              <w:pStyle w:val="afffffffffffffffffffffffa"/>
              <w:spacing w:line="320" w:lineRule="exact"/>
              <w:rPr>
                <w:rFonts w:ascii="Times New Roman" w:hAnsi="Times New Roman" w:cs="Times New Roman"/>
                <w:color w:val="auto"/>
                <w:szCs w:val="20"/>
              </w:rPr>
            </w:pPr>
            <w:r w:rsidRPr="002A2257">
              <w:rPr>
                <w:rFonts w:ascii="Times New Roman" w:hAnsi="Times New Roman" w:cs="Times New Roman" w:hint="eastAsia"/>
                <w:color w:val="auto"/>
                <w:szCs w:val="20"/>
              </w:rPr>
              <w:t>0.214</w:t>
            </w:r>
          </w:p>
        </w:tc>
        <w:tc>
          <w:tcPr>
            <w:tcW w:w="440" w:type="pct"/>
            <w:vAlign w:val="center"/>
          </w:tcPr>
          <w:p w:rsidR="00464E6A" w:rsidRPr="002A2257" w:rsidRDefault="00464E6A" w:rsidP="00464E6A">
            <w:pPr>
              <w:pStyle w:val="afffffffffffffffffffffffa"/>
              <w:spacing w:line="320" w:lineRule="exact"/>
              <w:rPr>
                <w:rFonts w:ascii="Times New Roman" w:hAnsi="Times New Roman" w:cs="Times New Roman"/>
                <w:color w:val="auto"/>
                <w:szCs w:val="20"/>
              </w:rPr>
            </w:pPr>
            <w:r w:rsidRPr="002A2257">
              <w:rPr>
                <w:rFonts w:ascii="Times New Roman" w:hAnsi="Times New Roman" w:cs="Times New Roman" w:hint="eastAsia"/>
                <w:color w:val="auto"/>
                <w:szCs w:val="20"/>
              </w:rPr>
              <w:t>1.498</w:t>
            </w:r>
          </w:p>
        </w:tc>
        <w:tc>
          <w:tcPr>
            <w:tcW w:w="440" w:type="pct"/>
            <w:vAlign w:val="center"/>
          </w:tcPr>
          <w:p w:rsidR="00464E6A" w:rsidRPr="002A2257" w:rsidRDefault="00464E6A" w:rsidP="00464E6A">
            <w:pPr>
              <w:spacing w:line="320" w:lineRule="exact"/>
              <w:jc w:val="center"/>
            </w:pPr>
            <w:r w:rsidRPr="002A2257">
              <w:rPr>
                <w:rFonts w:hint="eastAsia"/>
              </w:rPr>
              <w:t>5.395</w:t>
            </w:r>
          </w:p>
        </w:tc>
        <w:tc>
          <w:tcPr>
            <w:tcW w:w="511" w:type="pct"/>
            <w:vAlign w:val="center"/>
          </w:tcPr>
          <w:p w:rsidR="00464E6A" w:rsidRPr="002A2257" w:rsidRDefault="00464E6A" w:rsidP="00464E6A">
            <w:pPr>
              <w:spacing w:line="320" w:lineRule="exact"/>
              <w:jc w:val="center"/>
            </w:pPr>
            <w:r w:rsidRPr="002A2257">
              <w:rPr>
                <w:rFonts w:hint="eastAsia"/>
              </w:rPr>
              <w:t>0.021</w:t>
            </w:r>
          </w:p>
        </w:tc>
        <w:tc>
          <w:tcPr>
            <w:tcW w:w="440" w:type="pct"/>
            <w:vAlign w:val="center"/>
          </w:tcPr>
          <w:p w:rsidR="00464E6A" w:rsidRPr="002A2257" w:rsidRDefault="00464E6A" w:rsidP="00464E6A">
            <w:pPr>
              <w:spacing w:line="320" w:lineRule="exact"/>
              <w:jc w:val="center"/>
            </w:pPr>
            <w:r w:rsidRPr="002A2257">
              <w:t>0.</w:t>
            </w:r>
            <w:r w:rsidRPr="002A2257">
              <w:rPr>
                <w:rFonts w:hint="eastAsia"/>
              </w:rPr>
              <w:t>147</w:t>
            </w:r>
          </w:p>
        </w:tc>
        <w:tc>
          <w:tcPr>
            <w:tcW w:w="384" w:type="pct"/>
            <w:vAlign w:val="center"/>
          </w:tcPr>
          <w:p w:rsidR="00464E6A" w:rsidRPr="002A2257" w:rsidRDefault="00464E6A" w:rsidP="00464E6A">
            <w:pPr>
              <w:spacing w:line="320" w:lineRule="exact"/>
              <w:jc w:val="center"/>
            </w:pPr>
            <w:r w:rsidRPr="002A2257">
              <w:t>0.5</w:t>
            </w:r>
            <w:r w:rsidRPr="002A2257">
              <w:rPr>
                <w:rFonts w:hint="eastAsia"/>
              </w:rPr>
              <w:t>4</w:t>
            </w:r>
          </w:p>
        </w:tc>
        <w:tc>
          <w:tcPr>
            <w:tcW w:w="1190" w:type="pct"/>
            <w:vAlign w:val="center"/>
          </w:tcPr>
          <w:p w:rsidR="00464E6A" w:rsidRPr="002A2257" w:rsidRDefault="00464E6A" w:rsidP="000A0656">
            <w:pPr>
              <w:spacing w:line="320" w:lineRule="exact"/>
              <w:jc w:val="center"/>
            </w:pPr>
            <w:r w:rsidRPr="002A2257">
              <w:t>T=</w:t>
            </w:r>
            <w:r w:rsidRPr="002A2257">
              <w:rPr>
                <w:rFonts w:hint="eastAsia"/>
              </w:rPr>
              <w:t>25</w:t>
            </w:r>
            <w:r w:rsidRPr="002A2257">
              <w:rPr>
                <w:rFonts w:hAnsi="宋体"/>
              </w:rPr>
              <w:t>℃</w:t>
            </w:r>
            <w:r w:rsidR="000A0656" w:rsidRPr="002A2257">
              <w:rPr>
                <w:rFonts w:hAnsi="宋体" w:hint="eastAsia"/>
              </w:rPr>
              <w:t>，</w:t>
            </w:r>
            <w:r w:rsidRPr="002A2257">
              <w:t>φ=0.</w:t>
            </w:r>
            <w:r w:rsidRPr="002A2257">
              <w:rPr>
                <w:rFonts w:hint="eastAsia"/>
              </w:rPr>
              <w:t>65</w:t>
            </w:r>
            <w:r w:rsidRPr="002A2257">
              <w:t>m</w:t>
            </w:r>
          </w:p>
        </w:tc>
      </w:tr>
    </w:tbl>
    <w:p w:rsidR="00464E6A" w:rsidRPr="002A2257" w:rsidRDefault="00464E6A" w:rsidP="00464E6A">
      <w:pPr>
        <w:spacing w:line="360" w:lineRule="auto"/>
        <w:ind w:firstLineChars="200" w:firstLine="480"/>
        <w:rPr>
          <w:rFonts w:hAnsi="宋体"/>
          <w:b/>
          <w:sz w:val="24"/>
        </w:rPr>
      </w:pPr>
      <w:r w:rsidRPr="002A2257">
        <w:rPr>
          <w:rFonts w:hAnsi="宋体" w:hint="eastAsia"/>
          <w:sz w:val="24"/>
        </w:rPr>
        <w:t>处理后的</w:t>
      </w:r>
      <w:r w:rsidRPr="002A2257">
        <w:rPr>
          <w:rFonts w:hAnsi="宋体" w:hint="eastAsia"/>
          <w:sz w:val="24"/>
        </w:rPr>
        <w:t>1#</w:t>
      </w:r>
      <w:r w:rsidRPr="002A2257">
        <w:rPr>
          <w:rFonts w:hAnsi="宋体" w:hint="eastAsia"/>
          <w:sz w:val="24"/>
        </w:rPr>
        <w:t>混合废气经</w:t>
      </w:r>
      <w:r w:rsidRPr="002A2257">
        <w:rPr>
          <w:rFonts w:hAnsi="宋体" w:hint="eastAsia"/>
          <w:sz w:val="24"/>
        </w:rPr>
        <w:t>1</w:t>
      </w:r>
      <w:r w:rsidRPr="002A2257">
        <w:rPr>
          <w:rFonts w:hAnsi="宋体" w:hint="eastAsia"/>
          <w:sz w:val="24"/>
        </w:rPr>
        <w:t>根</w:t>
      </w:r>
      <w:r w:rsidRPr="002A2257">
        <w:rPr>
          <w:rFonts w:hAnsi="宋体"/>
          <w:sz w:val="24"/>
        </w:rPr>
        <w:t>1</w:t>
      </w:r>
      <w:r w:rsidRPr="002A2257">
        <w:rPr>
          <w:rFonts w:hAnsi="宋体" w:hint="eastAsia"/>
          <w:sz w:val="24"/>
        </w:rPr>
        <w:t>5m</w:t>
      </w:r>
      <w:r w:rsidRPr="002A2257">
        <w:rPr>
          <w:rFonts w:hAnsi="宋体" w:hint="eastAsia"/>
          <w:sz w:val="24"/>
        </w:rPr>
        <w:t>高排气筒（</w:t>
      </w:r>
      <w:r w:rsidRPr="002A2257">
        <w:rPr>
          <w:rFonts w:hAnsi="宋体" w:hint="eastAsia"/>
          <w:sz w:val="24"/>
        </w:rPr>
        <w:t>1#</w:t>
      </w:r>
      <w:r w:rsidRPr="002A2257">
        <w:rPr>
          <w:rFonts w:hAnsi="宋体" w:hint="eastAsia"/>
          <w:sz w:val="24"/>
        </w:rPr>
        <w:t>）排放，颗粒物排放浓度</w:t>
      </w:r>
      <w:r w:rsidR="004F2E71" w:rsidRPr="002A2257">
        <w:rPr>
          <w:rFonts w:hAnsi="宋体" w:hint="eastAsia"/>
          <w:sz w:val="24"/>
        </w:rPr>
        <w:t>符合</w:t>
      </w:r>
      <w:r w:rsidRPr="002A2257">
        <w:rPr>
          <w:rFonts w:hAnsi="宋体" w:hint="eastAsia"/>
          <w:sz w:val="24"/>
        </w:rPr>
        <w:t>《大气污染物排放标准》（</w:t>
      </w:r>
      <w:r w:rsidRPr="002A2257">
        <w:rPr>
          <w:rFonts w:hAnsi="宋体" w:hint="eastAsia"/>
          <w:sz w:val="24"/>
        </w:rPr>
        <w:t>GB16297-1996</w:t>
      </w:r>
      <w:r w:rsidRPr="002A2257">
        <w:rPr>
          <w:rFonts w:hAnsi="宋体" w:hint="eastAsia"/>
          <w:sz w:val="24"/>
        </w:rPr>
        <w:t>），砷排放浓度</w:t>
      </w:r>
      <w:r w:rsidR="004F2E71" w:rsidRPr="002A2257">
        <w:rPr>
          <w:rFonts w:hAnsi="宋体" w:hint="eastAsia"/>
          <w:sz w:val="24"/>
        </w:rPr>
        <w:t>符合</w:t>
      </w:r>
      <w:r w:rsidRPr="002A2257">
        <w:rPr>
          <w:rFonts w:hAnsi="宋体" w:hint="eastAsia"/>
          <w:sz w:val="24"/>
        </w:rPr>
        <w:t>《国外环境标准选</w:t>
      </w:r>
      <w:r w:rsidR="004C455F" w:rsidRPr="002A2257">
        <w:rPr>
          <w:rFonts w:hAnsi="宋体" w:hint="eastAsia"/>
          <w:sz w:val="24"/>
        </w:rPr>
        <w:t>编</w:t>
      </w:r>
      <w:r w:rsidRPr="002A2257">
        <w:rPr>
          <w:rFonts w:hAnsi="宋体" w:hint="eastAsia"/>
          <w:sz w:val="24"/>
        </w:rPr>
        <w:t>》新加坡标准，排放速率</w:t>
      </w:r>
      <w:r w:rsidR="004F2E71" w:rsidRPr="002A2257">
        <w:rPr>
          <w:rFonts w:hAnsi="宋体" w:hint="eastAsia"/>
          <w:sz w:val="24"/>
        </w:rPr>
        <w:t>符合</w:t>
      </w:r>
      <w:r w:rsidRPr="002A2257">
        <w:rPr>
          <w:rFonts w:hAnsi="宋体" w:hint="eastAsia"/>
          <w:sz w:val="24"/>
        </w:rPr>
        <w:t>《制定地方大气污染物排放标准的技术方法》（</w:t>
      </w:r>
      <w:r w:rsidRPr="002A2257">
        <w:rPr>
          <w:rFonts w:hAnsi="宋体" w:hint="eastAsia"/>
          <w:sz w:val="24"/>
        </w:rPr>
        <w:t>GB/T13201-1991</w:t>
      </w:r>
      <w:r w:rsidRPr="002A2257">
        <w:rPr>
          <w:rFonts w:hAnsi="宋体" w:hint="eastAsia"/>
          <w:sz w:val="24"/>
        </w:rPr>
        <w:t>）确定的排放速率限值。</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4</w:t>
      </w:r>
      <w:r w:rsidRPr="002A2257">
        <w:rPr>
          <w:rFonts w:hAnsi="宋体" w:hint="eastAsia"/>
          <w:b/>
          <w:sz w:val="24"/>
        </w:rPr>
        <w:t>）蒸馏尾气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现有工程氧化砷蒸馏尾气主要污染物为颗粒物和砷及其化合物，采用布袋除尘</w:t>
      </w:r>
      <w:r w:rsidRPr="002A2257">
        <w:rPr>
          <w:rFonts w:hAnsi="宋体" w:hint="eastAsia"/>
          <w:sz w:val="24"/>
        </w:rPr>
        <w:t>+</w:t>
      </w:r>
      <w:r w:rsidRPr="002A2257">
        <w:rPr>
          <w:rFonts w:hAnsi="宋体" w:hint="eastAsia"/>
          <w:sz w:val="24"/>
        </w:rPr>
        <w:t>精密过滤器处理，去除效率</w:t>
      </w:r>
      <w:r w:rsidRPr="002A2257">
        <w:rPr>
          <w:rFonts w:hAnsi="宋体" w:hint="eastAsia"/>
          <w:sz w:val="24"/>
        </w:rPr>
        <w:t>90%</w:t>
      </w:r>
      <w:r w:rsidRPr="002A2257">
        <w:rPr>
          <w:rFonts w:hAnsi="宋体" w:hint="eastAsia"/>
          <w:sz w:val="24"/>
        </w:rPr>
        <w:t>，蒸馏尾气主要污染物产排情况见表</w:t>
      </w:r>
      <w:r w:rsidRPr="002A2257">
        <w:rPr>
          <w:rFonts w:hAnsi="宋体" w:hint="eastAsia"/>
          <w:sz w:val="24"/>
        </w:rPr>
        <w:t>2.3-4</w:t>
      </w:r>
      <w:r w:rsidRPr="002A2257">
        <w:rPr>
          <w:rFonts w:hAnsi="宋体"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 xml:space="preserve">4 </w:t>
      </w:r>
      <w:r w:rsidRPr="002A2257">
        <w:rPr>
          <w:rFonts w:hint="eastAsia"/>
        </w:rPr>
        <w:t>蒸馏尾气</w:t>
      </w:r>
      <w:r w:rsidRPr="002A2257">
        <w:t>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293"/>
        <w:gridCol w:w="943"/>
        <w:gridCol w:w="973"/>
        <w:gridCol w:w="1293"/>
        <w:gridCol w:w="930"/>
        <w:gridCol w:w="1112"/>
      </w:tblGrid>
      <w:tr w:rsidR="002A2257" w:rsidRPr="002A2257" w:rsidTr="00FE15FF">
        <w:trPr>
          <w:cantSplit/>
          <w:jc w:val="center"/>
        </w:trPr>
        <w:tc>
          <w:tcPr>
            <w:tcW w:w="738"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污染物</w:t>
            </w:r>
          </w:p>
        </w:tc>
        <w:tc>
          <w:tcPr>
            <w:tcW w:w="738"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废气量</w:t>
            </w:r>
          </w:p>
          <w:p w:rsidR="00464E6A" w:rsidRPr="002A2257" w:rsidRDefault="00464E6A" w:rsidP="00561BBE">
            <w:pPr>
              <w:spacing w:line="320" w:lineRule="exact"/>
              <w:jc w:val="center"/>
              <w:rPr>
                <w:b/>
              </w:rPr>
            </w:pPr>
            <w:r w:rsidRPr="002A2257">
              <w:rPr>
                <w:b/>
              </w:rPr>
              <w:t>Nm</w:t>
            </w:r>
            <w:r w:rsidRPr="002A2257">
              <w:rPr>
                <w:b/>
                <w:vertAlign w:val="superscript"/>
              </w:rPr>
              <w:t>3</w:t>
            </w:r>
            <w:r w:rsidRPr="002A2257">
              <w:rPr>
                <w:b/>
              </w:rPr>
              <w:t>/h</w:t>
            </w:r>
          </w:p>
        </w:tc>
        <w:tc>
          <w:tcPr>
            <w:tcW w:w="1727"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产生情况</w:t>
            </w:r>
          </w:p>
        </w:tc>
        <w:tc>
          <w:tcPr>
            <w:tcW w:w="1796"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排放情况</w:t>
            </w:r>
          </w:p>
        </w:tc>
      </w:tr>
      <w:tr w:rsidR="002A2257" w:rsidRPr="002A2257" w:rsidTr="00FE15FF">
        <w:trPr>
          <w:cantSplit/>
          <w:trHeight w:val="214"/>
          <w:jc w:val="center"/>
        </w:trPr>
        <w:tc>
          <w:tcPr>
            <w:tcW w:w="738" w:type="pct"/>
            <w:vMerge/>
            <w:shd w:val="clear" w:color="auto" w:fill="D9D9D9"/>
            <w:vAlign w:val="center"/>
          </w:tcPr>
          <w:p w:rsidR="00464E6A" w:rsidRPr="002A2257" w:rsidRDefault="00464E6A" w:rsidP="00561BBE">
            <w:pPr>
              <w:spacing w:line="320" w:lineRule="exact"/>
              <w:jc w:val="center"/>
              <w:rPr>
                <w:b/>
              </w:rPr>
            </w:pPr>
          </w:p>
        </w:tc>
        <w:tc>
          <w:tcPr>
            <w:tcW w:w="738" w:type="pct"/>
            <w:vMerge/>
            <w:shd w:val="clear" w:color="auto" w:fill="D9D9D9"/>
            <w:vAlign w:val="center"/>
          </w:tcPr>
          <w:p w:rsidR="00464E6A" w:rsidRPr="002A2257" w:rsidRDefault="00464E6A" w:rsidP="00561BBE">
            <w:pPr>
              <w:spacing w:line="320" w:lineRule="exact"/>
              <w:jc w:val="center"/>
              <w:rPr>
                <w:b/>
              </w:rPr>
            </w:pPr>
          </w:p>
        </w:tc>
        <w:tc>
          <w:tcPr>
            <w:tcW w:w="696"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508"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24"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c>
          <w:tcPr>
            <w:tcW w:w="696"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501"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99"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r>
      <w:tr w:rsidR="002A2257" w:rsidRPr="002A2257" w:rsidTr="00FE15FF">
        <w:trPr>
          <w:cantSplit/>
          <w:jc w:val="center"/>
        </w:trPr>
        <w:tc>
          <w:tcPr>
            <w:tcW w:w="738" w:type="pct"/>
            <w:vAlign w:val="center"/>
          </w:tcPr>
          <w:p w:rsidR="00464E6A" w:rsidRPr="002A2257" w:rsidRDefault="00464E6A" w:rsidP="00561BBE">
            <w:pPr>
              <w:spacing w:line="320" w:lineRule="exact"/>
              <w:jc w:val="center"/>
            </w:pPr>
            <w:r w:rsidRPr="002A2257">
              <w:rPr>
                <w:rFonts w:hAnsi="宋体" w:hint="eastAsia"/>
              </w:rPr>
              <w:lastRenderedPageBreak/>
              <w:t>砷</w:t>
            </w:r>
          </w:p>
        </w:tc>
        <w:tc>
          <w:tcPr>
            <w:tcW w:w="738" w:type="pct"/>
            <w:vAlign w:val="center"/>
          </w:tcPr>
          <w:p w:rsidR="00464E6A" w:rsidRPr="002A2257" w:rsidRDefault="00464E6A" w:rsidP="00561BBE">
            <w:pPr>
              <w:spacing w:line="320" w:lineRule="exact"/>
              <w:jc w:val="center"/>
            </w:pPr>
            <w:r w:rsidRPr="002A2257">
              <w:rPr>
                <w:rFonts w:hint="eastAsia"/>
                <w:szCs w:val="21"/>
              </w:rPr>
              <w:t>5</w:t>
            </w:r>
            <w:r w:rsidRPr="002A2257">
              <w:rPr>
                <w:szCs w:val="21"/>
              </w:rPr>
              <w:t>000</w:t>
            </w:r>
          </w:p>
        </w:tc>
        <w:tc>
          <w:tcPr>
            <w:tcW w:w="696" w:type="pct"/>
            <w:vAlign w:val="center"/>
          </w:tcPr>
          <w:p w:rsidR="00464E6A" w:rsidRPr="002A2257" w:rsidRDefault="00464E6A" w:rsidP="00561BBE">
            <w:pPr>
              <w:spacing w:line="320" w:lineRule="exact"/>
              <w:jc w:val="center"/>
            </w:pPr>
            <w:r w:rsidRPr="002A2257">
              <w:rPr>
                <w:rFonts w:hint="eastAsia"/>
              </w:rPr>
              <w:t>0.22</w:t>
            </w:r>
          </w:p>
        </w:tc>
        <w:tc>
          <w:tcPr>
            <w:tcW w:w="508" w:type="pct"/>
            <w:vAlign w:val="center"/>
          </w:tcPr>
          <w:p w:rsidR="00464E6A" w:rsidRPr="002A2257" w:rsidRDefault="00464E6A" w:rsidP="00561BBE">
            <w:pPr>
              <w:spacing w:line="320" w:lineRule="exact"/>
              <w:jc w:val="center"/>
            </w:pPr>
            <w:r w:rsidRPr="002A2257">
              <w:rPr>
                <w:rFonts w:hint="eastAsia"/>
              </w:rPr>
              <w:t>1.14</w:t>
            </w:r>
          </w:p>
        </w:tc>
        <w:tc>
          <w:tcPr>
            <w:tcW w:w="524" w:type="pct"/>
            <w:vAlign w:val="center"/>
          </w:tcPr>
          <w:p w:rsidR="00464E6A" w:rsidRPr="002A2257" w:rsidRDefault="00464E6A" w:rsidP="00561BBE">
            <w:pPr>
              <w:spacing w:line="320" w:lineRule="exact"/>
              <w:jc w:val="center"/>
            </w:pPr>
            <w:r w:rsidRPr="002A2257">
              <w:rPr>
                <w:rFonts w:hint="eastAsia"/>
              </w:rPr>
              <w:t>3.89</w:t>
            </w:r>
          </w:p>
        </w:tc>
        <w:tc>
          <w:tcPr>
            <w:tcW w:w="696" w:type="pct"/>
            <w:vAlign w:val="center"/>
          </w:tcPr>
          <w:p w:rsidR="00464E6A" w:rsidRPr="002A2257" w:rsidRDefault="00464E6A" w:rsidP="00561BBE">
            <w:pPr>
              <w:spacing w:line="320" w:lineRule="exact"/>
              <w:jc w:val="center"/>
            </w:pPr>
            <w:r w:rsidRPr="002A2257">
              <w:rPr>
                <w:rFonts w:hint="eastAsia"/>
              </w:rPr>
              <w:t>0.022</w:t>
            </w:r>
          </w:p>
        </w:tc>
        <w:tc>
          <w:tcPr>
            <w:tcW w:w="501" w:type="pct"/>
            <w:vAlign w:val="center"/>
          </w:tcPr>
          <w:p w:rsidR="00464E6A" w:rsidRPr="002A2257" w:rsidRDefault="00464E6A" w:rsidP="00561BBE">
            <w:pPr>
              <w:spacing w:line="320" w:lineRule="exact"/>
              <w:jc w:val="center"/>
            </w:pPr>
            <w:r w:rsidRPr="002A2257">
              <w:t>0.</w:t>
            </w:r>
            <w:r w:rsidRPr="002A2257">
              <w:rPr>
                <w:rFonts w:hint="eastAsia"/>
              </w:rPr>
              <w:t>11</w:t>
            </w:r>
          </w:p>
        </w:tc>
        <w:tc>
          <w:tcPr>
            <w:tcW w:w="599" w:type="pct"/>
            <w:vAlign w:val="center"/>
          </w:tcPr>
          <w:p w:rsidR="00464E6A" w:rsidRPr="002A2257" w:rsidRDefault="00464E6A" w:rsidP="00561BBE">
            <w:pPr>
              <w:spacing w:line="320" w:lineRule="exact"/>
              <w:jc w:val="center"/>
            </w:pPr>
            <w:r w:rsidRPr="002A2257">
              <w:t>0.</w:t>
            </w:r>
            <w:r w:rsidRPr="002A2257">
              <w:rPr>
                <w:rFonts w:hint="eastAsia"/>
              </w:rPr>
              <w:t>389</w:t>
            </w:r>
          </w:p>
        </w:tc>
      </w:tr>
    </w:tbl>
    <w:p w:rsidR="00464E6A" w:rsidRPr="002A2257" w:rsidRDefault="00464E6A" w:rsidP="00464E6A">
      <w:pPr>
        <w:spacing w:line="360" w:lineRule="auto"/>
        <w:ind w:firstLineChars="200" w:firstLine="480"/>
        <w:rPr>
          <w:rFonts w:hAnsi="宋体"/>
          <w:sz w:val="24"/>
        </w:rPr>
      </w:pPr>
      <w:r w:rsidRPr="002A2257">
        <w:rPr>
          <w:rFonts w:hAnsi="宋体"/>
          <w:sz w:val="24"/>
        </w:rPr>
        <w:t>处理后的蒸馏尾气和还原料仓废气、还原尾气、升华尾气合并为</w:t>
      </w:r>
      <w:r w:rsidRPr="002A2257">
        <w:rPr>
          <w:rFonts w:hAnsi="宋体" w:hint="eastAsia"/>
          <w:sz w:val="24"/>
        </w:rPr>
        <w:t>2#</w:t>
      </w:r>
      <w:r w:rsidRPr="002A2257">
        <w:rPr>
          <w:rFonts w:hAnsi="宋体" w:hint="eastAsia"/>
          <w:sz w:val="24"/>
        </w:rPr>
        <w:t>混合废气。</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5</w:t>
      </w:r>
      <w:r w:rsidRPr="002A2257">
        <w:rPr>
          <w:rFonts w:hAnsi="宋体" w:hint="eastAsia"/>
          <w:b/>
          <w:sz w:val="24"/>
        </w:rPr>
        <w:t>）还原料仓废气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现有工程还原料仓废气主要污染物为颗粒物和砷及其化合物，采用布袋除尘</w:t>
      </w:r>
      <w:r w:rsidRPr="002A2257">
        <w:rPr>
          <w:rFonts w:hAnsi="宋体" w:hint="eastAsia"/>
          <w:sz w:val="24"/>
        </w:rPr>
        <w:t>+</w:t>
      </w:r>
      <w:r w:rsidRPr="002A2257">
        <w:rPr>
          <w:rFonts w:hAnsi="宋体" w:hint="eastAsia"/>
          <w:sz w:val="24"/>
        </w:rPr>
        <w:t>精密过滤器处理，除尘效率</w:t>
      </w:r>
      <w:r w:rsidRPr="002A2257">
        <w:rPr>
          <w:rFonts w:hAnsi="宋体" w:hint="eastAsia"/>
          <w:sz w:val="24"/>
        </w:rPr>
        <w:t>90%</w:t>
      </w:r>
      <w:r w:rsidRPr="002A2257">
        <w:rPr>
          <w:rFonts w:hAnsi="宋体" w:hint="eastAsia"/>
          <w:sz w:val="24"/>
        </w:rPr>
        <w:t>，还原料仓废气主要污染物产排情况见表</w:t>
      </w:r>
      <w:r w:rsidRPr="002A2257">
        <w:rPr>
          <w:rFonts w:hAnsi="宋体" w:hint="eastAsia"/>
          <w:sz w:val="24"/>
        </w:rPr>
        <w:t>2.3-5</w:t>
      </w:r>
      <w:r w:rsidRPr="002A2257">
        <w:rPr>
          <w:rFonts w:hAnsi="宋体"/>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 xml:space="preserve">5 </w:t>
      </w:r>
      <w:r w:rsidRPr="002A2257">
        <w:rPr>
          <w:rFonts w:hint="eastAsia"/>
        </w:rPr>
        <w:t>还原料仓废气</w:t>
      </w:r>
      <w:r w:rsidRPr="002A2257">
        <w:t>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367"/>
        <w:gridCol w:w="1289"/>
        <w:gridCol w:w="1109"/>
        <w:gridCol w:w="969"/>
        <w:gridCol w:w="1289"/>
        <w:gridCol w:w="927"/>
        <w:gridCol w:w="969"/>
      </w:tblGrid>
      <w:tr w:rsidR="002A2257" w:rsidRPr="002A2257" w:rsidTr="00FE15FF">
        <w:trPr>
          <w:cantSplit/>
          <w:jc w:val="center"/>
        </w:trPr>
        <w:tc>
          <w:tcPr>
            <w:tcW w:w="736"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污染物</w:t>
            </w:r>
          </w:p>
        </w:tc>
        <w:tc>
          <w:tcPr>
            <w:tcW w:w="736"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废气量</w:t>
            </w:r>
          </w:p>
          <w:p w:rsidR="00464E6A" w:rsidRPr="002A2257" w:rsidRDefault="00464E6A" w:rsidP="00561BBE">
            <w:pPr>
              <w:spacing w:line="320" w:lineRule="exact"/>
              <w:jc w:val="center"/>
              <w:rPr>
                <w:b/>
              </w:rPr>
            </w:pPr>
            <w:r w:rsidRPr="002A2257">
              <w:rPr>
                <w:b/>
              </w:rPr>
              <w:t>Nm</w:t>
            </w:r>
            <w:r w:rsidRPr="002A2257">
              <w:rPr>
                <w:b/>
                <w:vertAlign w:val="superscript"/>
              </w:rPr>
              <w:t>3</w:t>
            </w:r>
            <w:r w:rsidRPr="002A2257">
              <w:rPr>
                <w:b/>
              </w:rPr>
              <w:t>/h</w:t>
            </w:r>
          </w:p>
        </w:tc>
        <w:tc>
          <w:tcPr>
            <w:tcW w:w="1813"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产生情况</w:t>
            </w:r>
          </w:p>
        </w:tc>
        <w:tc>
          <w:tcPr>
            <w:tcW w:w="1715"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排放情况</w:t>
            </w:r>
          </w:p>
        </w:tc>
      </w:tr>
      <w:tr w:rsidR="002A2257" w:rsidRPr="002A2257" w:rsidTr="00FE15FF">
        <w:trPr>
          <w:cantSplit/>
          <w:jc w:val="center"/>
        </w:trPr>
        <w:tc>
          <w:tcPr>
            <w:tcW w:w="736" w:type="pct"/>
            <w:vMerge/>
            <w:shd w:val="clear" w:color="auto" w:fill="D9D9D9"/>
            <w:vAlign w:val="center"/>
          </w:tcPr>
          <w:p w:rsidR="00464E6A" w:rsidRPr="002A2257" w:rsidRDefault="00464E6A" w:rsidP="00561BBE">
            <w:pPr>
              <w:spacing w:line="320" w:lineRule="exact"/>
              <w:jc w:val="center"/>
              <w:rPr>
                <w:b/>
              </w:rPr>
            </w:pPr>
          </w:p>
        </w:tc>
        <w:tc>
          <w:tcPr>
            <w:tcW w:w="736" w:type="pct"/>
            <w:vMerge/>
            <w:shd w:val="clear" w:color="auto" w:fill="D9D9D9"/>
            <w:vAlign w:val="center"/>
          </w:tcPr>
          <w:p w:rsidR="00464E6A" w:rsidRPr="002A2257" w:rsidRDefault="00464E6A" w:rsidP="00561BBE">
            <w:pPr>
              <w:spacing w:line="320" w:lineRule="exact"/>
              <w:jc w:val="center"/>
              <w:rPr>
                <w:b/>
              </w:rPr>
            </w:pPr>
          </w:p>
        </w:tc>
        <w:tc>
          <w:tcPr>
            <w:tcW w:w="694"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597"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22"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c>
          <w:tcPr>
            <w:tcW w:w="694"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499"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22"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r>
      <w:tr w:rsidR="002A2257" w:rsidRPr="002A2257" w:rsidTr="00FE15FF">
        <w:trPr>
          <w:cantSplit/>
          <w:jc w:val="center"/>
        </w:trPr>
        <w:tc>
          <w:tcPr>
            <w:tcW w:w="736" w:type="pct"/>
            <w:vAlign w:val="center"/>
          </w:tcPr>
          <w:p w:rsidR="00464E6A" w:rsidRPr="002A2257" w:rsidRDefault="00464E6A" w:rsidP="00561BBE">
            <w:pPr>
              <w:spacing w:line="320" w:lineRule="exact"/>
              <w:jc w:val="center"/>
            </w:pPr>
            <w:r w:rsidRPr="002A2257">
              <w:rPr>
                <w:rFonts w:hAnsi="宋体" w:hint="eastAsia"/>
              </w:rPr>
              <w:t>砷</w:t>
            </w:r>
          </w:p>
        </w:tc>
        <w:tc>
          <w:tcPr>
            <w:tcW w:w="736" w:type="pct"/>
            <w:vAlign w:val="center"/>
          </w:tcPr>
          <w:p w:rsidR="00464E6A" w:rsidRPr="002A2257" w:rsidRDefault="00464E6A" w:rsidP="00561BBE">
            <w:pPr>
              <w:spacing w:line="320" w:lineRule="exact"/>
              <w:jc w:val="center"/>
            </w:pPr>
            <w:r w:rsidRPr="002A2257">
              <w:rPr>
                <w:rFonts w:hint="eastAsia"/>
                <w:szCs w:val="21"/>
              </w:rPr>
              <w:t>35</w:t>
            </w:r>
            <w:r w:rsidRPr="002A2257">
              <w:rPr>
                <w:szCs w:val="21"/>
              </w:rPr>
              <w:t>00</w:t>
            </w:r>
          </w:p>
        </w:tc>
        <w:tc>
          <w:tcPr>
            <w:tcW w:w="694" w:type="pct"/>
            <w:vAlign w:val="center"/>
          </w:tcPr>
          <w:p w:rsidR="00464E6A" w:rsidRPr="002A2257" w:rsidRDefault="00464E6A" w:rsidP="00561BBE">
            <w:pPr>
              <w:spacing w:line="320" w:lineRule="exact"/>
              <w:jc w:val="center"/>
            </w:pPr>
            <w:r w:rsidRPr="002A2257">
              <w:rPr>
                <w:rFonts w:hint="eastAsia"/>
              </w:rPr>
              <w:t>0.31</w:t>
            </w:r>
          </w:p>
        </w:tc>
        <w:tc>
          <w:tcPr>
            <w:tcW w:w="597" w:type="pct"/>
            <w:vAlign w:val="center"/>
          </w:tcPr>
          <w:p w:rsidR="00464E6A" w:rsidRPr="002A2257" w:rsidRDefault="00464E6A" w:rsidP="00561BBE">
            <w:pPr>
              <w:spacing w:line="320" w:lineRule="exact"/>
              <w:jc w:val="center"/>
            </w:pPr>
            <w:r w:rsidRPr="002A2257">
              <w:rPr>
                <w:rFonts w:hint="eastAsia"/>
              </w:rPr>
              <w:t>1.127</w:t>
            </w:r>
          </w:p>
        </w:tc>
        <w:tc>
          <w:tcPr>
            <w:tcW w:w="522" w:type="pct"/>
            <w:vAlign w:val="center"/>
          </w:tcPr>
          <w:p w:rsidR="00464E6A" w:rsidRPr="002A2257" w:rsidRDefault="00464E6A" w:rsidP="00561BBE">
            <w:pPr>
              <w:spacing w:line="320" w:lineRule="exact"/>
              <w:jc w:val="center"/>
            </w:pPr>
            <w:r w:rsidRPr="002A2257">
              <w:rPr>
                <w:rFonts w:hint="eastAsia"/>
              </w:rPr>
              <w:t>3.85</w:t>
            </w:r>
          </w:p>
        </w:tc>
        <w:tc>
          <w:tcPr>
            <w:tcW w:w="694" w:type="pct"/>
            <w:vAlign w:val="center"/>
          </w:tcPr>
          <w:p w:rsidR="00464E6A" w:rsidRPr="002A2257" w:rsidRDefault="00464E6A" w:rsidP="00561BBE">
            <w:pPr>
              <w:spacing w:line="320" w:lineRule="exact"/>
              <w:jc w:val="center"/>
            </w:pPr>
            <w:r w:rsidRPr="002A2257">
              <w:rPr>
                <w:rFonts w:hint="eastAsia"/>
              </w:rPr>
              <w:t>0.031</w:t>
            </w:r>
          </w:p>
        </w:tc>
        <w:tc>
          <w:tcPr>
            <w:tcW w:w="499" w:type="pct"/>
            <w:vAlign w:val="center"/>
          </w:tcPr>
          <w:p w:rsidR="00464E6A" w:rsidRPr="002A2257" w:rsidRDefault="00464E6A" w:rsidP="00561BBE">
            <w:pPr>
              <w:spacing w:line="320" w:lineRule="exact"/>
              <w:jc w:val="center"/>
            </w:pPr>
            <w:r w:rsidRPr="002A2257">
              <w:t>0.</w:t>
            </w:r>
            <w:r w:rsidRPr="002A2257">
              <w:rPr>
                <w:rFonts w:hint="eastAsia"/>
              </w:rPr>
              <w:t>11</w:t>
            </w:r>
          </w:p>
        </w:tc>
        <w:tc>
          <w:tcPr>
            <w:tcW w:w="522" w:type="pct"/>
            <w:vAlign w:val="center"/>
          </w:tcPr>
          <w:p w:rsidR="00464E6A" w:rsidRPr="002A2257" w:rsidRDefault="00464E6A" w:rsidP="00561BBE">
            <w:pPr>
              <w:spacing w:line="320" w:lineRule="exact"/>
              <w:jc w:val="center"/>
            </w:pPr>
            <w:r w:rsidRPr="002A2257">
              <w:t>0.</w:t>
            </w:r>
            <w:r w:rsidRPr="002A2257">
              <w:rPr>
                <w:rFonts w:hint="eastAsia"/>
              </w:rPr>
              <w:t>38</w:t>
            </w:r>
          </w:p>
        </w:tc>
      </w:tr>
    </w:tbl>
    <w:p w:rsidR="00464E6A" w:rsidRPr="002A2257" w:rsidRDefault="00464E6A" w:rsidP="00464E6A">
      <w:pPr>
        <w:spacing w:line="360" w:lineRule="auto"/>
        <w:ind w:firstLineChars="200" w:firstLine="480"/>
        <w:rPr>
          <w:rFonts w:hAnsi="宋体"/>
          <w:sz w:val="24"/>
        </w:rPr>
      </w:pPr>
      <w:r w:rsidRPr="002A2257">
        <w:rPr>
          <w:rFonts w:hAnsi="宋体"/>
          <w:sz w:val="24"/>
        </w:rPr>
        <w:t>处理后的还原料仓废气和蒸馏尾气、还原尾气、升华尾气合并为</w:t>
      </w:r>
      <w:r w:rsidRPr="002A2257">
        <w:rPr>
          <w:rFonts w:hAnsi="宋体" w:hint="eastAsia"/>
          <w:sz w:val="24"/>
        </w:rPr>
        <w:t>2#</w:t>
      </w:r>
      <w:r w:rsidRPr="002A2257">
        <w:rPr>
          <w:rFonts w:hAnsi="宋体" w:hint="eastAsia"/>
          <w:sz w:val="24"/>
        </w:rPr>
        <w:t>混合废气。</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6</w:t>
      </w:r>
      <w:r w:rsidRPr="002A2257">
        <w:rPr>
          <w:rFonts w:hAnsi="宋体" w:hint="eastAsia"/>
          <w:b/>
          <w:sz w:val="24"/>
        </w:rPr>
        <w:t>）还原尾气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现有工程还原尾气主要污染物为颗粒物和砷及其化合物，采用布袋除尘</w:t>
      </w:r>
      <w:r w:rsidRPr="002A2257">
        <w:rPr>
          <w:rFonts w:hAnsi="宋体" w:hint="eastAsia"/>
          <w:sz w:val="24"/>
        </w:rPr>
        <w:t>+</w:t>
      </w:r>
      <w:r w:rsidRPr="002A2257">
        <w:rPr>
          <w:rFonts w:hAnsi="宋体" w:hint="eastAsia"/>
          <w:sz w:val="24"/>
        </w:rPr>
        <w:t>精密过滤器处理，处理效率</w:t>
      </w:r>
      <w:r w:rsidRPr="002A2257">
        <w:rPr>
          <w:rFonts w:hAnsi="宋体" w:hint="eastAsia"/>
          <w:sz w:val="24"/>
        </w:rPr>
        <w:t>90%</w:t>
      </w:r>
      <w:r w:rsidRPr="002A2257">
        <w:rPr>
          <w:rFonts w:hAnsi="宋体" w:hint="eastAsia"/>
          <w:sz w:val="24"/>
        </w:rPr>
        <w:t>，还原尾气主要污染物产排情况见表</w:t>
      </w:r>
      <w:r w:rsidRPr="002A2257">
        <w:rPr>
          <w:rFonts w:hAnsi="宋体" w:hint="eastAsia"/>
          <w:sz w:val="24"/>
        </w:rPr>
        <w:t>2.3-6</w:t>
      </w:r>
      <w:r w:rsidRPr="002A2257">
        <w:rPr>
          <w:rFonts w:hAnsi="宋体"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 xml:space="preserve">6 </w:t>
      </w:r>
      <w:r w:rsidRPr="002A2257">
        <w:rPr>
          <w:rFonts w:hint="eastAsia"/>
        </w:rPr>
        <w:t>还原尾气</w:t>
      </w:r>
      <w:r w:rsidRPr="002A2257">
        <w:t>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321"/>
        <w:gridCol w:w="1245"/>
        <w:gridCol w:w="908"/>
        <w:gridCol w:w="1237"/>
        <w:gridCol w:w="1244"/>
        <w:gridCol w:w="1072"/>
        <w:gridCol w:w="938"/>
      </w:tblGrid>
      <w:tr w:rsidR="002A2257" w:rsidRPr="002A2257" w:rsidTr="00FE15FF">
        <w:trPr>
          <w:cantSplit/>
          <w:jc w:val="center"/>
        </w:trPr>
        <w:tc>
          <w:tcPr>
            <w:tcW w:w="711"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污染物</w:t>
            </w:r>
          </w:p>
        </w:tc>
        <w:tc>
          <w:tcPr>
            <w:tcW w:w="711"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废气量</w:t>
            </w:r>
          </w:p>
          <w:p w:rsidR="00464E6A" w:rsidRPr="002A2257" w:rsidRDefault="00464E6A" w:rsidP="00561BBE">
            <w:pPr>
              <w:spacing w:line="320" w:lineRule="exact"/>
              <w:jc w:val="center"/>
              <w:rPr>
                <w:b/>
              </w:rPr>
            </w:pPr>
            <w:r w:rsidRPr="002A2257">
              <w:rPr>
                <w:b/>
              </w:rPr>
              <w:t>Nm</w:t>
            </w:r>
            <w:r w:rsidRPr="002A2257">
              <w:rPr>
                <w:b/>
                <w:vertAlign w:val="superscript"/>
              </w:rPr>
              <w:t>3</w:t>
            </w:r>
            <w:r w:rsidRPr="002A2257">
              <w:rPr>
                <w:b/>
              </w:rPr>
              <w:t>/h</w:t>
            </w:r>
          </w:p>
        </w:tc>
        <w:tc>
          <w:tcPr>
            <w:tcW w:w="1825"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产生情况</w:t>
            </w:r>
          </w:p>
        </w:tc>
        <w:tc>
          <w:tcPr>
            <w:tcW w:w="1752"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排放情况</w:t>
            </w:r>
          </w:p>
        </w:tc>
      </w:tr>
      <w:tr w:rsidR="002A2257" w:rsidRPr="002A2257" w:rsidTr="00FE15FF">
        <w:trPr>
          <w:cantSplit/>
          <w:jc w:val="center"/>
        </w:trPr>
        <w:tc>
          <w:tcPr>
            <w:tcW w:w="711" w:type="pct"/>
            <w:vMerge/>
            <w:shd w:val="clear" w:color="auto" w:fill="D9D9D9"/>
            <w:vAlign w:val="center"/>
          </w:tcPr>
          <w:p w:rsidR="00464E6A" w:rsidRPr="002A2257" w:rsidRDefault="00464E6A" w:rsidP="00561BBE">
            <w:pPr>
              <w:spacing w:line="320" w:lineRule="exact"/>
              <w:jc w:val="center"/>
              <w:rPr>
                <w:b/>
              </w:rPr>
            </w:pPr>
          </w:p>
        </w:tc>
        <w:tc>
          <w:tcPr>
            <w:tcW w:w="711" w:type="pct"/>
            <w:vMerge/>
            <w:shd w:val="clear" w:color="auto" w:fill="D9D9D9"/>
            <w:vAlign w:val="center"/>
          </w:tcPr>
          <w:p w:rsidR="00464E6A" w:rsidRPr="002A2257" w:rsidRDefault="00464E6A" w:rsidP="00561BBE">
            <w:pPr>
              <w:spacing w:line="320" w:lineRule="exact"/>
              <w:jc w:val="center"/>
              <w:rPr>
                <w:b/>
              </w:rPr>
            </w:pPr>
          </w:p>
        </w:tc>
        <w:tc>
          <w:tcPr>
            <w:tcW w:w="670"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489"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665"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c>
          <w:tcPr>
            <w:tcW w:w="670"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577"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504" w:type="pct"/>
            <w:shd w:val="clear" w:color="auto" w:fill="D9D9D9"/>
            <w:vAlign w:val="center"/>
          </w:tcPr>
          <w:p w:rsidR="00464E6A" w:rsidRPr="002A2257" w:rsidRDefault="00464E6A" w:rsidP="00561BBE">
            <w:pPr>
              <w:spacing w:line="320" w:lineRule="exact"/>
              <w:jc w:val="center"/>
              <w:rPr>
                <w:b/>
              </w:rPr>
            </w:pPr>
            <w:r w:rsidRPr="002A2257">
              <w:rPr>
                <w:b/>
              </w:rPr>
              <w:t>kg/a</w:t>
            </w:r>
          </w:p>
        </w:tc>
      </w:tr>
      <w:tr w:rsidR="002A2257" w:rsidRPr="002A2257" w:rsidTr="00FE15FF">
        <w:trPr>
          <w:cantSplit/>
          <w:jc w:val="center"/>
        </w:trPr>
        <w:tc>
          <w:tcPr>
            <w:tcW w:w="711" w:type="pct"/>
            <w:vAlign w:val="center"/>
          </w:tcPr>
          <w:p w:rsidR="00464E6A" w:rsidRPr="002A2257" w:rsidRDefault="00464E6A" w:rsidP="00561BBE">
            <w:pPr>
              <w:spacing w:line="320" w:lineRule="exact"/>
              <w:jc w:val="center"/>
            </w:pPr>
            <w:r w:rsidRPr="002A2257">
              <w:rPr>
                <w:rFonts w:hAnsi="宋体" w:hint="eastAsia"/>
              </w:rPr>
              <w:t>砷</w:t>
            </w:r>
          </w:p>
        </w:tc>
        <w:tc>
          <w:tcPr>
            <w:tcW w:w="711" w:type="pct"/>
            <w:vAlign w:val="center"/>
          </w:tcPr>
          <w:p w:rsidR="00464E6A" w:rsidRPr="002A2257" w:rsidRDefault="00464E6A" w:rsidP="00561BBE">
            <w:pPr>
              <w:spacing w:line="320" w:lineRule="exact"/>
              <w:jc w:val="center"/>
            </w:pPr>
            <w:r w:rsidRPr="002A2257">
              <w:rPr>
                <w:rFonts w:hint="eastAsia"/>
                <w:szCs w:val="21"/>
              </w:rPr>
              <w:t>5</w:t>
            </w:r>
            <w:r w:rsidRPr="002A2257">
              <w:rPr>
                <w:szCs w:val="21"/>
              </w:rPr>
              <w:t>000</w:t>
            </w:r>
          </w:p>
        </w:tc>
        <w:tc>
          <w:tcPr>
            <w:tcW w:w="670" w:type="pct"/>
            <w:vAlign w:val="center"/>
          </w:tcPr>
          <w:p w:rsidR="00464E6A" w:rsidRPr="002A2257" w:rsidRDefault="00464E6A" w:rsidP="00561BBE">
            <w:pPr>
              <w:spacing w:line="320" w:lineRule="exact"/>
              <w:jc w:val="center"/>
            </w:pPr>
            <w:r w:rsidRPr="002A2257">
              <w:rPr>
                <w:rFonts w:hint="eastAsia"/>
              </w:rPr>
              <w:t>0.8</w:t>
            </w:r>
          </w:p>
        </w:tc>
        <w:tc>
          <w:tcPr>
            <w:tcW w:w="489" w:type="pct"/>
            <w:vAlign w:val="center"/>
          </w:tcPr>
          <w:p w:rsidR="00464E6A" w:rsidRPr="002A2257" w:rsidRDefault="00464E6A" w:rsidP="00561BBE">
            <w:pPr>
              <w:spacing w:line="320" w:lineRule="exact"/>
              <w:jc w:val="center"/>
            </w:pPr>
            <w:r w:rsidRPr="002A2257">
              <w:rPr>
                <w:rFonts w:hint="eastAsia"/>
              </w:rPr>
              <w:t>4.19</w:t>
            </w:r>
          </w:p>
        </w:tc>
        <w:tc>
          <w:tcPr>
            <w:tcW w:w="665" w:type="pct"/>
            <w:vAlign w:val="center"/>
          </w:tcPr>
          <w:p w:rsidR="00464E6A" w:rsidRPr="002A2257" w:rsidRDefault="00464E6A" w:rsidP="00561BBE">
            <w:pPr>
              <w:spacing w:line="320" w:lineRule="exact"/>
              <w:jc w:val="center"/>
            </w:pPr>
            <w:r w:rsidRPr="002A2257">
              <w:rPr>
                <w:rFonts w:hint="eastAsia"/>
              </w:rPr>
              <w:t>14.336</w:t>
            </w:r>
          </w:p>
        </w:tc>
        <w:tc>
          <w:tcPr>
            <w:tcW w:w="670" w:type="pct"/>
            <w:vAlign w:val="center"/>
          </w:tcPr>
          <w:p w:rsidR="00464E6A" w:rsidRPr="002A2257" w:rsidRDefault="00464E6A" w:rsidP="00561BBE">
            <w:pPr>
              <w:spacing w:line="320" w:lineRule="exact"/>
              <w:jc w:val="center"/>
            </w:pPr>
            <w:r w:rsidRPr="002A2257">
              <w:rPr>
                <w:rFonts w:hint="eastAsia"/>
              </w:rPr>
              <w:t>0.08</w:t>
            </w:r>
          </w:p>
        </w:tc>
        <w:tc>
          <w:tcPr>
            <w:tcW w:w="577" w:type="pct"/>
            <w:vAlign w:val="center"/>
          </w:tcPr>
          <w:p w:rsidR="00464E6A" w:rsidRPr="002A2257" w:rsidRDefault="00464E6A" w:rsidP="00561BBE">
            <w:pPr>
              <w:spacing w:line="320" w:lineRule="exact"/>
              <w:jc w:val="center"/>
            </w:pPr>
            <w:r w:rsidRPr="002A2257">
              <w:t>0.</w:t>
            </w:r>
            <w:r w:rsidRPr="002A2257">
              <w:rPr>
                <w:rFonts w:hint="eastAsia"/>
              </w:rPr>
              <w:t>397</w:t>
            </w:r>
          </w:p>
        </w:tc>
        <w:tc>
          <w:tcPr>
            <w:tcW w:w="504" w:type="pct"/>
            <w:vAlign w:val="center"/>
          </w:tcPr>
          <w:p w:rsidR="00464E6A" w:rsidRPr="002A2257" w:rsidRDefault="00464E6A" w:rsidP="00561BBE">
            <w:pPr>
              <w:spacing w:line="320" w:lineRule="exact"/>
              <w:jc w:val="center"/>
            </w:pPr>
            <w:r w:rsidRPr="002A2257">
              <w:rPr>
                <w:rFonts w:hint="eastAsia"/>
              </w:rPr>
              <w:t>1.4</w:t>
            </w:r>
          </w:p>
        </w:tc>
      </w:tr>
    </w:tbl>
    <w:p w:rsidR="00464E6A" w:rsidRPr="002A2257" w:rsidRDefault="00464E6A" w:rsidP="00464E6A">
      <w:pPr>
        <w:spacing w:line="360" w:lineRule="auto"/>
        <w:ind w:firstLineChars="200" w:firstLine="480"/>
        <w:rPr>
          <w:rFonts w:hAnsi="宋体"/>
          <w:sz w:val="24"/>
        </w:rPr>
      </w:pPr>
      <w:r w:rsidRPr="002A2257">
        <w:rPr>
          <w:rFonts w:hAnsi="宋体"/>
          <w:sz w:val="24"/>
        </w:rPr>
        <w:t>处理后的还原尾气和蒸馏尾气、还原料仓废气、升华尾气合并为</w:t>
      </w:r>
      <w:r w:rsidRPr="002A2257">
        <w:rPr>
          <w:rFonts w:hAnsi="宋体" w:hint="eastAsia"/>
          <w:sz w:val="24"/>
        </w:rPr>
        <w:t>2#</w:t>
      </w:r>
      <w:r w:rsidRPr="002A2257">
        <w:rPr>
          <w:rFonts w:hAnsi="宋体" w:hint="eastAsia"/>
          <w:sz w:val="24"/>
        </w:rPr>
        <w:t>混合废气。</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7</w:t>
      </w:r>
      <w:r w:rsidRPr="002A2257">
        <w:rPr>
          <w:rFonts w:hAnsi="宋体" w:hint="eastAsia"/>
          <w:b/>
          <w:sz w:val="24"/>
        </w:rPr>
        <w:t>）升华尾气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现有工程升华尾气主要污染物为颗粒物和砷及其化合物，采用布袋除尘</w:t>
      </w:r>
      <w:r w:rsidRPr="002A2257">
        <w:rPr>
          <w:rFonts w:hAnsi="宋体" w:hint="eastAsia"/>
          <w:sz w:val="24"/>
        </w:rPr>
        <w:t>+</w:t>
      </w:r>
      <w:r w:rsidRPr="002A2257">
        <w:rPr>
          <w:rFonts w:hAnsi="宋体" w:hint="eastAsia"/>
          <w:sz w:val="24"/>
        </w:rPr>
        <w:t>精密过滤器处理，处理效率</w:t>
      </w:r>
      <w:r w:rsidRPr="002A2257">
        <w:rPr>
          <w:rFonts w:hAnsi="宋体" w:hint="eastAsia"/>
          <w:sz w:val="24"/>
        </w:rPr>
        <w:t>90%</w:t>
      </w:r>
      <w:r w:rsidRPr="002A2257">
        <w:rPr>
          <w:rFonts w:hAnsi="宋体" w:hint="eastAsia"/>
          <w:sz w:val="24"/>
        </w:rPr>
        <w:t>，升华尾气主要污染物产排情况见表</w:t>
      </w:r>
      <w:r w:rsidRPr="002A2257">
        <w:rPr>
          <w:rFonts w:hAnsi="宋体" w:hint="eastAsia"/>
          <w:sz w:val="24"/>
        </w:rPr>
        <w:t>2.3-7</w:t>
      </w:r>
      <w:r w:rsidRPr="002A2257">
        <w:rPr>
          <w:rFonts w:hAnsi="宋体"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 xml:space="preserve">7 </w:t>
      </w:r>
      <w:r w:rsidRPr="002A2257">
        <w:rPr>
          <w:rFonts w:hint="eastAsia"/>
        </w:rPr>
        <w:t>升华尾气</w:t>
      </w:r>
      <w:r w:rsidRPr="002A2257">
        <w:t>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369"/>
        <w:gridCol w:w="1291"/>
        <w:gridCol w:w="942"/>
        <w:gridCol w:w="1111"/>
        <w:gridCol w:w="1291"/>
        <w:gridCol w:w="942"/>
        <w:gridCol w:w="971"/>
      </w:tblGrid>
      <w:tr w:rsidR="002A2257" w:rsidRPr="002A2257" w:rsidTr="00FE15FF">
        <w:trPr>
          <w:cantSplit/>
          <w:jc w:val="center"/>
        </w:trPr>
        <w:tc>
          <w:tcPr>
            <w:tcW w:w="737" w:type="pct"/>
            <w:vMerge w:val="restart"/>
            <w:shd w:val="clear" w:color="auto" w:fill="D9D9D9"/>
            <w:vAlign w:val="center"/>
          </w:tcPr>
          <w:p w:rsidR="00464E6A" w:rsidRPr="002A2257" w:rsidRDefault="00464E6A" w:rsidP="00561BBE">
            <w:pPr>
              <w:jc w:val="center"/>
              <w:rPr>
                <w:b/>
              </w:rPr>
            </w:pPr>
            <w:r w:rsidRPr="002A2257">
              <w:rPr>
                <w:rFonts w:hAnsi="宋体"/>
                <w:b/>
              </w:rPr>
              <w:t>污染物</w:t>
            </w:r>
          </w:p>
        </w:tc>
        <w:tc>
          <w:tcPr>
            <w:tcW w:w="737" w:type="pct"/>
            <w:vMerge w:val="restart"/>
            <w:shd w:val="clear" w:color="auto" w:fill="D9D9D9"/>
            <w:vAlign w:val="center"/>
          </w:tcPr>
          <w:p w:rsidR="00464E6A" w:rsidRPr="002A2257" w:rsidRDefault="00464E6A" w:rsidP="00561BBE">
            <w:pPr>
              <w:jc w:val="center"/>
              <w:rPr>
                <w:b/>
              </w:rPr>
            </w:pPr>
            <w:r w:rsidRPr="002A2257">
              <w:rPr>
                <w:rFonts w:hAnsi="宋体"/>
                <w:b/>
              </w:rPr>
              <w:t>废气量</w:t>
            </w:r>
          </w:p>
          <w:p w:rsidR="00464E6A" w:rsidRPr="002A2257" w:rsidRDefault="00464E6A" w:rsidP="00561BBE">
            <w:pPr>
              <w:jc w:val="center"/>
              <w:rPr>
                <w:b/>
              </w:rPr>
            </w:pPr>
            <w:r w:rsidRPr="002A2257">
              <w:rPr>
                <w:b/>
              </w:rPr>
              <w:t>Nm</w:t>
            </w:r>
            <w:r w:rsidRPr="002A2257">
              <w:rPr>
                <w:b/>
                <w:vertAlign w:val="superscript"/>
              </w:rPr>
              <w:t>3</w:t>
            </w:r>
            <w:r w:rsidRPr="002A2257">
              <w:rPr>
                <w:b/>
              </w:rPr>
              <w:t>/h</w:t>
            </w:r>
          </w:p>
        </w:tc>
        <w:tc>
          <w:tcPr>
            <w:tcW w:w="1800" w:type="pct"/>
            <w:gridSpan w:val="3"/>
            <w:shd w:val="clear" w:color="auto" w:fill="D9D9D9"/>
            <w:vAlign w:val="center"/>
          </w:tcPr>
          <w:p w:rsidR="00464E6A" w:rsidRPr="002A2257" w:rsidRDefault="00464E6A" w:rsidP="00561BBE">
            <w:pPr>
              <w:jc w:val="center"/>
              <w:rPr>
                <w:b/>
              </w:rPr>
            </w:pPr>
            <w:r w:rsidRPr="002A2257">
              <w:rPr>
                <w:rFonts w:hAnsi="宋体"/>
                <w:b/>
              </w:rPr>
              <w:t>产生情况</w:t>
            </w:r>
          </w:p>
        </w:tc>
        <w:tc>
          <w:tcPr>
            <w:tcW w:w="1725" w:type="pct"/>
            <w:gridSpan w:val="3"/>
            <w:shd w:val="clear" w:color="auto" w:fill="D9D9D9"/>
            <w:vAlign w:val="center"/>
          </w:tcPr>
          <w:p w:rsidR="00464E6A" w:rsidRPr="002A2257" w:rsidRDefault="00464E6A" w:rsidP="00561BBE">
            <w:pPr>
              <w:jc w:val="center"/>
              <w:rPr>
                <w:b/>
              </w:rPr>
            </w:pPr>
            <w:r w:rsidRPr="002A2257">
              <w:rPr>
                <w:rFonts w:hAnsi="宋体"/>
                <w:b/>
              </w:rPr>
              <w:t>排放情况</w:t>
            </w:r>
          </w:p>
        </w:tc>
      </w:tr>
      <w:tr w:rsidR="002A2257" w:rsidRPr="002A2257" w:rsidTr="00FE15FF">
        <w:trPr>
          <w:cantSplit/>
          <w:jc w:val="center"/>
        </w:trPr>
        <w:tc>
          <w:tcPr>
            <w:tcW w:w="737" w:type="pct"/>
            <w:vMerge/>
            <w:shd w:val="clear" w:color="auto" w:fill="D9D9D9"/>
            <w:vAlign w:val="center"/>
          </w:tcPr>
          <w:p w:rsidR="00464E6A" w:rsidRPr="002A2257" w:rsidRDefault="00464E6A" w:rsidP="00561BBE">
            <w:pPr>
              <w:jc w:val="center"/>
              <w:rPr>
                <w:b/>
              </w:rPr>
            </w:pPr>
          </w:p>
        </w:tc>
        <w:tc>
          <w:tcPr>
            <w:tcW w:w="737" w:type="pct"/>
            <w:vMerge/>
            <w:shd w:val="clear" w:color="auto" w:fill="D9D9D9"/>
            <w:vAlign w:val="center"/>
          </w:tcPr>
          <w:p w:rsidR="00464E6A" w:rsidRPr="002A2257" w:rsidRDefault="00464E6A" w:rsidP="00561BBE">
            <w:pPr>
              <w:jc w:val="center"/>
              <w:rPr>
                <w:b/>
              </w:rPr>
            </w:pPr>
          </w:p>
        </w:tc>
        <w:tc>
          <w:tcPr>
            <w:tcW w:w="695" w:type="pct"/>
            <w:shd w:val="clear" w:color="auto" w:fill="D9D9D9"/>
            <w:vAlign w:val="center"/>
          </w:tcPr>
          <w:p w:rsidR="00464E6A" w:rsidRPr="002A2257" w:rsidRDefault="00464E6A" w:rsidP="00561BBE">
            <w:pPr>
              <w:jc w:val="center"/>
              <w:rPr>
                <w:b/>
              </w:rPr>
            </w:pPr>
            <w:r w:rsidRPr="002A2257">
              <w:rPr>
                <w:b/>
              </w:rPr>
              <w:t>mg/m</w:t>
            </w:r>
            <w:r w:rsidRPr="002A2257">
              <w:rPr>
                <w:b/>
                <w:vertAlign w:val="superscript"/>
              </w:rPr>
              <w:t>3</w:t>
            </w:r>
          </w:p>
        </w:tc>
        <w:tc>
          <w:tcPr>
            <w:tcW w:w="507" w:type="pct"/>
            <w:shd w:val="clear" w:color="auto" w:fill="D9D9D9"/>
            <w:vAlign w:val="center"/>
          </w:tcPr>
          <w:p w:rsidR="00464E6A" w:rsidRPr="002A2257" w:rsidRDefault="00464E6A" w:rsidP="00561BBE">
            <w:pPr>
              <w:jc w:val="center"/>
              <w:rPr>
                <w:b/>
              </w:rPr>
            </w:pPr>
            <w:r w:rsidRPr="002A2257">
              <w:rPr>
                <w:b/>
              </w:rPr>
              <w:t>g/h</w:t>
            </w:r>
          </w:p>
        </w:tc>
        <w:tc>
          <w:tcPr>
            <w:tcW w:w="598" w:type="pct"/>
            <w:shd w:val="clear" w:color="auto" w:fill="D9D9D9"/>
            <w:vAlign w:val="center"/>
          </w:tcPr>
          <w:p w:rsidR="00464E6A" w:rsidRPr="002A2257" w:rsidRDefault="00464E6A" w:rsidP="00561BBE">
            <w:pPr>
              <w:jc w:val="center"/>
              <w:rPr>
                <w:b/>
              </w:rPr>
            </w:pPr>
            <w:r w:rsidRPr="002A2257">
              <w:rPr>
                <w:b/>
              </w:rPr>
              <w:t>kg/a</w:t>
            </w:r>
          </w:p>
        </w:tc>
        <w:tc>
          <w:tcPr>
            <w:tcW w:w="695" w:type="pct"/>
            <w:shd w:val="clear" w:color="auto" w:fill="D9D9D9"/>
            <w:vAlign w:val="center"/>
          </w:tcPr>
          <w:p w:rsidR="00464E6A" w:rsidRPr="002A2257" w:rsidRDefault="00464E6A" w:rsidP="00561BBE">
            <w:pPr>
              <w:jc w:val="center"/>
              <w:rPr>
                <w:b/>
              </w:rPr>
            </w:pPr>
            <w:r w:rsidRPr="002A2257">
              <w:rPr>
                <w:b/>
              </w:rPr>
              <w:t>mg/m</w:t>
            </w:r>
            <w:r w:rsidRPr="002A2257">
              <w:rPr>
                <w:b/>
                <w:vertAlign w:val="superscript"/>
              </w:rPr>
              <w:t>3</w:t>
            </w:r>
          </w:p>
        </w:tc>
        <w:tc>
          <w:tcPr>
            <w:tcW w:w="507" w:type="pct"/>
            <w:shd w:val="clear" w:color="auto" w:fill="D9D9D9"/>
            <w:vAlign w:val="center"/>
          </w:tcPr>
          <w:p w:rsidR="00464E6A" w:rsidRPr="002A2257" w:rsidRDefault="00464E6A" w:rsidP="00561BBE">
            <w:pPr>
              <w:jc w:val="center"/>
              <w:rPr>
                <w:b/>
              </w:rPr>
            </w:pPr>
            <w:r w:rsidRPr="002A2257">
              <w:rPr>
                <w:b/>
              </w:rPr>
              <w:t>g/h</w:t>
            </w:r>
          </w:p>
        </w:tc>
        <w:tc>
          <w:tcPr>
            <w:tcW w:w="523" w:type="pct"/>
            <w:shd w:val="clear" w:color="auto" w:fill="D9D9D9"/>
            <w:vAlign w:val="center"/>
          </w:tcPr>
          <w:p w:rsidR="00464E6A" w:rsidRPr="002A2257" w:rsidRDefault="00464E6A" w:rsidP="00561BBE">
            <w:pPr>
              <w:jc w:val="center"/>
              <w:rPr>
                <w:b/>
              </w:rPr>
            </w:pPr>
            <w:r w:rsidRPr="002A2257">
              <w:rPr>
                <w:b/>
              </w:rPr>
              <w:t>kg/a</w:t>
            </w:r>
          </w:p>
        </w:tc>
      </w:tr>
      <w:tr w:rsidR="002A2257" w:rsidRPr="002A2257" w:rsidTr="00FE15FF">
        <w:trPr>
          <w:cantSplit/>
          <w:jc w:val="center"/>
        </w:trPr>
        <w:tc>
          <w:tcPr>
            <w:tcW w:w="737" w:type="pct"/>
            <w:vAlign w:val="center"/>
          </w:tcPr>
          <w:p w:rsidR="00464E6A" w:rsidRPr="002A2257" w:rsidRDefault="00464E6A" w:rsidP="00561BBE">
            <w:pPr>
              <w:jc w:val="center"/>
            </w:pPr>
            <w:r w:rsidRPr="002A2257">
              <w:rPr>
                <w:rFonts w:hAnsi="宋体" w:hint="eastAsia"/>
              </w:rPr>
              <w:t>砷</w:t>
            </w:r>
          </w:p>
        </w:tc>
        <w:tc>
          <w:tcPr>
            <w:tcW w:w="737" w:type="pct"/>
            <w:vAlign w:val="center"/>
          </w:tcPr>
          <w:p w:rsidR="00464E6A" w:rsidRPr="002A2257" w:rsidRDefault="00464E6A" w:rsidP="00561BBE">
            <w:pPr>
              <w:jc w:val="center"/>
            </w:pPr>
            <w:r w:rsidRPr="002A2257">
              <w:rPr>
                <w:rFonts w:hint="eastAsia"/>
                <w:szCs w:val="21"/>
              </w:rPr>
              <w:t>3500</w:t>
            </w:r>
          </w:p>
        </w:tc>
        <w:tc>
          <w:tcPr>
            <w:tcW w:w="695" w:type="pct"/>
            <w:vAlign w:val="center"/>
          </w:tcPr>
          <w:p w:rsidR="00464E6A" w:rsidRPr="002A2257" w:rsidRDefault="00464E6A" w:rsidP="00561BBE">
            <w:pPr>
              <w:jc w:val="center"/>
            </w:pPr>
            <w:r w:rsidRPr="002A2257">
              <w:rPr>
                <w:rFonts w:hint="eastAsia"/>
              </w:rPr>
              <w:t>1.13</w:t>
            </w:r>
          </w:p>
        </w:tc>
        <w:tc>
          <w:tcPr>
            <w:tcW w:w="507" w:type="pct"/>
            <w:vAlign w:val="center"/>
          </w:tcPr>
          <w:p w:rsidR="00464E6A" w:rsidRPr="002A2257" w:rsidRDefault="00464E6A" w:rsidP="00561BBE">
            <w:pPr>
              <w:jc w:val="center"/>
            </w:pPr>
            <w:r w:rsidRPr="002A2257">
              <w:rPr>
                <w:rFonts w:hint="eastAsia"/>
              </w:rPr>
              <w:t>4.18</w:t>
            </w:r>
          </w:p>
        </w:tc>
        <w:tc>
          <w:tcPr>
            <w:tcW w:w="598" w:type="pct"/>
            <w:vAlign w:val="center"/>
          </w:tcPr>
          <w:p w:rsidR="00464E6A" w:rsidRPr="002A2257" w:rsidRDefault="00464E6A" w:rsidP="00561BBE">
            <w:pPr>
              <w:jc w:val="center"/>
            </w:pPr>
            <w:r w:rsidRPr="002A2257">
              <w:rPr>
                <w:rFonts w:hint="eastAsia"/>
              </w:rPr>
              <w:t>14.29</w:t>
            </w:r>
          </w:p>
        </w:tc>
        <w:tc>
          <w:tcPr>
            <w:tcW w:w="695" w:type="pct"/>
            <w:vAlign w:val="center"/>
          </w:tcPr>
          <w:p w:rsidR="00464E6A" w:rsidRPr="002A2257" w:rsidRDefault="00464E6A" w:rsidP="00561BBE">
            <w:pPr>
              <w:jc w:val="center"/>
            </w:pPr>
            <w:r w:rsidRPr="002A2257">
              <w:rPr>
                <w:rFonts w:hint="eastAsia"/>
              </w:rPr>
              <w:t>0.113</w:t>
            </w:r>
          </w:p>
        </w:tc>
        <w:tc>
          <w:tcPr>
            <w:tcW w:w="507" w:type="pct"/>
            <w:vAlign w:val="center"/>
          </w:tcPr>
          <w:p w:rsidR="00464E6A" w:rsidRPr="002A2257" w:rsidRDefault="00464E6A" w:rsidP="00561BBE">
            <w:pPr>
              <w:jc w:val="center"/>
            </w:pPr>
            <w:r w:rsidRPr="002A2257">
              <w:t>0.04</w:t>
            </w:r>
          </w:p>
        </w:tc>
        <w:tc>
          <w:tcPr>
            <w:tcW w:w="523" w:type="pct"/>
            <w:vAlign w:val="center"/>
          </w:tcPr>
          <w:p w:rsidR="00464E6A" w:rsidRPr="002A2257" w:rsidRDefault="00464E6A" w:rsidP="00561BBE">
            <w:pPr>
              <w:jc w:val="center"/>
            </w:pPr>
            <w:r w:rsidRPr="002A2257">
              <w:rPr>
                <w:rFonts w:hint="eastAsia"/>
              </w:rPr>
              <w:t>1.43</w:t>
            </w:r>
          </w:p>
        </w:tc>
      </w:tr>
    </w:tbl>
    <w:p w:rsidR="00464E6A" w:rsidRPr="002A2257" w:rsidRDefault="00464E6A" w:rsidP="00464E6A">
      <w:pPr>
        <w:spacing w:line="360" w:lineRule="auto"/>
        <w:ind w:firstLineChars="200" w:firstLine="480"/>
        <w:rPr>
          <w:rFonts w:hAnsi="宋体"/>
          <w:sz w:val="24"/>
        </w:rPr>
      </w:pPr>
      <w:r w:rsidRPr="002A2257">
        <w:rPr>
          <w:rFonts w:hAnsi="宋体"/>
          <w:sz w:val="24"/>
        </w:rPr>
        <w:t>处理后的升华尾气和蒸馏尾气、还原料仓废气、还原尾气合并为</w:t>
      </w:r>
      <w:r w:rsidRPr="002A2257">
        <w:rPr>
          <w:rFonts w:hAnsi="宋体" w:hint="eastAsia"/>
          <w:sz w:val="24"/>
        </w:rPr>
        <w:t>2#</w:t>
      </w:r>
      <w:r w:rsidRPr="002A2257">
        <w:rPr>
          <w:rFonts w:hAnsi="宋体" w:hint="eastAsia"/>
          <w:sz w:val="24"/>
        </w:rPr>
        <w:t>混合废气。</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8</w:t>
      </w:r>
      <w:r w:rsidRPr="002A2257">
        <w:rPr>
          <w:rFonts w:hAnsi="宋体" w:hint="eastAsia"/>
          <w:b/>
          <w:sz w:val="24"/>
        </w:rPr>
        <w:t>）</w:t>
      </w:r>
      <w:r w:rsidRPr="002A2257">
        <w:rPr>
          <w:rFonts w:hAnsi="宋体" w:hint="eastAsia"/>
          <w:b/>
          <w:sz w:val="24"/>
        </w:rPr>
        <w:t>2#</w:t>
      </w:r>
      <w:r w:rsidRPr="002A2257">
        <w:rPr>
          <w:rFonts w:hAnsi="宋体" w:hint="eastAsia"/>
          <w:b/>
          <w:sz w:val="24"/>
        </w:rPr>
        <w:t>混合废气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分别处理后的</w:t>
      </w:r>
      <w:r w:rsidRPr="002A2257">
        <w:rPr>
          <w:rFonts w:hAnsi="宋体"/>
          <w:sz w:val="24"/>
        </w:rPr>
        <w:t>升华尾气、蒸馏尾气、还原料仓废气和还原尾气</w:t>
      </w:r>
      <w:r w:rsidRPr="002A2257">
        <w:rPr>
          <w:rFonts w:hAnsi="宋体" w:hint="eastAsia"/>
          <w:sz w:val="24"/>
        </w:rPr>
        <w:t>合并为</w:t>
      </w:r>
      <w:r w:rsidRPr="002A2257">
        <w:rPr>
          <w:rFonts w:hAnsi="宋体" w:hint="eastAsia"/>
          <w:sz w:val="24"/>
        </w:rPr>
        <w:t>2#</w:t>
      </w:r>
      <w:r w:rsidRPr="002A2257">
        <w:rPr>
          <w:rFonts w:hAnsi="宋体" w:hint="eastAsia"/>
          <w:sz w:val="24"/>
        </w:rPr>
        <w:t>混合废气</w:t>
      </w:r>
      <w:r w:rsidRPr="002A2257">
        <w:rPr>
          <w:rFonts w:hAnsi="宋体"/>
          <w:sz w:val="24"/>
        </w:rPr>
        <w:t>，</w:t>
      </w:r>
      <w:r w:rsidRPr="002A2257">
        <w:rPr>
          <w:rFonts w:hAnsi="宋体" w:hint="eastAsia"/>
          <w:sz w:val="24"/>
        </w:rPr>
        <w:t>采用布袋除尘处理，</w:t>
      </w:r>
      <w:r w:rsidRPr="002A2257">
        <w:rPr>
          <w:rFonts w:hAnsi="宋体" w:hint="eastAsia"/>
          <w:sz w:val="24"/>
        </w:rPr>
        <w:t>2#</w:t>
      </w:r>
      <w:r w:rsidRPr="002A2257">
        <w:rPr>
          <w:rFonts w:hAnsi="宋体" w:hint="eastAsia"/>
          <w:sz w:val="24"/>
        </w:rPr>
        <w:t>混合废气主要污染物产排情况见表</w:t>
      </w:r>
      <w:r w:rsidRPr="002A2257">
        <w:rPr>
          <w:rFonts w:hAnsi="宋体" w:hint="eastAsia"/>
          <w:sz w:val="24"/>
        </w:rPr>
        <w:t>2.3-3</w:t>
      </w:r>
      <w:r w:rsidRPr="002A2257">
        <w:rPr>
          <w:rFonts w:hAnsi="宋体"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8 2#</w:t>
      </w:r>
      <w:r w:rsidRPr="002A2257">
        <w:rPr>
          <w:rFonts w:hint="eastAsia"/>
        </w:rPr>
        <w:t>混合尾气</w:t>
      </w:r>
      <w:r w:rsidRPr="002A2257">
        <w:t>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962"/>
        <w:gridCol w:w="828"/>
        <w:gridCol w:w="702"/>
        <w:gridCol w:w="962"/>
        <w:gridCol w:w="828"/>
        <w:gridCol w:w="724"/>
        <w:gridCol w:w="2240"/>
      </w:tblGrid>
      <w:tr w:rsidR="002A2257" w:rsidRPr="002A2257" w:rsidTr="004F2E71">
        <w:trPr>
          <w:cantSplit/>
          <w:jc w:val="center"/>
        </w:trPr>
        <w:tc>
          <w:tcPr>
            <w:tcW w:w="549"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污染物</w:t>
            </w:r>
          </w:p>
        </w:tc>
        <w:tc>
          <w:tcPr>
            <w:tcW w:w="549" w:type="pct"/>
            <w:vMerge w:val="restart"/>
            <w:shd w:val="clear" w:color="auto" w:fill="D9D9D9"/>
            <w:vAlign w:val="center"/>
          </w:tcPr>
          <w:p w:rsidR="00464E6A" w:rsidRPr="002A2257" w:rsidRDefault="00464E6A" w:rsidP="00561BBE">
            <w:pPr>
              <w:spacing w:line="320" w:lineRule="exact"/>
              <w:jc w:val="center"/>
              <w:rPr>
                <w:b/>
              </w:rPr>
            </w:pPr>
            <w:r w:rsidRPr="002A2257">
              <w:rPr>
                <w:rFonts w:hAnsi="宋体"/>
                <w:b/>
              </w:rPr>
              <w:t>废气量</w:t>
            </w:r>
          </w:p>
          <w:p w:rsidR="00464E6A" w:rsidRPr="002A2257" w:rsidRDefault="00464E6A" w:rsidP="00561BBE">
            <w:pPr>
              <w:spacing w:line="320" w:lineRule="exact"/>
              <w:jc w:val="center"/>
              <w:rPr>
                <w:b/>
              </w:rPr>
            </w:pPr>
            <w:r w:rsidRPr="002A2257">
              <w:rPr>
                <w:b/>
              </w:rPr>
              <w:t>Nm</w:t>
            </w:r>
            <w:r w:rsidRPr="002A2257">
              <w:rPr>
                <w:b/>
                <w:vertAlign w:val="superscript"/>
              </w:rPr>
              <w:t>3</w:t>
            </w:r>
            <w:r w:rsidRPr="002A2257">
              <w:rPr>
                <w:b/>
              </w:rPr>
              <w:t>/h</w:t>
            </w:r>
          </w:p>
        </w:tc>
        <w:tc>
          <w:tcPr>
            <w:tcW w:w="1342"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产生情况</w:t>
            </w:r>
          </w:p>
        </w:tc>
        <w:tc>
          <w:tcPr>
            <w:tcW w:w="1353" w:type="pct"/>
            <w:gridSpan w:val="3"/>
            <w:shd w:val="clear" w:color="auto" w:fill="D9D9D9"/>
            <w:vAlign w:val="center"/>
          </w:tcPr>
          <w:p w:rsidR="00464E6A" w:rsidRPr="002A2257" w:rsidRDefault="00464E6A" w:rsidP="00561BBE">
            <w:pPr>
              <w:spacing w:line="320" w:lineRule="exact"/>
              <w:jc w:val="center"/>
              <w:rPr>
                <w:b/>
              </w:rPr>
            </w:pPr>
            <w:r w:rsidRPr="002A2257">
              <w:rPr>
                <w:rFonts w:hAnsi="宋体"/>
                <w:b/>
              </w:rPr>
              <w:t>排放情况</w:t>
            </w:r>
          </w:p>
        </w:tc>
        <w:tc>
          <w:tcPr>
            <w:tcW w:w="1206" w:type="pct"/>
            <w:vMerge w:val="restart"/>
            <w:shd w:val="clear" w:color="auto" w:fill="D9D9D9"/>
            <w:vAlign w:val="center"/>
          </w:tcPr>
          <w:p w:rsidR="00464E6A" w:rsidRPr="002A2257" w:rsidRDefault="00464E6A" w:rsidP="00561BBE">
            <w:pPr>
              <w:spacing w:line="320" w:lineRule="exact"/>
              <w:jc w:val="center"/>
              <w:rPr>
                <w:rFonts w:hAnsi="宋体"/>
                <w:b/>
              </w:rPr>
            </w:pPr>
            <w:r w:rsidRPr="002A2257">
              <w:rPr>
                <w:rFonts w:hAnsi="宋体"/>
                <w:b/>
              </w:rPr>
              <w:t>排气筒</w:t>
            </w:r>
          </w:p>
          <w:p w:rsidR="00464E6A" w:rsidRPr="002A2257" w:rsidRDefault="00464E6A" w:rsidP="00561BBE">
            <w:pPr>
              <w:spacing w:line="320" w:lineRule="exact"/>
              <w:jc w:val="center"/>
            </w:pPr>
            <w:r w:rsidRPr="002A2257">
              <w:rPr>
                <w:b/>
              </w:rPr>
              <w:t>H=15m</w:t>
            </w:r>
          </w:p>
        </w:tc>
      </w:tr>
      <w:tr w:rsidR="002A2257" w:rsidRPr="002A2257" w:rsidTr="004F2E71">
        <w:trPr>
          <w:cantSplit/>
          <w:jc w:val="center"/>
        </w:trPr>
        <w:tc>
          <w:tcPr>
            <w:tcW w:w="549" w:type="pct"/>
            <w:vMerge/>
            <w:shd w:val="clear" w:color="auto" w:fill="D9D9D9"/>
            <w:vAlign w:val="center"/>
          </w:tcPr>
          <w:p w:rsidR="00464E6A" w:rsidRPr="002A2257" w:rsidRDefault="00464E6A" w:rsidP="00561BBE">
            <w:pPr>
              <w:spacing w:line="320" w:lineRule="exact"/>
              <w:jc w:val="center"/>
              <w:rPr>
                <w:b/>
              </w:rPr>
            </w:pPr>
          </w:p>
        </w:tc>
        <w:tc>
          <w:tcPr>
            <w:tcW w:w="549" w:type="pct"/>
            <w:vMerge/>
            <w:shd w:val="clear" w:color="auto" w:fill="D9D9D9"/>
            <w:vAlign w:val="center"/>
          </w:tcPr>
          <w:p w:rsidR="00464E6A" w:rsidRPr="002A2257" w:rsidRDefault="00464E6A" w:rsidP="00561BBE">
            <w:pPr>
              <w:spacing w:line="320" w:lineRule="exact"/>
              <w:jc w:val="center"/>
              <w:rPr>
                <w:b/>
              </w:rPr>
            </w:pPr>
          </w:p>
        </w:tc>
        <w:tc>
          <w:tcPr>
            <w:tcW w:w="518"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446"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378" w:type="pct"/>
            <w:shd w:val="clear" w:color="auto" w:fill="D9D9D9"/>
            <w:vAlign w:val="center"/>
          </w:tcPr>
          <w:p w:rsidR="00464E6A" w:rsidRPr="002A2257" w:rsidRDefault="00464E6A" w:rsidP="00561BBE">
            <w:pPr>
              <w:spacing w:line="320" w:lineRule="exact"/>
              <w:jc w:val="center"/>
              <w:rPr>
                <w:b/>
              </w:rPr>
            </w:pPr>
            <w:r w:rsidRPr="002A2257">
              <w:rPr>
                <w:b/>
              </w:rPr>
              <w:t>t/a</w:t>
            </w:r>
          </w:p>
        </w:tc>
        <w:tc>
          <w:tcPr>
            <w:tcW w:w="518" w:type="pct"/>
            <w:shd w:val="clear" w:color="auto" w:fill="D9D9D9"/>
            <w:vAlign w:val="center"/>
          </w:tcPr>
          <w:p w:rsidR="00464E6A" w:rsidRPr="002A2257" w:rsidRDefault="00464E6A" w:rsidP="00561BBE">
            <w:pPr>
              <w:spacing w:line="320" w:lineRule="exact"/>
              <w:jc w:val="center"/>
              <w:rPr>
                <w:b/>
              </w:rPr>
            </w:pPr>
            <w:r w:rsidRPr="002A2257">
              <w:rPr>
                <w:b/>
              </w:rPr>
              <w:t>mg/m</w:t>
            </w:r>
            <w:r w:rsidRPr="002A2257">
              <w:rPr>
                <w:b/>
                <w:vertAlign w:val="superscript"/>
              </w:rPr>
              <w:t>3</w:t>
            </w:r>
          </w:p>
        </w:tc>
        <w:tc>
          <w:tcPr>
            <w:tcW w:w="446" w:type="pct"/>
            <w:shd w:val="clear" w:color="auto" w:fill="D9D9D9"/>
            <w:vAlign w:val="center"/>
          </w:tcPr>
          <w:p w:rsidR="00464E6A" w:rsidRPr="002A2257" w:rsidRDefault="00464E6A" w:rsidP="00561BBE">
            <w:pPr>
              <w:spacing w:line="320" w:lineRule="exact"/>
              <w:jc w:val="center"/>
              <w:rPr>
                <w:b/>
              </w:rPr>
            </w:pPr>
            <w:r w:rsidRPr="002A2257">
              <w:rPr>
                <w:b/>
              </w:rPr>
              <w:t>g/h</w:t>
            </w:r>
          </w:p>
        </w:tc>
        <w:tc>
          <w:tcPr>
            <w:tcW w:w="390" w:type="pct"/>
            <w:shd w:val="clear" w:color="auto" w:fill="D9D9D9"/>
            <w:vAlign w:val="center"/>
          </w:tcPr>
          <w:p w:rsidR="00464E6A" w:rsidRPr="002A2257" w:rsidRDefault="00464E6A" w:rsidP="00561BBE">
            <w:pPr>
              <w:spacing w:line="320" w:lineRule="exact"/>
              <w:jc w:val="center"/>
              <w:rPr>
                <w:b/>
              </w:rPr>
            </w:pPr>
            <w:r w:rsidRPr="002A2257">
              <w:rPr>
                <w:rFonts w:hint="eastAsia"/>
                <w:b/>
              </w:rPr>
              <w:t>kg</w:t>
            </w:r>
            <w:r w:rsidRPr="002A2257">
              <w:rPr>
                <w:b/>
              </w:rPr>
              <w:t>/a</w:t>
            </w:r>
          </w:p>
        </w:tc>
        <w:tc>
          <w:tcPr>
            <w:tcW w:w="1206" w:type="pct"/>
            <w:vMerge/>
            <w:shd w:val="clear" w:color="auto" w:fill="D9D9D9"/>
            <w:vAlign w:val="center"/>
          </w:tcPr>
          <w:p w:rsidR="00464E6A" w:rsidRPr="002A2257" w:rsidRDefault="00464E6A" w:rsidP="00561BBE">
            <w:pPr>
              <w:spacing w:line="320" w:lineRule="exact"/>
              <w:jc w:val="center"/>
            </w:pPr>
          </w:p>
        </w:tc>
      </w:tr>
      <w:tr w:rsidR="002A2257" w:rsidRPr="002A2257" w:rsidTr="004F2E71">
        <w:trPr>
          <w:cantSplit/>
          <w:jc w:val="center"/>
        </w:trPr>
        <w:tc>
          <w:tcPr>
            <w:tcW w:w="549" w:type="pct"/>
            <w:vAlign w:val="center"/>
          </w:tcPr>
          <w:p w:rsidR="00464E6A" w:rsidRPr="002A2257" w:rsidRDefault="00464E6A" w:rsidP="00561BBE">
            <w:pPr>
              <w:spacing w:line="320" w:lineRule="exact"/>
              <w:jc w:val="center"/>
            </w:pPr>
            <w:r w:rsidRPr="002A2257">
              <w:rPr>
                <w:rFonts w:hAnsi="宋体" w:hint="eastAsia"/>
              </w:rPr>
              <w:t>砷</w:t>
            </w:r>
          </w:p>
        </w:tc>
        <w:tc>
          <w:tcPr>
            <w:tcW w:w="549" w:type="pct"/>
            <w:vAlign w:val="center"/>
          </w:tcPr>
          <w:p w:rsidR="00464E6A" w:rsidRPr="002A2257" w:rsidRDefault="00464E6A" w:rsidP="00561BBE">
            <w:pPr>
              <w:spacing w:line="320" w:lineRule="exact"/>
              <w:jc w:val="center"/>
            </w:pPr>
            <w:r w:rsidRPr="002A2257">
              <w:rPr>
                <w:rFonts w:hint="eastAsia"/>
                <w:szCs w:val="21"/>
              </w:rPr>
              <w:t>17000</w:t>
            </w:r>
          </w:p>
        </w:tc>
        <w:tc>
          <w:tcPr>
            <w:tcW w:w="518" w:type="pct"/>
            <w:vAlign w:val="center"/>
          </w:tcPr>
          <w:p w:rsidR="00464E6A" w:rsidRPr="002A2257" w:rsidRDefault="00464E6A" w:rsidP="00561BBE">
            <w:pPr>
              <w:spacing w:line="320" w:lineRule="exact"/>
              <w:jc w:val="center"/>
            </w:pPr>
            <w:r w:rsidRPr="002A2257">
              <w:rPr>
                <w:rFonts w:hint="eastAsia"/>
              </w:rPr>
              <w:t>0.59</w:t>
            </w:r>
          </w:p>
        </w:tc>
        <w:tc>
          <w:tcPr>
            <w:tcW w:w="446" w:type="pct"/>
            <w:vAlign w:val="center"/>
          </w:tcPr>
          <w:p w:rsidR="00464E6A" w:rsidRPr="002A2257" w:rsidRDefault="00464E6A" w:rsidP="00561BBE">
            <w:pPr>
              <w:spacing w:line="320" w:lineRule="exact"/>
              <w:jc w:val="center"/>
            </w:pPr>
            <w:r w:rsidRPr="002A2257">
              <w:rPr>
                <w:rFonts w:hint="eastAsia"/>
              </w:rPr>
              <w:t>10.08</w:t>
            </w:r>
          </w:p>
        </w:tc>
        <w:tc>
          <w:tcPr>
            <w:tcW w:w="378" w:type="pct"/>
            <w:vAlign w:val="center"/>
          </w:tcPr>
          <w:p w:rsidR="00464E6A" w:rsidRPr="002A2257" w:rsidRDefault="00464E6A" w:rsidP="00561BBE">
            <w:pPr>
              <w:spacing w:line="320" w:lineRule="exact"/>
              <w:jc w:val="center"/>
            </w:pPr>
            <w:r w:rsidRPr="002A2257">
              <w:rPr>
                <w:rFonts w:hint="eastAsia"/>
              </w:rPr>
              <w:t>36.3</w:t>
            </w:r>
          </w:p>
        </w:tc>
        <w:tc>
          <w:tcPr>
            <w:tcW w:w="518" w:type="pct"/>
            <w:vAlign w:val="center"/>
          </w:tcPr>
          <w:p w:rsidR="00464E6A" w:rsidRPr="002A2257" w:rsidRDefault="00464E6A" w:rsidP="00561BBE">
            <w:pPr>
              <w:spacing w:line="320" w:lineRule="exact"/>
              <w:jc w:val="center"/>
            </w:pPr>
            <w:r w:rsidRPr="002A2257">
              <w:rPr>
                <w:rFonts w:hint="eastAsia"/>
              </w:rPr>
              <w:t>0.059</w:t>
            </w:r>
          </w:p>
        </w:tc>
        <w:tc>
          <w:tcPr>
            <w:tcW w:w="446" w:type="pct"/>
            <w:vAlign w:val="center"/>
          </w:tcPr>
          <w:p w:rsidR="00464E6A" w:rsidRPr="002A2257" w:rsidRDefault="00464E6A" w:rsidP="00561BBE">
            <w:pPr>
              <w:spacing w:line="320" w:lineRule="exact"/>
              <w:jc w:val="center"/>
            </w:pPr>
            <w:r w:rsidRPr="002A2257">
              <w:rPr>
                <w:rFonts w:hint="eastAsia"/>
              </w:rPr>
              <w:t>1.008</w:t>
            </w:r>
          </w:p>
        </w:tc>
        <w:tc>
          <w:tcPr>
            <w:tcW w:w="390" w:type="pct"/>
            <w:vAlign w:val="center"/>
          </w:tcPr>
          <w:p w:rsidR="00464E6A" w:rsidRPr="002A2257" w:rsidRDefault="00464E6A" w:rsidP="00561BBE">
            <w:pPr>
              <w:spacing w:line="320" w:lineRule="exact"/>
              <w:jc w:val="center"/>
            </w:pPr>
            <w:r w:rsidRPr="002A2257">
              <w:rPr>
                <w:rFonts w:hint="eastAsia"/>
              </w:rPr>
              <w:t>3.63</w:t>
            </w:r>
          </w:p>
        </w:tc>
        <w:tc>
          <w:tcPr>
            <w:tcW w:w="1206" w:type="pct"/>
            <w:vAlign w:val="center"/>
          </w:tcPr>
          <w:p w:rsidR="00464E6A" w:rsidRPr="002A2257" w:rsidRDefault="00464E6A" w:rsidP="000A0656">
            <w:pPr>
              <w:spacing w:line="320" w:lineRule="exact"/>
              <w:jc w:val="center"/>
            </w:pPr>
            <w:r w:rsidRPr="002A2257">
              <w:t>T=</w:t>
            </w:r>
            <w:r w:rsidRPr="002A2257">
              <w:rPr>
                <w:rFonts w:hint="eastAsia"/>
              </w:rPr>
              <w:t>25</w:t>
            </w:r>
            <w:r w:rsidRPr="002A2257">
              <w:rPr>
                <w:rFonts w:hAnsi="宋体"/>
              </w:rPr>
              <w:t>℃</w:t>
            </w:r>
            <w:r w:rsidR="000A0656" w:rsidRPr="002A2257">
              <w:rPr>
                <w:rFonts w:hAnsi="宋体" w:hint="eastAsia"/>
              </w:rPr>
              <w:t>，</w:t>
            </w:r>
            <w:r w:rsidRPr="002A2257">
              <w:t>φ=0.</w:t>
            </w:r>
            <w:r w:rsidRPr="002A2257">
              <w:rPr>
                <w:rFonts w:hint="eastAsia"/>
              </w:rPr>
              <w:t>68</w:t>
            </w:r>
            <w:r w:rsidRPr="002A2257">
              <w:t>m</w:t>
            </w:r>
          </w:p>
        </w:tc>
      </w:tr>
    </w:tbl>
    <w:p w:rsidR="00464E6A" w:rsidRPr="002A2257" w:rsidRDefault="00464E6A" w:rsidP="00464E6A">
      <w:pPr>
        <w:spacing w:line="360" w:lineRule="auto"/>
        <w:ind w:firstLineChars="200" w:firstLine="480"/>
        <w:rPr>
          <w:rFonts w:hAnsi="宋体"/>
          <w:b/>
          <w:sz w:val="24"/>
        </w:rPr>
      </w:pPr>
      <w:r w:rsidRPr="002A2257">
        <w:rPr>
          <w:rFonts w:hAnsi="宋体" w:hint="eastAsia"/>
          <w:sz w:val="24"/>
        </w:rPr>
        <w:t>处理后的</w:t>
      </w:r>
      <w:r w:rsidRPr="002A2257">
        <w:rPr>
          <w:rFonts w:hAnsi="宋体" w:hint="eastAsia"/>
          <w:sz w:val="24"/>
        </w:rPr>
        <w:t>2#</w:t>
      </w:r>
      <w:r w:rsidRPr="002A2257">
        <w:rPr>
          <w:rFonts w:hAnsi="宋体" w:hint="eastAsia"/>
          <w:sz w:val="24"/>
        </w:rPr>
        <w:t>混合废气经</w:t>
      </w:r>
      <w:r w:rsidRPr="002A2257">
        <w:rPr>
          <w:rFonts w:hAnsi="宋体" w:hint="eastAsia"/>
          <w:sz w:val="24"/>
        </w:rPr>
        <w:t>1</w:t>
      </w:r>
      <w:r w:rsidRPr="002A2257">
        <w:rPr>
          <w:rFonts w:hAnsi="宋体" w:hint="eastAsia"/>
          <w:sz w:val="24"/>
        </w:rPr>
        <w:t>根</w:t>
      </w:r>
      <w:r w:rsidRPr="002A2257">
        <w:rPr>
          <w:rFonts w:hAnsi="宋体"/>
          <w:sz w:val="24"/>
        </w:rPr>
        <w:t>1</w:t>
      </w:r>
      <w:r w:rsidRPr="002A2257">
        <w:rPr>
          <w:rFonts w:hAnsi="宋体" w:hint="eastAsia"/>
          <w:sz w:val="24"/>
        </w:rPr>
        <w:t>5m</w:t>
      </w:r>
      <w:r w:rsidRPr="002A2257">
        <w:rPr>
          <w:rFonts w:hAnsi="宋体" w:hint="eastAsia"/>
          <w:sz w:val="24"/>
        </w:rPr>
        <w:t>高排气筒（</w:t>
      </w:r>
      <w:r w:rsidRPr="002A2257">
        <w:rPr>
          <w:rFonts w:hAnsi="宋体" w:hint="eastAsia"/>
          <w:sz w:val="24"/>
        </w:rPr>
        <w:t>2#</w:t>
      </w:r>
      <w:r w:rsidRPr="002A2257">
        <w:rPr>
          <w:rFonts w:hAnsi="宋体" w:hint="eastAsia"/>
          <w:sz w:val="24"/>
        </w:rPr>
        <w:t>）排放，颗粒物排放浓度</w:t>
      </w:r>
      <w:r w:rsidR="004F2E71" w:rsidRPr="002A2257">
        <w:rPr>
          <w:rFonts w:hAnsi="宋体" w:hint="eastAsia"/>
          <w:sz w:val="24"/>
        </w:rPr>
        <w:t>符合</w:t>
      </w:r>
      <w:r w:rsidRPr="002A2257">
        <w:rPr>
          <w:rFonts w:hAnsi="宋体" w:hint="eastAsia"/>
          <w:sz w:val="24"/>
        </w:rPr>
        <w:t>《大气污染物排放标准》（</w:t>
      </w:r>
      <w:r w:rsidRPr="002A2257">
        <w:rPr>
          <w:rFonts w:hAnsi="宋体" w:hint="eastAsia"/>
          <w:sz w:val="24"/>
        </w:rPr>
        <w:t>GB16297-1996</w:t>
      </w:r>
      <w:r w:rsidRPr="002A2257">
        <w:rPr>
          <w:rFonts w:hAnsi="宋体" w:hint="eastAsia"/>
          <w:sz w:val="24"/>
        </w:rPr>
        <w:t>），砷排放浓度</w:t>
      </w:r>
      <w:r w:rsidR="004F2E71" w:rsidRPr="002A2257">
        <w:rPr>
          <w:rFonts w:hAnsi="宋体" w:hint="eastAsia"/>
          <w:sz w:val="24"/>
        </w:rPr>
        <w:t>符合</w:t>
      </w:r>
      <w:r w:rsidRPr="002A2257">
        <w:rPr>
          <w:rFonts w:hAnsi="宋体" w:hint="eastAsia"/>
          <w:sz w:val="24"/>
        </w:rPr>
        <w:t>《国外环境标准选</w:t>
      </w:r>
      <w:r w:rsidR="004C455F" w:rsidRPr="002A2257">
        <w:rPr>
          <w:rFonts w:hAnsi="宋体" w:hint="eastAsia"/>
          <w:sz w:val="24"/>
        </w:rPr>
        <w:t>编</w:t>
      </w:r>
      <w:r w:rsidRPr="002A2257">
        <w:rPr>
          <w:rFonts w:hAnsi="宋体" w:hint="eastAsia"/>
          <w:sz w:val="24"/>
        </w:rPr>
        <w:t>》新加坡标</w:t>
      </w:r>
      <w:r w:rsidRPr="002A2257">
        <w:rPr>
          <w:rFonts w:hAnsi="宋体" w:hint="eastAsia"/>
          <w:sz w:val="24"/>
        </w:rPr>
        <w:lastRenderedPageBreak/>
        <w:t>准，排放速率</w:t>
      </w:r>
      <w:r w:rsidR="004F2E71" w:rsidRPr="002A2257">
        <w:rPr>
          <w:rFonts w:hAnsi="宋体" w:hint="eastAsia"/>
          <w:sz w:val="24"/>
        </w:rPr>
        <w:t>符合</w:t>
      </w:r>
      <w:r w:rsidRPr="002A2257">
        <w:rPr>
          <w:rFonts w:hAnsi="宋体" w:hint="eastAsia"/>
          <w:sz w:val="24"/>
        </w:rPr>
        <w:t>《制定地方大气污染物排放标准的技术方法》（</w:t>
      </w:r>
      <w:r w:rsidRPr="002A2257">
        <w:rPr>
          <w:rFonts w:hAnsi="宋体" w:hint="eastAsia"/>
          <w:sz w:val="24"/>
        </w:rPr>
        <w:t>GB/T13201-1991</w:t>
      </w:r>
      <w:r w:rsidRPr="002A2257">
        <w:rPr>
          <w:rFonts w:hAnsi="宋体" w:hint="eastAsia"/>
          <w:sz w:val="24"/>
        </w:rPr>
        <w:t>）确定的排放速率限值。</w:t>
      </w:r>
    </w:p>
    <w:p w:rsidR="00464E6A" w:rsidRPr="002A2257" w:rsidRDefault="00464E6A" w:rsidP="00464E6A">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9</w:t>
      </w:r>
      <w:r w:rsidRPr="002A2257">
        <w:rPr>
          <w:rFonts w:hAnsi="宋体" w:hint="eastAsia"/>
          <w:b/>
          <w:sz w:val="24"/>
        </w:rPr>
        <w:t>）酸洗废气</w:t>
      </w:r>
    </w:p>
    <w:p w:rsidR="00464E6A" w:rsidRPr="002A2257" w:rsidRDefault="00464E6A" w:rsidP="00464E6A">
      <w:pPr>
        <w:spacing w:line="360" w:lineRule="auto"/>
        <w:ind w:firstLineChars="200" w:firstLine="480"/>
        <w:rPr>
          <w:rFonts w:hAnsi="宋体"/>
          <w:sz w:val="24"/>
        </w:rPr>
      </w:pPr>
      <w:r w:rsidRPr="002A2257">
        <w:rPr>
          <w:rFonts w:hAnsi="宋体" w:hint="eastAsia"/>
          <w:sz w:val="24"/>
        </w:rPr>
        <w:t>现有工程酸洗废气主要污染物为</w:t>
      </w:r>
      <w:r w:rsidRPr="002A2257">
        <w:rPr>
          <w:rFonts w:hAnsi="宋体"/>
          <w:sz w:val="24"/>
        </w:rPr>
        <w:t>NOx</w:t>
      </w:r>
      <w:r w:rsidRPr="002A2257">
        <w:rPr>
          <w:rFonts w:hAnsi="宋体" w:hint="eastAsia"/>
          <w:sz w:val="24"/>
        </w:rPr>
        <w:t>和</w:t>
      </w:r>
      <w:r w:rsidRPr="002A2257">
        <w:rPr>
          <w:rFonts w:hAnsi="宋体"/>
          <w:sz w:val="24"/>
        </w:rPr>
        <w:t>氯化氢</w:t>
      </w:r>
      <w:r w:rsidRPr="002A2257">
        <w:rPr>
          <w:rFonts w:hAnsi="宋体" w:hint="eastAsia"/>
          <w:sz w:val="24"/>
        </w:rPr>
        <w:t>，采用碱液喷淋处理，</w:t>
      </w:r>
      <w:r w:rsidR="000A0656" w:rsidRPr="002A2257">
        <w:rPr>
          <w:rFonts w:hAnsi="宋体" w:hint="eastAsia"/>
          <w:sz w:val="24"/>
        </w:rPr>
        <w:t>NOx</w:t>
      </w:r>
      <w:r w:rsidRPr="002A2257">
        <w:rPr>
          <w:rFonts w:hAnsi="宋体"/>
          <w:sz w:val="24"/>
        </w:rPr>
        <w:t>去除</w:t>
      </w:r>
      <w:r w:rsidRPr="002A2257">
        <w:rPr>
          <w:rFonts w:hAnsi="宋体" w:hint="eastAsia"/>
          <w:sz w:val="24"/>
        </w:rPr>
        <w:t>效率</w:t>
      </w:r>
      <w:r w:rsidRPr="002A2257">
        <w:rPr>
          <w:rFonts w:hAnsi="宋体"/>
          <w:sz w:val="24"/>
        </w:rPr>
        <w:t>20</w:t>
      </w:r>
      <w:r w:rsidRPr="002A2257">
        <w:rPr>
          <w:rFonts w:hAnsi="宋体" w:hint="eastAsia"/>
          <w:sz w:val="24"/>
        </w:rPr>
        <w:t>%</w:t>
      </w:r>
      <w:r w:rsidRPr="002A2257">
        <w:rPr>
          <w:rFonts w:hAnsi="宋体" w:hint="eastAsia"/>
          <w:sz w:val="24"/>
        </w:rPr>
        <w:t>，氯化氢去除效率</w:t>
      </w:r>
      <w:r w:rsidRPr="002A2257">
        <w:rPr>
          <w:rFonts w:hAnsi="宋体"/>
          <w:sz w:val="24"/>
        </w:rPr>
        <w:t>9</w:t>
      </w:r>
      <w:r w:rsidRPr="002A2257">
        <w:rPr>
          <w:rFonts w:hAnsi="宋体" w:hint="eastAsia"/>
          <w:sz w:val="24"/>
        </w:rPr>
        <w:t>0%</w:t>
      </w:r>
      <w:r w:rsidRPr="002A2257">
        <w:rPr>
          <w:rFonts w:hAnsi="宋体" w:hint="eastAsia"/>
          <w:sz w:val="24"/>
        </w:rPr>
        <w:t>，酸洗废气主要污染物产排情况见表</w:t>
      </w:r>
      <w:r w:rsidRPr="002A2257">
        <w:rPr>
          <w:rFonts w:hAnsi="宋体" w:hint="eastAsia"/>
          <w:sz w:val="24"/>
        </w:rPr>
        <w:t>2.3-9</w:t>
      </w:r>
      <w:r w:rsidRPr="002A2257">
        <w:rPr>
          <w:rFonts w:hAnsi="宋体" w:hint="eastAsia"/>
          <w:sz w:val="24"/>
        </w:rPr>
        <w:t>。</w:t>
      </w:r>
    </w:p>
    <w:p w:rsidR="00464E6A" w:rsidRPr="002A2257" w:rsidRDefault="00464E6A" w:rsidP="00464E6A">
      <w:pPr>
        <w:pStyle w:val="6a"/>
      </w:pPr>
      <w:r w:rsidRPr="002A2257">
        <w:t>表</w:t>
      </w:r>
      <w:r w:rsidRPr="002A2257">
        <w:t>2.</w:t>
      </w:r>
      <w:r w:rsidRPr="002A2257">
        <w:rPr>
          <w:rFonts w:hint="eastAsia"/>
        </w:rPr>
        <w:t>3</w:t>
      </w:r>
      <w:r w:rsidRPr="002A2257">
        <w:t>-</w:t>
      </w:r>
      <w:r w:rsidRPr="002A2257">
        <w:rPr>
          <w:rFonts w:hint="eastAsia"/>
        </w:rPr>
        <w:t xml:space="preserve">9 </w:t>
      </w:r>
      <w:r w:rsidRPr="002A2257">
        <w:rPr>
          <w:rFonts w:hint="eastAsia"/>
        </w:rPr>
        <w:t>酸洗废气</w:t>
      </w:r>
      <w:r w:rsidRPr="002A2257">
        <w:t>主要污染物产排情况一览表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69"/>
        <w:gridCol w:w="1101"/>
        <w:gridCol w:w="949"/>
        <w:gridCol w:w="949"/>
        <w:gridCol w:w="1101"/>
        <w:gridCol w:w="804"/>
        <w:gridCol w:w="828"/>
        <w:gridCol w:w="1216"/>
      </w:tblGrid>
      <w:tr w:rsidR="002A2257" w:rsidRPr="002A2257" w:rsidTr="004F2E71">
        <w:trPr>
          <w:cantSplit/>
          <w:jc w:val="center"/>
        </w:trPr>
        <w:tc>
          <w:tcPr>
            <w:tcW w:w="629" w:type="pct"/>
            <w:vMerge w:val="restart"/>
            <w:shd w:val="clear" w:color="auto" w:fill="D9D9D9"/>
            <w:vAlign w:val="center"/>
          </w:tcPr>
          <w:p w:rsidR="00464E6A" w:rsidRPr="002A2257" w:rsidRDefault="00464E6A" w:rsidP="00464E6A">
            <w:pPr>
              <w:spacing w:line="320" w:lineRule="exact"/>
              <w:jc w:val="center"/>
              <w:rPr>
                <w:b/>
              </w:rPr>
            </w:pPr>
            <w:r w:rsidRPr="002A2257">
              <w:rPr>
                <w:b/>
              </w:rPr>
              <w:t>污染物</w:t>
            </w:r>
          </w:p>
        </w:tc>
        <w:tc>
          <w:tcPr>
            <w:tcW w:w="629" w:type="pct"/>
            <w:vMerge w:val="restart"/>
            <w:shd w:val="clear" w:color="auto" w:fill="D9D9D9"/>
            <w:vAlign w:val="center"/>
          </w:tcPr>
          <w:p w:rsidR="00464E6A" w:rsidRPr="002A2257" w:rsidRDefault="00464E6A" w:rsidP="00464E6A">
            <w:pPr>
              <w:spacing w:line="320" w:lineRule="exact"/>
              <w:jc w:val="center"/>
              <w:rPr>
                <w:b/>
              </w:rPr>
            </w:pPr>
            <w:r w:rsidRPr="002A2257">
              <w:rPr>
                <w:b/>
              </w:rPr>
              <w:t>废气量</w:t>
            </w:r>
          </w:p>
          <w:p w:rsidR="00464E6A" w:rsidRPr="002A2257" w:rsidRDefault="00464E6A" w:rsidP="00464E6A">
            <w:pPr>
              <w:spacing w:line="320" w:lineRule="exact"/>
              <w:jc w:val="center"/>
              <w:rPr>
                <w:b/>
              </w:rPr>
            </w:pPr>
            <w:r w:rsidRPr="002A2257">
              <w:rPr>
                <w:b/>
              </w:rPr>
              <w:t>Nm</w:t>
            </w:r>
            <w:r w:rsidRPr="002A2257">
              <w:rPr>
                <w:b/>
                <w:vertAlign w:val="superscript"/>
              </w:rPr>
              <w:t>3</w:t>
            </w:r>
            <w:r w:rsidRPr="002A2257">
              <w:rPr>
                <w:b/>
              </w:rPr>
              <w:t>/h</w:t>
            </w:r>
          </w:p>
        </w:tc>
        <w:tc>
          <w:tcPr>
            <w:tcW w:w="1614" w:type="pct"/>
            <w:gridSpan w:val="3"/>
            <w:shd w:val="clear" w:color="auto" w:fill="D9D9D9"/>
            <w:vAlign w:val="center"/>
          </w:tcPr>
          <w:p w:rsidR="00464E6A" w:rsidRPr="002A2257" w:rsidRDefault="00464E6A" w:rsidP="00464E6A">
            <w:pPr>
              <w:spacing w:line="320" w:lineRule="exact"/>
              <w:jc w:val="center"/>
              <w:rPr>
                <w:b/>
              </w:rPr>
            </w:pPr>
            <w:r w:rsidRPr="002A2257">
              <w:rPr>
                <w:b/>
              </w:rPr>
              <w:t>产生情况</w:t>
            </w:r>
          </w:p>
        </w:tc>
        <w:tc>
          <w:tcPr>
            <w:tcW w:w="1472" w:type="pct"/>
            <w:gridSpan w:val="3"/>
            <w:shd w:val="clear" w:color="auto" w:fill="D9D9D9"/>
            <w:vAlign w:val="center"/>
          </w:tcPr>
          <w:p w:rsidR="00464E6A" w:rsidRPr="002A2257" w:rsidRDefault="00464E6A" w:rsidP="00464E6A">
            <w:pPr>
              <w:spacing w:line="320" w:lineRule="exact"/>
              <w:jc w:val="center"/>
              <w:rPr>
                <w:b/>
              </w:rPr>
            </w:pPr>
            <w:r w:rsidRPr="002A2257">
              <w:rPr>
                <w:b/>
              </w:rPr>
              <w:t>排放情况</w:t>
            </w:r>
          </w:p>
        </w:tc>
        <w:tc>
          <w:tcPr>
            <w:tcW w:w="655" w:type="pct"/>
            <w:vMerge w:val="restart"/>
            <w:shd w:val="clear" w:color="auto" w:fill="D9D9D9"/>
            <w:vAlign w:val="center"/>
          </w:tcPr>
          <w:p w:rsidR="00464E6A" w:rsidRPr="002A2257" w:rsidRDefault="00464E6A" w:rsidP="00464E6A">
            <w:pPr>
              <w:spacing w:line="320" w:lineRule="exact"/>
              <w:jc w:val="center"/>
              <w:rPr>
                <w:b/>
              </w:rPr>
            </w:pPr>
            <w:r w:rsidRPr="002A2257">
              <w:rPr>
                <w:b/>
              </w:rPr>
              <w:t>排气筒</w:t>
            </w:r>
          </w:p>
          <w:p w:rsidR="00464E6A" w:rsidRPr="002A2257" w:rsidRDefault="00464E6A" w:rsidP="00464E6A">
            <w:pPr>
              <w:spacing w:line="320" w:lineRule="exact"/>
              <w:jc w:val="center"/>
            </w:pPr>
            <w:r w:rsidRPr="002A2257">
              <w:rPr>
                <w:b/>
              </w:rPr>
              <w:t>H=15m</w:t>
            </w:r>
          </w:p>
        </w:tc>
      </w:tr>
      <w:tr w:rsidR="002A2257" w:rsidRPr="002A2257" w:rsidTr="004F2E71">
        <w:trPr>
          <w:cantSplit/>
          <w:jc w:val="center"/>
        </w:trPr>
        <w:tc>
          <w:tcPr>
            <w:tcW w:w="629" w:type="pct"/>
            <w:vMerge/>
            <w:shd w:val="clear" w:color="auto" w:fill="D9D9D9"/>
            <w:vAlign w:val="center"/>
          </w:tcPr>
          <w:p w:rsidR="00464E6A" w:rsidRPr="002A2257" w:rsidRDefault="00464E6A" w:rsidP="00464E6A">
            <w:pPr>
              <w:spacing w:line="320" w:lineRule="exact"/>
              <w:jc w:val="center"/>
              <w:rPr>
                <w:b/>
              </w:rPr>
            </w:pPr>
          </w:p>
        </w:tc>
        <w:tc>
          <w:tcPr>
            <w:tcW w:w="629" w:type="pct"/>
            <w:vMerge/>
            <w:shd w:val="clear" w:color="auto" w:fill="D9D9D9"/>
            <w:vAlign w:val="center"/>
          </w:tcPr>
          <w:p w:rsidR="00464E6A" w:rsidRPr="002A2257" w:rsidRDefault="00464E6A" w:rsidP="00464E6A">
            <w:pPr>
              <w:spacing w:line="320" w:lineRule="exact"/>
              <w:jc w:val="center"/>
              <w:rPr>
                <w:b/>
              </w:rPr>
            </w:pPr>
          </w:p>
        </w:tc>
        <w:tc>
          <w:tcPr>
            <w:tcW w:w="593" w:type="pct"/>
            <w:shd w:val="clear" w:color="auto" w:fill="D9D9D9"/>
            <w:vAlign w:val="center"/>
          </w:tcPr>
          <w:p w:rsidR="00464E6A" w:rsidRPr="002A2257" w:rsidRDefault="00464E6A" w:rsidP="00464E6A">
            <w:pPr>
              <w:spacing w:line="320" w:lineRule="exact"/>
              <w:jc w:val="center"/>
              <w:rPr>
                <w:b/>
              </w:rPr>
            </w:pPr>
            <w:r w:rsidRPr="002A2257">
              <w:rPr>
                <w:b/>
              </w:rPr>
              <w:t>mg/m</w:t>
            </w:r>
            <w:r w:rsidRPr="002A2257">
              <w:rPr>
                <w:b/>
                <w:vertAlign w:val="superscript"/>
              </w:rPr>
              <w:t>3</w:t>
            </w:r>
          </w:p>
        </w:tc>
        <w:tc>
          <w:tcPr>
            <w:tcW w:w="511" w:type="pct"/>
            <w:shd w:val="clear" w:color="auto" w:fill="D9D9D9"/>
            <w:vAlign w:val="center"/>
          </w:tcPr>
          <w:p w:rsidR="00464E6A" w:rsidRPr="002A2257" w:rsidRDefault="00464E6A" w:rsidP="00464E6A">
            <w:pPr>
              <w:spacing w:line="320" w:lineRule="exact"/>
              <w:jc w:val="center"/>
              <w:rPr>
                <w:b/>
              </w:rPr>
            </w:pPr>
            <w:r w:rsidRPr="002A2257">
              <w:rPr>
                <w:b/>
              </w:rPr>
              <w:t>g/h</w:t>
            </w:r>
          </w:p>
        </w:tc>
        <w:tc>
          <w:tcPr>
            <w:tcW w:w="511" w:type="pct"/>
            <w:shd w:val="clear" w:color="auto" w:fill="D9D9D9"/>
            <w:vAlign w:val="center"/>
          </w:tcPr>
          <w:p w:rsidR="00464E6A" w:rsidRPr="002A2257" w:rsidRDefault="00464E6A" w:rsidP="00464E6A">
            <w:pPr>
              <w:spacing w:line="320" w:lineRule="exact"/>
              <w:jc w:val="center"/>
              <w:rPr>
                <w:b/>
              </w:rPr>
            </w:pPr>
            <w:r w:rsidRPr="002A2257">
              <w:rPr>
                <w:b/>
              </w:rPr>
              <w:t>kg/a</w:t>
            </w:r>
          </w:p>
        </w:tc>
        <w:tc>
          <w:tcPr>
            <w:tcW w:w="593" w:type="pct"/>
            <w:shd w:val="clear" w:color="auto" w:fill="D9D9D9"/>
            <w:vAlign w:val="center"/>
          </w:tcPr>
          <w:p w:rsidR="00464E6A" w:rsidRPr="002A2257" w:rsidRDefault="00464E6A" w:rsidP="00464E6A">
            <w:pPr>
              <w:spacing w:line="320" w:lineRule="exact"/>
              <w:jc w:val="center"/>
              <w:rPr>
                <w:b/>
              </w:rPr>
            </w:pPr>
            <w:r w:rsidRPr="002A2257">
              <w:rPr>
                <w:b/>
              </w:rPr>
              <w:t>mg/m</w:t>
            </w:r>
            <w:r w:rsidRPr="002A2257">
              <w:rPr>
                <w:b/>
                <w:vertAlign w:val="superscript"/>
              </w:rPr>
              <w:t>3</w:t>
            </w:r>
          </w:p>
        </w:tc>
        <w:tc>
          <w:tcPr>
            <w:tcW w:w="433" w:type="pct"/>
            <w:shd w:val="clear" w:color="auto" w:fill="D9D9D9"/>
            <w:vAlign w:val="center"/>
          </w:tcPr>
          <w:p w:rsidR="00464E6A" w:rsidRPr="002A2257" w:rsidRDefault="00464E6A" w:rsidP="00464E6A">
            <w:pPr>
              <w:spacing w:line="320" w:lineRule="exact"/>
              <w:jc w:val="center"/>
              <w:rPr>
                <w:b/>
              </w:rPr>
            </w:pPr>
            <w:r w:rsidRPr="002A2257">
              <w:rPr>
                <w:b/>
              </w:rPr>
              <w:t>g/h</w:t>
            </w:r>
          </w:p>
        </w:tc>
        <w:tc>
          <w:tcPr>
            <w:tcW w:w="446" w:type="pct"/>
            <w:shd w:val="clear" w:color="auto" w:fill="D9D9D9"/>
            <w:vAlign w:val="center"/>
          </w:tcPr>
          <w:p w:rsidR="00464E6A" w:rsidRPr="002A2257" w:rsidRDefault="00464E6A" w:rsidP="00464E6A">
            <w:pPr>
              <w:spacing w:line="320" w:lineRule="exact"/>
              <w:jc w:val="center"/>
              <w:rPr>
                <w:b/>
              </w:rPr>
            </w:pPr>
            <w:r w:rsidRPr="002A2257">
              <w:rPr>
                <w:b/>
              </w:rPr>
              <w:t>kg/a</w:t>
            </w:r>
          </w:p>
        </w:tc>
        <w:tc>
          <w:tcPr>
            <w:tcW w:w="655" w:type="pct"/>
            <w:vMerge/>
            <w:shd w:val="clear" w:color="auto" w:fill="D9D9D9"/>
            <w:vAlign w:val="center"/>
          </w:tcPr>
          <w:p w:rsidR="00464E6A" w:rsidRPr="002A2257" w:rsidRDefault="00464E6A" w:rsidP="00464E6A">
            <w:pPr>
              <w:spacing w:line="320" w:lineRule="exact"/>
              <w:jc w:val="center"/>
            </w:pPr>
          </w:p>
        </w:tc>
      </w:tr>
      <w:tr w:rsidR="002A2257" w:rsidRPr="002A2257" w:rsidTr="004F2E71">
        <w:trPr>
          <w:cantSplit/>
          <w:jc w:val="center"/>
        </w:trPr>
        <w:tc>
          <w:tcPr>
            <w:tcW w:w="629"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HCl</w:t>
            </w:r>
          </w:p>
        </w:tc>
        <w:tc>
          <w:tcPr>
            <w:tcW w:w="629" w:type="pct"/>
            <w:vMerge w:val="restart"/>
            <w:vAlign w:val="center"/>
          </w:tcPr>
          <w:p w:rsidR="00464E6A" w:rsidRPr="002A2257" w:rsidRDefault="00464E6A" w:rsidP="00464E6A">
            <w:pPr>
              <w:spacing w:line="320" w:lineRule="exact"/>
              <w:jc w:val="center"/>
            </w:pPr>
            <w:r w:rsidRPr="002A2257">
              <w:rPr>
                <w:szCs w:val="21"/>
              </w:rPr>
              <w:t>2500</w:t>
            </w:r>
          </w:p>
        </w:tc>
        <w:tc>
          <w:tcPr>
            <w:tcW w:w="593"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5.4</w:t>
            </w:r>
          </w:p>
        </w:tc>
        <w:tc>
          <w:tcPr>
            <w:tcW w:w="511" w:type="pct"/>
            <w:vAlign w:val="center"/>
          </w:tcPr>
          <w:p w:rsidR="00464E6A" w:rsidRPr="002A2257" w:rsidRDefault="00464E6A" w:rsidP="00464E6A">
            <w:pPr>
              <w:spacing w:line="320" w:lineRule="exact"/>
              <w:jc w:val="center"/>
            </w:pPr>
            <w:r w:rsidRPr="002A2257">
              <w:t>15</w:t>
            </w:r>
          </w:p>
        </w:tc>
        <w:tc>
          <w:tcPr>
            <w:tcW w:w="511"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27</w:t>
            </w:r>
          </w:p>
        </w:tc>
        <w:tc>
          <w:tcPr>
            <w:tcW w:w="593"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0.54</w:t>
            </w:r>
          </w:p>
        </w:tc>
        <w:tc>
          <w:tcPr>
            <w:tcW w:w="433" w:type="pct"/>
            <w:vAlign w:val="center"/>
          </w:tcPr>
          <w:p w:rsidR="00464E6A" w:rsidRPr="002A2257" w:rsidRDefault="00464E6A" w:rsidP="00464E6A">
            <w:pPr>
              <w:spacing w:line="320" w:lineRule="exact"/>
              <w:jc w:val="center"/>
            </w:pPr>
            <w:r w:rsidRPr="002A2257">
              <w:t>1.35</w:t>
            </w:r>
          </w:p>
        </w:tc>
        <w:tc>
          <w:tcPr>
            <w:tcW w:w="446"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2.43</w:t>
            </w:r>
          </w:p>
        </w:tc>
        <w:tc>
          <w:tcPr>
            <w:tcW w:w="655" w:type="pct"/>
            <w:vMerge w:val="restart"/>
            <w:vAlign w:val="center"/>
          </w:tcPr>
          <w:p w:rsidR="00464E6A" w:rsidRPr="002A2257" w:rsidRDefault="00464E6A" w:rsidP="00464E6A">
            <w:pPr>
              <w:spacing w:line="320" w:lineRule="exact"/>
              <w:jc w:val="center"/>
            </w:pPr>
            <w:r w:rsidRPr="002A2257">
              <w:t>T=25℃</w:t>
            </w:r>
          </w:p>
          <w:p w:rsidR="00464E6A" w:rsidRPr="002A2257" w:rsidRDefault="00464E6A" w:rsidP="00464E6A">
            <w:pPr>
              <w:spacing w:line="320" w:lineRule="exact"/>
              <w:jc w:val="center"/>
            </w:pPr>
            <w:r w:rsidRPr="002A2257">
              <w:t>φ=0.4m</w:t>
            </w:r>
          </w:p>
        </w:tc>
      </w:tr>
      <w:tr w:rsidR="002A2257" w:rsidRPr="002A2257" w:rsidTr="004F2E71">
        <w:trPr>
          <w:cantSplit/>
          <w:jc w:val="center"/>
        </w:trPr>
        <w:tc>
          <w:tcPr>
            <w:tcW w:w="629"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NOx</w:t>
            </w:r>
          </w:p>
        </w:tc>
        <w:tc>
          <w:tcPr>
            <w:tcW w:w="629" w:type="pct"/>
            <w:vMerge/>
            <w:vAlign w:val="center"/>
          </w:tcPr>
          <w:p w:rsidR="00464E6A" w:rsidRPr="002A2257" w:rsidRDefault="00464E6A" w:rsidP="00464E6A">
            <w:pPr>
              <w:spacing w:line="320" w:lineRule="exact"/>
              <w:jc w:val="center"/>
            </w:pPr>
          </w:p>
        </w:tc>
        <w:tc>
          <w:tcPr>
            <w:tcW w:w="593"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6.75</w:t>
            </w:r>
          </w:p>
        </w:tc>
        <w:tc>
          <w:tcPr>
            <w:tcW w:w="511" w:type="pct"/>
            <w:vAlign w:val="center"/>
          </w:tcPr>
          <w:p w:rsidR="00464E6A" w:rsidRPr="002A2257" w:rsidRDefault="00464E6A" w:rsidP="00464E6A">
            <w:pPr>
              <w:spacing w:line="320" w:lineRule="exact"/>
              <w:jc w:val="center"/>
            </w:pPr>
            <w:r w:rsidRPr="002A2257">
              <w:t>18.75</w:t>
            </w:r>
          </w:p>
        </w:tc>
        <w:tc>
          <w:tcPr>
            <w:tcW w:w="511"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33.75</w:t>
            </w:r>
          </w:p>
        </w:tc>
        <w:tc>
          <w:tcPr>
            <w:tcW w:w="593"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0.49</w:t>
            </w:r>
          </w:p>
        </w:tc>
        <w:tc>
          <w:tcPr>
            <w:tcW w:w="433" w:type="pct"/>
            <w:vAlign w:val="center"/>
          </w:tcPr>
          <w:p w:rsidR="00464E6A" w:rsidRPr="002A2257" w:rsidRDefault="00464E6A" w:rsidP="00464E6A">
            <w:pPr>
              <w:spacing w:line="320" w:lineRule="exact"/>
              <w:jc w:val="center"/>
            </w:pPr>
            <w:r w:rsidRPr="002A2257">
              <w:t>1.23</w:t>
            </w:r>
          </w:p>
        </w:tc>
        <w:tc>
          <w:tcPr>
            <w:tcW w:w="446" w:type="pct"/>
            <w:vAlign w:val="center"/>
          </w:tcPr>
          <w:p w:rsidR="00464E6A" w:rsidRPr="002A2257" w:rsidRDefault="00464E6A" w:rsidP="00464E6A">
            <w:pPr>
              <w:pStyle w:val="afffffffffffffffffffffffa"/>
              <w:spacing w:line="320" w:lineRule="exact"/>
              <w:rPr>
                <w:rFonts w:ascii="Times New Roman" w:hAnsi="Times New Roman" w:cs="Times New Roman"/>
                <w:color w:val="auto"/>
              </w:rPr>
            </w:pPr>
            <w:r w:rsidRPr="002A2257">
              <w:rPr>
                <w:rFonts w:ascii="Times New Roman" w:hAnsi="Times New Roman" w:cs="Times New Roman"/>
                <w:color w:val="auto"/>
              </w:rPr>
              <w:t>2.21</w:t>
            </w:r>
          </w:p>
        </w:tc>
        <w:tc>
          <w:tcPr>
            <w:tcW w:w="655" w:type="pct"/>
            <w:vMerge/>
            <w:vAlign w:val="center"/>
          </w:tcPr>
          <w:p w:rsidR="00464E6A" w:rsidRPr="002A2257" w:rsidRDefault="00464E6A" w:rsidP="00464E6A">
            <w:pPr>
              <w:spacing w:line="320" w:lineRule="exact"/>
              <w:jc w:val="center"/>
            </w:pPr>
          </w:p>
        </w:tc>
      </w:tr>
    </w:tbl>
    <w:p w:rsidR="00464E6A" w:rsidRPr="002A2257" w:rsidRDefault="00464E6A" w:rsidP="00464E6A">
      <w:pPr>
        <w:spacing w:line="360" w:lineRule="auto"/>
        <w:ind w:firstLineChars="200" w:firstLine="480"/>
        <w:rPr>
          <w:rFonts w:hAnsi="宋体"/>
          <w:sz w:val="24"/>
        </w:rPr>
      </w:pPr>
      <w:r w:rsidRPr="002A2257">
        <w:rPr>
          <w:rFonts w:hAnsi="宋体" w:hint="eastAsia"/>
          <w:sz w:val="24"/>
        </w:rPr>
        <w:t>处理后的酸洗废气经</w:t>
      </w:r>
      <w:r w:rsidRPr="002A2257">
        <w:rPr>
          <w:rFonts w:hAnsi="宋体" w:hint="eastAsia"/>
          <w:sz w:val="24"/>
        </w:rPr>
        <w:t>1</w:t>
      </w:r>
      <w:r w:rsidRPr="002A2257">
        <w:rPr>
          <w:rFonts w:hAnsi="宋体" w:hint="eastAsia"/>
          <w:sz w:val="24"/>
        </w:rPr>
        <w:t>根</w:t>
      </w:r>
      <w:r w:rsidRPr="002A2257">
        <w:rPr>
          <w:rFonts w:hAnsi="宋体" w:hint="eastAsia"/>
          <w:sz w:val="24"/>
        </w:rPr>
        <w:t>15m</w:t>
      </w:r>
      <w:r w:rsidRPr="002A2257">
        <w:rPr>
          <w:rFonts w:hAnsi="宋体" w:hint="eastAsia"/>
          <w:sz w:val="24"/>
        </w:rPr>
        <w:t>高排气筒排放（</w:t>
      </w:r>
      <w:r w:rsidRPr="002A2257">
        <w:rPr>
          <w:rFonts w:hAnsi="宋体" w:hint="eastAsia"/>
          <w:sz w:val="24"/>
        </w:rPr>
        <w:t>3</w:t>
      </w:r>
      <w:r w:rsidRPr="002A2257">
        <w:rPr>
          <w:rFonts w:hAnsi="宋体"/>
          <w:sz w:val="24"/>
        </w:rPr>
        <w:t>#</w:t>
      </w:r>
      <w:r w:rsidRPr="002A2257">
        <w:rPr>
          <w:rFonts w:hAnsi="宋体" w:hint="eastAsia"/>
          <w:sz w:val="24"/>
        </w:rPr>
        <w:t>），盐酸雾和</w:t>
      </w:r>
      <w:r w:rsidRPr="002A2257">
        <w:rPr>
          <w:rFonts w:hAnsi="宋体" w:hint="eastAsia"/>
          <w:sz w:val="24"/>
        </w:rPr>
        <w:t>NOx</w:t>
      </w:r>
      <w:r w:rsidRPr="002A2257">
        <w:rPr>
          <w:rFonts w:hAnsi="宋体" w:hint="eastAsia"/>
          <w:sz w:val="24"/>
        </w:rPr>
        <w:t>排放浓度和速率均符合《大气污染物综合排放标准》（</w:t>
      </w:r>
      <w:r w:rsidRPr="002A2257">
        <w:rPr>
          <w:rFonts w:hAnsi="宋体" w:hint="eastAsia"/>
          <w:sz w:val="24"/>
        </w:rPr>
        <w:t>GB16297-1996</w:t>
      </w:r>
      <w:r w:rsidRPr="002A2257">
        <w:rPr>
          <w:rFonts w:hAnsi="宋体" w:hint="eastAsia"/>
          <w:sz w:val="24"/>
        </w:rPr>
        <w:t>）二级标准。</w:t>
      </w:r>
    </w:p>
    <w:p w:rsidR="00464E6A" w:rsidRPr="002A2257" w:rsidRDefault="00464E6A" w:rsidP="00464E6A">
      <w:pPr>
        <w:spacing w:line="360" w:lineRule="auto"/>
        <w:ind w:firstLineChars="200" w:firstLine="482"/>
        <w:rPr>
          <w:b/>
          <w:sz w:val="24"/>
        </w:rPr>
      </w:pPr>
      <w:r w:rsidRPr="002A2257">
        <w:rPr>
          <w:rFonts w:hint="eastAsia"/>
          <w:b/>
          <w:sz w:val="24"/>
        </w:rPr>
        <w:t>（</w:t>
      </w:r>
      <w:r w:rsidRPr="002A2257">
        <w:rPr>
          <w:b/>
          <w:sz w:val="24"/>
        </w:rPr>
        <w:t>8</w:t>
      </w:r>
      <w:r w:rsidRPr="002A2257">
        <w:rPr>
          <w:rFonts w:hint="eastAsia"/>
          <w:b/>
          <w:sz w:val="24"/>
        </w:rPr>
        <w:t>）无组织废气</w:t>
      </w:r>
    </w:p>
    <w:p w:rsidR="00464E6A" w:rsidRPr="002A2257" w:rsidRDefault="004F2E71" w:rsidP="00464E6A">
      <w:pPr>
        <w:adjustRightInd w:val="0"/>
        <w:spacing w:line="360" w:lineRule="auto"/>
        <w:ind w:firstLineChars="200" w:firstLine="480"/>
        <w:rPr>
          <w:rFonts w:hAnsi="宋体"/>
          <w:sz w:val="24"/>
        </w:rPr>
      </w:pPr>
      <w:r w:rsidRPr="002A2257">
        <w:rPr>
          <w:rFonts w:hAnsi="宋体" w:hint="eastAsia"/>
          <w:sz w:val="24"/>
        </w:rPr>
        <w:t>通过在生产车间设置</w:t>
      </w:r>
      <w:r w:rsidRPr="002A2257">
        <w:rPr>
          <w:rFonts w:hAnsi="宋体" w:hint="eastAsia"/>
          <w:sz w:val="24"/>
        </w:rPr>
        <w:t>100m</w:t>
      </w:r>
      <w:r w:rsidRPr="002A2257">
        <w:rPr>
          <w:rFonts w:hAnsi="宋体" w:hint="eastAsia"/>
          <w:sz w:val="24"/>
        </w:rPr>
        <w:t>的防护距离，周围进行绿化，加强管理</w:t>
      </w:r>
      <w:r w:rsidR="00464E6A" w:rsidRPr="002A2257">
        <w:rPr>
          <w:rFonts w:ascii="Arial" w:hAnsi="Arial" w:cs="Arial"/>
          <w:sz w:val="24"/>
        </w:rPr>
        <w:t>与设备维护，减少无组织</w:t>
      </w:r>
      <w:r w:rsidRPr="002A2257">
        <w:rPr>
          <w:rFonts w:ascii="Arial" w:hAnsi="Arial" w:cs="Arial" w:hint="eastAsia"/>
          <w:sz w:val="24"/>
        </w:rPr>
        <w:t>废气</w:t>
      </w:r>
      <w:r w:rsidRPr="002A2257">
        <w:rPr>
          <w:rFonts w:ascii="Arial" w:hAnsi="Arial" w:cs="Arial"/>
          <w:sz w:val="24"/>
        </w:rPr>
        <w:t>的</w:t>
      </w:r>
      <w:r w:rsidRPr="002A2257">
        <w:rPr>
          <w:rFonts w:ascii="Arial" w:hAnsi="Arial" w:cs="Arial" w:hint="eastAsia"/>
          <w:sz w:val="24"/>
        </w:rPr>
        <w:t>影响</w:t>
      </w:r>
      <w:r w:rsidR="00464E6A" w:rsidRPr="002A2257">
        <w:rPr>
          <w:rFonts w:hAnsi="宋体" w:hint="eastAsia"/>
          <w:sz w:val="24"/>
        </w:rPr>
        <w:t>。</w:t>
      </w:r>
    </w:p>
    <w:p w:rsidR="00E221CB" w:rsidRPr="002A2257" w:rsidRDefault="00F245D7" w:rsidP="00812704">
      <w:pPr>
        <w:keepNext/>
        <w:keepLines/>
        <w:spacing w:line="360" w:lineRule="auto"/>
        <w:outlineLvl w:val="2"/>
        <w:rPr>
          <w:b/>
          <w:bCs/>
          <w:sz w:val="28"/>
          <w:szCs w:val="32"/>
        </w:rPr>
      </w:pPr>
      <w:r w:rsidRPr="002A2257">
        <w:rPr>
          <w:rFonts w:hint="eastAsia"/>
          <w:b/>
          <w:bCs/>
          <w:sz w:val="28"/>
          <w:szCs w:val="32"/>
        </w:rPr>
        <w:t xml:space="preserve">2.3.2 </w:t>
      </w:r>
      <w:r w:rsidRPr="002A2257">
        <w:rPr>
          <w:rFonts w:hint="eastAsia"/>
          <w:b/>
          <w:bCs/>
          <w:sz w:val="28"/>
          <w:szCs w:val="32"/>
        </w:rPr>
        <w:t>废水及其防治措施</w:t>
      </w:r>
    </w:p>
    <w:p w:rsidR="00E221CB" w:rsidRPr="002A2257" w:rsidRDefault="00F245D7">
      <w:pPr>
        <w:adjustRightInd w:val="0"/>
        <w:spacing w:line="360" w:lineRule="auto"/>
        <w:ind w:firstLineChars="200" w:firstLine="482"/>
        <w:rPr>
          <w:rFonts w:hAnsi="宋体"/>
          <w:b/>
          <w:sz w:val="24"/>
        </w:rPr>
      </w:pPr>
      <w:r w:rsidRPr="002A2257">
        <w:rPr>
          <w:rFonts w:hAnsi="宋体"/>
          <w:b/>
          <w:sz w:val="24"/>
        </w:rPr>
        <w:t>（</w:t>
      </w:r>
      <w:r w:rsidRPr="002A2257">
        <w:rPr>
          <w:rFonts w:hAnsi="宋体" w:hint="eastAsia"/>
          <w:b/>
          <w:sz w:val="24"/>
        </w:rPr>
        <w:t>1</w:t>
      </w:r>
      <w:r w:rsidRPr="002A2257">
        <w:rPr>
          <w:rFonts w:hAnsi="宋体"/>
          <w:b/>
          <w:sz w:val="24"/>
        </w:rPr>
        <w:t>）</w:t>
      </w:r>
      <w:r w:rsidR="00A96E64" w:rsidRPr="002A2257">
        <w:rPr>
          <w:rFonts w:hAnsi="宋体" w:hint="eastAsia"/>
          <w:b/>
          <w:sz w:val="24"/>
        </w:rPr>
        <w:t>容器洗涤废水</w:t>
      </w:r>
    </w:p>
    <w:p w:rsidR="00E221CB" w:rsidRPr="002A2257" w:rsidRDefault="00855E5E" w:rsidP="0046114A">
      <w:pPr>
        <w:adjustRightInd w:val="0"/>
        <w:spacing w:line="360" w:lineRule="auto"/>
        <w:ind w:firstLineChars="200" w:firstLine="480"/>
        <w:rPr>
          <w:sz w:val="24"/>
          <w:szCs w:val="24"/>
        </w:rPr>
      </w:pPr>
      <w:r w:rsidRPr="002A2257">
        <w:rPr>
          <w:rFonts w:hAnsi="宋体" w:hint="eastAsia"/>
          <w:sz w:val="24"/>
        </w:rPr>
        <w:t>现有工程</w:t>
      </w:r>
      <w:r w:rsidR="00A96E64" w:rsidRPr="002A2257">
        <w:rPr>
          <w:rFonts w:hAnsi="宋体" w:hint="eastAsia"/>
          <w:sz w:val="24"/>
        </w:rPr>
        <w:t>纯水洗涤</w:t>
      </w:r>
      <w:r w:rsidR="0046114A" w:rsidRPr="002A2257">
        <w:rPr>
          <w:rFonts w:hAnsi="宋体" w:hint="eastAsia"/>
          <w:sz w:val="24"/>
        </w:rPr>
        <w:t>容器时的</w:t>
      </w:r>
      <w:r w:rsidR="00A96E64" w:rsidRPr="002A2257">
        <w:rPr>
          <w:rFonts w:hAnsi="宋体" w:hint="eastAsia"/>
          <w:sz w:val="24"/>
        </w:rPr>
        <w:t>洗涤废水产生量</w:t>
      </w:r>
      <w:r w:rsidR="00A96E64" w:rsidRPr="002A2257">
        <w:rPr>
          <w:rFonts w:hAnsi="宋体" w:hint="eastAsia"/>
          <w:sz w:val="24"/>
        </w:rPr>
        <w:t>0.9m</w:t>
      </w:r>
      <w:r w:rsidR="00A96E64" w:rsidRPr="002A2257">
        <w:rPr>
          <w:rFonts w:hAnsi="宋体" w:hint="eastAsia"/>
          <w:sz w:val="24"/>
          <w:vertAlign w:val="superscript"/>
        </w:rPr>
        <w:t>3</w:t>
      </w:r>
      <w:r w:rsidR="00A96E64" w:rsidRPr="002A2257">
        <w:rPr>
          <w:rFonts w:hAnsi="宋体" w:hint="eastAsia"/>
          <w:sz w:val="24"/>
        </w:rPr>
        <w:t>/d</w:t>
      </w:r>
      <w:r w:rsidR="0046114A" w:rsidRPr="002A2257">
        <w:rPr>
          <w:rFonts w:hAnsi="宋体" w:hint="eastAsia"/>
          <w:sz w:val="24"/>
        </w:rPr>
        <w:t>，主要污染物为</w:t>
      </w:r>
      <w:r w:rsidR="0046114A" w:rsidRPr="002A2257">
        <w:rPr>
          <w:rFonts w:hAnsi="宋体" w:hint="eastAsia"/>
          <w:sz w:val="24"/>
        </w:rPr>
        <w:t>pH</w:t>
      </w:r>
      <w:r w:rsidR="0046114A" w:rsidRPr="002A2257">
        <w:rPr>
          <w:rFonts w:hAnsi="宋体" w:hint="eastAsia"/>
          <w:sz w:val="24"/>
        </w:rPr>
        <w:t>：</w:t>
      </w:r>
      <w:r w:rsidR="0046114A" w:rsidRPr="002A2257">
        <w:rPr>
          <w:rFonts w:hAnsi="宋体" w:hint="eastAsia"/>
          <w:sz w:val="24"/>
        </w:rPr>
        <w:t>3~5</w:t>
      </w:r>
      <w:r w:rsidR="0046114A" w:rsidRPr="002A2257">
        <w:rPr>
          <w:rFonts w:hAnsi="宋体" w:hint="eastAsia"/>
          <w:sz w:val="24"/>
        </w:rPr>
        <w:t>，</w:t>
      </w:r>
      <w:r w:rsidR="0046114A" w:rsidRPr="002A2257">
        <w:rPr>
          <w:rFonts w:hAnsi="宋体" w:hint="eastAsia"/>
          <w:sz w:val="24"/>
        </w:rPr>
        <w:t>COD</w:t>
      </w:r>
      <w:r w:rsidR="0046114A" w:rsidRPr="002A2257">
        <w:rPr>
          <w:rFonts w:hAnsi="宋体" w:hint="eastAsia"/>
          <w:sz w:val="24"/>
        </w:rPr>
        <w:t>：</w:t>
      </w:r>
      <w:r w:rsidR="0046114A" w:rsidRPr="002A2257">
        <w:rPr>
          <w:rFonts w:hAnsi="宋体" w:hint="eastAsia"/>
          <w:sz w:val="24"/>
        </w:rPr>
        <w:t>~100mg/L</w:t>
      </w:r>
      <w:r w:rsidR="0046114A" w:rsidRPr="002A2257">
        <w:rPr>
          <w:rFonts w:hAnsi="宋体" w:hint="eastAsia"/>
          <w:sz w:val="24"/>
        </w:rPr>
        <w:t>，</w:t>
      </w:r>
      <w:r w:rsidR="0046114A" w:rsidRPr="002A2257">
        <w:rPr>
          <w:rFonts w:hAnsi="宋体" w:hint="eastAsia"/>
          <w:sz w:val="24"/>
        </w:rPr>
        <w:t>SS</w:t>
      </w:r>
      <w:r w:rsidR="0046114A" w:rsidRPr="002A2257">
        <w:rPr>
          <w:rFonts w:hAnsi="宋体" w:hint="eastAsia"/>
          <w:sz w:val="24"/>
        </w:rPr>
        <w:t>：</w:t>
      </w:r>
      <w:r w:rsidR="0046114A" w:rsidRPr="002A2257">
        <w:rPr>
          <w:rFonts w:hAnsi="宋体" w:hint="eastAsia"/>
          <w:sz w:val="24"/>
        </w:rPr>
        <w:t>~300mg/L</w:t>
      </w:r>
      <w:r w:rsidR="0046114A" w:rsidRPr="002A2257">
        <w:rPr>
          <w:rFonts w:hAnsi="宋体" w:hint="eastAsia"/>
          <w:sz w:val="24"/>
        </w:rPr>
        <w:t>，为间歇排放</w:t>
      </w:r>
      <w:r w:rsidR="00F245D7" w:rsidRPr="002A2257">
        <w:rPr>
          <w:rFonts w:hint="eastAsia"/>
          <w:sz w:val="24"/>
          <w:szCs w:val="24"/>
        </w:rPr>
        <w:t>。</w:t>
      </w:r>
    </w:p>
    <w:p w:rsidR="00E221CB" w:rsidRPr="002A2257" w:rsidRDefault="00F245D7">
      <w:pPr>
        <w:adjustRightInd w:val="0"/>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2</w:t>
      </w:r>
      <w:r w:rsidRPr="002A2257">
        <w:rPr>
          <w:rFonts w:hAnsi="宋体" w:hint="eastAsia"/>
          <w:b/>
          <w:sz w:val="24"/>
        </w:rPr>
        <w:t>）</w:t>
      </w:r>
      <w:r w:rsidR="00A96E64" w:rsidRPr="002A2257">
        <w:rPr>
          <w:rFonts w:hAnsi="宋体" w:hint="eastAsia"/>
          <w:b/>
          <w:sz w:val="24"/>
        </w:rPr>
        <w:t>酸雾</w:t>
      </w:r>
      <w:r w:rsidR="00871496" w:rsidRPr="002A2257">
        <w:rPr>
          <w:rFonts w:hAnsi="宋体"/>
          <w:b/>
          <w:sz w:val="24"/>
        </w:rPr>
        <w:t>净化</w:t>
      </w:r>
      <w:r w:rsidR="00A96E64" w:rsidRPr="002A2257">
        <w:rPr>
          <w:rFonts w:hAnsi="宋体"/>
          <w:b/>
          <w:sz w:val="24"/>
        </w:rPr>
        <w:t>水</w:t>
      </w:r>
    </w:p>
    <w:p w:rsidR="00E221CB" w:rsidRPr="002A2257" w:rsidRDefault="00855E5E" w:rsidP="0046114A">
      <w:pPr>
        <w:spacing w:line="360" w:lineRule="auto"/>
        <w:ind w:firstLineChars="200" w:firstLine="480"/>
        <w:rPr>
          <w:sz w:val="24"/>
          <w:szCs w:val="24"/>
        </w:rPr>
      </w:pPr>
      <w:r w:rsidRPr="002A2257">
        <w:rPr>
          <w:rFonts w:hint="eastAsia"/>
          <w:sz w:val="24"/>
          <w:szCs w:val="24"/>
        </w:rPr>
        <w:t>现有工程</w:t>
      </w:r>
      <w:r w:rsidR="00871496" w:rsidRPr="002A2257">
        <w:rPr>
          <w:rFonts w:hint="eastAsia"/>
          <w:sz w:val="24"/>
          <w:szCs w:val="24"/>
        </w:rPr>
        <w:t>酸雾净化</w:t>
      </w:r>
      <w:r w:rsidR="00A96E64" w:rsidRPr="002A2257">
        <w:rPr>
          <w:rFonts w:hint="eastAsia"/>
          <w:sz w:val="24"/>
          <w:szCs w:val="24"/>
        </w:rPr>
        <w:t>水</w:t>
      </w:r>
      <w:r w:rsidR="0046114A" w:rsidRPr="002A2257">
        <w:rPr>
          <w:rFonts w:hint="eastAsia"/>
          <w:sz w:val="24"/>
          <w:szCs w:val="24"/>
        </w:rPr>
        <w:t>量</w:t>
      </w:r>
      <w:r w:rsidR="00A96E64" w:rsidRPr="002A2257">
        <w:rPr>
          <w:rFonts w:hint="eastAsia"/>
          <w:sz w:val="24"/>
          <w:szCs w:val="24"/>
        </w:rPr>
        <w:t>1.8m</w:t>
      </w:r>
      <w:r w:rsidR="00A96E64" w:rsidRPr="002A2257">
        <w:rPr>
          <w:rFonts w:hint="eastAsia"/>
          <w:sz w:val="24"/>
          <w:szCs w:val="24"/>
          <w:vertAlign w:val="superscript"/>
        </w:rPr>
        <w:t>3</w:t>
      </w:r>
      <w:r w:rsidR="00A96E64" w:rsidRPr="002A2257">
        <w:rPr>
          <w:rFonts w:hint="eastAsia"/>
          <w:sz w:val="24"/>
          <w:szCs w:val="24"/>
        </w:rPr>
        <w:t>/d</w:t>
      </w:r>
      <w:r w:rsidR="0046114A" w:rsidRPr="002A2257">
        <w:rPr>
          <w:rFonts w:hAnsi="宋体" w:hint="eastAsia"/>
          <w:sz w:val="24"/>
        </w:rPr>
        <w:t>，主要污染物为</w:t>
      </w:r>
      <w:r w:rsidR="0046114A" w:rsidRPr="002A2257">
        <w:rPr>
          <w:rFonts w:hAnsi="宋体" w:hint="eastAsia"/>
          <w:sz w:val="24"/>
        </w:rPr>
        <w:t>pH</w:t>
      </w:r>
      <w:r w:rsidR="0046114A" w:rsidRPr="002A2257">
        <w:rPr>
          <w:rFonts w:hAnsi="宋体" w:hint="eastAsia"/>
          <w:sz w:val="24"/>
        </w:rPr>
        <w:t>：</w:t>
      </w:r>
      <w:r w:rsidR="0046114A" w:rsidRPr="002A2257">
        <w:rPr>
          <w:rFonts w:hAnsi="宋体" w:hint="eastAsia"/>
          <w:sz w:val="24"/>
        </w:rPr>
        <w:t>3~5</w:t>
      </w:r>
      <w:r w:rsidR="0046114A" w:rsidRPr="002A2257">
        <w:rPr>
          <w:rFonts w:hAnsi="宋体" w:hint="eastAsia"/>
          <w:sz w:val="24"/>
        </w:rPr>
        <w:t>，</w:t>
      </w:r>
      <w:r w:rsidR="0046114A" w:rsidRPr="002A2257">
        <w:rPr>
          <w:rFonts w:hAnsi="宋体" w:hint="eastAsia"/>
          <w:sz w:val="24"/>
        </w:rPr>
        <w:t>COD</w:t>
      </w:r>
      <w:r w:rsidR="0046114A" w:rsidRPr="002A2257">
        <w:rPr>
          <w:rFonts w:hAnsi="宋体" w:hint="eastAsia"/>
          <w:sz w:val="24"/>
        </w:rPr>
        <w:t>：</w:t>
      </w:r>
      <w:r w:rsidR="0046114A" w:rsidRPr="002A2257">
        <w:rPr>
          <w:rFonts w:hAnsi="宋体" w:hint="eastAsia"/>
          <w:sz w:val="24"/>
        </w:rPr>
        <w:t>~100mg/L</w:t>
      </w:r>
      <w:r w:rsidR="0046114A" w:rsidRPr="002A2257">
        <w:rPr>
          <w:rFonts w:hAnsi="宋体" w:hint="eastAsia"/>
          <w:sz w:val="24"/>
        </w:rPr>
        <w:t>，</w:t>
      </w:r>
      <w:r w:rsidR="0046114A" w:rsidRPr="002A2257">
        <w:rPr>
          <w:rFonts w:hAnsi="宋体" w:hint="eastAsia"/>
          <w:sz w:val="24"/>
        </w:rPr>
        <w:t>SS</w:t>
      </w:r>
      <w:r w:rsidR="0046114A" w:rsidRPr="002A2257">
        <w:rPr>
          <w:rFonts w:hAnsi="宋体" w:hint="eastAsia"/>
          <w:sz w:val="24"/>
        </w:rPr>
        <w:t>：</w:t>
      </w:r>
      <w:r w:rsidR="0046114A" w:rsidRPr="002A2257">
        <w:rPr>
          <w:rFonts w:hAnsi="宋体" w:hint="eastAsia"/>
          <w:sz w:val="24"/>
        </w:rPr>
        <w:t>~500mg/L</w:t>
      </w:r>
      <w:r w:rsidR="0046114A" w:rsidRPr="002A2257">
        <w:rPr>
          <w:rFonts w:hAnsi="宋体" w:hint="eastAsia"/>
          <w:sz w:val="24"/>
        </w:rPr>
        <w:t>，为间歇排放</w:t>
      </w:r>
      <w:r w:rsidR="00A96E64" w:rsidRPr="002A2257">
        <w:rPr>
          <w:rFonts w:hAnsi="宋体" w:hint="eastAsia"/>
          <w:sz w:val="24"/>
        </w:rPr>
        <w:t>。</w:t>
      </w:r>
    </w:p>
    <w:p w:rsidR="00E221CB" w:rsidRPr="002A2257" w:rsidRDefault="00F245D7">
      <w:pPr>
        <w:adjustRightInd w:val="0"/>
        <w:spacing w:line="360" w:lineRule="auto"/>
        <w:ind w:firstLineChars="200" w:firstLine="482"/>
        <w:rPr>
          <w:rFonts w:hAnsi="宋体"/>
          <w:b/>
          <w:sz w:val="24"/>
        </w:rPr>
      </w:pPr>
      <w:r w:rsidRPr="002A2257">
        <w:rPr>
          <w:rFonts w:hAnsi="宋体"/>
          <w:b/>
          <w:sz w:val="24"/>
        </w:rPr>
        <w:t>（</w:t>
      </w:r>
      <w:r w:rsidRPr="002A2257">
        <w:rPr>
          <w:rFonts w:hAnsi="宋体" w:hint="eastAsia"/>
          <w:b/>
          <w:sz w:val="24"/>
        </w:rPr>
        <w:t>3</w:t>
      </w:r>
      <w:r w:rsidRPr="002A2257">
        <w:rPr>
          <w:rFonts w:hAnsi="宋体"/>
          <w:b/>
          <w:sz w:val="24"/>
        </w:rPr>
        <w:t>）</w:t>
      </w:r>
      <w:r w:rsidR="00A96E64" w:rsidRPr="002A2257">
        <w:rPr>
          <w:rFonts w:hAnsi="宋体" w:hint="eastAsia"/>
          <w:b/>
          <w:sz w:val="24"/>
        </w:rPr>
        <w:t>反应生成水</w:t>
      </w:r>
    </w:p>
    <w:p w:rsidR="00E221CB" w:rsidRPr="002A2257" w:rsidRDefault="00855E5E">
      <w:pPr>
        <w:adjustRightInd w:val="0"/>
        <w:spacing w:line="360" w:lineRule="auto"/>
        <w:ind w:firstLineChars="200" w:firstLine="480"/>
        <w:rPr>
          <w:rFonts w:hAnsi="宋体"/>
          <w:sz w:val="24"/>
        </w:rPr>
      </w:pPr>
      <w:r w:rsidRPr="002A2257">
        <w:rPr>
          <w:rFonts w:hAnsi="宋体" w:hint="eastAsia"/>
          <w:sz w:val="24"/>
        </w:rPr>
        <w:t>现有工程</w:t>
      </w:r>
      <w:r w:rsidR="000A0656" w:rsidRPr="002A2257">
        <w:rPr>
          <w:rFonts w:hAnsi="宋体" w:hint="eastAsia"/>
          <w:sz w:val="24"/>
        </w:rPr>
        <w:t>还原工序反应生成水量</w:t>
      </w:r>
      <w:r w:rsidR="00A96E64" w:rsidRPr="002A2257">
        <w:rPr>
          <w:rFonts w:hAnsi="宋体" w:hint="eastAsia"/>
          <w:sz w:val="24"/>
        </w:rPr>
        <w:t>0.06m</w:t>
      </w:r>
      <w:r w:rsidR="00A96E64" w:rsidRPr="002A2257">
        <w:rPr>
          <w:rFonts w:hAnsi="宋体" w:hint="eastAsia"/>
          <w:sz w:val="24"/>
          <w:vertAlign w:val="superscript"/>
        </w:rPr>
        <w:t>3</w:t>
      </w:r>
      <w:r w:rsidR="00A96E64" w:rsidRPr="002A2257">
        <w:rPr>
          <w:rFonts w:hAnsi="宋体" w:hint="eastAsia"/>
          <w:sz w:val="24"/>
        </w:rPr>
        <w:t>/d</w:t>
      </w:r>
      <w:r w:rsidR="00A96E64" w:rsidRPr="002A2257">
        <w:rPr>
          <w:rFonts w:hAnsi="宋体" w:hint="eastAsia"/>
          <w:sz w:val="24"/>
        </w:rPr>
        <w:t>，</w:t>
      </w:r>
      <w:r w:rsidR="00871496" w:rsidRPr="002A2257">
        <w:rPr>
          <w:rFonts w:hAnsi="宋体" w:hint="eastAsia"/>
          <w:sz w:val="24"/>
        </w:rPr>
        <w:t>主要污染物为</w:t>
      </w:r>
      <w:r w:rsidR="00A96E64" w:rsidRPr="002A2257">
        <w:rPr>
          <w:rFonts w:hAnsi="宋体" w:hint="eastAsia"/>
          <w:sz w:val="24"/>
        </w:rPr>
        <w:t>砷</w:t>
      </w:r>
      <w:r w:rsidR="00871496" w:rsidRPr="002A2257">
        <w:rPr>
          <w:rFonts w:hAnsi="宋体" w:hint="eastAsia"/>
          <w:sz w:val="24"/>
        </w:rPr>
        <w:t>：</w:t>
      </w:r>
      <w:r w:rsidR="00A96E64" w:rsidRPr="002A2257">
        <w:rPr>
          <w:rFonts w:hAnsi="宋体" w:hint="eastAsia"/>
          <w:sz w:val="24"/>
        </w:rPr>
        <w:t>浓度</w:t>
      </w:r>
      <w:r w:rsidR="00871496" w:rsidRPr="002A2257">
        <w:rPr>
          <w:rFonts w:hAnsi="宋体" w:hint="eastAsia"/>
          <w:sz w:val="24"/>
        </w:rPr>
        <w:t>~</w:t>
      </w:r>
      <w:r w:rsidR="00A96E64" w:rsidRPr="002A2257">
        <w:rPr>
          <w:rFonts w:hAnsi="宋体" w:hint="eastAsia"/>
          <w:sz w:val="24"/>
        </w:rPr>
        <w:t>0.14mg/</w:t>
      </w:r>
      <w:r w:rsidRPr="002A2257">
        <w:rPr>
          <w:rFonts w:hAnsi="宋体" w:hint="eastAsia"/>
          <w:sz w:val="24"/>
        </w:rPr>
        <w:t>L</w:t>
      </w:r>
      <w:r w:rsidR="00A96E64" w:rsidRPr="002A2257">
        <w:rPr>
          <w:rFonts w:hAnsi="宋体" w:hint="eastAsia"/>
          <w:sz w:val="24"/>
        </w:rPr>
        <w:t>，</w:t>
      </w:r>
      <w:r w:rsidRPr="002A2257">
        <w:rPr>
          <w:rFonts w:hint="eastAsia"/>
          <w:sz w:val="24"/>
          <w:szCs w:val="24"/>
        </w:rPr>
        <w:t>采用蒸馏蒸发</w:t>
      </w:r>
      <w:r w:rsidR="000A0656" w:rsidRPr="002A2257">
        <w:rPr>
          <w:rFonts w:hint="eastAsia"/>
          <w:sz w:val="24"/>
          <w:szCs w:val="24"/>
        </w:rPr>
        <w:t>处理</w:t>
      </w:r>
      <w:r w:rsidRPr="002A2257">
        <w:rPr>
          <w:rFonts w:hint="eastAsia"/>
          <w:sz w:val="24"/>
          <w:szCs w:val="24"/>
        </w:rPr>
        <w:t>，不外排</w:t>
      </w:r>
      <w:r w:rsidR="00F245D7" w:rsidRPr="002A2257">
        <w:rPr>
          <w:rFonts w:hAnsi="宋体"/>
          <w:sz w:val="24"/>
        </w:rPr>
        <w:t>。</w:t>
      </w:r>
    </w:p>
    <w:p w:rsidR="00E221CB" w:rsidRPr="002A2257" w:rsidRDefault="00F245D7">
      <w:pPr>
        <w:adjustRightInd w:val="0"/>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4</w:t>
      </w:r>
      <w:r w:rsidRPr="002A2257">
        <w:rPr>
          <w:rFonts w:hAnsi="宋体" w:hint="eastAsia"/>
          <w:b/>
          <w:sz w:val="24"/>
        </w:rPr>
        <w:t>）</w:t>
      </w:r>
      <w:r w:rsidR="00855E5E" w:rsidRPr="002A2257">
        <w:rPr>
          <w:rFonts w:hAnsi="宋体" w:hint="eastAsia"/>
          <w:b/>
          <w:sz w:val="24"/>
        </w:rPr>
        <w:t>防护用具洗涤</w:t>
      </w:r>
      <w:r w:rsidR="00A96E64" w:rsidRPr="002A2257">
        <w:rPr>
          <w:rFonts w:hAnsi="宋体" w:hint="eastAsia"/>
          <w:b/>
          <w:sz w:val="24"/>
        </w:rPr>
        <w:t>水</w:t>
      </w:r>
    </w:p>
    <w:p w:rsidR="00E221CB" w:rsidRPr="002A2257" w:rsidRDefault="00855E5E">
      <w:pPr>
        <w:adjustRightInd w:val="0"/>
        <w:spacing w:line="360" w:lineRule="auto"/>
        <w:ind w:firstLineChars="200" w:firstLine="480"/>
        <w:rPr>
          <w:sz w:val="24"/>
          <w:szCs w:val="24"/>
        </w:rPr>
      </w:pPr>
      <w:r w:rsidRPr="002A2257">
        <w:rPr>
          <w:rFonts w:hint="eastAsia"/>
          <w:sz w:val="24"/>
          <w:szCs w:val="24"/>
        </w:rPr>
        <w:t>现有工程</w:t>
      </w:r>
      <w:r w:rsidR="00A96E64" w:rsidRPr="002A2257">
        <w:rPr>
          <w:rFonts w:hint="eastAsia"/>
          <w:sz w:val="24"/>
          <w:szCs w:val="24"/>
        </w:rPr>
        <w:t>防护用具</w:t>
      </w:r>
      <w:r w:rsidR="0046114A" w:rsidRPr="002A2257">
        <w:rPr>
          <w:rFonts w:hint="eastAsia"/>
          <w:sz w:val="24"/>
          <w:szCs w:val="24"/>
        </w:rPr>
        <w:t>洗涤</w:t>
      </w:r>
      <w:r w:rsidR="000A0656" w:rsidRPr="002A2257">
        <w:rPr>
          <w:rFonts w:hint="eastAsia"/>
          <w:sz w:val="24"/>
          <w:szCs w:val="24"/>
        </w:rPr>
        <w:t>水量</w:t>
      </w:r>
      <w:r w:rsidR="0046114A" w:rsidRPr="002A2257">
        <w:rPr>
          <w:rFonts w:hint="eastAsia"/>
          <w:sz w:val="24"/>
          <w:szCs w:val="24"/>
        </w:rPr>
        <w:t>0.09</w:t>
      </w:r>
      <w:r w:rsidR="00A96E64" w:rsidRPr="002A2257">
        <w:rPr>
          <w:rFonts w:hint="eastAsia"/>
          <w:sz w:val="24"/>
          <w:szCs w:val="24"/>
        </w:rPr>
        <w:t>m</w:t>
      </w:r>
      <w:r w:rsidR="00A96E64" w:rsidRPr="002A2257">
        <w:rPr>
          <w:rFonts w:hint="eastAsia"/>
          <w:sz w:val="24"/>
          <w:szCs w:val="24"/>
          <w:vertAlign w:val="superscript"/>
        </w:rPr>
        <w:t>3</w:t>
      </w:r>
      <w:r w:rsidR="00A96E64" w:rsidRPr="002A2257">
        <w:rPr>
          <w:rFonts w:hint="eastAsia"/>
          <w:sz w:val="24"/>
          <w:szCs w:val="24"/>
        </w:rPr>
        <w:t>/d</w:t>
      </w:r>
      <w:r w:rsidR="00A96E64" w:rsidRPr="002A2257">
        <w:rPr>
          <w:rFonts w:hint="eastAsia"/>
          <w:sz w:val="24"/>
          <w:szCs w:val="24"/>
        </w:rPr>
        <w:t>，主要</w:t>
      </w:r>
      <w:r w:rsidRPr="002A2257">
        <w:rPr>
          <w:rFonts w:hint="eastAsia"/>
          <w:sz w:val="24"/>
          <w:szCs w:val="24"/>
        </w:rPr>
        <w:t>污染物为</w:t>
      </w:r>
      <w:r w:rsidR="00A96E64" w:rsidRPr="002A2257">
        <w:rPr>
          <w:rFonts w:hint="eastAsia"/>
          <w:sz w:val="24"/>
          <w:szCs w:val="24"/>
        </w:rPr>
        <w:t>砷</w:t>
      </w:r>
      <w:r w:rsidR="0046114A" w:rsidRPr="002A2257">
        <w:rPr>
          <w:rFonts w:hint="eastAsia"/>
          <w:sz w:val="24"/>
          <w:szCs w:val="24"/>
        </w:rPr>
        <w:t>，</w:t>
      </w:r>
      <w:r w:rsidR="0046114A" w:rsidRPr="002A2257">
        <w:rPr>
          <w:rFonts w:hint="eastAsia"/>
          <w:sz w:val="24"/>
          <w:szCs w:val="24"/>
        </w:rPr>
        <w:t>~</w:t>
      </w:r>
      <w:r w:rsidR="00A96E64" w:rsidRPr="002A2257">
        <w:rPr>
          <w:rFonts w:hint="eastAsia"/>
          <w:sz w:val="24"/>
          <w:szCs w:val="24"/>
        </w:rPr>
        <w:t>0.86mg/</w:t>
      </w:r>
      <w:r w:rsidR="0046114A" w:rsidRPr="002A2257">
        <w:rPr>
          <w:rFonts w:hint="eastAsia"/>
          <w:sz w:val="24"/>
          <w:szCs w:val="24"/>
        </w:rPr>
        <w:t>L</w:t>
      </w:r>
      <w:r w:rsidR="00A96E64" w:rsidRPr="002A2257">
        <w:rPr>
          <w:rFonts w:hint="eastAsia"/>
          <w:sz w:val="24"/>
          <w:szCs w:val="24"/>
        </w:rPr>
        <w:t>，</w:t>
      </w:r>
      <w:r w:rsidRPr="002A2257">
        <w:rPr>
          <w:rFonts w:hint="eastAsia"/>
          <w:sz w:val="24"/>
          <w:szCs w:val="24"/>
        </w:rPr>
        <w:t>采用蒸馏蒸发</w:t>
      </w:r>
      <w:r w:rsidR="000A0656" w:rsidRPr="002A2257">
        <w:rPr>
          <w:rFonts w:hint="eastAsia"/>
          <w:sz w:val="24"/>
          <w:szCs w:val="24"/>
        </w:rPr>
        <w:t>处理</w:t>
      </w:r>
      <w:r w:rsidRPr="002A2257">
        <w:rPr>
          <w:rFonts w:hint="eastAsia"/>
          <w:sz w:val="24"/>
          <w:szCs w:val="24"/>
        </w:rPr>
        <w:t>，不外排</w:t>
      </w:r>
      <w:r w:rsidR="00F245D7" w:rsidRPr="002A2257">
        <w:rPr>
          <w:rFonts w:hint="eastAsia"/>
          <w:sz w:val="24"/>
          <w:szCs w:val="24"/>
        </w:rPr>
        <w:t>。</w:t>
      </w:r>
    </w:p>
    <w:p w:rsidR="00A96E64" w:rsidRPr="002A2257" w:rsidRDefault="00A96E64" w:rsidP="00A96E64">
      <w:pPr>
        <w:adjustRightInd w:val="0"/>
        <w:spacing w:line="360" w:lineRule="auto"/>
        <w:ind w:firstLineChars="200" w:firstLine="482"/>
        <w:rPr>
          <w:b/>
          <w:sz w:val="24"/>
          <w:szCs w:val="24"/>
        </w:rPr>
      </w:pPr>
      <w:r w:rsidRPr="002A2257">
        <w:rPr>
          <w:rFonts w:hint="eastAsia"/>
          <w:b/>
          <w:sz w:val="24"/>
          <w:szCs w:val="24"/>
        </w:rPr>
        <w:t>（</w:t>
      </w:r>
      <w:r w:rsidRPr="002A2257">
        <w:rPr>
          <w:rFonts w:hint="eastAsia"/>
          <w:b/>
          <w:sz w:val="24"/>
          <w:szCs w:val="24"/>
        </w:rPr>
        <w:t>5</w:t>
      </w:r>
      <w:r w:rsidRPr="002A2257">
        <w:rPr>
          <w:rFonts w:hint="eastAsia"/>
          <w:b/>
          <w:sz w:val="24"/>
          <w:szCs w:val="24"/>
        </w:rPr>
        <w:t>）工作台面</w:t>
      </w:r>
      <w:r w:rsidR="00855E5E" w:rsidRPr="002A2257">
        <w:rPr>
          <w:rFonts w:hint="eastAsia"/>
          <w:b/>
          <w:sz w:val="24"/>
          <w:szCs w:val="24"/>
        </w:rPr>
        <w:t>清</w:t>
      </w:r>
      <w:r w:rsidR="00871496" w:rsidRPr="002A2257">
        <w:rPr>
          <w:rFonts w:hint="eastAsia"/>
          <w:b/>
          <w:sz w:val="24"/>
          <w:szCs w:val="24"/>
        </w:rPr>
        <w:t>洗</w:t>
      </w:r>
      <w:r w:rsidRPr="002A2257">
        <w:rPr>
          <w:rFonts w:hint="eastAsia"/>
          <w:b/>
          <w:sz w:val="24"/>
          <w:szCs w:val="24"/>
        </w:rPr>
        <w:t>水</w:t>
      </w:r>
    </w:p>
    <w:p w:rsidR="00A96E64" w:rsidRPr="002A2257" w:rsidRDefault="00855E5E" w:rsidP="00A96E64">
      <w:pPr>
        <w:adjustRightInd w:val="0"/>
        <w:spacing w:line="360" w:lineRule="auto"/>
        <w:ind w:firstLineChars="200" w:firstLine="480"/>
        <w:rPr>
          <w:sz w:val="24"/>
          <w:szCs w:val="24"/>
        </w:rPr>
      </w:pPr>
      <w:r w:rsidRPr="002A2257">
        <w:rPr>
          <w:rFonts w:hint="eastAsia"/>
          <w:sz w:val="24"/>
          <w:szCs w:val="24"/>
        </w:rPr>
        <w:t>现有工程</w:t>
      </w:r>
      <w:r w:rsidR="00A96E64" w:rsidRPr="002A2257">
        <w:rPr>
          <w:rFonts w:hint="eastAsia"/>
          <w:sz w:val="24"/>
          <w:szCs w:val="24"/>
        </w:rPr>
        <w:t>工作台面清洗每天废水产生量为</w:t>
      </w:r>
      <w:r w:rsidR="00A96E64" w:rsidRPr="002A2257">
        <w:rPr>
          <w:rFonts w:hint="eastAsia"/>
          <w:sz w:val="24"/>
          <w:szCs w:val="24"/>
        </w:rPr>
        <w:t>0.05m</w:t>
      </w:r>
      <w:r w:rsidR="00A96E64" w:rsidRPr="002A2257">
        <w:rPr>
          <w:rFonts w:hint="eastAsia"/>
          <w:sz w:val="24"/>
          <w:szCs w:val="24"/>
          <w:vertAlign w:val="superscript"/>
        </w:rPr>
        <w:t>3</w:t>
      </w:r>
      <w:r w:rsidR="009632D0" w:rsidRPr="002A2257">
        <w:rPr>
          <w:rFonts w:hint="eastAsia"/>
          <w:sz w:val="24"/>
          <w:szCs w:val="24"/>
        </w:rPr>
        <w:t>，主要污染物</w:t>
      </w:r>
      <w:r w:rsidR="00A96E64" w:rsidRPr="002A2257">
        <w:rPr>
          <w:rFonts w:hint="eastAsia"/>
          <w:sz w:val="24"/>
          <w:szCs w:val="24"/>
        </w:rPr>
        <w:t>为砷</w:t>
      </w:r>
      <w:r w:rsidRPr="002A2257">
        <w:rPr>
          <w:rFonts w:hint="eastAsia"/>
          <w:sz w:val="24"/>
          <w:szCs w:val="24"/>
        </w:rPr>
        <w:t>：</w:t>
      </w:r>
      <w:r w:rsidRPr="002A2257">
        <w:rPr>
          <w:rFonts w:hint="eastAsia"/>
          <w:sz w:val="24"/>
          <w:szCs w:val="24"/>
        </w:rPr>
        <w:t>0.86mg/L</w:t>
      </w:r>
      <w:r w:rsidR="00A96E64" w:rsidRPr="002A2257">
        <w:rPr>
          <w:rFonts w:hint="eastAsia"/>
          <w:sz w:val="24"/>
          <w:szCs w:val="24"/>
        </w:rPr>
        <w:t>、</w:t>
      </w:r>
      <w:r w:rsidR="00A96E64" w:rsidRPr="002A2257">
        <w:rPr>
          <w:rFonts w:hint="eastAsia"/>
          <w:sz w:val="24"/>
          <w:szCs w:val="24"/>
        </w:rPr>
        <w:t>SS</w:t>
      </w:r>
      <w:r w:rsidRPr="002A2257">
        <w:rPr>
          <w:rFonts w:hint="eastAsia"/>
          <w:sz w:val="24"/>
          <w:szCs w:val="24"/>
        </w:rPr>
        <w:t xml:space="preserve"> </w:t>
      </w:r>
      <w:r w:rsidR="00A96E64" w:rsidRPr="002A2257">
        <w:rPr>
          <w:rFonts w:hint="eastAsia"/>
          <w:sz w:val="24"/>
          <w:szCs w:val="24"/>
        </w:rPr>
        <w:t>500mg/</w:t>
      </w:r>
      <w:r w:rsidRPr="002A2257">
        <w:rPr>
          <w:rFonts w:hint="eastAsia"/>
          <w:sz w:val="24"/>
          <w:szCs w:val="24"/>
        </w:rPr>
        <w:t>L</w:t>
      </w:r>
      <w:r w:rsidR="00A96E64" w:rsidRPr="002A2257">
        <w:rPr>
          <w:rFonts w:hint="eastAsia"/>
          <w:sz w:val="24"/>
          <w:szCs w:val="24"/>
        </w:rPr>
        <w:t>，</w:t>
      </w:r>
      <w:r w:rsidRPr="002A2257">
        <w:rPr>
          <w:rFonts w:hint="eastAsia"/>
          <w:sz w:val="24"/>
          <w:szCs w:val="24"/>
        </w:rPr>
        <w:t>采用蒸馏蒸发</w:t>
      </w:r>
      <w:r w:rsidR="000A0656" w:rsidRPr="002A2257">
        <w:rPr>
          <w:rFonts w:hint="eastAsia"/>
          <w:sz w:val="24"/>
          <w:szCs w:val="24"/>
        </w:rPr>
        <w:t>处理</w:t>
      </w:r>
      <w:r w:rsidRPr="002A2257">
        <w:rPr>
          <w:rFonts w:hint="eastAsia"/>
          <w:sz w:val="24"/>
          <w:szCs w:val="24"/>
        </w:rPr>
        <w:t>，不外排。</w:t>
      </w:r>
    </w:p>
    <w:p w:rsidR="00A96E64" w:rsidRPr="002A2257" w:rsidRDefault="00A96E64" w:rsidP="00A96E64">
      <w:pPr>
        <w:adjustRightInd w:val="0"/>
        <w:spacing w:line="360" w:lineRule="auto"/>
        <w:ind w:firstLineChars="200" w:firstLine="482"/>
        <w:rPr>
          <w:b/>
          <w:sz w:val="24"/>
          <w:szCs w:val="24"/>
        </w:rPr>
      </w:pPr>
      <w:r w:rsidRPr="002A2257">
        <w:rPr>
          <w:rFonts w:hint="eastAsia"/>
          <w:b/>
          <w:sz w:val="24"/>
          <w:szCs w:val="24"/>
        </w:rPr>
        <w:lastRenderedPageBreak/>
        <w:t>（</w:t>
      </w:r>
      <w:r w:rsidRPr="002A2257">
        <w:rPr>
          <w:rFonts w:hint="eastAsia"/>
          <w:b/>
          <w:sz w:val="24"/>
          <w:szCs w:val="24"/>
        </w:rPr>
        <w:t>6</w:t>
      </w:r>
      <w:r w:rsidRPr="002A2257">
        <w:rPr>
          <w:rFonts w:hint="eastAsia"/>
          <w:b/>
          <w:sz w:val="24"/>
          <w:szCs w:val="24"/>
        </w:rPr>
        <w:t>）初期雨水</w:t>
      </w:r>
    </w:p>
    <w:p w:rsidR="00A96E64" w:rsidRPr="002A2257" w:rsidRDefault="003D79A9" w:rsidP="00A96E64">
      <w:pPr>
        <w:adjustRightInd w:val="0"/>
        <w:spacing w:line="360" w:lineRule="auto"/>
        <w:ind w:firstLineChars="200" w:firstLine="480"/>
        <w:rPr>
          <w:sz w:val="24"/>
          <w:szCs w:val="24"/>
        </w:rPr>
      </w:pPr>
      <w:r w:rsidRPr="002A2257">
        <w:rPr>
          <w:rFonts w:hint="eastAsia"/>
          <w:sz w:val="24"/>
          <w:szCs w:val="24"/>
        </w:rPr>
        <w:t>现有工程</w:t>
      </w:r>
      <w:r w:rsidR="00A96E64" w:rsidRPr="002A2257">
        <w:rPr>
          <w:rFonts w:hint="eastAsia"/>
          <w:sz w:val="24"/>
          <w:szCs w:val="24"/>
        </w:rPr>
        <w:t>初期雨水量为</w:t>
      </w:r>
      <w:r w:rsidR="00A96E64" w:rsidRPr="002A2257">
        <w:rPr>
          <w:rFonts w:hint="eastAsia"/>
          <w:sz w:val="24"/>
          <w:szCs w:val="24"/>
        </w:rPr>
        <w:t>24m</w:t>
      </w:r>
      <w:r w:rsidR="00A96E64" w:rsidRPr="002A2257">
        <w:rPr>
          <w:rFonts w:hint="eastAsia"/>
          <w:sz w:val="24"/>
          <w:szCs w:val="24"/>
          <w:vertAlign w:val="superscript"/>
        </w:rPr>
        <w:t>3</w:t>
      </w:r>
      <w:r w:rsidR="00A96E64" w:rsidRPr="002A2257">
        <w:rPr>
          <w:rFonts w:hint="eastAsia"/>
          <w:sz w:val="24"/>
          <w:szCs w:val="24"/>
        </w:rPr>
        <w:t>/</w:t>
      </w:r>
      <w:r w:rsidR="00A96E64" w:rsidRPr="002A2257">
        <w:rPr>
          <w:rFonts w:hint="eastAsia"/>
          <w:sz w:val="24"/>
          <w:szCs w:val="24"/>
        </w:rPr>
        <w:t>次，主要为砷</w:t>
      </w:r>
      <w:r w:rsidR="00A96E64" w:rsidRPr="002A2257">
        <w:rPr>
          <w:rFonts w:hint="eastAsia"/>
          <w:sz w:val="24"/>
          <w:szCs w:val="24"/>
        </w:rPr>
        <w:t>2.7mg/</w:t>
      </w:r>
      <w:r w:rsidR="00D04E8D" w:rsidRPr="002A2257">
        <w:rPr>
          <w:rFonts w:hint="eastAsia"/>
          <w:sz w:val="24"/>
          <w:szCs w:val="24"/>
        </w:rPr>
        <w:t>L</w:t>
      </w:r>
      <w:r w:rsidR="00A96E64" w:rsidRPr="002A2257">
        <w:rPr>
          <w:rFonts w:hint="eastAsia"/>
          <w:sz w:val="24"/>
          <w:szCs w:val="24"/>
        </w:rPr>
        <w:t>、</w:t>
      </w:r>
      <w:r w:rsidR="00A96E64" w:rsidRPr="002A2257">
        <w:rPr>
          <w:rFonts w:hint="eastAsia"/>
          <w:sz w:val="24"/>
          <w:szCs w:val="24"/>
        </w:rPr>
        <w:t>SS1000mg/</w:t>
      </w:r>
      <w:r w:rsidR="00D04E8D" w:rsidRPr="002A2257">
        <w:rPr>
          <w:rFonts w:hint="eastAsia"/>
          <w:sz w:val="24"/>
          <w:szCs w:val="24"/>
        </w:rPr>
        <w:t>L</w:t>
      </w:r>
      <w:r w:rsidR="00A96E64" w:rsidRPr="002A2257">
        <w:rPr>
          <w:rFonts w:hint="eastAsia"/>
          <w:sz w:val="24"/>
          <w:szCs w:val="24"/>
        </w:rPr>
        <w:t>，经初期雨水收集池收集沉淀后</w:t>
      </w:r>
      <w:r w:rsidR="00855E5E" w:rsidRPr="002A2257">
        <w:rPr>
          <w:rFonts w:hint="eastAsia"/>
          <w:sz w:val="24"/>
          <w:szCs w:val="24"/>
        </w:rPr>
        <w:t>，采用蒸馏蒸发</w:t>
      </w:r>
      <w:r w:rsidR="004C4D61" w:rsidRPr="002A2257">
        <w:rPr>
          <w:rFonts w:hint="eastAsia"/>
          <w:sz w:val="24"/>
          <w:szCs w:val="24"/>
        </w:rPr>
        <w:t>处理</w:t>
      </w:r>
      <w:r w:rsidR="00855E5E" w:rsidRPr="002A2257">
        <w:rPr>
          <w:rFonts w:hint="eastAsia"/>
          <w:sz w:val="24"/>
          <w:szCs w:val="24"/>
        </w:rPr>
        <w:t>，不外排。</w:t>
      </w:r>
    </w:p>
    <w:p w:rsidR="00A96E64" w:rsidRPr="002A2257" w:rsidRDefault="00A96E64" w:rsidP="00A96E64">
      <w:pPr>
        <w:adjustRightInd w:val="0"/>
        <w:spacing w:line="360" w:lineRule="auto"/>
        <w:ind w:firstLineChars="200" w:firstLine="482"/>
        <w:rPr>
          <w:b/>
          <w:sz w:val="24"/>
          <w:szCs w:val="24"/>
        </w:rPr>
      </w:pPr>
      <w:r w:rsidRPr="002A2257">
        <w:rPr>
          <w:rFonts w:hint="eastAsia"/>
          <w:b/>
          <w:sz w:val="24"/>
          <w:szCs w:val="24"/>
        </w:rPr>
        <w:t>（</w:t>
      </w:r>
      <w:r w:rsidRPr="002A2257">
        <w:rPr>
          <w:rFonts w:hint="eastAsia"/>
          <w:b/>
          <w:sz w:val="24"/>
          <w:szCs w:val="24"/>
        </w:rPr>
        <w:t>7</w:t>
      </w:r>
      <w:r w:rsidRPr="002A2257">
        <w:rPr>
          <w:rFonts w:hint="eastAsia"/>
          <w:b/>
          <w:sz w:val="24"/>
          <w:szCs w:val="24"/>
        </w:rPr>
        <w:t>）生活污水</w:t>
      </w:r>
    </w:p>
    <w:p w:rsidR="003D79A9" w:rsidRPr="002A2257" w:rsidRDefault="003D79A9" w:rsidP="00A96E64">
      <w:pPr>
        <w:adjustRightInd w:val="0"/>
        <w:spacing w:line="360" w:lineRule="auto"/>
        <w:ind w:firstLineChars="200" w:firstLine="480"/>
        <w:rPr>
          <w:sz w:val="24"/>
          <w:szCs w:val="24"/>
        </w:rPr>
      </w:pPr>
      <w:r w:rsidRPr="002A2257">
        <w:rPr>
          <w:rFonts w:hint="eastAsia"/>
          <w:sz w:val="24"/>
          <w:szCs w:val="24"/>
        </w:rPr>
        <w:t>现有工程</w:t>
      </w:r>
      <w:r w:rsidR="00A96E64" w:rsidRPr="002A2257">
        <w:rPr>
          <w:rFonts w:hint="eastAsia"/>
          <w:sz w:val="24"/>
          <w:szCs w:val="24"/>
        </w:rPr>
        <w:t>生活污水产生量</w:t>
      </w:r>
      <w:r w:rsidRPr="002A2257">
        <w:rPr>
          <w:rFonts w:hint="eastAsia"/>
          <w:sz w:val="24"/>
          <w:szCs w:val="24"/>
        </w:rPr>
        <w:t>7.0</w:t>
      </w:r>
      <w:r w:rsidR="00A96E64" w:rsidRPr="002A2257">
        <w:rPr>
          <w:rFonts w:hint="eastAsia"/>
          <w:sz w:val="24"/>
          <w:szCs w:val="24"/>
        </w:rPr>
        <w:t>m</w:t>
      </w:r>
      <w:r w:rsidR="00A96E64" w:rsidRPr="002A2257">
        <w:rPr>
          <w:rFonts w:hint="eastAsia"/>
          <w:sz w:val="24"/>
          <w:szCs w:val="24"/>
          <w:vertAlign w:val="superscript"/>
        </w:rPr>
        <w:t>3</w:t>
      </w:r>
      <w:r w:rsidR="00A96E64" w:rsidRPr="002A2257">
        <w:rPr>
          <w:rFonts w:hint="eastAsia"/>
          <w:sz w:val="24"/>
          <w:szCs w:val="24"/>
        </w:rPr>
        <w:t>/d</w:t>
      </w:r>
      <w:r w:rsidR="00A96E64" w:rsidRPr="002A2257">
        <w:rPr>
          <w:rFonts w:hint="eastAsia"/>
          <w:sz w:val="24"/>
          <w:szCs w:val="24"/>
        </w:rPr>
        <w:t>，</w:t>
      </w:r>
      <w:r w:rsidRPr="002A2257">
        <w:rPr>
          <w:rFonts w:hint="eastAsia"/>
          <w:sz w:val="24"/>
          <w:szCs w:val="24"/>
        </w:rPr>
        <w:t>主要污染物为</w:t>
      </w:r>
      <w:r w:rsidR="00A96E64" w:rsidRPr="002A2257">
        <w:rPr>
          <w:rFonts w:hint="eastAsia"/>
          <w:sz w:val="24"/>
          <w:szCs w:val="24"/>
        </w:rPr>
        <w:t>COD</w:t>
      </w:r>
      <w:r w:rsidRPr="002A2257">
        <w:rPr>
          <w:rFonts w:hint="eastAsia"/>
          <w:sz w:val="24"/>
          <w:szCs w:val="24"/>
        </w:rPr>
        <w:t>、</w:t>
      </w:r>
      <w:r w:rsidR="00A96E64" w:rsidRPr="002A2257">
        <w:rPr>
          <w:rFonts w:hint="eastAsia"/>
          <w:sz w:val="24"/>
          <w:szCs w:val="24"/>
        </w:rPr>
        <w:t>SS</w:t>
      </w:r>
      <w:r w:rsidRPr="002A2257">
        <w:rPr>
          <w:rFonts w:hint="eastAsia"/>
          <w:sz w:val="24"/>
          <w:szCs w:val="24"/>
        </w:rPr>
        <w:t>和</w:t>
      </w:r>
      <w:r w:rsidR="00A96E64" w:rsidRPr="002A2257">
        <w:rPr>
          <w:rFonts w:hint="eastAsia"/>
          <w:sz w:val="24"/>
          <w:szCs w:val="24"/>
        </w:rPr>
        <w:t>氨氮，</w:t>
      </w:r>
      <w:r w:rsidR="00464E6A" w:rsidRPr="002A2257">
        <w:rPr>
          <w:rFonts w:hint="eastAsia"/>
          <w:sz w:val="24"/>
          <w:szCs w:val="24"/>
        </w:rPr>
        <w:t xml:space="preserve"> </w:t>
      </w:r>
    </w:p>
    <w:p w:rsidR="00871496" w:rsidRPr="002A2257" w:rsidRDefault="00871496" w:rsidP="00871496">
      <w:pPr>
        <w:adjustRightInd w:val="0"/>
        <w:spacing w:line="360" w:lineRule="auto"/>
        <w:ind w:firstLineChars="200" w:firstLine="482"/>
        <w:rPr>
          <w:b/>
          <w:sz w:val="24"/>
          <w:szCs w:val="24"/>
        </w:rPr>
      </w:pPr>
      <w:r w:rsidRPr="002A2257">
        <w:rPr>
          <w:rFonts w:hint="eastAsia"/>
          <w:b/>
          <w:sz w:val="24"/>
          <w:szCs w:val="24"/>
        </w:rPr>
        <w:t>（</w:t>
      </w:r>
      <w:r w:rsidRPr="002A2257">
        <w:rPr>
          <w:rFonts w:hint="eastAsia"/>
          <w:b/>
          <w:sz w:val="24"/>
          <w:szCs w:val="24"/>
        </w:rPr>
        <w:t>8</w:t>
      </w:r>
      <w:r w:rsidRPr="002A2257">
        <w:rPr>
          <w:rFonts w:hint="eastAsia"/>
          <w:b/>
          <w:sz w:val="24"/>
          <w:szCs w:val="24"/>
        </w:rPr>
        <w:t>）废水处理和排放情况</w:t>
      </w:r>
    </w:p>
    <w:p w:rsidR="00871496" w:rsidRPr="002A2257" w:rsidRDefault="00871496" w:rsidP="00871496">
      <w:pPr>
        <w:adjustRightInd w:val="0"/>
        <w:spacing w:line="360" w:lineRule="auto"/>
        <w:ind w:firstLineChars="200" w:firstLine="480"/>
        <w:rPr>
          <w:sz w:val="24"/>
          <w:szCs w:val="24"/>
        </w:rPr>
      </w:pPr>
      <w:r w:rsidRPr="002A2257">
        <w:rPr>
          <w:rFonts w:hint="eastAsia"/>
          <w:sz w:val="24"/>
          <w:szCs w:val="24"/>
        </w:rPr>
        <w:t>现有工程废水分类收集、分质处理，其中容器洗涤水和酸雾净化废水经中和</w:t>
      </w:r>
      <w:r w:rsidR="004F2E71" w:rsidRPr="002A2257">
        <w:rPr>
          <w:rFonts w:hint="eastAsia"/>
          <w:sz w:val="24"/>
          <w:szCs w:val="24"/>
        </w:rPr>
        <w:t>+</w:t>
      </w:r>
      <w:r w:rsidRPr="002A2257">
        <w:rPr>
          <w:rFonts w:hint="eastAsia"/>
          <w:sz w:val="24"/>
          <w:szCs w:val="24"/>
        </w:rPr>
        <w:t>混凝沉淀处理后</w:t>
      </w:r>
      <w:r w:rsidR="00FE15FF" w:rsidRPr="002A2257">
        <w:rPr>
          <w:rFonts w:hint="eastAsia"/>
          <w:sz w:val="24"/>
          <w:szCs w:val="24"/>
        </w:rPr>
        <w:t>，</w:t>
      </w:r>
      <w:r w:rsidR="004F2E71" w:rsidRPr="002A2257">
        <w:rPr>
          <w:rFonts w:hint="eastAsia"/>
          <w:sz w:val="24"/>
          <w:szCs w:val="24"/>
        </w:rPr>
        <w:t>处理规模</w:t>
      </w:r>
      <w:r w:rsidR="00464E6A" w:rsidRPr="002A2257">
        <w:rPr>
          <w:rFonts w:hint="eastAsia"/>
          <w:sz w:val="24"/>
          <w:szCs w:val="24"/>
        </w:rPr>
        <w:t>5m</w:t>
      </w:r>
      <w:r w:rsidR="00464E6A" w:rsidRPr="002A2257">
        <w:rPr>
          <w:rFonts w:hint="eastAsia"/>
          <w:sz w:val="24"/>
          <w:szCs w:val="24"/>
          <w:vertAlign w:val="superscript"/>
        </w:rPr>
        <w:t>3</w:t>
      </w:r>
      <w:r w:rsidR="00464E6A" w:rsidRPr="002A2257">
        <w:rPr>
          <w:rFonts w:hint="eastAsia"/>
          <w:sz w:val="24"/>
          <w:szCs w:val="24"/>
        </w:rPr>
        <w:t>/d</w:t>
      </w:r>
      <w:r w:rsidR="004F2E71" w:rsidRPr="002A2257">
        <w:rPr>
          <w:rFonts w:hint="eastAsia"/>
          <w:sz w:val="24"/>
          <w:szCs w:val="24"/>
        </w:rPr>
        <w:t>，与经一体化处理设施处理后的</w:t>
      </w:r>
      <w:r w:rsidR="00464E6A" w:rsidRPr="002A2257">
        <w:rPr>
          <w:rFonts w:hint="eastAsia"/>
          <w:sz w:val="24"/>
          <w:szCs w:val="24"/>
        </w:rPr>
        <w:t>生活污水一并排入</w:t>
      </w:r>
      <w:r w:rsidR="000A0656" w:rsidRPr="002A2257">
        <w:rPr>
          <w:rFonts w:hint="eastAsia"/>
          <w:sz w:val="24"/>
          <w:szCs w:val="24"/>
        </w:rPr>
        <w:t>高新</w:t>
      </w:r>
      <w:r w:rsidR="00464E6A" w:rsidRPr="002A2257">
        <w:rPr>
          <w:rFonts w:hint="eastAsia"/>
          <w:sz w:val="24"/>
          <w:szCs w:val="24"/>
        </w:rPr>
        <w:t>区污水管网</w:t>
      </w:r>
      <w:r w:rsidR="004F2E71" w:rsidRPr="002A2257">
        <w:rPr>
          <w:rFonts w:hint="eastAsia"/>
          <w:sz w:val="24"/>
          <w:szCs w:val="24"/>
        </w:rPr>
        <w:t>，外排污染物浓度均达到《污水综合排放标准》（</w:t>
      </w:r>
      <w:r w:rsidR="004F2E71" w:rsidRPr="002A2257">
        <w:rPr>
          <w:rFonts w:hint="eastAsia"/>
          <w:sz w:val="24"/>
          <w:szCs w:val="24"/>
        </w:rPr>
        <w:t>GB8979-1996</w:t>
      </w:r>
      <w:r w:rsidR="004F2E71" w:rsidRPr="002A2257">
        <w:rPr>
          <w:rFonts w:hint="eastAsia"/>
          <w:sz w:val="24"/>
          <w:szCs w:val="24"/>
        </w:rPr>
        <w:t>）一级标准</w:t>
      </w:r>
      <w:r w:rsidR="00FE15FF" w:rsidRPr="002A2257">
        <w:rPr>
          <w:rFonts w:hint="eastAsia"/>
          <w:sz w:val="24"/>
          <w:szCs w:val="24"/>
        </w:rPr>
        <w:t>。</w:t>
      </w:r>
    </w:p>
    <w:p w:rsidR="00871496" w:rsidRPr="002A2257" w:rsidRDefault="00871496" w:rsidP="00871496">
      <w:pPr>
        <w:adjustRightInd w:val="0"/>
        <w:spacing w:line="360" w:lineRule="auto"/>
        <w:ind w:firstLineChars="200" w:firstLine="480"/>
        <w:rPr>
          <w:sz w:val="24"/>
          <w:szCs w:val="24"/>
        </w:rPr>
      </w:pPr>
      <w:r w:rsidRPr="002A2257">
        <w:rPr>
          <w:rFonts w:hint="eastAsia"/>
          <w:sz w:val="24"/>
          <w:szCs w:val="24"/>
        </w:rPr>
        <w:t>现有工程防护用具洗涤水、反应生成水、工作台面清洗水和初期雨水均为含砷废水，收集后采用蒸馏炉蒸干，不</w:t>
      </w:r>
      <w:r w:rsidR="00464E6A" w:rsidRPr="002A2257">
        <w:rPr>
          <w:rFonts w:hint="eastAsia"/>
          <w:sz w:val="24"/>
          <w:szCs w:val="24"/>
        </w:rPr>
        <w:t>外排</w:t>
      </w:r>
      <w:r w:rsidRPr="002A2257">
        <w:rPr>
          <w:rFonts w:hint="eastAsia"/>
          <w:sz w:val="24"/>
          <w:szCs w:val="24"/>
        </w:rPr>
        <w:t>。</w:t>
      </w:r>
    </w:p>
    <w:p w:rsidR="00E221CB" w:rsidRPr="002A2257" w:rsidRDefault="00F245D7" w:rsidP="00812704">
      <w:pPr>
        <w:keepNext/>
        <w:keepLines/>
        <w:spacing w:line="360" w:lineRule="auto"/>
        <w:outlineLvl w:val="2"/>
        <w:rPr>
          <w:b/>
          <w:bCs/>
          <w:sz w:val="28"/>
          <w:szCs w:val="32"/>
        </w:rPr>
      </w:pPr>
      <w:r w:rsidRPr="002A2257">
        <w:rPr>
          <w:rFonts w:hint="eastAsia"/>
          <w:b/>
          <w:bCs/>
          <w:sz w:val="28"/>
          <w:szCs w:val="32"/>
        </w:rPr>
        <w:t xml:space="preserve">2.3.3 </w:t>
      </w:r>
      <w:r w:rsidRPr="002A2257">
        <w:rPr>
          <w:rFonts w:hint="eastAsia"/>
          <w:b/>
          <w:bCs/>
          <w:sz w:val="28"/>
          <w:szCs w:val="32"/>
        </w:rPr>
        <w:t>噪声及其防治措施</w:t>
      </w:r>
    </w:p>
    <w:p w:rsidR="00E221CB" w:rsidRPr="002A2257" w:rsidRDefault="00F245D7">
      <w:pPr>
        <w:adjustRightInd w:val="0"/>
        <w:spacing w:line="360" w:lineRule="auto"/>
        <w:ind w:firstLineChars="200" w:firstLine="480"/>
        <w:rPr>
          <w:rFonts w:hAnsi="宋体"/>
          <w:sz w:val="24"/>
          <w:szCs w:val="24"/>
        </w:rPr>
      </w:pPr>
      <w:r w:rsidRPr="002A2257">
        <w:rPr>
          <w:rFonts w:hAnsi="宋体" w:hint="eastAsia"/>
          <w:sz w:val="24"/>
          <w:szCs w:val="24"/>
        </w:rPr>
        <w:t>现有工程噪声主要来源于</w:t>
      </w:r>
      <w:r w:rsidR="00A96E64" w:rsidRPr="002A2257">
        <w:rPr>
          <w:rFonts w:hAnsi="宋体" w:hint="eastAsia"/>
          <w:sz w:val="24"/>
          <w:szCs w:val="24"/>
        </w:rPr>
        <w:t>风机、</w:t>
      </w:r>
      <w:r w:rsidR="006A1129" w:rsidRPr="002A2257">
        <w:rPr>
          <w:rFonts w:hAnsi="宋体" w:hint="eastAsia"/>
          <w:sz w:val="24"/>
          <w:szCs w:val="24"/>
        </w:rPr>
        <w:t>各类</w:t>
      </w:r>
      <w:r w:rsidR="00A96E64" w:rsidRPr="002A2257">
        <w:rPr>
          <w:rFonts w:hAnsi="宋体" w:hint="eastAsia"/>
          <w:sz w:val="24"/>
          <w:szCs w:val="24"/>
        </w:rPr>
        <w:t>泵等</w:t>
      </w:r>
      <w:r w:rsidRPr="002A2257">
        <w:rPr>
          <w:rFonts w:hAnsi="宋体" w:hint="eastAsia"/>
          <w:sz w:val="24"/>
          <w:szCs w:val="24"/>
        </w:rPr>
        <w:t>设备噪声。</w:t>
      </w:r>
      <w:r w:rsidR="006A1129" w:rsidRPr="002A2257">
        <w:rPr>
          <w:rFonts w:hint="eastAsia"/>
          <w:sz w:val="24"/>
          <w:szCs w:val="24"/>
        </w:rPr>
        <w:t>采取隔声、降噪、减振等措施后，根据竣工环保验收监测结果，</w:t>
      </w:r>
      <w:r w:rsidRPr="002A2257">
        <w:rPr>
          <w:rFonts w:hint="eastAsia"/>
          <w:sz w:val="24"/>
          <w:szCs w:val="24"/>
        </w:rPr>
        <w:t>厂界环境噪声排放可满足《工业企业厂界环境噪声排放标准》（</w:t>
      </w:r>
      <w:r w:rsidRPr="002A2257">
        <w:rPr>
          <w:rFonts w:hint="eastAsia"/>
          <w:sz w:val="24"/>
          <w:szCs w:val="24"/>
        </w:rPr>
        <w:t>GB12348-2008</w:t>
      </w:r>
      <w:r w:rsidRPr="002A2257">
        <w:rPr>
          <w:rFonts w:hint="eastAsia"/>
          <w:sz w:val="24"/>
          <w:szCs w:val="24"/>
        </w:rPr>
        <w:t>）</w:t>
      </w:r>
      <w:r w:rsidRPr="002A2257">
        <w:rPr>
          <w:rFonts w:hint="eastAsia"/>
          <w:sz w:val="24"/>
          <w:szCs w:val="24"/>
        </w:rPr>
        <w:t>3</w:t>
      </w:r>
      <w:r w:rsidRPr="002A2257">
        <w:rPr>
          <w:rFonts w:hint="eastAsia"/>
          <w:sz w:val="24"/>
          <w:szCs w:val="24"/>
        </w:rPr>
        <w:t>类标准。</w:t>
      </w:r>
    </w:p>
    <w:p w:rsidR="00E221CB" w:rsidRPr="002A2257" w:rsidRDefault="00F245D7" w:rsidP="00812704">
      <w:pPr>
        <w:keepNext/>
        <w:keepLines/>
        <w:spacing w:line="360" w:lineRule="auto"/>
        <w:outlineLvl w:val="2"/>
        <w:rPr>
          <w:b/>
          <w:bCs/>
          <w:sz w:val="28"/>
          <w:szCs w:val="32"/>
        </w:rPr>
      </w:pPr>
      <w:r w:rsidRPr="002A2257">
        <w:rPr>
          <w:rFonts w:hint="eastAsia"/>
          <w:b/>
          <w:bCs/>
          <w:sz w:val="28"/>
          <w:szCs w:val="32"/>
        </w:rPr>
        <w:t xml:space="preserve">2.3.4 </w:t>
      </w:r>
      <w:r w:rsidRPr="002A2257">
        <w:rPr>
          <w:rFonts w:hint="eastAsia"/>
          <w:b/>
          <w:bCs/>
          <w:sz w:val="28"/>
          <w:szCs w:val="32"/>
        </w:rPr>
        <w:t>固体废物及其贮存处置措施</w:t>
      </w:r>
    </w:p>
    <w:p w:rsidR="00E221CB" w:rsidRPr="002A2257" w:rsidRDefault="00F245D7">
      <w:pPr>
        <w:spacing w:line="360" w:lineRule="auto"/>
        <w:ind w:firstLineChars="200" w:firstLine="480"/>
        <w:rPr>
          <w:sz w:val="24"/>
          <w:szCs w:val="24"/>
        </w:rPr>
      </w:pPr>
      <w:r w:rsidRPr="002A2257">
        <w:rPr>
          <w:rFonts w:hint="eastAsia"/>
          <w:sz w:val="24"/>
          <w:szCs w:val="24"/>
        </w:rPr>
        <w:t>现有工程固废产生和处置情况见表</w:t>
      </w:r>
      <w:r w:rsidRPr="002A2257">
        <w:rPr>
          <w:rFonts w:hint="eastAsia"/>
          <w:sz w:val="24"/>
          <w:szCs w:val="24"/>
        </w:rPr>
        <w:t>2</w:t>
      </w:r>
      <w:r w:rsidRPr="002A2257">
        <w:rPr>
          <w:sz w:val="24"/>
          <w:szCs w:val="24"/>
        </w:rPr>
        <w:t>.</w:t>
      </w:r>
      <w:r w:rsidRPr="002A2257">
        <w:rPr>
          <w:rFonts w:hint="eastAsia"/>
          <w:sz w:val="24"/>
          <w:szCs w:val="24"/>
        </w:rPr>
        <w:t>3</w:t>
      </w:r>
      <w:r w:rsidRPr="002A2257">
        <w:rPr>
          <w:sz w:val="24"/>
          <w:szCs w:val="24"/>
        </w:rPr>
        <w:t>-</w:t>
      </w:r>
      <w:r w:rsidRPr="002A2257">
        <w:rPr>
          <w:rFonts w:hint="eastAsia"/>
          <w:sz w:val="24"/>
          <w:szCs w:val="24"/>
        </w:rPr>
        <w:t>7</w:t>
      </w:r>
      <w:r w:rsidRPr="002A2257">
        <w:rPr>
          <w:rFonts w:hint="eastAsia"/>
          <w:sz w:val="24"/>
          <w:szCs w:val="24"/>
        </w:rPr>
        <w:t>。</w:t>
      </w:r>
    </w:p>
    <w:p w:rsidR="00E221CB" w:rsidRPr="002A2257" w:rsidRDefault="00F245D7" w:rsidP="00855E5E">
      <w:pPr>
        <w:spacing w:beforeLines="50" w:before="156"/>
        <w:jc w:val="center"/>
        <w:rPr>
          <w:rFonts w:ascii="黑体" w:eastAsia="黑体"/>
          <w:sz w:val="24"/>
        </w:rPr>
      </w:pPr>
      <w:r w:rsidRPr="002A2257">
        <w:rPr>
          <w:rFonts w:ascii="黑体" w:eastAsia="黑体"/>
          <w:sz w:val="24"/>
        </w:rPr>
        <w:t>表</w:t>
      </w:r>
      <w:r w:rsidRPr="002A2257">
        <w:rPr>
          <w:rFonts w:ascii="黑体" w:eastAsia="黑体" w:hint="eastAsia"/>
          <w:sz w:val="24"/>
        </w:rPr>
        <w:t>2</w:t>
      </w:r>
      <w:r w:rsidRPr="002A2257">
        <w:rPr>
          <w:rFonts w:ascii="黑体" w:eastAsia="黑体"/>
          <w:sz w:val="24"/>
        </w:rPr>
        <w:t>.</w:t>
      </w:r>
      <w:r w:rsidRPr="002A2257">
        <w:rPr>
          <w:rFonts w:ascii="黑体" w:eastAsia="黑体" w:hint="eastAsia"/>
          <w:sz w:val="24"/>
        </w:rPr>
        <w:t>3-7</w:t>
      </w:r>
      <w:r w:rsidR="00855E5E" w:rsidRPr="002A2257">
        <w:rPr>
          <w:rFonts w:ascii="黑体" w:eastAsia="黑体" w:hint="eastAsia"/>
          <w:sz w:val="24"/>
        </w:rPr>
        <w:t xml:space="preserve">  </w:t>
      </w:r>
      <w:r w:rsidRPr="002A2257">
        <w:rPr>
          <w:rFonts w:ascii="黑体" w:eastAsia="黑体" w:hint="eastAsia"/>
          <w:sz w:val="24"/>
        </w:rPr>
        <w:t>现有工程固废</w:t>
      </w:r>
      <w:r w:rsidRPr="002A2257">
        <w:rPr>
          <w:rFonts w:ascii="黑体" w:eastAsia="黑体"/>
          <w:sz w:val="24"/>
        </w:rPr>
        <w:t>产生</w:t>
      </w:r>
      <w:r w:rsidRPr="002A2257">
        <w:rPr>
          <w:rFonts w:ascii="黑体" w:eastAsia="黑体" w:hint="eastAsia"/>
          <w:sz w:val="24"/>
        </w:rPr>
        <w:t>与处置</w:t>
      </w:r>
      <w:r w:rsidRPr="002A2257">
        <w:rPr>
          <w:rFonts w:ascii="黑体" w:eastAsia="黑体"/>
          <w:sz w:val="24"/>
        </w:rPr>
        <w:t>情况</w:t>
      </w:r>
      <w:r w:rsidRPr="002A2257">
        <w:rPr>
          <w:rFonts w:ascii="黑体" w:eastAsia="黑体" w:hint="eastAsia"/>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8"/>
        <w:gridCol w:w="1758"/>
        <w:gridCol w:w="2240"/>
        <w:gridCol w:w="1037"/>
        <w:gridCol w:w="1303"/>
        <w:gridCol w:w="2240"/>
      </w:tblGrid>
      <w:tr w:rsidR="002A2257" w:rsidRPr="002A2257" w:rsidTr="00052F01">
        <w:trPr>
          <w:tblHeader/>
          <w:jc w:val="center"/>
        </w:trPr>
        <w:tc>
          <w:tcPr>
            <w:tcW w:w="301" w:type="pct"/>
            <w:vAlign w:val="center"/>
          </w:tcPr>
          <w:p w:rsidR="00E221CB" w:rsidRPr="002A2257" w:rsidRDefault="00F245D7" w:rsidP="00464E6A">
            <w:pPr>
              <w:spacing w:line="320" w:lineRule="exact"/>
              <w:jc w:val="center"/>
              <w:rPr>
                <w:b/>
              </w:rPr>
            </w:pPr>
            <w:r w:rsidRPr="002A2257">
              <w:rPr>
                <w:rFonts w:hint="eastAsia"/>
                <w:b/>
              </w:rPr>
              <w:t>序号</w:t>
            </w:r>
          </w:p>
        </w:tc>
        <w:tc>
          <w:tcPr>
            <w:tcW w:w="962" w:type="pct"/>
            <w:vAlign w:val="center"/>
          </w:tcPr>
          <w:p w:rsidR="00E221CB" w:rsidRPr="002A2257" w:rsidRDefault="00F245D7" w:rsidP="00464E6A">
            <w:pPr>
              <w:spacing w:line="320" w:lineRule="exact"/>
              <w:jc w:val="center"/>
              <w:rPr>
                <w:b/>
              </w:rPr>
            </w:pPr>
            <w:r w:rsidRPr="002A2257">
              <w:rPr>
                <w:b/>
              </w:rPr>
              <w:t>名称</w:t>
            </w:r>
          </w:p>
        </w:tc>
        <w:tc>
          <w:tcPr>
            <w:tcW w:w="1227" w:type="pct"/>
            <w:vAlign w:val="center"/>
          </w:tcPr>
          <w:p w:rsidR="00E221CB" w:rsidRPr="002A2257" w:rsidRDefault="00F245D7" w:rsidP="00464E6A">
            <w:pPr>
              <w:spacing w:line="320" w:lineRule="exact"/>
              <w:jc w:val="center"/>
              <w:rPr>
                <w:b/>
              </w:rPr>
            </w:pPr>
            <w:r w:rsidRPr="002A2257">
              <w:rPr>
                <w:b/>
              </w:rPr>
              <w:t>主要成分</w:t>
            </w:r>
          </w:p>
        </w:tc>
        <w:tc>
          <w:tcPr>
            <w:tcW w:w="568" w:type="pct"/>
            <w:vAlign w:val="center"/>
          </w:tcPr>
          <w:p w:rsidR="00E221CB" w:rsidRPr="002A2257" w:rsidRDefault="00F245D7" w:rsidP="00464E6A">
            <w:pPr>
              <w:spacing w:line="320" w:lineRule="exact"/>
              <w:jc w:val="center"/>
              <w:rPr>
                <w:b/>
              </w:rPr>
            </w:pPr>
            <w:r w:rsidRPr="002A2257">
              <w:rPr>
                <w:rFonts w:hint="eastAsia"/>
                <w:b/>
              </w:rPr>
              <w:t>废物类别</w:t>
            </w:r>
          </w:p>
        </w:tc>
        <w:tc>
          <w:tcPr>
            <w:tcW w:w="714" w:type="pct"/>
            <w:vAlign w:val="center"/>
          </w:tcPr>
          <w:p w:rsidR="00E221CB" w:rsidRPr="002A2257" w:rsidRDefault="00F245D7" w:rsidP="00464E6A">
            <w:pPr>
              <w:spacing w:line="320" w:lineRule="exact"/>
              <w:jc w:val="center"/>
              <w:rPr>
                <w:b/>
              </w:rPr>
            </w:pPr>
            <w:r w:rsidRPr="002A2257">
              <w:rPr>
                <w:rFonts w:hint="eastAsia"/>
                <w:b/>
              </w:rPr>
              <w:t>数</w:t>
            </w:r>
            <w:r w:rsidRPr="002A2257">
              <w:rPr>
                <w:b/>
              </w:rPr>
              <w:t>量</w:t>
            </w:r>
            <w:r w:rsidRPr="002A2257">
              <w:rPr>
                <w:rFonts w:hint="eastAsia"/>
                <w:b/>
              </w:rPr>
              <w:t>（</w:t>
            </w:r>
            <w:r w:rsidRPr="002A2257">
              <w:rPr>
                <w:rFonts w:hint="eastAsia"/>
                <w:b/>
              </w:rPr>
              <w:t>t/a</w:t>
            </w:r>
            <w:r w:rsidRPr="002A2257">
              <w:rPr>
                <w:rFonts w:hint="eastAsia"/>
                <w:b/>
              </w:rPr>
              <w:t>）</w:t>
            </w:r>
          </w:p>
        </w:tc>
        <w:tc>
          <w:tcPr>
            <w:tcW w:w="1227" w:type="pct"/>
            <w:vAlign w:val="center"/>
          </w:tcPr>
          <w:p w:rsidR="00E221CB" w:rsidRPr="002A2257" w:rsidRDefault="00F245D7" w:rsidP="00464E6A">
            <w:pPr>
              <w:spacing w:line="320" w:lineRule="exact"/>
              <w:jc w:val="center"/>
              <w:rPr>
                <w:b/>
              </w:rPr>
            </w:pPr>
            <w:r w:rsidRPr="002A2257">
              <w:rPr>
                <w:rFonts w:hint="eastAsia"/>
                <w:b/>
              </w:rPr>
              <w:t>处置措施</w:t>
            </w:r>
          </w:p>
        </w:tc>
      </w:tr>
      <w:tr w:rsidR="002A2257" w:rsidRPr="002A2257" w:rsidTr="00052F01">
        <w:trPr>
          <w:jc w:val="center"/>
        </w:trPr>
        <w:tc>
          <w:tcPr>
            <w:tcW w:w="301" w:type="pct"/>
            <w:vAlign w:val="center"/>
          </w:tcPr>
          <w:p w:rsidR="00A96E64" w:rsidRPr="002A2257" w:rsidRDefault="00A96E64" w:rsidP="00464E6A">
            <w:pPr>
              <w:spacing w:line="320" w:lineRule="exact"/>
              <w:jc w:val="center"/>
            </w:pPr>
            <w:r w:rsidRPr="002A2257">
              <w:rPr>
                <w:rFonts w:hint="eastAsia"/>
              </w:rPr>
              <w:t>1</w:t>
            </w:r>
          </w:p>
        </w:tc>
        <w:tc>
          <w:tcPr>
            <w:tcW w:w="962" w:type="pct"/>
            <w:vAlign w:val="center"/>
          </w:tcPr>
          <w:p w:rsidR="00A96E64" w:rsidRPr="002A2257" w:rsidRDefault="00052F01" w:rsidP="00464E6A">
            <w:pPr>
              <w:spacing w:line="320" w:lineRule="exact"/>
              <w:jc w:val="center"/>
            </w:pPr>
            <w:r w:rsidRPr="002A2257">
              <w:rPr>
                <w:rFonts w:hint="eastAsia"/>
              </w:rPr>
              <w:t>砷氧化</w:t>
            </w:r>
            <w:r w:rsidR="00A96E64" w:rsidRPr="002A2257">
              <w:rPr>
                <w:rFonts w:hint="eastAsia"/>
              </w:rPr>
              <w:t>残渣</w:t>
            </w:r>
          </w:p>
        </w:tc>
        <w:tc>
          <w:tcPr>
            <w:tcW w:w="1227" w:type="pct"/>
            <w:vAlign w:val="center"/>
          </w:tcPr>
          <w:p w:rsidR="00A96E64" w:rsidRPr="002A2257" w:rsidRDefault="00A96E64" w:rsidP="00464E6A">
            <w:pPr>
              <w:spacing w:line="320" w:lineRule="exact"/>
              <w:jc w:val="center"/>
            </w:pPr>
            <w:r w:rsidRPr="002A2257">
              <w:rPr>
                <w:szCs w:val="21"/>
              </w:rPr>
              <w:t>As</w:t>
            </w:r>
          </w:p>
        </w:tc>
        <w:tc>
          <w:tcPr>
            <w:tcW w:w="568" w:type="pct"/>
            <w:vAlign w:val="center"/>
          </w:tcPr>
          <w:p w:rsidR="00A96E64" w:rsidRPr="002A2257" w:rsidRDefault="00A96E64" w:rsidP="00464E6A">
            <w:pPr>
              <w:spacing w:line="320" w:lineRule="exact"/>
              <w:jc w:val="center"/>
            </w:pPr>
            <w:r w:rsidRPr="002A2257">
              <w:rPr>
                <w:rFonts w:hint="eastAsia"/>
              </w:rPr>
              <w:t>HW49</w:t>
            </w:r>
          </w:p>
        </w:tc>
        <w:tc>
          <w:tcPr>
            <w:tcW w:w="714" w:type="pct"/>
            <w:vAlign w:val="center"/>
          </w:tcPr>
          <w:p w:rsidR="00A96E64" w:rsidRPr="002A2257" w:rsidRDefault="00A96E64" w:rsidP="00464E6A">
            <w:pPr>
              <w:spacing w:line="320" w:lineRule="exact"/>
              <w:jc w:val="center"/>
            </w:pPr>
            <w:r w:rsidRPr="002A2257">
              <w:rPr>
                <w:rFonts w:hint="eastAsia"/>
              </w:rPr>
              <w:t>0.35</w:t>
            </w:r>
          </w:p>
        </w:tc>
        <w:tc>
          <w:tcPr>
            <w:tcW w:w="1227" w:type="pct"/>
            <w:vMerge w:val="restart"/>
            <w:vAlign w:val="center"/>
          </w:tcPr>
          <w:p w:rsidR="00052F01" w:rsidRPr="002A2257" w:rsidRDefault="00A96E64" w:rsidP="00464E6A">
            <w:pPr>
              <w:spacing w:line="320" w:lineRule="exact"/>
              <w:jc w:val="center"/>
            </w:pPr>
            <w:r w:rsidRPr="002A2257">
              <w:rPr>
                <w:rFonts w:hint="eastAsia"/>
              </w:rPr>
              <w:t>有相应资质单位</w:t>
            </w:r>
          </w:p>
          <w:p w:rsidR="00A96E64" w:rsidRPr="002A2257" w:rsidRDefault="00A96E64" w:rsidP="00464E6A">
            <w:pPr>
              <w:spacing w:line="320" w:lineRule="exact"/>
              <w:jc w:val="center"/>
            </w:pPr>
            <w:r w:rsidRPr="002A2257">
              <w:rPr>
                <w:rFonts w:hint="eastAsia"/>
              </w:rPr>
              <w:t>综合利用或安全处置</w:t>
            </w:r>
          </w:p>
        </w:tc>
      </w:tr>
      <w:tr w:rsidR="002A2257" w:rsidRPr="002A2257" w:rsidTr="00052F01">
        <w:trPr>
          <w:jc w:val="center"/>
        </w:trPr>
        <w:tc>
          <w:tcPr>
            <w:tcW w:w="301" w:type="pct"/>
            <w:vAlign w:val="center"/>
          </w:tcPr>
          <w:p w:rsidR="00A96E64" w:rsidRPr="002A2257" w:rsidRDefault="00A96E64" w:rsidP="00464E6A">
            <w:pPr>
              <w:spacing w:line="320" w:lineRule="exact"/>
              <w:jc w:val="center"/>
            </w:pPr>
            <w:r w:rsidRPr="002A2257">
              <w:rPr>
                <w:rFonts w:hint="eastAsia"/>
              </w:rPr>
              <w:t>2</w:t>
            </w:r>
          </w:p>
        </w:tc>
        <w:tc>
          <w:tcPr>
            <w:tcW w:w="962" w:type="pct"/>
            <w:vAlign w:val="center"/>
          </w:tcPr>
          <w:p w:rsidR="00A96E64" w:rsidRPr="002A2257" w:rsidRDefault="00052F01" w:rsidP="00052F01">
            <w:pPr>
              <w:spacing w:line="320" w:lineRule="exact"/>
              <w:jc w:val="center"/>
            </w:pPr>
            <w:r w:rsidRPr="002A2257">
              <w:rPr>
                <w:rFonts w:hint="eastAsia"/>
              </w:rPr>
              <w:t>氧化砷蒸馏</w:t>
            </w:r>
            <w:r w:rsidR="00A96E64" w:rsidRPr="002A2257">
              <w:rPr>
                <w:rFonts w:hint="eastAsia"/>
              </w:rPr>
              <w:t>残渣</w:t>
            </w:r>
          </w:p>
        </w:tc>
        <w:tc>
          <w:tcPr>
            <w:tcW w:w="1227" w:type="pct"/>
            <w:vAlign w:val="center"/>
          </w:tcPr>
          <w:p w:rsidR="00A96E64" w:rsidRPr="002A2257" w:rsidRDefault="00A96E64" w:rsidP="00464E6A">
            <w:pPr>
              <w:spacing w:line="320" w:lineRule="exact"/>
              <w:jc w:val="center"/>
            </w:pPr>
            <w:r w:rsidRPr="002A2257">
              <w:rPr>
                <w:szCs w:val="21"/>
              </w:rPr>
              <w:t>As</w:t>
            </w:r>
          </w:p>
        </w:tc>
        <w:tc>
          <w:tcPr>
            <w:tcW w:w="568" w:type="pct"/>
            <w:vAlign w:val="center"/>
          </w:tcPr>
          <w:p w:rsidR="00A96E64" w:rsidRPr="002A2257" w:rsidRDefault="00A96E64" w:rsidP="00464E6A">
            <w:pPr>
              <w:spacing w:line="320" w:lineRule="exact"/>
              <w:jc w:val="center"/>
            </w:pPr>
            <w:r w:rsidRPr="002A2257">
              <w:rPr>
                <w:rFonts w:hint="eastAsia"/>
              </w:rPr>
              <w:t>HW49</w:t>
            </w:r>
          </w:p>
        </w:tc>
        <w:tc>
          <w:tcPr>
            <w:tcW w:w="714" w:type="pct"/>
            <w:vAlign w:val="center"/>
          </w:tcPr>
          <w:p w:rsidR="00A96E64" w:rsidRPr="002A2257" w:rsidRDefault="00A96E64" w:rsidP="00464E6A">
            <w:pPr>
              <w:spacing w:line="320" w:lineRule="exact"/>
              <w:jc w:val="center"/>
            </w:pPr>
            <w:r w:rsidRPr="002A2257">
              <w:rPr>
                <w:rFonts w:hint="eastAsia"/>
              </w:rPr>
              <w:t>0.2</w:t>
            </w:r>
          </w:p>
        </w:tc>
        <w:tc>
          <w:tcPr>
            <w:tcW w:w="1227" w:type="pct"/>
            <w:vMerge/>
            <w:vAlign w:val="center"/>
          </w:tcPr>
          <w:p w:rsidR="00A96E64" w:rsidRPr="002A2257" w:rsidRDefault="00A96E64" w:rsidP="00464E6A">
            <w:pPr>
              <w:spacing w:line="320" w:lineRule="exact"/>
              <w:jc w:val="center"/>
            </w:pPr>
          </w:p>
        </w:tc>
      </w:tr>
      <w:tr w:rsidR="002A2257" w:rsidRPr="002A2257" w:rsidTr="00052F01">
        <w:trPr>
          <w:jc w:val="center"/>
        </w:trPr>
        <w:tc>
          <w:tcPr>
            <w:tcW w:w="301" w:type="pct"/>
            <w:vAlign w:val="center"/>
          </w:tcPr>
          <w:p w:rsidR="00A96E64" w:rsidRPr="002A2257" w:rsidRDefault="00A96E64" w:rsidP="00464E6A">
            <w:pPr>
              <w:spacing w:line="320" w:lineRule="exact"/>
              <w:jc w:val="center"/>
            </w:pPr>
            <w:r w:rsidRPr="002A2257">
              <w:rPr>
                <w:rFonts w:hint="eastAsia"/>
              </w:rPr>
              <w:t>3</w:t>
            </w:r>
          </w:p>
        </w:tc>
        <w:tc>
          <w:tcPr>
            <w:tcW w:w="962" w:type="pct"/>
            <w:vAlign w:val="center"/>
          </w:tcPr>
          <w:p w:rsidR="00A96E64" w:rsidRPr="002A2257" w:rsidRDefault="00052F01" w:rsidP="00464E6A">
            <w:pPr>
              <w:spacing w:line="320" w:lineRule="exact"/>
              <w:jc w:val="center"/>
            </w:pPr>
            <w:r w:rsidRPr="002A2257">
              <w:rPr>
                <w:rFonts w:hint="eastAsia"/>
              </w:rPr>
              <w:t>还原</w:t>
            </w:r>
            <w:r w:rsidR="00A96E64" w:rsidRPr="002A2257">
              <w:rPr>
                <w:rFonts w:hint="eastAsia"/>
              </w:rPr>
              <w:t>残渣</w:t>
            </w:r>
          </w:p>
        </w:tc>
        <w:tc>
          <w:tcPr>
            <w:tcW w:w="1227" w:type="pct"/>
            <w:vAlign w:val="center"/>
          </w:tcPr>
          <w:p w:rsidR="00A96E64" w:rsidRPr="002A2257" w:rsidRDefault="00A96E64" w:rsidP="00464E6A">
            <w:pPr>
              <w:spacing w:line="320" w:lineRule="exact"/>
              <w:jc w:val="center"/>
            </w:pPr>
            <w:r w:rsidRPr="002A2257">
              <w:rPr>
                <w:szCs w:val="21"/>
              </w:rPr>
              <w:t>As</w:t>
            </w:r>
          </w:p>
        </w:tc>
        <w:tc>
          <w:tcPr>
            <w:tcW w:w="568" w:type="pct"/>
            <w:vAlign w:val="center"/>
          </w:tcPr>
          <w:p w:rsidR="00A96E64" w:rsidRPr="002A2257" w:rsidRDefault="00A96E64" w:rsidP="00464E6A">
            <w:pPr>
              <w:spacing w:line="320" w:lineRule="exact"/>
              <w:jc w:val="center"/>
            </w:pPr>
            <w:r w:rsidRPr="002A2257">
              <w:rPr>
                <w:rFonts w:hint="eastAsia"/>
              </w:rPr>
              <w:t>HW49</w:t>
            </w:r>
          </w:p>
        </w:tc>
        <w:tc>
          <w:tcPr>
            <w:tcW w:w="714" w:type="pct"/>
            <w:vAlign w:val="center"/>
          </w:tcPr>
          <w:p w:rsidR="00A96E64" w:rsidRPr="002A2257" w:rsidRDefault="00A96E64" w:rsidP="00464E6A">
            <w:pPr>
              <w:spacing w:line="320" w:lineRule="exact"/>
              <w:jc w:val="center"/>
            </w:pPr>
            <w:r w:rsidRPr="002A2257">
              <w:rPr>
                <w:rFonts w:hint="eastAsia"/>
              </w:rPr>
              <w:t>0.24</w:t>
            </w:r>
          </w:p>
        </w:tc>
        <w:tc>
          <w:tcPr>
            <w:tcW w:w="1227" w:type="pct"/>
            <w:vMerge/>
            <w:vAlign w:val="center"/>
          </w:tcPr>
          <w:p w:rsidR="00A96E64" w:rsidRPr="002A2257" w:rsidRDefault="00A96E64" w:rsidP="00464E6A">
            <w:pPr>
              <w:spacing w:line="320" w:lineRule="exact"/>
              <w:jc w:val="center"/>
            </w:pPr>
          </w:p>
        </w:tc>
      </w:tr>
      <w:tr w:rsidR="002A2257" w:rsidRPr="002A2257" w:rsidTr="00052F01">
        <w:trPr>
          <w:jc w:val="center"/>
        </w:trPr>
        <w:tc>
          <w:tcPr>
            <w:tcW w:w="301" w:type="pct"/>
            <w:vAlign w:val="center"/>
          </w:tcPr>
          <w:p w:rsidR="00A96E64" w:rsidRPr="002A2257" w:rsidRDefault="00A96E64" w:rsidP="00464E6A">
            <w:pPr>
              <w:spacing w:line="320" w:lineRule="exact"/>
              <w:jc w:val="center"/>
            </w:pPr>
            <w:r w:rsidRPr="002A2257">
              <w:rPr>
                <w:rFonts w:hint="eastAsia"/>
              </w:rPr>
              <w:t>4</w:t>
            </w:r>
          </w:p>
        </w:tc>
        <w:tc>
          <w:tcPr>
            <w:tcW w:w="962" w:type="pct"/>
            <w:vAlign w:val="center"/>
          </w:tcPr>
          <w:p w:rsidR="00A96E64" w:rsidRPr="002A2257" w:rsidRDefault="00A96E64" w:rsidP="00FE15FF">
            <w:pPr>
              <w:spacing w:line="320" w:lineRule="exact"/>
              <w:jc w:val="center"/>
            </w:pPr>
            <w:r w:rsidRPr="002A2257">
              <w:rPr>
                <w:rFonts w:hint="eastAsia"/>
              </w:rPr>
              <w:t>升华残渣</w:t>
            </w:r>
          </w:p>
        </w:tc>
        <w:tc>
          <w:tcPr>
            <w:tcW w:w="1227" w:type="pct"/>
            <w:vAlign w:val="center"/>
          </w:tcPr>
          <w:p w:rsidR="00A96E64" w:rsidRPr="002A2257" w:rsidRDefault="00A96E64" w:rsidP="00464E6A">
            <w:pPr>
              <w:spacing w:line="320" w:lineRule="exact"/>
              <w:jc w:val="center"/>
            </w:pPr>
            <w:r w:rsidRPr="002A2257">
              <w:rPr>
                <w:szCs w:val="21"/>
              </w:rPr>
              <w:t>As</w:t>
            </w:r>
          </w:p>
        </w:tc>
        <w:tc>
          <w:tcPr>
            <w:tcW w:w="568" w:type="pct"/>
            <w:vAlign w:val="center"/>
          </w:tcPr>
          <w:p w:rsidR="00A96E64" w:rsidRPr="002A2257" w:rsidRDefault="00A96E64" w:rsidP="00464E6A">
            <w:pPr>
              <w:spacing w:line="320" w:lineRule="exact"/>
              <w:jc w:val="center"/>
            </w:pPr>
            <w:r w:rsidRPr="002A2257">
              <w:rPr>
                <w:rFonts w:hint="eastAsia"/>
              </w:rPr>
              <w:t>HW4</w:t>
            </w:r>
            <w:r w:rsidRPr="002A2257">
              <w:t>9</w:t>
            </w:r>
          </w:p>
        </w:tc>
        <w:tc>
          <w:tcPr>
            <w:tcW w:w="714" w:type="pct"/>
            <w:vAlign w:val="center"/>
          </w:tcPr>
          <w:p w:rsidR="00A96E64" w:rsidRPr="002A2257" w:rsidRDefault="00A96E64" w:rsidP="00464E6A">
            <w:pPr>
              <w:spacing w:line="320" w:lineRule="exact"/>
              <w:jc w:val="center"/>
            </w:pPr>
            <w:r w:rsidRPr="002A2257">
              <w:rPr>
                <w:rFonts w:hint="eastAsia"/>
              </w:rPr>
              <w:t>0.16</w:t>
            </w:r>
          </w:p>
        </w:tc>
        <w:tc>
          <w:tcPr>
            <w:tcW w:w="1227" w:type="pct"/>
            <w:vMerge/>
            <w:vAlign w:val="center"/>
          </w:tcPr>
          <w:p w:rsidR="00A96E64" w:rsidRPr="002A2257" w:rsidRDefault="00A96E64" w:rsidP="00464E6A">
            <w:pPr>
              <w:spacing w:line="320" w:lineRule="exact"/>
              <w:jc w:val="center"/>
            </w:pPr>
          </w:p>
        </w:tc>
      </w:tr>
      <w:tr w:rsidR="002A2257" w:rsidRPr="002A2257" w:rsidTr="00052F01">
        <w:trPr>
          <w:jc w:val="center"/>
        </w:trPr>
        <w:tc>
          <w:tcPr>
            <w:tcW w:w="301" w:type="pct"/>
            <w:vAlign w:val="center"/>
          </w:tcPr>
          <w:p w:rsidR="00A96E64" w:rsidRPr="002A2257" w:rsidRDefault="00A96E64" w:rsidP="00464E6A">
            <w:pPr>
              <w:spacing w:line="320" w:lineRule="exact"/>
              <w:jc w:val="center"/>
            </w:pPr>
            <w:r w:rsidRPr="002A2257">
              <w:rPr>
                <w:rFonts w:hint="eastAsia"/>
              </w:rPr>
              <w:t>5</w:t>
            </w:r>
          </w:p>
        </w:tc>
        <w:tc>
          <w:tcPr>
            <w:tcW w:w="962" w:type="pct"/>
            <w:vAlign w:val="center"/>
          </w:tcPr>
          <w:p w:rsidR="00A96E64" w:rsidRPr="002A2257" w:rsidRDefault="00A96E64" w:rsidP="00464E6A">
            <w:pPr>
              <w:spacing w:line="320" w:lineRule="exact"/>
              <w:jc w:val="center"/>
            </w:pPr>
            <w:r w:rsidRPr="002A2257">
              <w:rPr>
                <w:rFonts w:hint="eastAsia"/>
              </w:rPr>
              <w:t>除尘器</w:t>
            </w:r>
            <w:r w:rsidR="00BA68FB" w:rsidRPr="002A2257">
              <w:rPr>
                <w:rFonts w:hint="eastAsia"/>
              </w:rPr>
              <w:t xml:space="preserve">  </w:t>
            </w:r>
            <w:r w:rsidRPr="002A2257">
              <w:rPr>
                <w:rFonts w:hint="eastAsia"/>
              </w:rPr>
              <w:t>灰</w:t>
            </w:r>
          </w:p>
        </w:tc>
        <w:tc>
          <w:tcPr>
            <w:tcW w:w="1227" w:type="pct"/>
            <w:vAlign w:val="center"/>
          </w:tcPr>
          <w:p w:rsidR="00A96E64" w:rsidRPr="002A2257" w:rsidRDefault="00A96E64" w:rsidP="00464E6A">
            <w:pPr>
              <w:spacing w:line="320" w:lineRule="exact"/>
              <w:jc w:val="center"/>
            </w:pPr>
            <w:r w:rsidRPr="002A2257">
              <w:rPr>
                <w:szCs w:val="21"/>
              </w:rPr>
              <w:t>As</w:t>
            </w:r>
          </w:p>
        </w:tc>
        <w:tc>
          <w:tcPr>
            <w:tcW w:w="568" w:type="pct"/>
            <w:vAlign w:val="center"/>
          </w:tcPr>
          <w:p w:rsidR="00A96E64" w:rsidRPr="002A2257" w:rsidRDefault="00A96E64" w:rsidP="00464E6A">
            <w:pPr>
              <w:spacing w:line="320" w:lineRule="exact"/>
              <w:jc w:val="center"/>
            </w:pPr>
            <w:r w:rsidRPr="002A2257">
              <w:rPr>
                <w:rFonts w:hint="eastAsia"/>
              </w:rPr>
              <w:t>HW4</w:t>
            </w:r>
            <w:r w:rsidRPr="002A2257">
              <w:t>9</w:t>
            </w:r>
          </w:p>
        </w:tc>
        <w:tc>
          <w:tcPr>
            <w:tcW w:w="714" w:type="pct"/>
            <w:vAlign w:val="center"/>
          </w:tcPr>
          <w:p w:rsidR="00A96E64" w:rsidRPr="002A2257" w:rsidRDefault="00A96E64" w:rsidP="00464E6A">
            <w:pPr>
              <w:spacing w:line="320" w:lineRule="exact"/>
              <w:jc w:val="center"/>
            </w:pPr>
            <w:r w:rsidRPr="002A2257">
              <w:rPr>
                <w:rFonts w:hint="eastAsia"/>
              </w:rPr>
              <w:t>0.46</w:t>
            </w:r>
          </w:p>
        </w:tc>
        <w:tc>
          <w:tcPr>
            <w:tcW w:w="1227" w:type="pct"/>
            <w:vMerge/>
            <w:vAlign w:val="center"/>
          </w:tcPr>
          <w:p w:rsidR="00A96E64" w:rsidRPr="002A2257" w:rsidRDefault="00A96E64" w:rsidP="00464E6A">
            <w:pPr>
              <w:spacing w:line="320" w:lineRule="exact"/>
              <w:jc w:val="center"/>
            </w:pPr>
          </w:p>
        </w:tc>
      </w:tr>
      <w:tr w:rsidR="002A2257" w:rsidRPr="002A2257" w:rsidTr="00052F01">
        <w:trPr>
          <w:jc w:val="center"/>
        </w:trPr>
        <w:tc>
          <w:tcPr>
            <w:tcW w:w="301" w:type="pct"/>
            <w:vAlign w:val="center"/>
          </w:tcPr>
          <w:p w:rsidR="00A96E64" w:rsidRPr="002A2257" w:rsidRDefault="00A96E64" w:rsidP="00464E6A">
            <w:pPr>
              <w:spacing w:line="320" w:lineRule="exact"/>
              <w:jc w:val="center"/>
            </w:pPr>
            <w:r w:rsidRPr="002A2257">
              <w:t>6</w:t>
            </w:r>
          </w:p>
        </w:tc>
        <w:tc>
          <w:tcPr>
            <w:tcW w:w="962" w:type="pct"/>
            <w:vAlign w:val="center"/>
          </w:tcPr>
          <w:p w:rsidR="00A96E64" w:rsidRPr="002A2257" w:rsidRDefault="00A96E64" w:rsidP="00464E6A">
            <w:pPr>
              <w:spacing w:line="320" w:lineRule="exact"/>
              <w:jc w:val="center"/>
            </w:pPr>
            <w:r w:rsidRPr="002A2257">
              <w:rPr>
                <w:rFonts w:hint="eastAsia"/>
              </w:rPr>
              <w:t>废水处理污泥</w:t>
            </w:r>
          </w:p>
        </w:tc>
        <w:tc>
          <w:tcPr>
            <w:tcW w:w="1227" w:type="pct"/>
            <w:vAlign w:val="center"/>
          </w:tcPr>
          <w:p w:rsidR="00A96E64" w:rsidRPr="002A2257" w:rsidRDefault="00A96E64" w:rsidP="00464E6A">
            <w:pPr>
              <w:spacing w:line="320" w:lineRule="exact"/>
              <w:jc w:val="center"/>
            </w:pPr>
            <w:r w:rsidRPr="002A2257">
              <w:rPr>
                <w:rFonts w:hint="eastAsia"/>
                <w:szCs w:val="21"/>
              </w:rPr>
              <w:t>不含砷</w:t>
            </w:r>
          </w:p>
        </w:tc>
        <w:tc>
          <w:tcPr>
            <w:tcW w:w="568" w:type="pct"/>
            <w:vAlign w:val="center"/>
          </w:tcPr>
          <w:p w:rsidR="00A96E64" w:rsidRPr="002A2257" w:rsidRDefault="00A96E64" w:rsidP="00464E6A">
            <w:pPr>
              <w:spacing w:line="320" w:lineRule="exact"/>
              <w:jc w:val="center"/>
            </w:pPr>
            <w:r w:rsidRPr="002A2257">
              <w:rPr>
                <w:rFonts w:hint="eastAsia"/>
              </w:rPr>
              <w:t>一般固废</w:t>
            </w:r>
          </w:p>
        </w:tc>
        <w:tc>
          <w:tcPr>
            <w:tcW w:w="714" w:type="pct"/>
            <w:vAlign w:val="center"/>
          </w:tcPr>
          <w:p w:rsidR="00A96E64" w:rsidRPr="002A2257" w:rsidRDefault="00A96E64" w:rsidP="00464E6A">
            <w:pPr>
              <w:spacing w:line="320" w:lineRule="exact"/>
              <w:jc w:val="center"/>
            </w:pPr>
            <w:r w:rsidRPr="002A2257">
              <w:t>2</w:t>
            </w:r>
          </w:p>
        </w:tc>
        <w:tc>
          <w:tcPr>
            <w:tcW w:w="1227" w:type="pct"/>
            <w:vAlign w:val="center"/>
          </w:tcPr>
          <w:p w:rsidR="00A96E64" w:rsidRPr="002A2257" w:rsidRDefault="00A96E64" w:rsidP="00464E6A">
            <w:pPr>
              <w:spacing w:line="320" w:lineRule="exact"/>
              <w:jc w:val="center"/>
            </w:pPr>
            <w:r w:rsidRPr="002A2257">
              <w:rPr>
                <w:rFonts w:hint="eastAsia"/>
              </w:rPr>
              <w:t>送垃圾填埋场填埋</w:t>
            </w:r>
          </w:p>
        </w:tc>
      </w:tr>
      <w:tr w:rsidR="002A2257" w:rsidRPr="002A2257" w:rsidTr="00052F01">
        <w:trPr>
          <w:jc w:val="center"/>
        </w:trPr>
        <w:tc>
          <w:tcPr>
            <w:tcW w:w="301" w:type="pct"/>
            <w:vAlign w:val="center"/>
          </w:tcPr>
          <w:p w:rsidR="00A96E64" w:rsidRPr="002A2257" w:rsidRDefault="00855E5E" w:rsidP="00464E6A">
            <w:pPr>
              <w:spacing w:line="320" w:lineRule="exact"/>
              <w:jc w:val="center"/>
            </w:pPr>
            <w:r w:rsidRPr="002A2257">
              <w:rPr>
                <w:rFonts w:hint="eastAsia"/>
              </w:rPr>
              <w:t>7</w:t>
            </w:r>
          </w:p>
        </w:tc>
        <w:tc>
          <w:tcPr>
            <w:tcW w:w="962" w:type="pct"/>
            <w:vAlign w:val="center"/>
          </w:tcPr>
          <w:p w:rsidR="00A96E64" w:rsidRPr="002A2257" w:rsidRDefault="00A96E64" w:rsidP="00464E6A">
            <w:pPr>
              <w:spacing w:line="320" w:lineRule="exact"/>
              <w:jc w:val="center"/>
            </w:pPr>
            <w:r w:rsidRPr="002A2257">
              <w:rPr>
                <w:rFonts w:hint="eastAsia"/>
              </w:rPr>
              <w:t>废酸液</w:t>
            </w:r>
          </w:p>
        </w:tc>
        <w:tc>
          <w:tcPr>
            <w:tcW w:w="1227" w:type="pct"/>
            <w:vAlign w:val="center"/>
          </w:tcPr>
          <w:p w:rsidR="00A96E64" w:rsidRPr="002A2257" w:rsidRDefault="00A96E64" w:rsidP="00464E6A">
            <w:pPr>
              <w:spacing w:line="320" w:lineRule="exact"/>
              <w:jc w:val="center"/>
            </w:pPr>
            <w:r w:rsidRPr="002A2257">
              <w:rPr>
                <w:rFonts w:hint="eastAsia"/>
              </w:rPr>
              <w:t>硝酸、盐酸</w:t>
            </w:r>
          </w:p>
        </w:tc>
        <w:tc>
          <w:tcPr>
            <w:tcW w:w="568" w:type="pct"/>
            <w:vAlign w:val="center"/>
          </w:tcPr>
          <w:p w:rsidR="00A96E64" w:rsidRPr="002A2257" w:rsidRDefault="00A96E64" w:rsidP="00464E6A">
            <w:pPr>
              <w:spacing w:line="320" w:lineRule="exact"/>
              <w:jc w:val="center"/>
            </w:pPr>
            <w:r w:rsidRPr="002A2257">
              <w:t>HW34</w:t>
            </w:r>
          </w:p>
        </w:tc>
        <w:tc>
          <w:tcPr>
            <w:tcW w:w="714" w:type="pct"/>
            <w:vAlign w:val="center"/>
          </w:tcPr>
          <w:p w:rsidR="00A96E64" w:rsidRPr="002A2257" w:rsidRDefault="00A96E64" w:rsidP="00464E6A">
            <w:pPr>
              <w:spacing w:line="320" w:lineRule="exact"/>
              <w:jc w:val="center"/>
            </w:pPr>
            <w:r w:rsidRPr="002A2257">
              <w:rPr>
                <w:rFonts w:hint="eastAsia"/>
              </w:rPr>
              <w:t>1</w:t>
            </w:r>
          </w:p>
        </w:tc>
        <w:tc>
          <w:tcPr>
            <w:tcW w:w="1227" w:type="pct"/>
            <w:vMerge w:val="restart"/>
            <w:vAlign w:val="center"/>
          </w:tcPr>
          <w:p w:rsidR="00A96E64" w:rsidRPr="002A2257" w:rsidRDefault="00A96E64" w:rsidP="00464E6A">
            <w:pPr>
              <w:spacing w:line="320" w:lineRule="exact"/>
              <w:jc w:val="center"/>
            </w:pPr>
            <w:r w:rsidRPr="002A2257">
              <w:rPr>
                <w:rFonts w:hint="eastAsia"/>
              </w:rPr>
              <w:t>有</w:t>
            </w:r>
            <w:r w:rsidR="00DC6D64" w:rsidRPr="002A2257">
              <w:rPr>
                <w:rFonts w:hint="eastAsia"/>
              </w:rPr>
              <w:t>相应</w:t>
            </w:r>
            <w:r w:rsidRPr="002A2257">
              <w:rPr>
                <w:rFonts w:hint="eastAsia"/>
              </w:rPr>
              <w:t>资质单位处置</w:t>
            </w:r>
          </w:p>
        </w:tc>
      </w:tr>
      <w:tr w:rsidR="002A2257" w:rsidRPr="002A2257" w:rsidTr="00052F01">
        <w:trPr>
          <w:jc w:val="center"/>
        </w:trPr>
        <w:tc>
          <w:tcPr>
            <w:tcW w:w="301" w:type="pct"/>
            <w:vAlign w:val="center"/>
          </w:tcPr>
          <w:p w:rsidR="00A96E64" w:rsidRPr="002A2257" w:rsidRDefault="00855E5E" w:rsidP="00464E6A">
            <w:pPr>
              <w:spacing w:line="320" w:lineRule="exact"/>
              <w:jc w:val="center"/>
            </w:pPr>
            <w:r w:rsidRPr="002A2257">
              <w:rPr>
                <w:rFonts w:hint="eastAsia"/>
              </w:rPr>
              <w:t>8</w:t>
            </w:r>
          </w:p>
        </w:tc>
        <w:tc>
          <w:tcPr>
            <w:tcW w:w="962" w:type="pct"/>
            <w:vAlign w:val="center"/>
          </w:tcPr>
          <w:p w:rsidR="00A96E64" w:rsidRPr="002A2257" w:rsidRDefault="00A96E64" w:rsidP="00464E6A">
            <w:pPr>
              <w:spacing w:line="320" w:lineRule="exact"/>
              <w:jc w:val="center"/>
            </w:pPr>
            <w:r w:rsidRPr="002A2257">
              <w:rPr>
                <w:rFonts w:hint="eastAsia"/>
              </w:rPr>
              <w:t>其他废物</w:t>
            </w:r>
          </w:p>
        </w:tc>
        <w:tc>
          <w:tcPr>
            <w:tcW w:w="1227" w:type="pct"/>
            <w:vAlign w:val="center"/>
          </w:tcPr>
          <w:p w:rsidR="00052F01" w:rsidRPr="002A2257" w:rsidRDefault="00A96E64" w:rsidP="00052F01">
            <w:pPr>
              <w:spacing w:line="320" w:lineRule="exact"/>
              <w:jc w:val="center"/>
            </w:pPr>
            <w:r w:rsidRPr="002A2257">
              <w:rPr>
                <w:rFonts w:hint="eastAsia"/>
              </w:rPr>
              <w:t>废布袋</w:t>
            </w:r>
            <w:r w:rsidR="00052F01" w:rsidRPr="002A2257">
              <w:rPr>
                <w:rFonts w:hint="eastAsia"/>
              </w:rPr>
              <w:t>、蒸馏炉残渣</w:t>
            </w:r>
          </w:p>
          <w:p w:rsidR="00A96E64" w:rsidRPr="002A2257" w:rsidRDefault="00A96E64" w:rsidP="00052F01">
            <w:pPr>
              <w:spacing w:line="320" w:lineRule="exact"/>
              <w:jc w:val="center"/>
            </w:pPr>
            <w:r w:rsidRPr="002A2257">
              <w:rPr>
                <w:rFonts w:hint="eastAsia"/>
              </w:rPr>
              <w:t>废劳保用品</w:t>
            </w:r>
          </w:p>
        </w:tc>
        <w:tc>
          <w:tcPr>
            <w:tcW w:w="568" w:type="pct"/>
            <w:vAlign w:val="center"/>
          </w:tcPr>
          <w:p w:rsidR="00A96E64" w:rsidRPr="002A2257" w:rsidRDefault="00A96E64" w:rsidP="00464E6A">
            <w:pPr>
              <w:spacing w:line="320" w:lineRule="exact"/>
              <w:jc w:val="center"/>
            </w:pPr>
            <w:r w:rsidRPr="002A2257">
              <w:t>HW49</w:t>
            </w:r>
          </w:p>
        </w:tc>
        <w:tc>
          <w:tcPr>
            <w:tcW w:w="714" w:type="pct"/>
            <w:vAlign w:val="center"/>
          </w:tcPr>
          <w:p w:rsidR="00A96E64" w:rsidRPr="002A2257" w:rsidRDefault="00A96E64" w:rsidP="00464E6A">
            <w:pPr>
              <w:spacing w:line="320" w:lineRule="exact"/>
              <w:jc w:val="center"/>
            </w:pPr>
            <w:r w:rsidRPr="002A2257">
              <w:rPr>
                <w:rFonts w:hint="eastAsia"/>
              </w:rPr>
              <w:t>0.2</w:t>
            </w:r>
          </w:p>
        </w:tc>
        <w:tc>
          <w:tcPr>
            <w:tcW w:w="1227" w:type="pct"/>
            <w:vMerge/>
            <w:vAlign w:val="center"/>
          </w:tcPr>
          <w:p w:rsidR="00A96E64" w:rsidRPr="002A2257" w:rsidRDefault="00A96E64" w:rsidP="00464E6A">
            <w:pPr>
              <w:spacing w:line="320" w:lineRule="exact"/>
              <w:jc w:val="center"/>
            </w:pPr>
          </w:p>
        </w:tc>
      </w:tr>
      <w:tr w:rsidR="002A2257" w:rsidRPr="002A2257" w:rsidTr="00052F01">
        <w:trPr>
          <w:jc w:val="center"/>
        </w:trPr>
        <w:tc>
          <w:tcPr>
            <w:tcW w:w="301" w:type="pct"/>
            <w:vAlign w:val="center"/>
          </w:tcPr>
          <w:p w:rsidR="00A96E64" w:rsidRPr="002A2257" w:rsidRDefault="00A96E64" w:rsidP="00464E6A">
            <w:pPr>
              <w:spacing w:line="320" w:lineRule="exact"/>
              <w:jc w:val="center"/>
            </w:pPr>
            <w:r w:rsidRPr="002A2257">
              <w:rPr>
                <w:rFonts w:hint="eastAsia"/>
              </w:rPr>
              <w:t>9</w:t>
            </w:r>
          </w:p>
        </w:tc>
        <w:tc>
          <w:tcPr>
            <w:tcW w:w="962" w:type="pct"/>
            <w:vAlign w:val="center"/>
          </w:tcPr>
          <w:p w:rsidR="00A96E64" w:rsidRPr="002A2257" w:rsidRDefault="00A96E64" w:rsidP="00464E6A">
            <w:pPr>
              <w:spacing w:line="320" w:lineRule="exact"/>
              <w:jc w:val="center"/>
            </w:pPr>
            <w:r w:rsidRPr="002A2257">
              <w:rPr>
                <w:rFonts w:hint="eastAsia"/>
              </w:rPr>
              <w:t>生活垃圾</w:t>
            </w:r>
          </w:p>
        </w:tc>
        <w:tc>
          <w:tcPr>
            <w:tcW w:w="1227" w:type="pct"/>
            <w:vAlign w:val="center"/>
          </w:tcPr>
          <w:p w:rsidR="00A96E64" w:rsidRPr="002A2257" w:rsidRDefault="00A96E64" w:rsidP="00464E6A">
            <w:pPr>
              <w:spacing w:line="320" w:lineRule="exact"/>
              <w:jc w:val="center"/>
            </w:pPr>
          </w:p>
        </w:tc>
        <w:tc>
          <w:tcPr>
            <w:tcW w:w="568" w:type="pct"/>
            <w:vAlign w:val="center"/>
          </w:tcPr>
          <w:p w:rsidR="00A96E64" w:rsidRPr="002A2257" w:rsidRDefault="00A96E64" w:rsidP="00464E6A">
            <w:pPr>
              <w:spacing w:line="320" w:lineRule="exact"/>
              <w:jc w:val="center"/>
            </w:pPr>
          </w:p>
        </w:tc>
        <w:tc>
          <w:tcPr>
            <w:tcW w:w="714" w:type="pct"/>
            <w:vAlign w:val="center"/>
          </w:tcPr>
          <w:p w:rsidR="00A96E64" w:rsidRPr="002A2257" w:rsidRDefault="00A96E64" w:rsidP="00464E6A">
            <w:pPr>
              <w:spacing w:line="320" w:lineRule="exact"/>
              <w:jc w:val="center"/>
            </w:pPr>
            <w:r w:rsidRPr="002A2257">
              <w:t>14</w:t>
            </w:r>
          </w:p>
        </w:tc>
        <w:tc>
          <w:tcPr>
            <w:tcW w:w="1227" w:type="pct"/>
            <w:vAlign w:val="center"/>
          </w:tcPr>
          <w:p w:rsidR="00A96E64" w:rsidRPr="002A2257" w:rsidRDefault="00A96E64" w:rsidP="00464E6A">
            <w:pPr>
              <w:spacing w:line="320" w:lineRule="exact"/>
              <w:jc w:val="center"/>
            </w:pPr>
            <w:r w:rsidRPr="002A2257">
              <w:rPr>
                <w:rFonts w:hint="eastAsia"/>
              </w:rPr>
              <w:t>生活垃圾填埋场</w:t>
            </w:r>
          </w:p>
        </w:tc>
      </w:tr>
      <w:tr w:rsidR="002A2257" w:rsidRPr="002A2257" w:rsidTr="00052F01">
        <w:trPr>
          <w:jc w:val="center"/>
        </w:trPr>
        <w:tc>
          <w:tcPr>
            <w:tcW w:w="1264" w:type="pct"/>
            <w:gridSpan w:val="2"/>
            <w:vAlign w:val="center"/>
          </w:tcPr>
          <w:p w:rsidR="00A96E64" w:rsidRPr="002A2257" w:rsidRDefault="00A96E64" w:rsidP="00464E6A">
            <w:pPr>
              <w:spacing w:line="320" w:lineRule="exact"/>
              <w:jc w:val="center"/>
              <w:rPr>
                <w:b/>
                <w:szCs w:val="21"/>
              </w:rPr>
            </w:pPr>
            <w:r w:rsidRPr="002A2257">
              <w:rPr>
                <w:rFonts w:hint="eastAsia"/>
                <w:b/>
                <w:szCs w:val="21"/>
              </w:rPr>
              <w:t>合计</w:t>
            </w:r>
          </w:p>
        </w:tc>
        <w:tc>
          <w:tcPr>
            <w:tcW w:w="1227" w:type="pct"/>
            <w:vAlign w:val="center"/>
          </w:tcPr>
          <w:p w:rsidR="00A96E64" w:rsidRPr="002A2257" w:rsidRDefault="00A96E64" w:rsidP="00464E6A">
            <w:pPr>
              <w:spacing w:line="320" w:lineRule="exact"/>
              <w:jc w:val="center"/>
              <w:rPr>
                <w:rFonts w:hAnsi="宋体"/>
                <w:b/>
                <w:szCs w:val="21"/>
              </w:rPr>
            </w:pPr>
          </w:p>
        </w:tc>
        <w:tc>
          <w:tcPr>
            <w:tcW w:w="568" w:type="pct"/>
            <w:vAlign w:val="center"/>
          </w:tcPr>
          <w:p w:rsidR="00A96E64" w:rsidRPr="002A2257" w:rsidRDefault="00A96E64" w:rsidP="00464E6A">
            <w:pPr>
              <w:spacing w:line="320" w:lineRule="exact"/>
              <w:jc w:val="center"/>
              <w:rPr>
                <w:b/>
              </w:rPr>
            </w:pPr>
          </w:p>
        </w:tc>
        <w:tc>
          <w:tcPr>
            <w:tcW w:w="714" w:type="pct"/>
            <w:vAlign w:val="center"/>
          </w:tcPr>
          <w:p w:rsidR="00A96E64" w:rsidRPr="002A2257" w:rsidRDefault="00855E5E" w:rsidP="00464E6A">
            <w:pPr>
              <w:spacing w:line="320" w:lineRule="exact"/>
              <w:jc w:val="center"/>
              <w:rPr>
                <w:b/>
              </w:rPr>
            </w:pPr>
            <w:r w:rsidRPr="002A2257">
              <w:rPr>
                <w:b/>
              </w:rPr>
              <w:fldChar w:fldCharType="begin"/>
            </w:r>
            <w:r w:rsidRPr="002A2257">
              <w:rPr>
                <w:b/>
              </w:rPr>
              <w:instrText xml:space="preserve"> =SUM(ABOVE) </w:instrText>
            </w:r>
            <w:r w:rsidRPr="002A2257">
              <w:rPr>
                <w:b/>
              </w:rPr>
              <w:fldChar w:fldCharType="separate"/>
            </w:r>
            <w:r w:rsidRPr="002A2257">
              <w:rPr>
                <w:b/>
                <w:noProof/>
              </w:rPr>
              <w:t>18.61</w:t>
            </w:r>
            <w:r w:rsidRPr="002A2257">
              <w:rPr>
                <w:b/>
              </w:rPr>
              <w:fldChar w:fldCharType="end"/>
            </w:r>
          </w:p>
        </w:tc>
        <w:tc>
          <w:tcPr>
            <w:tcW w:w="1227" w:type="pct"/>
            <w:vAlign w:val="center"/>
          </w:tcPr>
          <w:p w:rsidR="00A96E64" w:rsidRPr="002A2257" w:rsidRDefault="00A96E64" w:rsidP="00464E6A">
            <w:pPr>
              <w:spacing w:line="320" w:lineRule="exact"/>
              <w:jc w:val="center"/>
              <w:rPr>
                <w:rFonts w:hAnsi="宋体"/>
                <w:b/>
                <w:szCs w:val="21"/>
              </w:rPr>
            </w:pPr>
            <w:r w:rsidRPr="002A2257">
              <w:rPr>
                <w:rFonts w:hAnsi="宋体" w:hint="eastAsia"/>
                <w:b/>
                <w:szCs w:val="21"/>
              </w:rPr>
              <w:t>均得到妥善处置</w:t>
            </w:r>
          </w:p>
        </w:tc>
      </w:tr>
    </w:tbl>
    <w:p w:rsidR="00E221CB" w:rsidRPr="002A2257" w:rsidRDefault="003D79A9" w:rsidP="00855E5E">
      <w:pPr>
        <w:spacing w:beforeLines="50" w:before="156" w:line="360" w:lineRule="auto"/>
        <w:ind w:firstLineChars="200" w:firstLine="480"/>
        <w:rPr>
          <w:sz w:val="24"/>
          <w:szCs w:val="24"/>
        </w:rPr>
      </w:pPr>
      <w:r w:rsidRPr="002A2257">
        <w:rPr>
          <w:rFonts w:hint="eastAsia"/>
          <w:sz w:val="24"/>
        </w:rPr>
        <w:t>现有工程在</w:t>
      </w:r>
      <w:r w:rsidR="00FB4883" w:rsidRPr="002A2257">
        <w:rPr>
          <w:rFonts w:hint="eastAsia"/>
          <w:sz w:val="24"/>
        </w:rPr>
        <w:t>2</w:t>
      </w:r>
      <w:r w:rsidR="00FB4883" w:rsidRPr="002A2257">
        <w:rPr>
          <w:sz w:val="24"/>
        </w:rPr>
        <w:t>#</w:t>
      </w:r>
      <w:r w:rsidR="00FB4883" w:rsidRPr="002A2257">
        <w:rPr>
          <w:sz w:val="24"/>
        </w:rPr>
        <w:t>车间</w:t>
      </w:r>
      <w:r w:rsidRPr="002A2257">
        <w:rPr>
          <w:rFonts w:hint="eastAsia"/>
          <w:sz w:val="24"/>
        </w:rPr>
        <w:t>东南角设</w:t>
      </w:r>
      <w:r w:rsidRPr="002A2257">
        <w:rPr>
          <w:rFonts w:hint="eastAsia"/>
          <w:sz w:val="24"/>
          <w:szCs w:val="24"/>
        </w:rPr>
        <w:t>一个占地面积</w:t>
      </w:r>
      <w:r w:rsidRPr="002A2257">
        <w:rPr>
          <w:rFonts w:hint="eastAsia"/>
          <w:sz w:val="24"/>
          <w:szCs w:val="24"/>
        </w:rPr>
        <w:t>60m</w:t>
      </w:r>
      <w:r w:rsidRPr="002A2257">
        <w:rPr>
          <w:rFonts w:hint="eastAsia"/>
          <w:sz w:val="24"/>
          <w:szCs w:val="24"/>
          <w:vertAlign w:val="superscript"/>
        </w:rPr>
        <w:t>2</w:t>
      </w:r>
      <w:r w:rsidRPr="002A2257">
        <w:rPr>
          <w:rFonts w:hint="eastAsia"/>
          <w:sz w:val="24"/>
        </w:rPr>
        <w:t>危废暂存库</w:t>
      </w:r>
      <w:r w:rsidR="00A96E64" w:rsidRPr="002A2257">
        <w:rPr>
          <w:rFonts w:hint="eastAsia"/>
          <w:sz w:val="24"/>
        </w:rPr>
        <w:t>，</w:t>
      </w:r>
      <w:r w:rsidR="00F245D7" w:rsidRPr="002A2257">
        <w:rPr>
          <w:rFonts w:hint="eastAsia"/>
          <w:sz w:val="24"/>
        </w:rPr>
        <w:t>按</w:t>
      </w:r>
      <w:r w:rsidR="00F245D7" w:rsidRPr="002A2257">
        <w:rPr>
          <w:sz w:val="24"/>
        </w:rPr>
        <w:t>《危险废物贮存污染控制标准》（</w:t>
      </w:r>
      <w:r w:rsidR="00F245D7" w:rsidRPr="002A2257">
        <w:rPr>
          <w:sz w:val="24"/>
        </w:rPr>
        <w:t>GB18597-2001</w:t>
      </w:r>
      <w:r w:rsidR="00F245D7" w:rsidRPr="002A2257">
        <w:rPr>
          <w:sz w:val="24"/>
        </w:rPr>
        <w:t>）</w:t>
      </w:r>
      <w:r w:rsidR="00855E5E" w:rsidRPr="002A2257">
        <w:rPr>
          <w:rFonts w:hint="eastAsia"/>
          <w:sz w:val="24"/>
        </w:rPr>
        <w:t>等有关规定和要求建设和管理；</w:t>
      </w:r>
      <w:r w:rsidRPr="002A2257">
        <w:rPr>
          <w:rFonts w:hint="eastAsia"/>
          <w:sz w:val="24"/>
          <w:szCs w:val="24"/>
        </w:rPr>
        <w:t>在</w:t>
      </w:r>
      <w:r w:rsidR="00FB4883" w:rsidRPr="002A2257">
        <w:rPr>
          <w:rFonts w:hint="eastAsia"/>
          <w:sz w:val="24"/>
          <w:szCs w:val="24"/>
        </w:rPr>
        <w:t>2#</w:t>
      </w:r>
      <w:r w:rsidR="00FB4883" w:rsidRPr="002A2257">
        <w:rPr>
          <w:rFonts w:hint="eastAsia"/>
          <w:sz w:val="24"/>
          <w:szCs w:val="24"/>
        </w:rPr>
        <w:t>车间</w:t>
      </w:r>
      <w:r w:rsidRPr="002A2257">
        <w:rPr>
          <w:rFonts w:hint="eastAsia"/>
          <w:sz w:val="24"/>
          <w:szCs w:val="24"/>
        </w:rPr>
        <w:t>东南角设一个</w:t>
      </w:r>
      <w:r w:rsidRPr="002A2257">
        <w:rPr>
          <w:rFonts w:hint="eastAsia"/>
          <w:sz w:val="24"/>
          <w:szCs w:val="24"/>
        </w:rPr>
        <w:lastRenderedPageBreak/>
        <w:t>占地面积</w:t>
      </w:r>
      <w:r w:rsidRPr="002A2257">
        <w:rPr>
          <w:rFonts w:hint="eastAsia"/>
          <w:sz w:val="24"/>
          <w:szCs w:val="24"/>
        </w:rPr>
        <w:t>60m</w:t>
      </w:r>
      <w:r w:rsidRPr="002A2257">
        <w:rPr>
          <w:rFonts w:hint="eastAsia"/>
          <w:sz w:val="24"/>
          <w:szCs w:val="24"/>
          <w:vertAlign w:val="superscript"/>
        </w:rPr>
        <w:t>2</w:t>
      </w:r>
      <w:r w:rsidRPr="002A2257">
        <w:rPr>
          <w:rFonts w:hint="eastAsia"/>
          <w:sz w:val="24"/>
          <w:szCs w:val="24"/>
        </w:rPr>
        <w:t>一般固</w:t>
      </w:r>
      <w:r w:rsidR="00A96E64" w:rsidRPr="002A2257">
        <w:rPr>
          <w:rFonts w:hint="eastAsia"/>
          <w:sz w:val="24"/>
          <w:szCs w:val="24"/>
        </w:rPr>
        <w:t>废</w:t>
      </w:r>
      <w:r w:rsidRPr="002A2257">
        <w:rPr>
          <w:rFonts w:hint="eastAsia"/>
          <w:sz w:val="24"/>
          <w:szCs w:val="24"/>
        </w:rPr>
        <w:t>间</w:t>
      </w:r>
      <w:r w:rsidR="00A96E64" w:rsidRPr="002A2257">
        <w:rPr>
          <w:rFonts w:hint="eastAsia"/>
          <w:sz w:val="24"/>
          <w:szCs w:val="24"/>
        </w:rPr>
        <w:t>，</w:t>
      </w:r>
      <w:r w:rsidR="00F245D7" w:rsidRPr="002A2257">
        <w:rPr>
          <w:rFonts w:hint="eastAsia"/>
          <w:sz w:val="24"/>
          <w:szCs w:val="24"/>
        </w:rPr>
        <w:t>按《一般工业固体废物贮存、处置场污染控制标准》（</w:t>
      </w:r>
      <w:r w:rsidR="00F245D7" w:rsidRPr="002A2257">
        <w:rPr>
          <w:rFonts w:hint="eastAsia"/>
          <w:sz w:val="24"/>
          <w:szCs w:val="24"/>
        </w:rPr>
        <w:t>GB18599</w:t>
      </w:r>
      <w:r w:rsidR="00855E5E" w:rsidRPr="002A2257">
        <w:rPr>
          <w:rFonts w:hint="eastAsia"/>
          <w:sz w:val="24"/>
          <w:szCs w:val="24"/>
        </w:rPr>
        <w:t xml:space="preserve"> </w:t>
      </w:r>
      <w:r w:rsidR="00F245D7" w:rsidRPr="002A2257">
        <w:rPr>
          <w:rFonts w:hint="eastAsia"/>
          <w:sz w:val="24"/>
          <w:szCs w:val="24"/>
        </w:rPr>
        <w:t>-2001</w:t>
      </w:r>
      <w:r w:rsidR="00855E5E" w:rsidRPr="002A2257">
        <w:rPr>
          <w:rFonts w:hint="eastAsia"/>
          <w:sz w:val="24"/>
          <w:szCs w:val="24"/>
        </w:rPr>
        <w:t>）Ⅰ类场</w:t>
      </w:r>
      <w:r w:rsidR="00F245D7" w:rsidRPr="002A2257">
        <w:rPr>
          <w:rFonts w:hint="eastAsia"/>
          <w:sz w:val="24"/>
          <w:szCs w:val="24"/>
        </w:rPr>
        <w:t>要求建设和管理。</w:t>
      </w:r>
    </w:p>
    <w:p w:rsidR="00871496" w:rsidRPr="002A2257" w:rsidRDefault="00871496" w:rsidP="00871496">
      <w:pPr>
        <w:pStyle w:val="3ff5"/>
      </w:pPr>
      <w:r w:rsidRPr="002A2257">
        <w:t>2.</w:t>
      </w:r>
      <w:r w:rsidRPr="002A2257">
        <w:rPr>
          <w:rFonts w:hint="eastAsia"/>
        </w:rPr>
        <w:t>3</w:t>
      </w:r>
      <w:r w:rsidRPr="002A2257">
        <w:t xml:space="preserve">.5 </w:t>
      </w:r>
      <w:r w:rsidRPr="002A2257">
        <w:t>地下水污染防治措施</w:t>
      </w:r>
    </w:p>
    <w:p w:rsidR="00871496" w:rsidRPr="002A2257" w:rsidRDefault="001B4BDB" w:rsidP="00871496">
      <w:pPr>
        <w:spacing w:line="360" w:lineRule="auto"/>
        <w:ind w:firstLineChars="200" w:firstLine="480"/>
        <w:rPr>
          <w:snapToGrid w:val="0"/>
          <w:sz w:val="24"/>
        </w:rPr>
      </w:pPr>
      <w:r w:rsidRPr="002A2257">
        <w:rPr>
          <w:rFonts w:hAnsi="宋体" w:hint="eastAsia"/>
          <w:snapToGrid w:val="0"/>
          <w:sz w:val="24"/>
        </w:rPr>
        <w:t>生产厂房、仓库、固废暂存库、污水收集池及处理池、初期雨水池、事故池等场所采取防腐、防渗措施</w:t>
      </w:r>
      <w:r w:rsidR="00871496" w:rsidRPr="002A2257">
        <w:rPr>
          <w:rFonts w:hAnsi="宋体"/>
          <w:snapToGrid w:val="0"/>
          <w:sz w:val="24"/>
        </w:rPr>
        <w:t>。</w:t>
      </w:r>
    </w:p>
    <w:p w:rsidR="00871496" w:rsidRPr="002A2257" w:rsidRDefault="00871496" w:rsidP="00871496">
      <w:pPr>
        <w:spacing w:line="360" w:lineRule="auto"/>
        <w:ind w:firstLineChars="200" w:firstLine="480"/>
        <w:rPr>
          <w:snapToGrid w:val="0"/>
          <w:sz w:val="24"/>
        </w:rPr>
      </w:pPr>
      <w:r w:rsidRPr="002A2257">
        <w:rPr>
          <w:rFonts w:hAnsi="宋体"/>
          <w:snapToGrid w:val="0"/>
          <w:sz w:val="24"/>
        </w:rPr>
        <w:t>采取上述措施后，可有效避免对地下水和土壤造成污染。</w:t>
      </w:r>
    </w:p>
    <w:p w:rsidR="00871496" w:rsidRPr="002A2257" w:rsidRDefault="00871496" w:rsidP="00871496">
      <w:pPr>
        <w:pStyle w:val="3ff5"/>
      </w:pPr>
      <w:r w:rsidRPr="002A2257">
        <w:t>2.</w:t>
      </w:r>
      <w:r w:rsidRPr="002A2257">
        <w:rPr>
          <w:rFonts w:hint="eastAsia"/>
        </w:rPr>
        <w:t>3</w:t>
      </w:r>
      <w:r w:rsidRPr="002A2257">
        <w:t xml:space="preserve">.6 </w:t>
      </w:r>
      <w:r w:rsidRPr="002A2257">
        <w:t>环境风险防范措施</w:t>
      </w:r>
    </w:p>
    <w:p w:rsidR="001B4BDB" w:rsidRPr="002A2257" w:rsidRDefault="001B4BDB" w:rsidP="001B4BDB">
      <w:pPr>
        <w:tabs>
          <w:tab w:val="num" w:pos="0"/>
        </w:tabs>
        <w:spacing w:line="360" w:lineRule="auto"/>
        <w:ind w:firstLineChars="200" w:firstLine="480"/>
        <w:rPr>
          <w:rFonts w:hAnsi="宋体"/>
          <w:noProof/>
          <w:snapToGrid w:val="0"/>
          <w:kern w:val="0"/>
          <w:sz w:val="24"/>
          <w:szCs w:val="24"/>
        </w:rPr>
      </w:pPr>
      <w:r w:rsidRPr="002A2257">
        <w:rPr>
          <w:rFonts w:hAnsi="宋体" w:hint="eastAsia"/>
          <w:noProof/>
          <w:snapToGrid w:val="0"/>
          <w:kern w:val="0"/>
          <w:sz w:val="24"/>
          <w:szCs w:val="24"/>
        </w:rPr>
        <w:t>该项目原料、产品均涉及危险化学品，尽量减少砷</w:t>
      </w:r>
      <w:r w:rsidR="004F2E71" w:rsidRPr="002A2257">
        <w:rPr>
          <w:rFonts w:hAnsi="宋体" w:hint="eastAsia"/>
          <w:noProof/>
          <w:snapToGrid w:val="0"/>
          <w:kern w:val="0"/>
          <w:sz w:val="24"/>
          <w:szCs w:val="24"/>
        </w:rPr>
        <w:t>的</w:t>
      </w:r>
      <w:r w:rsidRPr="002A2257">
        <w:rPr>
          <w:rFonts w:hAnsi="宋体" w:hint="eastAsia"/>
          <w:noProof/>
          <w:snapToGrid w:val="0"/>
          <w:kern w:val="0"/>
          <w:sz w:val="24"/>
          <w:szCs w:val="24"/>
        </w:rPr>
        <w:t>现场存储量，并做好各类化学品泄漏应急预案。加强危化品的运输管理，合理安排运输时间和线路。</w:t>
      </w:r>
    </w:p>
    <w:p w:rsidR="004F2E71" w:rsidRPr="002A2257" w:rsidRDefault="004F2E71" w:rsidP="001B4BDB">
      <w:pPr>
        <w:tabs>
          <w:tab w:val="num" w:pos="0"/>
        </w:tabs>
        <w:spacing w:line="360" w:lineRule="auto"/>
        <w:ind w:firstLineChars="200" w:firstLine="480"/>
        <w:rPr>
          <w:rFonts w:hAnsi="宋体"/>
          <w:noProof/>
          <w:snapToGrid w:val="0"/>
          <w:kern w:val="0"/>
          <w:sz w:val="24"/>
          <w:szCs w:val="24"/>
        </w:rPr>
      </w:pPr>
      <w:r w:rsidRPr="002A2257">
        <w:rPr>
          <w:rFonts w:hAnsi="宋体" w:hint="eastAsia"/>
          <w:noProof/>
          <w:snapToGrid w:val="0"/>
          <w:kern w:val="0"/>
          <w:sz w:val="24"/>
          <w:szCs w:val="24"/>
        </w:rPr>
        <w:t>厂区设火灾自动报警系统，火灾报警控制盘设置在主控室内，在生产现场、各辅助设施设置手动报警按钮、感温</w:t>
      </w:r>
      <w:r w:rsidRPr="002A2257">
        <w:rPr>
          <w:rFonts w:hAnsi="宋体" w:hint="eastAsia"/>
          <w:noProof/>
          <w:snapToGrid w:val="0"/>
          <w:kern w:val="0"/>
          <w:sz w:val="24"/>
          <w:szCs w:val="24"/>
        </w:rPr>
        <w:t>/</w:t>
      </w:r>
      <w:r w:rsidRPr="002A2257">
        <w:rPr>
          <w:rFonts w:hAnsi="宋体" w:hint="eastAsia"/>
          <w:noProof/>
          <w:snapToGrid w:val="0"/>
          <w:kern w:val="0"/>
          <w:sz w:val="24"/>
          <w:szCs w:val="24"/>
        </w:rPr>
        <w:t>感烟探测等火灾报警装置。</w:t>
      </w:r>
    </w:p>
    <w:p w:rsidR="001B4BDB" w:rsidRPr="002A2257" w:rsidRDefault="001B4BDB" w:rsidP="001B4BDB">
      <w:pPr>
        <w:spacing w:line="360" w:lineRule="auto"/>
        <w:ind w:firstLineChars="200" w:firstLine="480"/>
        <w:rPr>
          <w:rFonts w:hAnsi="宋体"/>
          <w:noProof/>
          <w:snapToGrid w:val="0"/>
          <w:kern w:val="0"/>
          <w:sz w:val="24"/>
          <w:szCs w:val="24"/>
        </w:rPr>
      </w:pPr>
      <w:r w:rsidRPr="002A2257">
        <w:rPr>
          <w:rFonts w:hAnsi="宋体" w:hint="eastAsia"/>
          <w:noProof/>
          <w:snapToGrid w:val="0"/>
          <w:kern w:val="0"/>
          <w:sz w:val="24"/>
          <w:szCs w:val="24"/>
        </w:rPr>
        <w:t>在厂区污水处理站旁</w:t>
      </w:r>
      <w:r w:rsidR="004F2E71" w:rsidRPr="002A2257">
        <w:rPr>
          <w:rFonts w:hAnsi="宋体" w:hint="eastAsia"/>
          <w:noProof/>
          <w:snapToGrid w:val="0"/>
          <w:kern w:val="0"/>
          <w:sz w:val="24"/>
          <w:szCs w:val="24"/>
        </w:rPr>
        <w:t>设一</w:t>
      </w:r>
      <w:r w:rsidR="00FE15FF" w:rsidRPr="002A2257">
        <w:rPr>
          <w:rFonts w:hAnsi="宋体" w:hint="eastAsia"/>
          <w:noProof/>
          <w:snapToGrid w:val="0"/>
          <w:kern w:val="0"/>
          <w:sz w:val="24"/>
          <w:szCs w:val="24"/>
        </w:rPr>
        <w:t>个</w:t>
      </w:r>
      <w:r w:rsidR="004F2E71" w:rsidRPr="002A2257">
        <w:rPr>
          <w:rFonts w:hAnsi="宋体" w:hint="eastAsia"/>
          <w:noProof/>
          <w:snapToGrid w:val="0"/>
          <w:kern w:val="0"/>
          <w:sz w:val="24"/>
          <w:szCs w:val="24"/>
        </w:rPr>
        <w:t>容积</w:t>
      </w:r>
      <w:r w:rsidR="00FB4883" w:rsidRPr="002A2257">
        <w:rPr>
          <w:rFonts w:hAnsi="宋体"/>
          <w:noProof/>
          <w:snapToGrid w:val="0"/>
          <w:kern w:val="0"/>
          <w:sz w:val="24"/>
          <w:szCs w:val="24"/>
        </w:rPr>
        <w:t>250</w:t>
      </w:r>
      <w:r w:rsidRPr="002A2257">
        <w:rPr>
          <w:rFonts w:hAnsi="宋体" w:hint="eastAsia"/>
          <w:noProof/>
          <w:snapToGrid w:val="0"/>
          <w:kern w:val="0"/>
          <w:sz w:val="24"/>
          <w:szCs w:val="24"/>
        </w:rPr>
        <w:t>m</w:t>
      </w:r>
      <w:r w:rsidRPr="002A2257">
        <w:rPr>
          <w:rFonts w:hAnsi="宋体" w:hint="eastAsia"/>
          <w:noProof/>
          <w:snapToGrid w:val="0"/>
          <w:kern w:val="0"/>
          <w:sz w:val="24"/>
          <w:szCs w:val="24"/>
          <w:vertAlign w:val="superscript"/>
        </w:rPr>
        <w:t>3</w:t>
      </w:r>
      <w:r w:rsidRPr="002A2257">
        <w:rPr>
          <w:rFonts w:hAnsi="宋体" w:hint="eastAsia"/>
          <w:noProof/>
          <w:snapToGrid w:val="0"/>
          <w:kern w:val="0"/>
          <w:sz w:val="24"/>
          <w:szCs w:val="24"/>
        </w:rPr>
        <w:t>事故池，及时收集泄漏化学品及生产废水，杜绝事故废水直接排放。制定环境风险应急预案，配备应急设施和装备，加强员工安全环保教育，并定期</w:t>
      </w:r>
      <w:r w:rsidR="004F2E71" w:rsidRPr="002A2257">
        <w:rPr>
          <w:rFonts w:hAnsi="宋体" w:hint="eastAsia"/>
          <w:noProof/>
          <w:snapToGrid w:val="0"/>
          <w:kern w:val="0"/>
          <w:sz w:val="24"/>
          <w:szCs w:val="24"/>
        </w:rPr>
        <w:t>演练</w:t>
      </w:r>
      <w:r w:rsidRPr="002A2257">
        <w:rPr>
          <w:rFonts w:hAnsi="宋体" w:hint="eastAsia"/>
          <w:noProof/>
          <w:snapToGrid w:val="0"/>
          <w:kern w:val="0"/>
          <w:sz w:val="24"/>
          <w:szCs w:val="24"/>
        </w:rPr>
        <w:t>。</w:t>
      </w:r>
    </w:p>
    <w:p w:rsidR="001B4BDB" w:rsidRPr="002A2257" w:rsidRDefault="001B4BDB" w:rsidP="001B4BDB">
      <w:pPr>
        <w:spacing w:line="360" w:lineRule="auto"/>
        <w:ind w:firstLineChars="200" w:firstLine="480"/>
        <w:rPr>
          <w:rFonts w:hAnsi="宋体"/>
          <w:snapToGrid w:val="0"/>
          <w:sz w:val="24"/>
        </w:rPr>
      </w:pPr>
      <w:r w:rsidRPr="002A2257">
        <w:rPr>
          <w:rFonts w:hAnsi="宋体" w:hint="eastAsia"/>
          <w:noProof/>
          <w:snapToGrid w:val="0"/>
          <w:kern w:val="0"/>
          <w:sz w:val="24"/>
          <w:szCs w:val="24"/>
        </w:rPr>
        <w:t>为防止含砷废气事故排放，厂区备有发电机和</w:t>
      </w:r>
      <w:r w:rsidRPr="002A2257">
        <w:rPr>
          <w:rFonts w:hAnsi="宋体" w:hint="eastAsia"/>
          <w:noProof/>
          <w:snapToGrid w:val="0"/>
          <w:kern w:val="0"/>
          <w:sz w:val="24"/>
          <w:szCs w:val="24"/>
        </w:rPr>
        <w:t>UPS</w:t>
      </w:r>
      <w:r w:rsidRPr="002A2257">
        <w:rPr>
          <w:rFonts w:hAnsi="宋体" w:hint="eastAsia"/>
          <w:noProof/>
          <w:snapToGrid w:val="0"/>
          <w:kern w:val="0"/>
          <w:sz w:val="24"/>
          <w:szCs w:val="24"/>
        </w:rPr>
        <w:t>电源（不间断电源），保障废气处理设施正常运行，一旦发生事故立即停产维修。</w:t>
      </w:r>
    </w:p>
    <w:p w:rsidR="00E221CB" w:rsidRPr="002A2257" w:rsidRDefault="00F245D7" w:rsidP="00812704">
      <w:pPr>
        <w:pStyle w:val="20"/>
        <w:spacing w:before="0" w:after="0" w:line="360" w:lineRule="auto"/>
        <w:rPr>
          <w:rFonts w:ascii="Times New Roman" w:eastAsia="宋体" w:hAnsi="Times New Roman"/>
          <w:bCs/>
          <w:sz w:val="30"/>
          <w:szCs w:val="32"/>
        </w:rPr>
      </w:pPr>
      <w:bookmarkStart w:id="70" w:name="_Toc534144423"/>
      <w:r w:rsidRPr="002A2257">
        <w:rPr>
          <w:rFonts w:ascii="Times New Roman" w:eastAsia="宋体" w:hAnsi="Times New Roman" w:hint="eastAsia"/>
          <w:bCs/>
          <w:sz w:val="30"/>
          <w:szCs w:val="32"/>
        </w:rPr>
        <w:t xml:space="preserve">2.4 </w:t>
      </w:r>
      <w:r w:rsidRPr="002A2257">
        <w:rPr>
          <w:rFonts w:ascii="Times New Roman" w:eastAsia="宋体" w:hAnsi="Times New Roman" w:hint="eastAsia"/>
          <w:bCs/>
          <w:sz w:val="30"/>
          <w:szCs w:val="32"/>
        </w:rPr>
        <w:t>现有工程主要污染物总量控制指标</w:t>
      </w:r>
      <w:bookmarkEnd w:id="69"/>
      <w:bookmarkEnd w:id="70"/>
    </w:p>
    <w:p w:rsidR="00E221CB" w:rsidRPr="002A2257" w:rsidRDefault="00F245D7">
      <w:pPr>
        <w:pStyle w:val="afff3"/>
        <w:ind w:firstLineChars="200" w:firstLine="480"/>
        <w:jc w:val="left"/>
        <w:rPr>
          <w:rFonts w:ascii="Times New Roman" w:hAnsi="Times New Roman"/>
          <w:kern w:val="2"/>
          <w:szCs w:val="24"/>
        </w:rPr>
      </w:pPr>
      <w:r w:rsidRPr="002A2257">
        <w:rPr>
          <w:rFonts w:ascii="Times New Roman" w:hAnsi="Times New Roman"/>
          <w:kern w:val="2"/>
          <w:szCs w:val="24"/>
        </w:rPr>
        <w:t>现有工程主要污染物总量控制情况见表</w:t>
      </w:r>
      <w:r w:rsidRPr="002A2257">
        <w:rPr>
          <w:rFonts w:ascii="Times New Roman" w:hAnsi="Times New Roman"/>
          <w:kern w:val="2"/>
          <w:szCs w:val="24"/>
        </w:rPr>
        <w:t>2.3-9</w:t>
      </w:r>
      <w:r w:rsidRPr="002A2257">
        <w:rPr>
          <w:rFonts w:ascii="Times New Roman" w:hAnsi="Times New Roman"/>
          <w:kern w:val="2"/>
          <w:szCs w:val="24"/>
        </w:rPr>
        <w:t>。</w:t>
      </w:r>
    </w:p>
    <w:p w:rsidR="00E221CB" w:rsidRPr="002A2257" w:rsidRDefault="00F245D7" w:rsidP="00FE15FF">
      <w:pPr>
        <w:jc w:val="center"/>
        <w:rPr>
          <w:b/>
          <w:sz w:val="24"/>
        </w:rPr>
      </w:pPr>
      <w:r w:rsidRPr="002A2257">
        <w:rPr>
          <w:b/>
          <w:sz w:val="24"/>
        </w:rPr>
        <w:t>表</w:t>
      </w:r>
      <w:r w:rsidRPr="002A2257">
        <w:rPr>
          <w:b/>
          <w:sz w:val="24"/>
        </w:rPr>
        <w:t>2.3-9</w:t>
      </w:r>
      <w:r w:rsidR="00B5089F" w:rsidRPr="002A2257">
        <w:rPr>
          <w:b/>
          <w:sz w:val="24"/>
        </w:rPr>
        <w:t xml:space="preserve">  </w:t>
      </w:r>
      <w:r w:rsidRPr="002A2257">
        <w:rPr>
          <w:b/>
          <w:sz w:val="24"/>
        </w:rPr>
        <w:t>主要污染物总量控制情况一览表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7"/>
        <w:gridCol w:w="1547"/>
        <w:gridCol w:w="1549"/>
        <w:gridCol w:w="1547"/>
        <w:gridCol w:w="1549"/>
        <w:gridCol w:w="1547"/>
      </w:tblGrid>
      <w:tr w:rsidR="002A2257" w:rsidRPr="002A2257" w:rsidTr="00D24DF6">
        <w:trPr>
          <w:tblHeader/>
          <w:jc w:val="center"/>
        </w:trPr>
        <w:tc>
          <w:tcPr>
            <w:tcW w:w="833" w:type="pct"/>
            <w:vAlign w:val="center"/>
          </w:tcPr>
          <w:p w:rsidR="00D24DF6" w:rsidRPr="002A2257" w:rsidRDefault="00D24DF6" w:rsidP="00D24DF6">
            <w:pPr>
              <w:spacing w:line="320" w:lineRule="exact"/>
              <w:jc w:val="center"/>
              <w:rPr>
                <w:b/>
                <w:szCs w:val="21"/>
              </w:rPr>
            </w:pPr>
            <w:r w:rsidRPr="002A2257">
              <w:rPr>
                <w:b/>
                <w:szCs w:val="21"/>
              </w:rPr>
              <w:t>主要污染物</w:t>
            </w:r>
          </w:p>
        </w:tc>
        <w:tc>
          <w:tcPr>
            <w:tcW w:w="833" w:type="pct"/>
            <w:vAlign w:val="center"/>
          </w:tcPr>
          <w:p w:rsidR="00D24DF6" w:rsidRPr="002A2257" w:rsidRDefault="00D24DF6" w:rsidP="00D24DF6">
            <w:pPr>
              <w:spacing w:line="320" w:lineRule="exact"/>
              <w:jc w:val="center"/>
              <w:rPr>
                <w:b/>
                <w:szCs w:val="21"/>
              </w:rPr>
            </w:pPr>
            <w:r w:rsidRPr="002A2257">
              <w:rPr>
                <w:b/>
                <w:sz w:val="24"/>
              </w:rPr>
              <w:t>NOx</w:t>
            </w:r>
          </w:p>
        </w:tc>
        <w:tc>
          <w:tcPr>
            <w:tcW w:w="834" w:type="pct"/>
            <w:vAlign w:val="center"/>
          </w:tcPr>
          <w:p w:rsidR="00D24DF6" w:rsidRPr="002A2257" w:rsidRDefault="00D24DF6" w:rsidP="00B5089F">
            <w:pPr>
              <w:spacing w:line="320" w:lineRule="exact"/>
              <w:jc w:val="center"/>
              <w:rPr>
                <w:b/>
                <w:szCs w:val="21"/>
              </w:rPr>
            </w:pPr>
            <w:r w:rsidRPr="002A2257">
              <w:rPr>
                <w:b/>
              </w:rPr>
              <w:t>COD</w:t>
            </w:r>
          </w:p>
        </w:tc>
        <w:tc>
          <w:tcPr>
            <w:tcW w:w="833" w:type="pct"/>
            <w:vAlign w:val="center"/>
          </w:tcPr>
          <w:p w:rsidR="00D24DF6" w:rsidRPr="002A2257" w:rsidRDefault="00D24DF6" w:rsidP="00D24DF6">
            <w:pPr>
              <w:spacing w:line="320" w:lineRule="exact"/>
              <w:jc w:val="center"/>
              <w:rPr>
                <w:b/>
                <w:szCs w:val="21"/>
              </w:rPr>
            </w:pPr>
            <w:r w:rsidRPr="002A2257">
              <w:rPr>
                <w:b/>
              </w:rPr>
              <w:t>氨氮</w:t>
            </w:r>
          </w:p>
        </w:tc>
        <w:tc>
          <w:tcPr>
            <w:tcW w:w="834" w:type="pct"/>
            <w:vAlign w:val="center"/>
          </w:tcPr>
          <w:p w:rsidR="00D24DF6" w:rsidRPr="002A2257" w:rsidRDefault="00D24DF6" w:rsidP="00D24DF6">
            <w:pPr>
              <w:spacing w:line="320" w:lineRule="exact"/>
              <w:jc w:val="center"/>
              <w:rPr>
                <w:b/>
                <w:szCs w:val="21"/>
                <w:highlight w:val="yellow"/>
              </w:rPr>
            </w:pPr>
            <w:r w:rsidRPr="002A2257">
              <w:rPr>
                <w:b/>
                <w:highlight w:val="yellow"/>
              </w:rPr>
              <w:t>砷（废水）</w:t>
            </w:r>
          </w:p>
        </w:tc>
        <w:tc>
          <w:tcPr>
            <w:tcW w:w="833" w:type="pct"/>
            <w:vAlign w:val="center"/>
          </w:tcPr>
          <w:p w:rsidR="00D24DF6" w:rsidRPr="002A2257" w:rsidRDefault="00D24DF6" w:rsidP="00D24DF6">
            <w:pPr>
              <w:spacing w:line="320" w:lineRule="exact"/>
              <w:jc w:val="center"/>
              <w:rPr>
                <w:b/>
                <w:szCs w:val="21"/>
              </w:rPr>
            </w:pPr>
            <w:r w:rsidRPr="002A2257">
              <w:rPr>
                <w:b/>
                <w:sz w:val="24"/>
              </w:rPr>
              <w:t>砷（废气）</w:t>
            </w:r>
          </w:p>
        </w:tc>
      </w:tr>
      <w:tr w:rsidR="002A2257" w:rsidRPr="002A2257" w:rsidTr="00D0452F">
        <w:trPr>
          <w:jc w:val="center"/>
        </w:trPr>
        <w:tc>
          <w:tcPr>
            <w:tcW w:w="833" w:type="pct"/>
            <w:vAlign w:val="center"/>
          </w:tcPr>
          <w:p w:rsidR="00D24DF6" w:rsidRPr="002A2257" w:rsidRDefault="00D24DF6" w:rsidP="00D24DF6">
            <w:pPr>
              <w:spacing w:line="320" w:lineRule="exact"/>
              <w:jc w:val="center"/>
              <w:rPr>
                <w:szCs w:val="21"/>
              </w:rPr>
            </w:pPr>
            <w:r w:rsidRPr="002A2257">
              <w:rPr>
                <w:szCs w:val="21"/>
              </w:rPr>
              <w:t>总量指标（</w:t>
            </w:r>
            <w:r w:rsidRPr="002A2257">
              <w:rPr>
                <w:szCs w:val="21"/>
              </w:rPr>
              <w:t>t/a</w:t>
            </w:r>
            <w:r w:rsidRPr="002A2257">
              <w:rPr>
                <w:szCs w:val="21"/>
              </w:rPr>
              <w:t>）</w:t>
            </w:r>
          </w:p>
        </w:tc>
        <w:tc>
          <w:tcPr>
            <w:tcW w:w="833" w:type="pct"/>
            <w:vAlign w:val="center"/>
          </w:tcPr>
          <w:p w:rsidR="00D24DF6" w:rsidRPr="002A2257" w:rsidRDefault="00D24DF6" w:rsidP="00D24DF6">
            <w:pPr>
              <w:spacing w:line="320" w:lineRule="exact"/>
              <w:jc w:val="center"/>
              <w:rPr>
                <w:szCs w:val="21"/>
              </w:rPr>
            </w:pPr>
            <w:r w:rsidRPr="002A2257">
              <w:t>0.00221</w:t>
            </w:r>
          </w:p>
        </w:tc>
        <w:tc>
          <w:tcPr>
            <w:tcW w:w="834" w:type="pct"/>
            <w:vAlign w:val="center"/>
          </w:tcPr>
          <w:p w:rsidR="00D24DF6" w:rsidRPr="002A2257" w:rsidRDefault="00D24DF6" w:rsidP="00D24DF6">
            <w:pPr>
              <w:spacing w:line="320" w:lineRule="exact"/>
              <w:jc w:val="center"/>
              <w:rPr>
                <w:szCs w:val="21"/>
              </w:rPr>
            </w:pPr>
            <w:r w:rsidRPr="002A2257">
              <w:t>0.7</w:t>
            </w:r>
          </w:p>
        </w:tc>
        <w:tc>
          <w:tcPr>
            <w:tcW w:w="833" w:type="pct"/>
            <w:vAlign w:val="center"/>
          </w:tcPr>
          <w:p w:rsidR="00D24DF6" w:rsidRPr="002A2257" w:rsidRDefault="00D24DF6" w:rsidP="00D24DF6">
            <w:pPr>
              <w:spacing w:line="320" w:lineRule="exact"/>
              <w:jc w:val="center"/>
              <w:rPr>
                <w:szCs w:val="21"/>
              </w:rPr>
            </w:pPr>
            <w:r w:rsidRPr="002A2257">
              <w:t>0.05</w:t>
            </w:r>
          </w:p>
        </w:tc>
        <w:tc>
          <w:tcPr>
            <w:tcW w:w="834" w:type="pct"/>
            <w:vAlign w:val="center"/>
          </w:tcPr>
          <w:p w:rsidR="00D24DF6" w:rsidRPr="002A2257" w:rsidRDefault="00D24DF6" w:rsidP="00D24DF6">
            <w:pPr>
              <w:spacing w:line="320" w:lineRule="exact"/>
              <w:jc w:val="center"/>
              <w:rPr>
                <w:szCs w:val="21"/>
                <w:highlight w:val="yellow"/>
              </w:rPr>
            </w:pPr>
            <w:r w:rsidRPr="002A2257">
              <w:rPr>
                <w:highlight w:val="yellow"/>
              </w:rPr>
              <w:t>0.005</w:t>
            </w:r>
          </w:p>
        </w:tc>
        <w:tc>
          <w:tcPr>
            <w:tcW w:w="833" w:type="pct"/>
            <w:vAlign w:val="center"/>
          </w:tcPr>
          <w:p w:rsidR="00D24DF6" w:rsidRPr="002A2257" w:rsidRDefault="00D24DF6" w:rsidP="00D24DF6">
            <w:pPr>
              <w:spacing w:line="320" w:lineRule="exact"/>
              <w:jc w:val="center"/>
              <w:rPr>
                <w:szCs w:val="21"/>
              </w:rPr>
            </w:pPr>
            <w:r w:rsidRPr="002A2257">
              <w:t>0.041</w:t>
            </w:r>
          </w:p>
        </w:tc>
      </w:tr>
      <w:tr w:rsidR="002A2257" w:rsidRPr="002A2257" w:rsidTr="00D0452F">
        <w:trPr>
          <w:jc w:val="center"/>
        </w:trPr>
        <w:tc>
          <w:tcPr>
            <w:tcW w:w="833" w:type="pct"/>
            <w:vAlign w:val="center"/>
          </w:tcPr>
          <w:p w:rsidR="00D24DF6" w:rsidRPr="002A2257" w:rsidRDefault="00D24DF6" w:rsidP="00D24DF6">
            <w:pPr>
              <w:spacing w:line="320" w:lineRule="exact"/>
              <w:jc w:val="center"/>
              <w:rPr>
                <w:szCs w:val="21"/>
              </w:rPr>
            </w:pPr>
            <w:r w:rsidRPr="002A2257">
              <w:rPr>
                <w:szCs w:val="21"/>
              </w:rPr>
              <w:t>排放量（</w:t>
            </w:r>
            <w:r w:rsidRPr="002A2257">
              <w:rPr>
                <w:szCs w:val="21"/>
              </w:rPr>
              <w:t>t/a</w:t>
            </w:r>
            <w:r w:rsidRPr="002A2257">
              <w:rPr>
                <w:szCs w:val="21"/>
              </w:rPr>
              <w:t>）</w:t>
            </w:r>
          </w:p>
        </w:tc>
        <w:tc>
          <w:tcPr>
            <w:tcW w:w="833" w:type="pct"/>
            <w:vAlign w:val="center"/>
          </w:tcPr>
          <w:p w:rsidR="00D24DF6" w:rsidRPr="002A2257" w:rsidRDefault="00D24DF6" w:rsidP="00D24DF6">
            <w:pPr>
              <w:spacing w:line="320" w:lineRule="exact"/>
              <w:jc w:val="center"/>
              <w:rPr>
                <w:szCs w:val="21"/>
              </w:rPr>
            </w:pPr>
            <w:r w:rsidRPr="002A2257">
              <w:t>0.00221</w:t>
            </w:r>
          </w:p>
        </w:tc>
        <w:tc>
          <w:tcPr>
            <w:tcW w:w="834" w:type="pct"/>
            <w:vAlign w:val="center"/>
          </w:tcPr>
          <w:p w:rsidR="00D24DF6" w:rsidRPr="002A2257" w:rsidRDefault="00D24DF6" w:rsidP="00D24DF6">
            <w:pPr>
              <w:spacing w:line="320" w:lineRule="exact"/>
              <w:jc w:val="center"/>
              <w:rPr>
                <w:szCs w:val="21"/>
              </w:rPr>
            </w:pPr>
            <w:r w:rsidRPr="002A2257">
              <w:t>0.26</w:t>
            </w:r>
          </w:p>
        </w:tc>
        <w:tc>
          <w:tcPr>
            <w:tcW w:w="833" w:type="pct"/>
            <w:vAlign w:val="center"/>
          </w:tcPr>
          <w:p w:rsidR="00D24DF6" w:rsidRPr="002A2257" w:rsidRDefault="00D24DF6" w:rsidP="00D24DF6">
            <w:pPr>
              <w:spacing w:line="320" w:lineRule="exact"/>
              <w:jc w:val="center"/>
              <w:rPr>
                <w:szCs w:val="21"/>
              </w:rPr>
            </w:pPr>
            <w:r w:rsidRPr="002A2257">
              <w:t>0.03</w:t>
            </w:r>
          </w:p>
        </w:tc>
        <w:tc>
          <w:tcPr>
            <w:tcW w:w="834" w:type="pct"/>
            <w:vAlign w:val="center"/>
          </w:tcPr>
          <w:p w:rsidR="00D24DF6" w:rsidRPr="002A2257" w:rsidRDefault="00D24DF6" w:rsidP="00D24DF6">
            <w:pPr>
              <w:spacing w:line="320" w:lineRule="exact"/>
              <w:jc w:val="center"/>
              <w:rPr>
                <w:szCs w:val="21"/>
              </w:rPr>
            </w:pPr>
            <w:r w:rsidRPr="002A2257">
              <w:t>0</w:t>
            </w:r>
          </w:p>
        </w:tc>
        <w:tc>
          <w:tcPr>
            <w:tcW w:w="833" w:type="pct"/>
            <w:vAlign w:val="center"/>
          </w:tcPr>
          <w:p w:rsidR="00D24DF6" w:rsidRPr="002A2257" w:rsidRDefault="00D24DF6" w:rsidP="00D24DF6">
            <w:pPr>
              <w:spacing w:line="320" w:lineRule="exact"/>
              <w:jc w:val="center"/>
              <w:rPr>
                <w:szCs w:val="21"/>
              </w:rPr>
            </w:pPr>
            <w:r w:rsidRPr="002A2257">
              <w:t>0.004169</w:t>
            </w:r>
          </w:p>
        </w:tc>
      </w:tr>
      <w:tr w:rsidR="002A2257" w:rsidRPr="002A2257" w:rsidTr="00D24DF6">
        <w:trPr>
          <w:jc w:val="center"/>
        </w:trPr>
        <w:tc>
          <w:tcPr>
            <w:tcW w:w="833" w:type="pct"/>
            <w:vAlign w:val="center"/>
          </w:tcPr>
          <w:p w:rsidR="00D24DF6" w:rsidRPr="002A2257" w:rsidRDefault="00D24DF6">
            <w:pPr>
              <w:spacing w:line="320" w:lineRule="exact"/>
              <w:jc w:val="center"/>
              <w:rPr>
                <w:szCs w:val="21"/>
              </w:rPr>
            </w:pPr>
            <w:r w:rsidRPr="002A2257">
              <w:rPr>
                <w:szCs w:val="21"/>
              </w:rPr>
              <w:t>总量控制要求</w:t>
            </w:r>
          </w:p>
        </w:tc>
        <w:tc>
          <w:tcPr>
            <w:tcW w:w="833" w:type="pct"/>
            <w:vAlign w:val="center"/>
          </w:tcPr>
          <w:p w:rsidR="00D24DF6" w:rsidRPr="002A2257" w:rsidRDefault="00D24DF6">
            <w:pPr>
              <w:spacing w:line="320" w:lineRule="exact"/>
              <w:jc w:val="center"/>
              <w:rPr>
                <w:szCs w:val="21"/>
              </w:rPr>
            </w:pPr>
            <w:r w:rsidRPr="002A2257">
              <w:rPr>
                <w:szCs w:val="21"/>
              </w:rPr>
              <w:t>满足</w:t>
            </w:r>
          </w:p>
        </w:tc>
        <w:tc>
          <w:tcPr>
            <w:tcW w:w="834" w:type="pct"/>
            <w:vAlign w:val="center"/>
          </w:tcPr>
          <w:p w:rsidR="00D24DF6" w:rsidRPr="002A2257" w:rsidRDefault="00D24DF6">
            <w:pPr>
              <w:spacing w:line="320" w:lineRule="exact"/>
              <w:jc w:val="center"/>
              <w:rPr>
                <w:szCs w:val="21"/>
              </w:rPr>
            </w:pPr>
            <w:r w:rsidRPr="002A2257">
              <w:rPr>
                <w:szCs w:val="21"/>
              </w:rPr>
              <w:t>满足</w:t>
            </w:r>
          </w:p>
        </w:tc>
        <w:tc>
          <w:tcPr>
            <w:tcW w:w="833" w:type="pct"/>
            <w:vAlign w:val="center"/>
          </w:tcPr>
          <w:p w:rsidR="00D24DF6" w:rsidRPr="002A2257" w:rsidRDefault="00D24DF6">
            <w:pPr>
              <w:spacing w:line="320" w:lineRule="exact"/>
              <w:jc w:val="center"/>
              <w:rPr>
                <w:szCs w:val="21"/>
              </w:rPr>
            </w:pPr>
            <w:r w:rsidRPr="002A2257">
              <w:rPr>
                <w:szCs w:val="21"/>
              </w:rPr>
              <w:t>满足</w:t>
            </w:r>
          </w:p>
        </w:tc>
        <w:tc>
          <w:tcPr>
            <w:tcW w:w="834" w:type="pct"/>
            <w:vAlign w:val="center"/>
          </w:tcPr>
          <w:p w:rsidR="00D24DF6" w:rsidRPr="002A2257" w:rsidRDefault="00D24DF6">
            <w:pPr>
              <w:spacing w:line="320" w:lineRule="exact"/>
              <w:jc w:val="center"/>
              <w:rPr>
                <w:szCs w:val="21"/>
              </w:rPr>
            </w:pPr>
            <w:r w:rsidRPr="002A2257">
              <w:rPr>
                <w:szCs w:val="21"/>
              </w:rPr>
              <w:t>满足</w:t>
            </w:r>
          </w:p>
        </w:tc>
        <w:tc>
          <w:tcPr>
            <w:tcW w:w="833" w:type="pct"/>
          </w:tcPr>
          <w:p w:rsidR="00D24DF6" w:rsidRPr="002A2257" w:rsidRDefault="00D24DF6">
            <w:pPr>
              <w:spacing w:line="320" w:lineRule="exact"/>
              <w:jc w:val="center"/>
              <w:rPr>
                <w:szCs w:val="21"/>
              </w:rPr>
            </w:pPr>
            <w:r w:rsidRPr="002A2257">
              <w:rPr>
                <w:szCs w:val="21"/>
              </w:rPr>
              <w:t>满足</w:t>
            </w:r>
          </w:p>
        </w:tc>
      </w:tr>
    </w:tbl>
    <w:p w:rsidR="00E221CB" w:rsidRPr="002A2257" w:rsidRDefault="00F245D7">
      <w:pPr>
        <w:pStyle w:val="afff3"/>
        <w:spacing w:beforeLines="50" w:before="156"/>
        <w:ind w:firstLineChars="200" w:firstLine="480"/>
        <w:jc w:val="left"/>
        <w:rPr>
          <w:rFonts w:ascii="Times New Roman" w:hAnsi="Times New Roman"/>
          <w:kern w:val="2"/>
          <w:szCs w:val="24"/>
        </w:rPr>
      </w:pPr>
      <w:r w:rsidRPr="002A2257">
        <w:rPr>
          <w:rFonts w:ascii="Times New Roman" w:hAnsi="Times New Roman"/>
          <w:kern w:val="2"/>
          <w:szCs w:val="24"/>
        </w:rPr>
        <w:t>由上表可知，现有工程在污染物稳定达标排放下，主要污染物</w:t>
      </w:r>
      <w:r w:rsidR="00D24DF6" w:rsidRPr="002A2257">
        <w:rPr>
          <w:rFonts w:ascii="Times New Roman" w:hAnsi="Times New Roman"/>
          <w:kern w:val="2"/>
          <w:szCs w:val="24"/>
        </w:rPr>
        <w:t>NOx</w:t>
      </w:r>
      <w:r w:rsidR="00D24DF6" w:rsidRPr="002A2257">
        <w:rPr>
          <w:rFonts w:ascii="Times New Roman" w:hAnsi="Times New Roman"/>
          <w:kern w:val="2"/>
          <w:szCs w:val="24"/>
        </w:rPr>
        <w:t>、</w:t>
      </w:r>
      <w:r w:rsidR="00D24DF6" w:rsidRPr="002A2257">
        <w:rPr>
          <w:rFonts w:ascii="Times New Roman" w:hAnsi="Times New Roman"/>
          <w:kern w:val="2"/>
          <w:szCs w:val="24"/>
        </w:rPr>
        <w:t>COD</w:t>
      </w:r>
      <w:r w:rsidR="00D24DF6" w:rsidRPr="002A2257">
        <w:rPr>
          <w:rFonts w:ascii="Times New Roman" w:hAnsi="Times New Roman"/>
          <w:kern w:val="2"/>
          <w:szCs w:val="24"/>
        </w:rPr>
        <w:t>、氨氮、</w:t>
      </w:r>
      <w:r w:rsidR="00D24DF6" w:rsidRPr="002A2257">
        <w:rPr>
          <w:rFonts w:ascii="Times New Roman" w:hAnsi="Times New Roman" w:hint="eastAsia"/>
          <w:kern w:val="2"/>
          <w:szCs w:val="24"/>
        </w:rPr>
        <w:t>砷的</w:t>
      </w:r>
      <w:r w:rsidRPr="002A2257">
        <w:rPr>
          <w:rFonts w:ascii="Times New Roman" w:hAnsi="Times New Roman" w:hint="eastAsia"/>
          <w:kern w:val="2"/>
          <w:szCs w:val="24"/>
        </w:rPr>
        <w:t>排放量均满足污染物总量控制的要求。</w:t>
      </w:r>
    </w:p>
    <w:p w:rsidR="0078187E" w:rsidRPr="002A2257" w:rsidRDefault="0078187E" w:rsidP="0078187E">
      <w:pPr>
        <w:pStyle w:val="20"/>
        <w:spacing w:before="0" w:after="0" w:line="360" w:lineRule="auto"/>
        <w:rPr>
          <w:rFonts w:ascii="Times New Roman" w:eastAsia="宋体" w:hAnsi="Times New Roman"/>
          <w:bCs/>
          <w:sz w:val="30"/>
          <w:szCs w:val="32"/>
        </w:rPr>
      </w:pPr>
      <w:bookmarkStart w:id="71" w:name="_Toc534063132"/>
      <w:bookmarkStart w:id="72" w:name="_Toc534144424"/>
      <w:r w:rsidRPr="002A2257">
        <w:rPr>
          <w:rFonts w:ascii="Times New Roman" w:eastAsia="宋体" w:hAnsi="Times New Roman"/>
          <w:bCs/>
          <w:sz w:val="30"/>
          <w:szCs w:val="32"/>
        </w:rPr>
        <w:t xml:space="preserve">2.5 </w:t>
      </w:r>
      <w:r w:rsidRPr="002A2257">
        <w:rPr>
          <w:rFonts w:ascii="Times New Roman" w:eastAsia="宋体" w:hAnsi="Times New Roman" w:hint="eastAsia"/>
          <w:bCs/>
          <w:sz w:val="30"/>
          <w:szCs w:val="32"/>
        </w:rPr>
        <w:t>现有工程环评批复和验收要求执行情况</w:t>
      </w:r>
      <w:bookmarkEnd w:id="71"/>
      <w:bookmarkEnd w:id="72"/>
    </w:p>
    <w:p w:rsidR="00E221CB" w:rsidRPr="002A2257" w:rsidRDefault="00F245D7">
      <w:pPr>
        <w:spacing w:line="360" w:lineRule="auto"/>
        <w:ind w:firstLineChars="200" w:firstLine="480"/>
        <w:rPr>
          <w:sz w:val="24"/>
        </w:rPr>
      </w:pPr>
      <w:r w:rsidRPr="002A2257">
        <w:rPr>
          <w:rFonts w:hint="eastAsia"/>
          <w:sz w:val="24"/>
        </w:rPr>
        <w:t>现有工程</w:t>
      </w:r>
      <w:r w:rsidR="0078187E" w:rsidRPr="002A2257">
        <w:rPr>
          <w:rFonts w:hint="eastAsia"/>
          <w:sz w:val="24"/>
        </w:rPr>
        <w:t>环评批复和</w:t>
      </w:r>
      <w:r w:rsidRPr="002A2257">
        <w:rPr>
          <w:rFonts w:hint="eastAsia"/>
          <w:sz w:val="24"/>
        </w:rPr>
        <w:t>竣工环保验收批复落实情况见表</w:t>
      </w:r>
      <w:r w:rsidRPr="002A2257">
        <w:rPr>
          <w:rFonts w:hint="eastAsia"/>
          <w:sz w:val="24"/>
        </w:rPr>
        <w:t>2.5-1</w:t>
      </w:r>
      <w:r w:rsidRPr="002A2257">
        <w:rPr>
          <w:rFonts w:hint="eastAsia"/>
          <w:sz w:val="24"/>
        </w:rPr>
        <w:t>。</w:t>
      </w:r>
    </w:p>
    <w:p w:rsidR="00E221CB" w:rsidRPr="002A2257" w:rsidRDefault="00F245D7" w:rsidP="00FE15FF">
      <w:pPr>
        <w:jc w:val="center"/>
        <w:rPr>
          <w:b/>
          <w:sz w:val="24"/>
        </w:rPr>
      </w:pPr>
      <w:r w:rsidRPr="002A2257">
        <w:rPr>
          <w:rFonts w:hint="eastAsia"/>
          <w:b/>
          <w:sz w:val="24"/>
        </w:rPr>
        <w:t>表</w:t>
      </w:r>
      <w:r w:rsidRPr="002A2257">
        <w:rPr>
          <w:rFonts w:hint="eastAsia"/>
          <w:b/>
          <w:sz w:val="24"/>
        </w:rPr>
        <w:t xml:space="preserve">2.5-1  </w:t>
      </w:r>
      <w:r w:rsidRPr="002A2257">
        <w:rPr>
          <w:rFonts w:hint="eastAsia"/>
          <w:b/>
          <w:sz w:val="24"/>
        </w:rPr>
        <w:t>现有工程竣工环保验收批复落实情况一览表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3919"/>
        <w:gridCol w:w="4358"/>
      </w:tblGrid>
      <w:tr w:rsidR="002A2257" w:rsidRPr="002A2257">
        <w:trPr>
          <w:jc w:val="center"/>
        </w:trPr>
        <w:tc>
          <w:tcPr>
            <w:tcW w:w="795" w:type="dxa"/>
            <w:vAlign w:val="center"/>
          </w:tcPr>
          <w:p w:rsidR="00E221CB" w:rsidRPr="002A2257" w:rsidRDefault="00F245D7">
            <w:pPr>
              <w:spacing w:line="320" w:lineRule="exact"/>
              <w:jc w:val="center"/>
              <w:rPr>
                <w:rFonts w:ascii="宋体" w:hAnsi="宋体"/>
                <w:b/>
                <w:szCs w:val="21"/>
              </w:rPr>
            </w:pPr>
            <w:r w:rsidRPr="002A2257">
              <w:rPr>
                <w:rFonts w:ascii="宋体" w:hAnsi="宋体" w:hint="eastAsia"/>
                <w:b/>
                <w:szCs w:val="21"/>
              </w:rPr>
              <w:t>序号</w:t>
            </w:r>
          </w:p>
        </w:tc>
        <w:tc>
          <w:tcPr>
            <w:tcW w:w="3919" w:type="dxa"/>
            <w:vAlign w:val="center"/>
          </w:tcPr>
          <w:p w:rsidR="00E221CB" w:rsidRPr="002A2257" w:rsidRDefault="00F245D7">
            <w:pPr>
              <w:spacing w:line="320" w:lineRule="exact"/>
              <w:jc w:val="center"/>
              <w:rPr>
                <w:rFonts w:ascii="宋体" w:hAnsi="宋体"/>
                <w:b/>
                <w:szCs w:val="21"/>
              </w:rPr>
            </w:pPr>
            <w:r w:rsidRPr="002A2257">
              <w:rPr>
                <w:rFonts w:ascii="宋体" w:hAnsi="宋体" w:hint="eastAsia"/>
                <w:b/>
                <w:szCs w:val="21"/>
              </w:rPr>
              <w:t>批复要求</w:t>
            </w:r>
          </w:p>
        </w:tc>
        <w:tc>
          <w:tcPr>
            <w:tcW w:w="4358" w:type="dxa"/>
            <w:vAlign w:val="center"/>
          </w:tcPr>
          <w:p w:rsidR="00E221CB" w:rsidRPr="002A2257" w:rsidRDefault="00F245D7">
            <w:pPr>
              <w:spacing w:line="320" w:lineRule="exact"/>
              <w:jc w:val="center"/>
              <w:rPr>
                <w:rFonts w:ascii="宋体" w:hAnsi="宋体"/>
                <w:b/>
                <w:szCs w:val="21"/>
              </w:rPr>
            </w:pPr>
            <w:r w:rsidRPr="002A2257">
              <w:rPr>
                <w:rFonts w:ascii="宋体" w:hAnsi="宋体" w:hint="eastAsia"/>
                <w:b/>
                <w:szCs w:val="21"/>
              </w:rPr>
              <w:t>实际落实及执行情况</w:t>
            </w:r>
          </w:p>
        </w:tc>
      </w:tr>
      <w:tr w:rsidR="002A2257" w:rsidRPr="002A2257">
        <w:trPr>
          <w:jc w:val="center"/>
        </w:trPr>
        <w:tc>
          <w:tcPr>
            <w:tcW w:w="795" w:type="dxa"/>
            <w:vAlign w:val="center"/>
          </w:tcPr>
          <w:p w:rsidR="00E221CB" w:rsidRPr="002A2257" w:rsidRDefault="00F245D7">
            <w:pPr>
              <w:spacing w:line="320" w:lineRule="exact"/>
              <w:jc w:val="center"/>
              <w:rPr>
                <w:szCs w:val="21"/>
              </w:rPr>
            </w:pPr>
            <w:r w:rsidRPr="002A2257">
              <w:rPr>
                <w:rFonts w:hint="eastAsia"/>
                <w:szCs w:val="21"/>
              </w:rPr>
              <w:t>1</w:t>
            </w:r>
          </w:p>
        </w:tc>
        <w:tc>
          <w:tcPr>
            <w:tcW w:w="3919" w:type="dxa"/>
            <w:vAlign w:val="center"/>
          </w:tcPr>
          <w:p w:rsidR="00E221CB" w:rsidRPr="002A2257" w:rsidRDefault="00D24DF6">
            <w:pPr>
              <w:spacing w:line="320" w:lineRule="exact"/>
              <w:jc w:val="left"/>
              <w:rPr>
                <w:szCs w:val="21"/>
              </w:rPr>
            </w:pPr>
            <w:r w:rsidRPr="002A2257">
              <w:rPr>
                <w:rFonts w:hint="eastAsia"/>
                <w:szCs w:val="21"/>
              </w:rPr>
              <w:t>新余市</w:t>
            </w:r>
            <w:r w:rsidRPr="002A2257">
              <w:rPr>
                <w:szCs w:val="21"/>
              </w:rPr>
              <w:t>高新区人民政府应严格控制厂区</w:t>
            </w:r>
            <w:r w:rsidRPr="002A2257">
              <w:rPr>
                <w:szCs w:val="21"/>
              </w:rPr>
              <w:lastRenderedPageBreak/>
              <w:t>周边规划，卫生防护距离（</w:t>
            </w:r>
            <w:r w:rsidRPr="002A2257">
              <w:rPr>
                <w:rFonts w:hint="eastAsia"/>
                <w:szCs w:val="21"/>
              </w:rPr>
              <w:t>生产车间周边</w:t>
            </w:r>
            <w:r w:rsidRPr="002A2257">
              <w:rPr>
                <w:rFonts w:hint="eastAsia"/>
                <w:szCs w:val="21"/>
              </w:rPr>
              <w:t>100</w:t>
            </w:r>
            <w:r w:rsidRPr="002A2257">
              <w:rPr>
                <w:rFonts w:hint="eastAsia"/>
                <w:szCs w:val="21"/>
              </w:rPr>
              <w:t>米</w:t>
            </w:r>
            <w:r w:rsidRPr="002A2257">
              <w:rPr>
                <w:szCs w:val="21"/>
              </w:rPr>
              <w:t>）</w:t>
            </w:r>
            <w:r w:rsidRPr="002A2257">
              <w:rPr>
                <w:rFonts w:hint="eastAsia"/>
                <w:szCs w:val="21"/>
              </w:rPr>
              <w:t>内</w:t>
            </w:r>
            <w:r w:rsidRPr="002A2257">
              <w:rPr>
                <w:szCs w:val="21"/>
              </w:rPr>
              <w:t>不得规划和新建食品、医药等环境要求较高的企业及居民住宅等建筑物</w:t>
            </w:r>
          </w:p>
        </w:tc>
        <w:tc>
          <w:tcPr>
            <w:tcW w:w="4358" w:type="dxa"/>
            <w:vAlign w:val="center"/>
          </w:tcPr>
          <w:p w:rsidR="00E221CB" w:rsidRPr="002A2257" w:rsidRDefault="00F245D7">
            <w:pPr>
              <w:spacing w:line="320" w:lineRule="exact"/>
              <w:jc w:val="left"/>
              <w:rPr>
                <w:szCs w:val="21"/>
              </w:rPr>
            </w:pPr>
            <w:r w:rsidRPr="002A2257">
              <w:rPr>
                <w:rFonts w:hint="eastAsia"/>
                <w:szCs w:val="21"/>
              </w:rPr>
              <w:lastRenderedPageBreak/>
              <w:t>项目卫生防护距离范围内</w:t>
            </w:r>
            <w:r w:rsidR="0078187E" w:rsidRPr="002A2257">
              <w:rPr>
                <w:rFonts w:hint="eastAsia"/>
                <w:szCs w:val="21"/>
              </w:rPr>
              <w:t>无</w:t>
            </w:r>
            <w:r w:rsidRPr="002A2257">
              <w:rPr>
                <w:rFonts w:hint="eastAsia"/>
                <w:szCs w:val="21"/>
              </w:rPr>
              <w:t>居民住宅、学校、</w:t>
            </w:r>
            <w:r w:rsidRPr="002A2257">
              <w:rPr>
                <w:rFonts w:hint="eastAsia"/>
                <w:szCs w:val="21"/>
              </w:rPr>
              <w:lastRenderedPageBreak/>
              <w:t>医院等环境敏感建筑及食品、医药等对大气环境要求较高的企业</w:t>
            </w:r>
          </w:p>
        </w:tc>
      </w:tr>
      <w:tr w:rsidR="002A2257" w:rsidRPr="002A2257">
        <w:trPr>
          <w:jc w:val="center"/>
        </w:trPr>
        <w:tc>
          <w:tcPr>
            <w:tcW w:w="795" w:type="dxa"/>
            <w:vAlign w:val="center"/>
          </w:tcPr>
          <w:p w:rsidR="00E221CB" w:rsidRPr="002A2257" w:rsidRDefault="00F245D7">
            <w:pPr>
              <w:spacing w:line="320" w:lineRule="exact"/>
              <w:jc w:val="center"/>
              <w:rPr>
                <w:szCs w:val="21"/>
              </w:rPr>
            </w:pPr>
            <w:r w:rsidRPr="002A2257">
              <w:rPr>
                <w:rFonts w:hint="eastAsia"/>
                <w:szCs w:val="21"/>
              </w:rPr>
              <w:lastRenderedPageBreak/>
              <w:t>2</w:t>
            </w:r>
          </w:p>
        </w:tc>
        <w:tc>
          <w:tcPr>
            <w:tcW w:w="3919" w:type="dxa"/>
            <w:vAlign w:val="center"/>
          </w:tcPr>
          <w:p w:rsidR="00E221CB" w:rsidRPr="002A2257" w:rsidRDefault="00D24DF6">
            <w:pPr>
              <w:spacing w:line="320" w:lineRule="exact"/>
              <w:jc w:val="left"/>
              <w:rPr>
                <w:szCs w:val="21"/>
              </w:rPr>
            </w:pPr>
            <w:r w:rsidRPr="002A2257">
              <w:rPr>
                <w:rFonts w:hint="eastAsia"/>
                <w:szCs w:val="21"/>
              </w:rPr>
              <w:t>完善废水</w:t>
            </w:r>
            <w:r w:rsidRPr="002A2257">
              <w:rPr>
                <w:szCs w:val="21"/>
              </w:rPr>
              <w:t>、废气处理设施运行记录，加强对环保设施运行人员的技术培训。加强</w:t>
            </w:r>
            <w:r w:rsidRPr="002A2257">
              <w:rPr>
                <w:rFonts w:hint="eastAsia"/>
                <w:szCs w:val="21"/>
              </w:rPr>
              <w:t>生产</w:t>
            </w:r>
            <w:r w:rsidRPr="002A2257">
              <w:rPr>
                <w:szCs w:val="21"/>
              </w:rPr>
              <w:t>设备和环保设施的日常管理、维护，防治</w:t>
            </w:r>
            <w:r w:rsidRPr="002A2257">
              <w:rPr>
                <w:szCs w:val="21"/>
              </w:rPr>
              <w:t>“</w:t>
            </w:r>
            <w:r w:rsidRPr="002A2257">
              <w:rPr>
                <w:rFonts w:hint="eastAsia"/>
                <w:szCs w:val="21"/>
              </w:rPr>
              <w:t>跑、冒、滴、漏</w:t>
            </w:r>
            <w:r w:rsidRPr="002A2257">
              <w:rPr>
                <w:szCs w:val="21"/>
              </w:rPr>
              <w:t>”</w:t>
            </w:r>
            <w:r w:rsidRPr="002A2257">
              <w:rPr>
                <w:rFonts w:hint="eastAsia"/>
                <w:szCs w:val="21"/>
              </w:rPr>
              <w:t>，</w:t>
            </w:r>
            <w:r w:rsidRPr="002A2257">
              <w:rPr>
                <w:szCs w:val="21"/>
              </w:rPr>
              <w:t>确保项目</w:t>
            </w:r>
            <w:r w:rsidR="006A1129" w:rsidRPr="002A2257">
              <w:rPr>
                <w:szCs w:val="21"/>
              </w:rPr>
              <w:t>各污染物长期稳定达标排放，若出现超标排放情况，必须立即停止整改</w:t>
            </w:r>
          </w:p>
        </w:tc>
        <w:tc>
          <w:tcPr>
            <w:tcW w:w="4358" w:type="dxa"/>
            <w:vAlign w:val="center"/>
          </w:tcPr>
          <w:p w:rsidR="00E221CB" w:rsidRPr="002A2257" w:rsidRDefault="0078187E" w:rsidP="00D24DF6">
            <w:pPr>
              <w:spacing w:line="320" w:lineRule="exact"/>
              <w:jc w:val="left"/>
              <w:rPr>
                <w:szCs w:val="21"/>
              </w:rPr>
            </w:pPr>
            <w:r w:rsidRPr="002A2257">
              <w:rPr>
                <w:rFonts w:hint="eastAsia"/>
                <w:szCs w:val="21"/>
              </w:rPr>
              <w:t>建设单位</w:t>
            </w:r>
            <w:r w:rsidR="00D24DF6" w:rsidRPr="002A2257">
              <w:rPr>
                <w:rFonts w:hint="eastAsia"/>
                <w:szCs w:val="21"/>
              </w:rPr>
              <w:t>完善废水、废气处理设施运行记录</w:t>
            </w:r>
            <w:r w:rsidR="00F245D7" w:rsidRPr="002A2257">
              <w:rPr>
                <w:rFonts w:hint="eastAsia"/>
                <w:szCs w:val="21"/>
              </w:rPr>
              <w:t>，</w:t>
            </w:r>
            <w:r w:rsidR="00D24DF6" w:rsidRPr="002A2257">
              <w:rPr>
                <w:rFonts w:hint="eastAsia"/>
                <w:szCs w:val="21"/>
              </w:rPr>
              <w:t>制定了应急培训、突发性事故应急演习计划，生产</w:t>
            </w:r>
            <w:r w:rsidR="00D24DF6" w:rsidRPr="002A2257">
              <w:rPr>
                <w:szCs w:val="21"/>
              </w:rPr>
              <w:t>区已做防腐防渗，未出现超标排放的情况。</w:t>
            </w:r>
          </w:p>
        </w:tc>
      </w:tr>
      <w:tr w:rsidR="002A2257" w:rsidRPr="002A2257">
        <w:trPr>
          <w:jc w:val="center"/>
        </w:trPr>
        <w:tc>
          <w:tcPr>
            <w:tcW w:w="795" w:type="dxa"/>
            <w:vAlign w:val="center"/>
          </w:tcPr>
          <w:p w:rsidR="00E221CB" w:rsidRPr="002A2257" w:rsidRDefault="00F245D7">
            <w:pPr>
              <w:spacing w:line="320" w:lineRule="exact"/>
              <w:jc w:val="center"/>
              <w:rPr>
                <w:szCs w:val="21"/>
              </w:rPr>
            </w:pPr>
            <w:r w:rsidRPr="002A2257">
              <w:rPr>
                <w:rFonts w:hint="eastAsia"/>
                <w:szCs w:val="21"/>
              </w:rPr>
              <w:t>3</w:t>
            </w:r>
          </w:p>
        </w:tc>
        <w:tc>
          <w:tcPr>
            <w:tcW w:w="3919" w:type="dxa"/>
            <w:vAlign w:val="center"/>
          </w:tcPr>
          <w:p w:rsidR="00E221CB" w:rsidRPr="002A2257" w:rsidRDefault="00D24DF6">
            <w:pPr>
              <w:spacing w:line="320" w:lineRule="exact"/>
              <w:jc w:val="left"/>
              <w:rPr>
                <w:szCs w:val="21"/>
              </w:rPr>
            </w:pPr>
            <w:r w:rsidRPr="002A2257">
              <w:rPr>
                <w:rFonts w:hint="eastAsia"/>
                <w:szCs w:val="21"/>
              </w:rPr>
              <w:t>按《关于</w:t>
            </w:r>
            <w:r w:rsidRPr="002A2257">
              <w:rPr>
                <w:szCs w:val="21"/>
              </w:rPr>
              <w:t>要求限期完成排放口规范化整治和监控站房建设的通知</w:t>
            </w:r>
            <w:r w:rsidRPr="002A2257">
              <w:rPr>
                <w:rFonts w:hint="eastAsia"/>
                <w:szCs w:val="21"/>
              </w:rPr>
              <w:t>》（赣环监字</w:t>
            </w:r>
            <w:r w:rsidRPr="002A2257">
              <w:rPr>
                <w:rFonts w:hint="eastAsia"/>
                <w:szCs w:val="21"/>
              </w:rPr>
              <w:t>[</w:t>
            </w:r>
            <w:r w:rsidRPr="002A2257">
              <w:rPr>
                <w:szCs w:val="21"/>
              </w:rPr>
              <w:t>2008</w:t>
            </w:r>
            <w:r w:rsidRPr="002A2257">
              <w:rPr>
                <w:rFonts w:hint="eastAsia"/>
                <w:szCs w:val="21"/>
              </w:rPr>
              <w:t>]</w:t>
            </w:r>
            <w:r w:rsidRPr="002A2257">
              <w:rPr>
                <w:szCs w:val="21"/>
              </w:rPr>
              <w:t>87</w:t>
            </w:r>
            <w:r w:rsidRPr="002A2257">
              <w:rPr>
                <w:rFonts w:hint="eastAsia"/>
                <w:szCs w:val="21"/>
              </w:rPr>
              <w:t>号）的</w:t>
            </w:r>
            <w:r w:rsidRPr="002A2257">
              <w:rPr>
                <w:szCs w:val="21"/>
              </w:rPr>
              <w:t>要求，</w:t>
            </w:r>
            <w:r w:rsidRPr="002A2257">
              <w:rPr>
                <w:rFonts w:hint="eastAsia"/>
                <w:szCs w:val="21"/>
              </w:rPr>
              <w:t>完善</w:t>
            </w:r>
            <w:r w:rsidRPr="002A2257">
              <w:rPr>
                <w:szCs w:val="21"/>
              </w:rPr>
              <w:t>各污染物</w:t>
            </w:r>
            <w:r w:rsidRPr="002A2257">
              <w:rPr>
                <w:rFonts w:hint="eastAsia"/>
                <w:szCs w:val="21"/>
              </w:rPr>
              <w:t>排放口</w:t>
            </w:r>
            <w:r w:rsidR="006A1129" w:rsidRPr="002A2257">
              <w:rPr>
                <w:szCs w:val="21"/>
              </w:rPr>
              <w:t>的规范化整治</w:t>
            </w:r>
          </w:p>
        </w:tc>
        <w:tc>
          <w:tcPr>
            <w:tcW w:w="4358" w:type="dxa"/>
            <w:vAlign w:val="center"/>
          </w:tcPr>
          <w:p w:rsidR="00E221CB" w:rsidRPr="002A2257" w:rsidRDefault="00F245D7" w:rsidP="00D24DF6">
            <w:pPr>
              <w:spacing w:line="320" w:lineRule="exact"/>
              <w:jc w:val="left"/>
              <w:rPr>
                <w:szCs w:val="21"/>
              </w:rPr>
            </w:pPr>
            <w:r w:rsidRPr="002A2257">
              <w:rPr>
                <w:rFonts w:hint="eastAsia"/>
                <w:szCs w:val="21"/>
              </w:rPr>
              <w:t>符合，</w:t>
            </w:r>
            <w:r w:rsidR="00D24DF6" w:rsidRPr="002A2257">
              <w:rPr>
                <w:rFonts w:hint="eastAsia"/>
                <w:szCs w:val="21"/>
              </w:rPr>
              <w:t>已按要去规范</w:t>
            </w:r>
            <w:r w:rsidR="00D24DF6" w:rsidRPr="002A2257">
              <w:rPr>
                <w:szCs w:val="21"/>
              </w:rPr>
              <w:t>排污口设置</w:t>
            </w:r>
          </w:p>
        </w:tc>
      </w:tr>
    </w:tbl>
    <w:p w:rsidR="00E221CB" w:rsidRPr="002A2257" w:rsidRDefault="00F245D7" w:rsidP="00812704">
      <w:pPr>
        <w:pStyle w:val="20"/>
        <w:spacing w:before="0" w:after="0" w:line="360" w:lineRule="auto"/>
        <w:rPr>
          <w:rFonts w:ascii="Times New Roman" w:eastAsia="宋体" w:hAnsi="Times New Roman"/>
          <w:bCs/>
          <w:sz w:val="30"/>
          <w:szCs w:val="32"/>
        </w:rPr>
      </w:pPr>
      <w:bookmarkStart w:id="73" w:name="_Toc257532604"/>
      <w:bookmarkStart w:id="74" w:name="_Toc534144425"/>
      <w:r w:rsidRPr="002A2257">
        <w:rPr>
          <w:rFonts w:ascii="Times New Roman" w:eastAsia="宋体" w:hAnsi="Times New Roman" w:hint="eastAsia"/>
          <w:bCs/>
          <w:sz w:val="30"/>
          <w:szCs w:val="32"/>
        </w:rPr>
        <w:t xml:space="preserve">2.6 </w:t>
      </w:r>
      <w:r w:rsidRPr="002A2257">
        <w:rPr>
          <w:rFonts w:ascii="Times New Roman" w:eastAsia="宋体" w:hAnsi="Times New Roman" w:hint="eastAsia"/>
          <w:bCs/>
          <w:sz w:val="30"/>
          <w:szCs w:val="32"/>
        </w:rPr>
        <w:t>现有工程和已建工程存在的主要环境问题</w:t>
      </w:r>
      <w:bookmarkEnd w:id="73"/>
      <w:bookmarkEnd w:id="74"/>
    </w:p>
    <w:p w:rsidR="00E221CB" w:rsidRPr="002A2257" w:rsidRDefault="00F245D7" w:rsidP="006A1129">
      <w:pPr>
        <w:pStyle w:val="afff3"/>
        <w:ind w:firstLineChars="200" w:firstLine="480"/>
        <w:jc w:val="left"/>
        <w:rPr>
          <w:rFonts w:ascii="Times New Roman" w:hAnsi="Times New Roman"/>
          <w:kern w:val="2"/>
        </w:rPr>
      </w:pPr>
      <w:r w:rsidRPr="002A2257">
        <w:rPr>
          <w:rFonts w:ascii="Times New Roman" w:hAnsi="Times New Roman" w:hint="eastAsia"/>
          <w:kern w:val="2"/>
        </w:rPr>
        <w:t>经现场调查，现有工程</w:t>
      </w:r>
      <w:r w:rsidR="006A1129" w:rsidRPr="002A2257">
        <w:rPr>
          <w:rFonts w:ascii="Times New Roman" w:hAnsi="Times New Roman" w:hint="eastAsia"/>
          <w:kern w:val="2"/>
        </w:rPr>
        <w:t>存在的环境问题主要为</w:t>
      </w:r>
      <w:r w:rsidRPr="002A2257">
        <w:rPr>
          <w:rFonts w:ascii="Times New Roman" w:hAnsi="Times New Roman" w:hint="eastAsia"/>
          <w:kern w:val="2"/>
        </w:rPr>
        <w:t>现有工程</w:t>
      </w:r>
      <w:r w:rsidR="00D24DF6" w:rsidRPr="002A2257">
        <w:rPr>
          <w:rFonts w:ascii="Times New Roman" w:hAnsi="Times New Roman" w:hint="eastAsia"/>
          <w:kern w:val="2"/>
        </w:rPr>
        <w:t>破碎工序</w:t>
      </w:r>
      <w:r w:rsidR="003D79A9" w:rsidRPr="002A2257">
        <w:rPr>
          <w:rFonts w:ascii="Times New Roman" w:hAnsi="Times New Roman" w:hint="eastAsia"/>
          <w:kern w:val="2"/>
        </w:rPr>
        <w:t>存在无组织排放</w:t>
      </w:r>
      <w:r w:rsidRPr="002A2257">
        <w:rPr>
          <w:rFonts w:ascii="Times New Roman" w:hAnsi="Times New Roman" w:hint="eastAsia"/>
          <w:kern w:val="2"/>
        </w:rPr>
        <w:t>。</w:t>
      </w:r>
    </w:p>
    <w:p w:rsidR="00E221CB" w:rsidRPr="002A2257" w:rsidRDefault="00E221CB">
      <w:pPr>
        <w:pStyle w:val="afff3"/>
        <w:ind w:firstLineChars="200" w:firstLine="480"/>
        <w:rPr>
          <w:rFonts w:ascii="Times New Roman" w:hAnsi="Times New Roman"/>
          <w:kern w:val="2"/>
          <w:szCs w:val="24"/>
        </w:rPr>
        <w:sectPr w:rsidR="00E221CB" w:rsidRPr="002A2257">
          <w:footerReference w:type="default" r:id="rId13"/>
          <w:pgSz w:w="11906" w:h="16838"/>
          <w:pgMar w:top="1418" w:right="1418" w:bottom="1418" w:left="1418" w:header="851" w:footer="992" w:gutter="0"/>
          <w:cols w:space="720"/>
          <w:docGrid w:type="lines" w:linePitch="312"/>
        </w:sectPr>
      </w:pPr>
    </w:p>
    <w:p w:rsidR="00E221CB" w:rsidRPr="002A2257" w:rsidRDefault="00F245D7" w:rsidP="006A1129">
      <w:pPr>
        <w:pStyle w:val="1"/>
        <w:spacing w:line="360" w:lineRule="auto"/>
        <w:jc w:val="left"/>
        <w:rPr>
          <w:b/>
          <w:sz w:val="32"/>
          <w:szCs w:val="24"/>
        </w:rPr>
      </w:pPr>
      <w:bookmarkStart w:id="75" w:name="_Toc534144426"/>
      <w:r w:rsidRPr="002A2257">
        <w:rPr>
          <w:rFonts w:hint="eastAsia"/>
          <w:b/>
          <w:sz w:val="32"/>
          <w:szCs w:val="24"/>
        </w:rPr>
        <w:lastRenderedPageBreak/>
        <w:t xml:space="preserve">3 </w:t>
      </w:r>
      <w:r w:rsidRPr="002A2257">
        <w:rPr>
          <w:rFonts w:hint="eastAsia"/>
          <w:b/>
          <w:sz w:val="32"/>
          <w:szCs w:val="24"/>
        </w:rPr>
        <w:t>技改工程概况</w:t>
      </w:r>
      <w:bookmarkEnd w:id="75"/>
    </w:p>
    <w:p w:rsidR="00E221CB" w:rsidRPr="002A2257" w:rsidRDefault="00F245D7" w:rsidP="006A1129">
      <w:pPr>
        <w:pStyle w:val="20"/>
        <w:spacing w:before="0" w:after="0" w:line="360" w:lineRule="auto"/>
        <w:rPr>
          <w:rFonts w:ascii="Times New Roman" w:eastAsia="宋体" w:hAnsi="Times New Roman"/>
          <w:bCs/>
          <w:sz w:val="30"/>
          <w:szCs w:val="32"/>
        </w:rPr>
      </w:pPr>
      <w:bookmarkStart w:id="76" w:name="_Toc534144427"/>
      <w:r w:rsidRPr="002A2257">
        <w:rPr>
          <w:rFonts w:ascii="Times New Roman" w:eastAsia="宋体" w:hAnsi="Times New Roman" w:hint="eastAsia"/>
          <w:bCs/>
          <w:sz w:val="30"/>
          <w:szCs w:val="32"/>
        </w:rPr>
        <w:t>3</w:t>
      </w:r>
      <w:r w:rsidRPr="002A2257">
        <w:rPr>
          <w:rFonts w:ascii="Times New Roman" w:eastAsia="宋体" w:hAnsi="Times New Roman"/>
          <w:bCs/>
          <w:sz w:val="30"/>
          <w:szCs w:val="32"/>
        </w:rPr>
        <w:t xml:space="preserve">.1 </w:t>
      </w:r>
      <w:r w:rsidRPr="002A2257">
        <w:rPr>
          <w:rFonts w:ascii="Times New Roman" w:eastAsia="宋体" w:hAnsi="Times New Roman" w:hint="eastAsia"/>
          <w:bCs/>
          <w:sz w:val="30"/>
          <w:szCs w:val="32"/>
        </w:rPr>
        <w:t>技改工程基本情况</w:t>
      </w:r>
      <w:bookmarkEnd w:id="76"/>
    </w:p>
    <w:p w:rsidR="00E221CB" w:rsidRPr="002A2257" w:rsidRDefault="00F245D7">
      <w:pPr>
        <w:pStyle w:val="afff3"/>
        <w:ind w:firstLineChars="200" w:firstLine="480"/>
        <w:rPr>
          <w:rFonts w:ascii="Times New Roman" w:eastAsiaTheme="minorEastAsia" w:hAnsi="Times New Roman"/>
          <w:kern w:val="2"/>
        </w:rPr>
      </w:pPr>
      <w:r w:rsidRPr="002A2257">
        <w:rPr>
          <w:rFonts w:ascii="Times New Roman" w:eastAsiaTheme="minorEastAsia" w:hAnsi="Times New Roman"/>
          <w:kern w:val="2"/>
        </w:rPr>
        <w:t>项目名称：年产</w:t>
      </w:r>
      <w:r w:rsidRPr="002A2257">
        <w:rPr>
          <w:rFonts w:ascii="Times New Roman" w:eastAsiaTheme="minorEastAsia" w:hAnsi="Times New Roman"/>
          <w:kern w:val="2"/>
        </w:rPr>
        <w:t>60</w:t>
      </w:r>
      <w:r w:rsidRPr="002A2257">
        <w:rPr>
          <w:rFonts w:ascii="Times New Roman" w:eastAsiaTheme="minorEastAsia" w:hAnsi="Times New Roman"/>
          <w:kern w:val="2"/>
        </w:rPr>
        <w:t>吨高纯砷半导体材料技改项目</w:t>
      </w:r>
    </w:p>
    <w:p w:rsidR="00E221CB" w:rsidRPr="002A2257" w:rsidRDefault="00F245D7">
      <w:pPr>
        <w:pStyle w:val="afff3"/>
        <w:ind w:firstLineChars="200" w:firstLine="480"/>
        <w:rPr>
          <w:rFonts w:asciiTheme="minorEastAsia" w:eastAsiaTheme="minorEastAsia" w:hAnsiTheme="minorEastAsia"/>
          <w:kern w:val="2"/>
        </w:rPr>
      </w:pPr>
      <w:r w:rsidRPr="002A2257">
        <w:rPr>
          <w:rFonts w:asciiTheme="minorEastAsia" w:eastAsiaTheme="minorEastAsia" w:hAnsiTheme="minorEastAsia"/>
          <w:kern w:val="2"/>
        </w:rPr>
        <w:t>地理</w:t>
      </w:r>
      <w:r w:rsidRPr="002A2257">
        <w:rPr>
          <w:rFonts w:asciiTheme="minorEastAsia" w:eastAsiaTheme="minorEastAsia" w:hAnsiTheme="minorEastAsia" w:hint="eastAsia"/>
          <w:kern w:val="2"/>
        </w:rPr>
        <w:t>位置</w:t>
      </w:r>
      <w:r w:rsidRPr="002A2257">
        <w:rPr>
          <w:rFonts w:asciiTheme="minorEastAsia" w:eastAsiaTheme="minorEastAsia" w:hAnsiTheme="minorEastAsia"/>
          <w:kern w:val="2"/>
        </w:rPr>
        <w:t>：</w:t>
      </w:r>
      <w:r w:rsidRPr="002A2257">
        <w:rPr>
          <w:rFonts w:asciiTheme="minorEastAsia" w:eastAsiaTheme="minorEastAsia" w:hAnsiTheme="minorEastAsia"/>
        </w:rPr>
        <w:t>新余高新技术产业开发区</w:t>
      </w:r>
      <w:r w:rsidR="00B5089F" w:rsidRPr="002A2257">
        <w:rPr>
          <w:rFonts w:asciiTheme="minorEastAsia" w:eastAsiaTheme="minorEastAsia" w:hAnsiTheme="minorEastAsia" w:hint="eastAsia"/>
          <w:kern w:val="2"/>
        </w:rPr>
        <w:t>，</w:t>
      </w:r>
      <w:r w:rsidRPr="002A2257">
        <w:rPr>
          <w:rFonts w:asciiTheme="minorEastAsia" w:eastAsiaTheme="minorEastAsia" w:hAnsiTheme="minorEastAsia" w:hint="eastAsia"/>
          <w:kern w:val="2"/>
        </w:rPr>
        <w:t>坐标</w:t>
      </w:r>
      <w:r w:rsidRPr="002A2257">
        <w:rPr>
          <w:rFonts w:asciiTheme="minorEastAsia" w:eastAsiaTheme="minorEastAsia" w:hAnsiTheme="minorEastAsia" w:hint="eastAsia"/>
        </w:rPr>
        <w:t>东经</w:t>
      </w:r>
      <w:r w:rsidR="00B5089F" w:rsidRPr="002A2257">
        <w:rPr>
          <w:rFonts w:ascii="Times New Roman" w:eastAsiaTheme="minorEastAsia" w:hAnsi="Times New Roman"/>
        </w:rPr>
        <w:t>115°1′55</w:t>
      </w:r>
      <w:r w:rsidR="00D24DF6" w:rsidRPr="002A2257">
        <w:rPr>
          <w:rFonts w:ascii="Times New Roman" w:eastAsiaTheme="minorEastAsia" w:hAnsi="Times New Roman"/>
        </w:rPr>
        <w:t>″</w:t>
      </w:r>
      <w:r w:rsidRPr="002A2257">
        <w:rPr>
          <w:rFonts w:asciiTheme="minorEastAsia" w:eastAsiaTheme="minorEastAsia" w:hAnsiTheme="minorEastAsia"/>
        </w:rPr>
        <w:t>，北纬</w:t>
      </w:r>
      <w:r w:rsidR="00D24DF6" w:rsidRPr="002A2257">
        <w:rPr>
          <w:rFonts w:ascii="Times New Roman" w:eastAsiaTheme="minorEastAsia" w:hAnsi="Times New Roman"/>
        </w:rPr>
        <w:t>27°50′3</w:t>
      </w:r>
      <w:r w:rsidR="00B5089F" w:rsidRPr="002A2257">
        <w:rPr>
          <w:rFonts w:ascii="Times New Roman" w:eastAsiaTheme="minorEastAsia" w:hAnsi="Times New Roman" w:hint="eastAsia"/>
        </w:rPr>
        <w:t>6</w:t>
      </w:r>
      <w:r w:rsidR="00D24DF6" w:rsidRPr="002A2257">
        <w:rPr>
          <w:rFonts w:ascii="Times New Roman" w:eastAsiaTheme="minorEastAsia" w:hAnsi="Times New Roman"/>
        </w:rPr>
        <w:t>″</w:t>
      </w:r>
    </w:p>
    <w:p w:rsidR="00E221CB" w:rsidRPr="002A2257" w:rsidRDefault="00F245D7">
      <w:pPr>
        <w:pStyle w:val="afff3"/>
        <w:ind w:firstLineChars="200" w:firstLine="480"/>
        <w:rPr>
          <w:rFonts w:ascii="Times New Roman" w:eastAsiaTheme="minorEastAsia" w:hAnsi="Times New Roman"/>
          <w:kern w:val="2"/>
        </w:rPr>
      </w:pPr>
      <w:r w:rsidRPr="002A2257">
        <w:rPr>
          <w:rFonts w:ascii="Times New Roman" w:eastAsiaTheme="minorEastAsia" w:hAnsi="Times New Roman"/>
          <w:kern w:val="2"/>
        </w:rPr>
        <w:t>行业类别：</w:t>
      </w:r>
      <w:r w:rsidR="00B5089F" w:rsidRPr="002A2257">
        <w:rPr>
          <w:rFonts w:ascii="Times New Roman" w:eastAsiaTheme="minorEastAsia" w:hAnsi="Times New Roman"/>
          <w:kern w:val="2"/>
        </w:rPr>
        <w:t>C2665</w:t>
      </w:r>
      <w:r w:rsidR="00B5089F" w:rsidRPr="002A2257">
        <w:rPr>
          <w:rFonts w:ascii="Times New Roman" w:eastAsiaTheme="minorEastAsia" w:hAnsi="Times New Roman"/>
          <w:kern w:val="2"/>
        </w:rPr>
        <w:t>医学生产用信息化学品制造</w:t>
      </w:r>
    </w:p>
    <w:p w:rsidR="00E221CB" w:rsidRPr="002A2257" w:rsidRDefault="00F245D7">
      <w:pPr>
        <w:pStyle w:val="afff3"/>
        <w:ind w:firstLineChars="200" w:firstLine="480"/>
        <w:rPr>
          <w:rFonts w:asciiTheme="minorEastAsia" w:eastAsiaTheme="minorEastAsia" w:hAnsiTheme="minorEastAsia"/>
          <w:kern w:val="2"/>
        </w:rPr>
      </w:pPr>
      <w:r w:rsidRPr="002A2257">
        <w:rPr>
          <w:rFonts w:asciiTheme="minorEastAsia" w:eastAsiaTheme="minorEastAsia" w:hAnsiTheme="minorEastAsia"/>
          <w:kern w:val="2"/>
        </w:rPr>
        <w:t>建设性质：</w:t>
      </w:r>
      <w:r w:rsidRPr="002A2257">
        <w:rPr>
          <w:rFonts w:asciiTheme="minorEastAsia" w:eastAsiaTheme="minorEastAsia" w:hAnsiTheme="minorEastAsia" w:hint="eastAsia"/>
          <w:kern w:val="2"/>
        </w:rPr>
        <w:t>技改</w:t>
      </w:r>
    </w:p>
    <w:p w:rsidR="00E221CB" w:rsidRPr="002A2257" w:rsidRDefault="00F245D7" w:rsidP="006A1129">
      <w:pPr>
        <w:pStyle w:val="20"/>
        <w:spacing w:before="0" w:after="0" w:line="360" w:lineRule="auto"/>
        <w:rPr>
          <w:rFonts w:ascii="Times New Roman" w:eastAsia="宋体" w:hAnsi="Times New Roman"/>
          <w:bCs/>
          <w:sz w:val="30"/>
          <w:szCs w:val="32"/>
        </w:rPr>
      </w:pPr>
      <w:bookmarkStart w:id="77" w:name="_Toc214722140"/>
      <w:bookmarkStart w:id="78" w:name="_Toc189625541"/>
      <w:bookmarkStart w:id="79" w:name="_Toc534144428"/>
      <w:bookmarkEnd w:id="14"/>
      <w:bookmarkEnd w:id="15"/>
      <w:r w:rsidRPr="002A2257">
        <w:rPr>
          <w:rFonts w:ascii="Times New Roman" w:eastAsia="宋体" w:hAnsi="Times New Roman" w:hint="eastAsia"/>
          <w:bCs/>
          <w:sz w:val="30"/>
          <w:szCs w:val="32"/>
        </w:rPr>
        <w:t xml:space="preserve">3.2 </w:t>
      </w:r>
      <w:r w:rsidRPr="002A2257">
        <w:rPr>
          <w:rFonts w:ascii="Times New Roman" w:eastAsia="宋体" w:hAnsi="Times New Roman" w:hint="eastAsia"/>
          <w:bCs/>
          <w:sz w:val="30"/>
          <w:szCs w:val="32"/>
        </w:rPr>
        <w:t>建设规模、工程内容及总投资</w:t>
      </w:r>
      <w:bookmarkEnd w:id="77"/>
      <w:bookmarkEnd w:id="78"/>
      <w:bookmarkEnd w:id="79"/>
    </w:p>
    <w:p w:rsidR="00E221CB" w:rsidRPr="002A2257" w:rsidRDefault="00F245D7" w:rsidP="00855E5E">
      <w:pPr>
        <w:keepNext/>
        <w:keepLines/>
        <w:spacing w:line="360" w:lineRule="auto"/>
        <w:contextualSpacing/>
        <w:outlineLvl w:val="2"/>
        <w:rPr>
          <w:b/>
          <w:bCs/>
          <w:sz w:val="28"/>
          <w:szCs w:val="24"/>
          <w:lang w:val="zh-CN"/>
        </w:rPr>
      </w:pPr>
      <w:bookmarkStart w:id="80" w:name="_Toc214722141"/>
      <w:r w:rsidRPr="002A2257">
        <w:rPr>
          <w:rFonts w:hint="eastAsia"/>
          <w:b/>
          <w:bCs/>
          <w:sz w:val="28"/>
          <w:szCs w:val="24"/>
          <w:lang w:val="zh-CN"/>
        </w:rPr>
        <w:t xml:space="preserve">3.2.1 </w:t>
      </w:r>
      <w:r w:rsidRPr="002A2257">
        <w:rPr>
          <w:rFonts w:hint="eastAsia"/>
          <w:b/>
          <w:bCs/>
          <w:sz w:val="28"/>
          <w:szCs w:val="24"/>
          <w:lang w:val="zh-CN"/>
        </w:rPr>
        <w:t>建设规模</w:t>
      </w:r>
      <w:bookmarkEnd w:id="80"/>
      <w:r w:rsidRPr="002A2257">
        <w:rPr>
          <w:rFonts w:hint="eastAsia"/>
          <w:b/>
          <w:bCs/>
          <w:sz w:val="28"/>
          <w:szCs w:val="24"/>
          <w:lang w:val="zh-CN"/>
        </w:rPr>
        <w:t>和产品方案</w:t>
      </w:r>
    </w:p>
    <w:p w:rsidR="00E221CB" w:rsidRPr="002A2257" w:rsidRDefault="00F245D7">
      <w:pPr>
        <w:spacing w:line="360" w:lineRule="auto"/>
        <w:ind w:firstLineChars="200" w:firstLine="480"/>
        <w:rPr>
          <w:rFonts w:hAnsi="宋体"/>
          <w:snapToGrid w:val="0"/>
          <w:sz w:val="24"/>
        </w:rPr>
      </w:pPr>
      <w:r w:rsidRPr="002A2257">
        <w:rPr>
          <w:rFonts w:hAnsi="宋体" w:hint="eastAsia"/>
          <w:snapToGrid w:val="0"/>
          <w:sz w:val="24"/>
        </w:rPr>
        <w:t>技改项目建设规模和产品方案见表</w:t>
      </w:r>
      <w:r w:rsidRPr="002A2257">
        <w:rPr>
          <w:rFonts w:hAnsi="宋体" w:hint="eastAsia"/>
          <w:snapToGrid w:val="0"/>
          <w:sz w:val="24"/>
        </w:rPr>
        <w:t>3.2-1</w:t>
      </w:r>
      <w:r w:rsidRPr="002A2257">
        <w:rPr>
          <w:rFonts w:hAnsi="宋体" w:hint="eastAsia"/>
          <w:snapToGrid w:val="0"/>
          <w:sz w:val="24"/>
        </w:rPr>
        <w:t>。</w:t>
      </w:r>
    </w:p>
    <w:p w:rsidR="00E221CB" w:rsidRPr="002A2257" w:rsidRDefault="00F245D7">
      <w:pPr>
        <w:autoSpaceDE w:val="0"/>
        <w:autoSpaceDN w:val="0"/>
        <w:adjustRightInd w:val="0"/>
        <w:snapToGrid w:val="0"/>
        <w:spacing w:beforeLines="50" w:before="156"/>
        <w:jc w:val="center"/>
        <w:rPr>
          <w:rFonts w:eastAsiaTheme="minorEastAsia"/>
          <w:b/>
          <w:bCs/>
          <w:sz w:val="24"/>
        </w:rPr>
      </w:pPr>
      <w:r w:rsidRPr="002A2257">
        <w:rPr>
          <w:rFonts w:eastAsiaTheme="minorEastAsia" w:hint="eastAsia"/>
          <w:b/>
          <w:bCs/>
          <w:sz w:val="24"/>
        </w:rPr>
        <w:t>表</w:t>
      </w:r>
      <w:r w:rsidRPr="002A2257">
        <w:rPr>
          <w:rFonts w:eastAsiaTheme="minorEastAsia" w:hint="eastAsia"/>
          <w:b/>
          <w:bCs/>
          <w:sz w:val="24"/>
        </w:rPr>
        <w:t xml:space="preserve">3.2-1  </w:t>
      </w:r>
      <w:r w:rsidRPr="002A2257">
        <w:rPr>
          <w:rFonts w:eastAsiaTheme="minorEastAsia" w:hint="eastAsia"/>
          <w:b/>
          <w:bCs/>
          <w:sz w:val="24"/>
        </w:rPr>
        <w:t>项目产品方案一览表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275"/>
        <w:gridCol w:w="3941"/>
        <w:gridCol w:w="1068"/>
        <w:gridCol w:w="1155"/>
        <w:gridCol w:w="991"/>
      </w:tblGrid>
      <w:tr w:rsidR="002A2257" w:rsidRPr="002A2257" w:rsidTr="00B5089F">
        <w:trPr>
          <w:jc w:val="center"/>
        </w:trPr>
        <w:tc>
          <w:tcPr>
            <w:tcW w:w="642" w:type="dxa"/>
            <w:vMerge w:val="restart"/>
            <w:vAlign w:val="center"/>
          </w:tcPr>
          <w:p w:rsidR="00E221CB" w:rsidRPr="002A2257" w:rsidRDefault="00F245D7">
            <w:pPr>
              <w:autoSpaceDE w:val="0"/>
              <w:autoSpaceDN w:val="0"/>
              <w:adjustRightInd w:val="0"/>
              <w:snapToGrid w:val="0"/>
              <w:spacing w:line="320" w:lineRule="exact"/>
              <w:jc w:val="center"/>
              <w:rPr>
                <w:b/>
                <w:szCs w:val="21"/>
              </w:rPr>
            </w:pPr>
            <w:r w:rsidRPr="002A2257">
              <w:rPr>
                <w:b/>
                <w:szCs w:val="21"/>
              </w:rPr>
              <w:t>序号</w:t>
            </w:r>
          </w:p>
        </w:tc>
        <w:tc>
          <w:tcPr>
            <w:tcW w:w="1275" w:type="dxa"/>
            <w:vMerge w:val="restart"/>
            <w:vAlign w:val="center"/>
          </w:tcPr>
          <w:p w:rsidR="00E221CB" w:rsidRPr="002A2257" w:rsidRDefault="00F245D7">
            <w:pPr>
              <w:autoSpaceDE w:val="0"/>
              <w:autoSpaceDN w:val="0"/>
              <w:adjustRightInd w:val="0"/>
              <w:snapToGrid w:val="0"/>
              <w:spacing w:line="320" w:lineRule="exact"/>
              <w:jc w:val="center"/>
              <w:rPr>
                <w:b/>
                <w:szCs w:val="21"/>
              </w:rPr>
            </w:pPr>
            <w:r w:rsidRPr="002A2257">
              <w:rPr>
                <w:b/>
                <w:szCs w:val="21"/>
              </w:rPr>
              <w:t>产品名称</w:t>
            </w:r>
          </w:p>
        </w:tc>
        <w:tc>
          <w:tcPr>
            <w:tcW w:w="3941" w:type="dxa"/>
            <w:vMerge w:val="restart"/>
            <w:vAlign w:val="center"/>
          </w:tcPr>
          <w:p w:rsidR="00E221CB" w:rsidRPr="002A2257" w:rsidRDefault="00F245D7">
            <w:pPr>
              <w:autoSpaceDE w:val="0"/>
              <w:autoSpaceDN w:val="0"/>
              <w:adjustRightInd w:val="0"/>
              <w:snapToGrid w:val="0"/>
              <w:spacing w:line="320" w:lineRule="exact"/>
              <w:jc w:val="center"/>
              <w:rPr>
                <w:b/>
                <w:szCs w:val="21"/>
              </w:rPr>
            </w:pPr>
            <w:r w:rsidRPr="002A2257">
              <w:rPr>
                <w:b/>
                <w:szCs w:val="21"/>
              </w:rPr>
              <w:t>规格</w:t>
            </w:r>
          </w:p>
        </w:tc>
        <w:tc>
          <w:tcPr>
            <w:tcW w:w="3214" w:type="dxa"/>
            <w:gridSpan w:val="3"/>
            <w:vAlign w:val="center"/>
          </w:tcPr>
          <w:p w:rsidR="00E221CB" w:rsidRPr="002A2257" w:rsidRDefault="00F245D7">
            <w:pPr>
              <w:autoSpaceDE w:val="0"/>
              <w:autoSpaceDN w:val="0"/>
              <w:adjustRightInd w:val="0"/>
              <w:snapToGrid w:val="0"/>
              <w:spacing w:line="320" w:lineRule="exact"/>
              <w:jc w:val="center"/>
              <w:rPr>
                <w:b/>
                <w:szCs w:val="21"/>
              </w:rPr>
            </w:pPr>
            <w:r w:rsidRPr="002A2257">
              <w:rPr>
                <w:b/>
                <w:szCs w:val="21"/>
              </w:rPr>
              <w:t>产量（</w:t>
            </w:r>
            <w:r w:rsidRPr="002A2257">
              <w:rPr>
                <w:b/>
                <w:szCs w:val="21"/>
              </w:rPr>
              <w:t>t/a</w:t>
            </w:r>
            <w:r w:rsidRPr="002A2257">
              <w:rPr>
                <w:b/>
                <w:szCs w:val="21"/>
              </w:rPr>
              <w:t>）</w:t>
            </w:r>
          </w:p>
        </w:tc>
      </w:tr>
      <w:tr w:rsidR="002A2257" w:rsidRPr="002A2257" w:rsidTr="00941F49">
        <w:trPr>
          <w:jc w:val="center"/>
        </w:trPr>
        <w:tc>
          <w:tcPr>
            <w:tcW w:w="642" w:type="dxa"/>
            <w:vMerge/>
            <w:vAlign w:val="center"/>
          </w:tcPr>
          <w:p w:rsidR="00E221CB" w:rsidRPr="002A2257" w:rsidRDefault="00E221CB">
            <w:pPr>
              <w:autoSpaceDE w:val="0"/>
              <w:autoSpaceDN w:val="0"/>
              <w:adjustRightInd w:val="0"/>
              <w:snapToGrid w:val="0"/>
              <w:spacing w:line="320" w:lineRule="exact"/>
              <w:jc w:val="center"/>
              <w:rPr>
                <w:b/>
                <w:szCs w:val="21"/>
              </w:rPr>
            </w:pPr>
          </w:p>
        </w:tc>
        <w:tc>
          <w:tcPr>
            <w:tcW w:w="1275" w:type="dxa"/>
            <w:vMerge/>
            <w:vAlign w:val="center"/>
          </w:tcPr>
          <w:p w:rsidR="00E221CB" w:rsidRPr="002A2257" w:rsidRDefault="00E221CB">
            <w:pPr>
              <w:autoSpaceDE w:val="0"/>
              <w:autoSpaceDN w:val="0"/>
              <w:adjustRightInd w:val="0"/>
              <w:snapToGrid w:val="0"/>
              <w:spacing w:line="320" w:lineRule="exact"/>
              <w:jc w:val="center"/>
              <w:rPr>
                <w:b/>
                <w:szCs w:val="21"/>
              </w:rPr>
            </w:pPr>
          </w:p>
        </w:tc>
        <w:tc>
          <w:tcPr>
            <w:tcW w:w="3941" w:type="dxa"/>
            <w:vMerge/>
            <w:vAlign w:val="center"/>
          </w:tcPr>
          <w:p w:rsidR="00E221CB" w:rsidRPr="002A2257" w:rsidRDefault="00E221CB">
            <w:pPr>
              <w:autoSpaceDE w:val="0"/>
              <w:autoSpaceDN w:val="0"/>
              <w:adjustRightInd w:val="0"/>
              <w:snapToGrid w:val="0"/>
              <w:spacing w:line="320" w:lineRule="exact"/>
              <w:jc w:val="center"/>
              <w:rPr>
                <w:b/>
                <w:szCs w:val="21"/>
              </w:rPr>
            </w:pPr>
          </w:p>
        </w:tc>
        <w:tc>
          <w:tcPr>
            <w:tcW w:w="1068" w:type="dxa"/>
            <w:vAlign w:val="center"/>
          </w:tcPr>
          <w:p w:rsidR="00E221CB" w:rsidRPr="002A2257" w:rsidRDefault="00F245D7">
            <w:pPr>
              <w:pStyle w:val="GB23121"/>
              <w:rPr>
                <w:b/>
              </w:rPr>
            </w:pPr>
            <w:r w:rsidRPr="002A2257">
              <w:rPr>
                <w:b/>
              </w:rPr>
              <w:t>现有工程</w:t>
            </w:r>
          </w:p>
        </w:tc>
        <w:tc>
          <w:tcPr>
            <w:tcW w:w="1155" w:type="dxa"/>
            <w:vAlign w:val="center"/>
          </w:tcPr>
          <w:p w:rsidR="00E221CB" w:rsidRPr="002A2257" w:rsidRDefault="00F245D7">
            <w:pPr>
              <w:pStyle w:val="GB23121"/>
              <w:rPr>
                <w:b/>
              </w:rPr>
            </w:pPr>
            <w:r w:rsidRPr="002A2257">
              <w:rPr>
                <w:rFonts w:hint="eastAsia"/>
                <w:b/>
              </w:rPr>
              <w:t>技改</w:t>
            </w:r>
            <w:r w:rsidRPr="002A2257">
              <w:rPr>
                <w:b/>
              </w:rPr>
              <w:t>工程</w:t>
            </w:r>
          </w:p>
        </w:tc>
        <w:tc>
          <w:tcPr>
            <w:tcW w:w="991" w:type="dxa"/>
            <w:vAlign w:val="center"/>
          </w:tcPr>
          <w:p w:rsidR="00E221CB" w:rsidRPr="002A2257" w:rsidRDefault="00F245D7">
            <w:pPr>
              <w:pStyle w:val="GB23121"/>
              <w:rPr>
                <w:b/>
              </w:rPr>
            </w:pPr>
            <w:r w:rsidRPr="002A2257">
              <w:rPr>
                <w:b/>
              </w:rPr>
              <w:t>增减量</w:t>
            </w:r>
          </w:p>
        </w:tc>
      </w:tr>
      <w:tr w:rsidR="002A2257" w:rsidRPr="002A2257" w:rsidTr="00941F49">
        <w:trPr>
          <w:jc w:val="center"/>
        </w:trPr>
        <w:tc>
          <w:tcPr>
            <w:tcW w:w="642" w:type="dxa"/>
            <w:vMerge w:val="restart"/>
            <w:vAlign w:val="center"/>
          </w:tcPr>
          <w:p w:rsidR="00E221CB" w:rsidRPr="002A2257" w:rsidRDefault="00F245D7">
            <w:pPr>
              <w:autoSpaceDE w:val="0"/>
              <w:autoSpaceDN w:val="0"/>
              <w:adjustRightInd w:val="0"/>
              <w:snapToGrid w:val="0"/>
              <w:spacing w:line="320" w:lineRule="exact"/>
              <w:jc w:val="center"/>
              <w:rPr>
                <w:szCs w:val="21"/>
              </w:rPr>
            </w:pPr>
            <w:r w:rsidRPr="002A2257">
              <w:rPr>
                <w:szCs w:val="21"/>
              </w:rPr>
              <w:t>1</w:t>
            </w:r>
          </w:p>
        </w:tc>
        <w:tc>
          <w:tcPr>
            <w:tcW w:w="1275" w:type="dxa"/>
            <w:vMerge w:val="restart"/>
            <w:vAlign w:val="center"/>
          </w:tcPr>
          <w:p w:rsidR="00E221CB" w:rsidRPr="002A2257" w:rsidRDefault="00F245D7">
            <w:pPr>
              <w:spacing w:line="320" w:lineRule="exact"/>
              <w:jc w:val="center"/>
              <w:rPr>
                <w:szCs w:val="21"/>
              </w:rPr>
            </w:pPr>
            <w:r w:rsidRPr="002A2257">
              <w:rPr>
                <w:szCs w:val="21"/>
              </w:rPr>
              <w:t>高纯砷</w:t>
            </w:r>
          </w:p>
        </w:tc>
        <w:tc>
          <w:tcPr>
            <w:tcW w:w="3941" w:type="dxa"/>
            <w:vAlign w:val="center"/>
          </w:tcPr>
          <w:p w:rsidR="00E221CB" w:rsidRPr="002A2257" w:rsidRDefault="00F245D7">
            <w:pPr>
              <w:autoSpaceDE w:val="0"/>
              <w:autoSpaceDN w:val="0"/>
              <w:adjustRightInd w:val="0"/>
              <w:snapToGrid w:val="0"/>
              <w:spacing w:line="320" w:lineRule="exact"/>
              <w:jc w:val="center"/>
              <w:rPr>
                <w:szCs w:val="21"/>
              </w:rPr>
            </w:pPr>
            <w:r w:rsidRPr="002A2257">
              <w:t>YS/T34-2011</w:t>
            </w:r>
            <w:r w:rsidRPr="002A2257">
              <w:t>，</w:t>
            </w:r>
            <w:r w:rsidRPr="002A2257">
              <w:t>As-06</w:t>
            </w:r>
            <w:r w:rsidRPr="002A2257">
              <w:rPr>
                <w:szCs w:val="21"/>
              </w:rPr>
              <w:t>，表</w:t>
            </w:r>
            <w:r w:rsidRPr="002A2257">
              <w:rPr>
                <w:szCs w:val="21"/>
              </w:rPr>
              <w:t>3.2-3</w:t>
            </w:r>
          </w:p>
        </w:tc>
        <w:tc>
          <w:tcPr>
            <w:tcW w:w="1068" w:type="dxa"/>
            <w:vAlign w:val="center"/>
          </w:tcPr>
          <w:p w:rsidR="00E221CB" w:rsidRPr="002A2257" w:rsidRDefault="00F245D7">
            <w:pPr>
              <w:spacing w:line="320" w:lineRule="exact"/>
              <w:jc w:val="center"/>
            </w:pPr>
            <w:r w:rsidRPr="002A2257">
              <w:rPr>
                <w:rFonts w:hint="eastAsia"/>
              </w:rPr>
              <w:t>60</w:t>
            </w:r>
          </w:p>
        </w:tc>
        <w:tc>
          <w:tcPr>
            <w:tcW w:w="1155" w:type="dxa"/>
            <w:vAlign w:val="center"/>
          </w:tcPr>
          <w:p w:rsidR="00E221CB" w:rsidRPr="002A2257" w:rsidRDefault="00F245D7">
            <w:pPr>
              <w:autoSpaceDE w:val="0"/>
              <w:autoSpaceDN w:val="0"/>
              <w:adjustRightInd w:val="0"/>
              <w:snapToGrid w:val="0"/>
              <w:spacing w:line="320" w:lineRule="exact"/>
              <w:jc w:val="center"/>
              <w:rPr>
                <w:szCs w:val="21"/>
              </w:rPr>
            </w:pPr>
            <w:r w:rsidRPr="002A2257">
              <w:rPr>
                <w:rFonts w:hint="eastAsia"/>
                <w:szCs w:val="21"/>
              </w:rPr>
              <w:t>30</w:t>
            </w:r>
          </w:p>
        </w:tc>
        <w:tc>
          <w:tcPr>
            <w:tcW w:w="991" w:type="dxa"/>
            <w:vAlign w:val="center"/>
          </w:tcPr>
          <w:p w:rsidR="00E221CB" w:rsidRPr="002A2257" w:rsidRDefault="00F245D7">
            <w:pPr>
              <w:autoSpaceDE w:val="0"/>
              <w:autoSpaceDN w:val="0"/>
              <w:adjustRightInd w:val="0"/>
              <w:snapToGrid w:val="0"/>
              <w:spacing w:line="320" w:lineRule="exact"/>
              <w:jc w:val="center"/>
              <w:rPr>
                <w:szCs w:val="21"/>
              </w:rPr>
            </w:pPr>
            <w:r w:rsidRPr="002A2257">
              <w:rPr>
                <w:szCs w:val="21"/>
              </w:rPr>
              <w:t>-</w:t>
            </w:r>
            <w:r w:rsidRPr="002A2257">
              <w:rPr>
                <w:rFonts w:hint="eastAsia"/>
                <w:szCs w:val="21"/>
              </w:rPr>
              <w:t>30</w:t>
            </w:r>
          </w:p>
        </w:tc>
      </w:tr>
      <w:tr w:rsidR="002A2257" w:rsidRPr="002A2257" w:rsidTr="00941F49">
        <w:trPr>
          <w:jc w:val="center"/>
        </w:trPr>
        <w:tc>
          <w:tcPr>
            <w:tcW w:w="642" w:type="dxa"/>
            <w:vMerge/>
            <w:vAlign w:val="center"/>
          </w:tcPr>
          <w:p w:rsidR="00E221CB" w:rsidRPr="002A2257" w:rsidRDefault="00E221CB">
            <w:pPr>
              <w:autoSpaceDE w:val="0"/>
              <w:autoSpaceDN w:val="0"/>
              <w:adjustRightInd w:val="0"/>
              <w:snapToGrid w:val="0"/>
              <w:spacing w:line="320" w:lineRule="exact"/>
              <w:jc w:val="center"/>
              <w:rPr>
                <w:szCs w:val="21"/>
              </w:rPr>
            </w:pPr>
          </w:p>
        </w:tc>
        <w:tc>
          <w:tcPr>
            <w:tcW w:w="1275" w:type="dxa"/>
            <w:vMerge/>
            <w:vAlign w:val="center"/>
          </w:tcPr>
          <w:p w:rsidR="00E221CB" w:rsidRPr="002A2257" w:rsidRDefault="00E221CB">
            <w:pPr>
              <w:spacing w:line="320" w:lineRule="exact"/>
              <w:jc w:val="center"/>
              <w:rPr>
                <w:szCs w:val="21"/>
              </w:rPr>
            </w:pPr>
          </w:p>
        </w:tc>
        <w:tc>
          <w:tcPr>
            <w:tcW w:w="3941" w:type="dxa"/>
            <w:vAlign w:val="center"/>
          </w:tcPr>
          <w:p w:rsidR="00E221CB" w:rsidRPr="002A2257" w:rsidRDefault="00F245D7">
            <w:pPr>
              <w:autoSpaceDE w:val="0"/>
              <w:autoSpaceDN w:val="0"/>
              <w:adjustRightInd w:val="0"/>
              <w:snapToGrid w:val="0"/>
              <w:spacing w:line="320" w:lineRule="exact"/>
              <w:jc w:val="center"/>
              <w:rPr>
                <w:szCs w:val="21"/>
              </w:rPr>
            </w:pPr>
            <w:r w:rsidRPr="002A2257">
              <w:t>YS/T34-2011</w:t>
            </w:r>
            <w:r w:rsidRPr="002A2257">
              <w:t>，</w:t>
            </w:r>
            <w:r w:rsidRPr="002A2257">
              <w:t>As-07</w:t>
            </w:r>
            <w:r w:rsidRPr="002A2257">
              <w:rPr>
                <w:szCs w:val="21"/>
              </w:rPr>
              <w:t>，表</w:t>
            </w:r>
            <w:r w:rsidRPr="002A2257">
              <w:rPr>
                <w:szCs w:val="21"/>
              </w:rPr>
              <w:t>3.2-3</w:t>
            </w:r>
          </w:p>
        </w:tc>
        <w:tc>
          <w:tcPr>
            <w:tcW w:w="1068" w:type="dxa"/>
            <w:vAlign w:val="center"/>
          </w:tcPr>
          <w:p w:rsidR="00E221CB" w:rsidRPr="002A2257" w:rsidRDefault="00F245D7">
            <w:pPr>
              <w:spacing w:line="320" w:lineRule="exact"/>
              <w:jc w:val="center"/>
            </w:pPr>
            <w:r w:rsidRPr="002A2257">
              <w:t>0</w:t>
            </w:r>
          </w:p>
        </w:tc>
        <w:tc>
          <w:tcPr>
            <w:tcW w:w="1155" w:type="dxa"/>
            <w:vAlign w:val="center"/>
          </w:tcPr>
          <w:p w:rsidR="00E221CB" w:rsidRPr="002A2257" w:rsidRDefault="00F245D7">
            <w:pPr>
              <w:autoSpaceDE w:val="0"/>
              <w:autoSpaceDN w:val="0"/>
              <w:adjustRightInd w:val="0"/>
              <w:snapToGrid w:val="0"/>
              <w:spacing w:line="320" w:lineRule="exact"/>
              <w:jc w:val="center"/>
              <w:rPr>
                <w:szCs w:val="21"/>
              </w:rPr>
            </w:pPr>
            <w:r w:rsidRPr="002A2257">
              <w:rPr>
                <w:rFonts w:hint="eastAsia"/>
                <w:szCs w:val="21"/>
              </w:rPr>
              <w:t>30</w:t>
            </w:r>
          </w:p>
        </w:tc>
        <w:tc>
          <w:tcPr>
            <w:tcW w:w="991" w:type="dxa"/>
            <w:vAlign w:val="center"/>
          </w:tcPr>
          <w:p w:rsidR="00E221CB" w:rsidRPr="002A2257" w:rsidRDefault="00F245D7">
            <w:pPr>
              <w:autoSpaceDE w:val="0"/>
              <w:autoSpaceDN w:val="0"/>
              <w:adjustRightInd w:val="0"/>
              <w:snapToGrid w:val="0"/>
              <w:spacing w:line="320" w:lineRule="exact"/>
              <w:jc w:val="center"/>
              <w:rPr>
                <w:szCs w:val="21"/>
              </w:rPr>
            </w:pPr>
            <w:r w:rsidRPr="002A2257">
              <w:rPr>
                <w:szCs w:val="21"/>
              </w:rPr>
              <w:t>+</w:t>
            </w:r>
            <w:r w:rsidRPr="002A2257">
              <w:rPr>
                <w:rFonts w:hint="eastAsia"/>
                <w:szCs w:val="21"/>
              </w:rPr>
              <w:t>30</w:t>
            </w:r>
          </w:p>
        </w:tc>
      </w:tr>
    </w:tbl>
    <w:p w:rsidR="00E221CB" w:rsidRPr="002A2257" w:rsidRDefault="00F245D7">
      <w:pPr>
        <w:spacing w:beforeLines="50" w:before="156" w:line="360" w:lineRule="auto"/>
        <w:ind w:firstLineChars="200" w:firstLine="480"/>
        <w:jc w:val="left"/>
        <w:rPr>
          <w:rFonts w:hAnsi="宋体"/>
          <w:snapToGrid w:val="0"/>
          <w:sz w:val="24"/>
        </w:rPr>
      </w:pPr>
      <w:r w:rsidRPr="002A2257">
        <w:rPr>
          <w:rFonts w:hAnsi="宋体" w:hint="eastAsia"/>
          <w:snapToGrid w:val="0"/>
          <w:sz w:val="24"/>
        </w:rPr>
        <w:t>高纯砷主要成分见表</w:t>
      </w:r>
      <w:r w:rsidRPr="002A2257">
        <w:rPr>
          <w:rFonts w:hAnsi="宋体" w:hint="eastAsia"/>
          <w:snapToGrid w:val="0"/>
          <w:sz w:val="24"/>
        </w:rPr>
        <w:t>3.2-2</w:t>
      </w:r>
      <w:r w:rsidRPr="002A2257">
        <w:rPr>
          <w:rFonts w:hAnsi="宋体" w:hint="eastAsia"/>
          <w:snapToGrid w:val="0"/>
          <w:sz w:val="24"/>
        </w:rPr>
        <w:t>。</w:t>
      </w:r>
    </w:p>
    <w:p w:rsidR="00E221CB" w:rsidRPr="002A2257" w:rsidRDefault="00F245D7" w:rsidP="0078187E">
      <w:pPr>
        <w:autoSpaceDE w:val="0"/>
        <w:autoSpaceDN w:val="0"/>
        <w:adjustRightInd w:val="0"/>
        <w:snapToGrid w:val="0"/>
        <w:spacing w:beforeLines="50" w:before="156"/>
        <w:jc w:val="center"/>
        <w:rPr>
          <w:rFonts w:eastAsiaTheme="minorEastAsia"/>
          <w:b/>
          <w:bCs/>
          <w:sz w:val="24"/>
        </w:rPr>
      </w:pPr>
      <w:r w:rsidRPr="002A2257">
        <w:rPr>
          <w:rFonts w:eastAsiaTheme="minorEastAsia" w:hint="eastAsia"/>
          <w:b/>
          <w:bCs/>
          <w:sz w:val="24"/>
        </w:rPr>
        <w:t>表</w:t>
      </w:r>
      <w:r w:rsidRPr="002A2257">
        <w:rPr>
          <w:rFonts w:eastAsiaTheme="minorEastAsia" w:hint="eastAsia"/>
          <w:b/>
          <w:bCs/>
          <w:sz w:val="24"/>
        </w:rPr>
        <w:t xml:space="preserve">3.2-2  </w:t>
      </w:r>
      <w:r w:rsidRPr="002A2257">
        <w:rPr>
          <w:rFonts w:eastAsiaTheme="minorEastAsia" w:hint="eastAsia"/>
          <w:b/>
          <w:bCs/>
          <w:sz w:val="24"/>
        </w:rPr>
        <w:t>高纯砷化学成分表</w:t>
      </w:r>
    </w:p>
    <w:p w:rsidR="00E221CB" w:rsidRPr="002A2257" w:rsidRDefault="00F245D7">
      <w:pPr>
        <w:spacing w:line="360" w:lineRule="auto"/>
        <w:ind w:firstLineChars="200" w:firstLine="480"/>
        <w:rPr>
          <w:rFonts w:hAnsi="宋体"/>
          <w:snapToGrid w:val="0"/>
          <w:sz w:val="24"/>
        </w:rPr>
      </w:pPr>
      <w:r w:rsidRPr="002A2257">
        <w:rPr>
          <w:rFonts w:hAnsi="宋体" w:hint="eastAsia"/>
          <w:snapToGrid w:val="0"/>
          <w:sz w:val="24"/>
        </w:rPr>
        <w:t>工程内容见表</w:t>
      </w:r>
      <w:r w:rsidRPr="002A2257">
        <w:rPr>
          <w:rFonts w:hAnsi="宋体" w:hint="eastAsia"/>
          <w:snapToGrid w:val="0"/>
          <w:sz w:val="24"/>
        </w:rPr>
        <w:t>3.2-</w:t>
      </w:r>
      <w:r w:rsidR="00EC1C8F" w:rsidRPr="002A2257">
        <w:rPr>
          <w:rFonts w:hAnsi="宋体"/>
          <w:snapToGrid w:val="0"/>
          <w:sz w:val="24"/>
        </w:rPr>
        <w:t>3</w:t>
      </w:r>
      <w:r w:rsidRPr="002A2257">
        <w:rPr>
          <w:rFonts w:hAnsi="宋体" w:hint="eastAsia"/>
          <w:snapToGrid w:val="0"/>
          <w:sz w:val="24"/>
        </w:rPr>
        <w:t>。</w:t>
      </w:r>
    </w:p>
    <w:p w:rsidR="00E221CB" w:rsidRPr="002A2257" w:rsidRDefault="00E221CB">
      <w:pPr>
        <w:spacing w:line="360" w:lineRule="auto"/>
        <w:ind w:firstLineChars="200" w:firstLine="480"/>
        <w:rPr>
          <w:rFonts w:hAnsi="宋体"/>
          <w:snapToGrid w:val="0"/>
          <w:sz w:val="24"/>
        </w:rPr>
        <w:sectPr w:rsidR="00E221CB" w:rsidRPr="002A2257">
          <w:pgSz w:w="11906" w:h="16838"/>
          <w:pgMar w:top="1418" w:right="1418" w:bottom="1418" w:left="1418" w:header="851" w:footer="992" w:gutter="0"/>
          <w:cols w:space="720"/>
          <w:docGrid w:type="lines" w:linePitch="312"/>
        </w:sectPr>
      </w:pPr>
    </w:p>
    <w:p w:rsidR="00E221CB" w:rsidRPr="002A2257" w:rsidRDefault="00F245D7" w:rsidP="00855E5E">
      <w:pPr>
        <w:keepNext/>
        <w:keepLines/>
        <w:spacing w:line="360" w:lineRule="auto"/>
        <w:contextualSpacing/>
        <w:outlineLvl w:val="2"/>
        <w:rPr>
          <w:b/>
          <w:bCs/>
          <w:sz w:val="28"/>
          <w:szCs w:val="24"/>
          <w:lang w:val="zh-CN"/>
        </w:rPr>
      </w:pPr>
      <w:bookmarkStart w:id="81" w:name="_Toc214722143"/>
      <w:r w:rsidRPr="002A2257">
        <w:rPr>
          <w:rFonts w:hint="eastAsia"/>
          <w:b/>
          <w:bCs/>
          <w:sz w:val="28"/>
          <w:szCs w:val="24"/>
          <w:lang w:val="zh-CN"/>
        </w:rPr>
        <w:lastRenderedPageBreak/>
        <w:t xml:space="preserve">3.2.3 </w:t>
      </w:r>
      <w:r w:rsidRPr="002A2257">
        <w:rPr>
          <w:rFonts w:hint="eastAsia"/>
          <w:b/>
          <w:bCs/>
          <w:sz w:val="28"/>
          <w:szCs w:val="24"/>
          <w:lang w:val="zh-CN"/>
        </w:rPr>
        <w:t>项目总投资</w:t>
      </w:r>
      <w:bookmarkEnd w:id="81"/>
    </w:p>
    <w:p w:rsidR="00E221CB" w:rsidRPr="002A2257" w:rsidRDefault="00F245D7">
      <w:pPr>
        <w:spacing w:line="360" w:lineRule="auto"/>
        <w:ind w:firstLineChars="200" w:firstLine="480"/>
        <w:rPr>
          <w:sz w:val="24"/>
        </w:rPr>
      </w:pPr>
      <w:r w:rsidRPr="002A2257">
        <w:rPr>
          <w:rFonts w:hint="eastAsia"/>
          <w:sz w:val="24"/>
        </w:rPr>
        <w:t>技改工程总投资</w:t>
      </w:r>
      <w:r w:rsidR="000D3855" w:rsidRPr="002A2257">
        <w:rPr>
          <w:sz w:val="24"/>
        </w:rPr>
        <w:t>39</w:t>
      </w:r>
      <w:r w:rsidRPr="002A2257">
        <w:rPr>
          <w:rFonts w:hint="eastAsia"/>
          <w:sz w:val="24"/>
        </w:rPr>
        <w:t>00</w:t>
      </w:r>
      <w:r w:rsidRPr="002A2257">
        <w:rPr>
          <w:rFonts w:hint="eastAsia"/>
          <w:sz w:val="24"/>
        </w:rPr>
        <w:t>万元，其中固定资产</w:t>
      </w:r>
      <w:r w:rsidR="000D3855" w:rsidRPr="002A2257">
        <w:rPr>
          <w:sz w:val="24"/>
        </w:rPr>
        <w:t>31</w:t>
      </w:r>
      <w:r w:rsidRPr="002A2257">
        <w:rPr>
          <w:rFonts w:hint="eastAsia"/>
          <w:sz w:val="24"/>
        </w:rPr>
        <w:t>00</w:t>
      </w:r>
      <w:r w:rsidRPr="002A2257">
        <w:rPr>
          <w:rFonts w:hint="eastAsia"/>
          <w:sz w:val="24"/>
        </w:rPr>
        <w:t>万元，流动资金</w:t>
      </w:r>
      <w:r w:rsidR="000D3855" w:rsidRPr="002A2257">
        <w:rPr>
          <w:sz w:val="24"/>
        </w:rPr>
        <w:t>8</w:t>
      </w:r>
      <w:r w:rsidRPr="002A2257">
        <w:rPr>
          <w:rFonts w:hint="eastAsia"/>
          <w:sz w:val="24"/>
        </w:rPr>
        <w:t>00</w:t>
      </w:r>
      <w:r w:rsidRPr="002A2257">
        <w:rPr>
          <w:rFonts w:hint="eastAsia"/>
          <w:sz w:val="24"/>
        </w:rPr>
        <w:t>万元。</w:t>
      </w:r>
    </w:p>
    <w:p w:rsidR="00E221CB" w:rsidRPr="002A2257" w:rsidRDefault="00F245D7" w:rsidP="006A1129">
      <w:pPr>
        <w:pStyle w:val="20"/>
        <w:spacing w:before="0" w:after="0" w:line="360" w:lineRule="auto"/>
        <w:rPr>
          <w:rFonts w:ascii="Times New Roman" w:eastAsia="宋体" w:hAnsi="Times New Roman"/>
          <w:bCs/>
          <w:sz w:val="30"/>
          <w:szCs w:val="32"/>
        </w:rPr>
      </w:pPr>
      <w:bookmarkStart w:id="82" w:name="_Toc189625542"/>
      <w:bookmarkStart w:id="83" w:name="_Toc214722144"/>
      <w:bookmarkStart w:id="84" w:name="_Toc534144429"/>
      <w:r w:rsidRPr="002A2257">
        <w:rPr>
          <w:rFonts w:ascii="Times New Roman" w:eastAsia="宋体" w:hAnsi="Times New Roman" w:hint="eastAsia"/>
          <w:bCs/>
          <w:sz w:val="30"/>
          <w:szCs w:val="32"/>
        </w:rPr>
        <w:t xml:space="preserve">3.3 </w:t>
      </w:r>
      <w:r w:rsidRPr="002A2257">
        <w:rPr>
          <w:rFonts w:ascii="Times New Roman" w:eastAsia="宋体" w:hAnsi="Times New Roman" w:hint="eastAsia"/>
          <w:bCs/>
          <w:sz w:val="30"/>
          <w:szCs w:val="32"/>
        </w:rPr>
        <w:t>公用及贮运工程</w:t>
      </w:r>
      <w:bookmarkEnd w:id="82"/>
      <w:bookmarkEnd w:id="83"/>
      <w:bookmarkEnd w:id="84"/>
    </w:p>
    <w:p w:rsidR="00E221CB" w:rsidRPr="002A2257" w:rsidRDefault="00F245D7" w:rsidP="00855E5E">
      <w:pPr>
        <w:keepNext/>
        <w:keepLines/>
        <w:spacing w:line="360" w:lineRule="auto"/>
        <w:contextualSpacing/>
        <w:outlineLvl w:val="2"/>
        <w:rPr>
          <w:b/>
          <w:bCs/>
          <w:sz w:val="28"/>
          <w:szCs w:val="24"/>
          <w:lang w:val="zh-CN"/>
        </w:rPr>
      </w:pPr>
      <w:bookmarkStart w:id="85" w:name="_Toc214722145"/>
      <w:r w:rsidRPr="002A2257">
        <w:rPr>
          <w:rFonts w:hint="eastAsia"/>
          <w:b/>
          <w:bCs/>
          <w:sz w:val="28"/>
          <w:szCs w:val="24"/>
          <w:lang w:val="zh-CN"/>
        </w:rPr>
        <w:t>3</w:t>
      </w:r>
      <w:r w:rsidRPr="002A2257">
        <w:rPr>
          <w:b/>
          <w:bCs/>
          <w:sz w:val="28"/>
          <w:szCs w:val="24"/>
          <w:lang w:val="zh-CN"/>
        </w:rPr>
        <w:t>.</w:t>
      </w:r>
      <w:r w:rsidRPr="002A2257">
        <w:rPr>
          <w:rFonts w:hint="eastAsia"/>
          <w:b/>
          <w:bCs/>
          <w:sz w:val="28"/>
          <w:szCs w:val="24"/>
          <w:lang w:val="zh-CN"/>
        </w:rPr>
        <w:t>3</w:t>
      </w:r>
      <w:r w:rsidRPr="002A2257">
        <w:rPr>
          <w:b/>
          <w:bCs/>
          <w:sz w:val="28"/>
          <w:szCs w:val="24"/>
          <w:lang w:val="zh-CN"/>
        </w:rPr>
        <w:t>.1</w:t>
      </w:r>
      <w:r w:rsidRPr="002A2257">
        <w:rPr>
          <w:rFonts w:hint="eastAsia"/>
          <w:b/>
          <w:bCs/>
          <w:sz w:val="28"/>
          <w:szCs w:val="24"/>
          <w:lang w:val="zh-CN"/>
        </w:rPr>
        <w:t xml:space="preserve"> </w:t>
      </w:r>
      <w:r w:rsidRPr="002A2257">
        <w:rPr>
          <w:rFonts w:hint="eastAsia"/>
          <w:b/>
          <w:bCs/>
          <w:sz w:val="28"/>
          <w:szCs w:val="24"/>
          <w:lang w:val="zh-CN"/>
        </w:rPr>
        <w:t>供电</w:t>
      </w:r>
      <w:bookmarkEnd w:id="85"/>
    </w:p>
    <w:p w:rsidR="00E221CB" w:rsidRPr="002A2257" w:rsidRDefault="00F245D7">
      <w:pPr>
        <w:spacing w:line="360" w:lineRule="auto"/>
        <w:ind w:firstLineChars="200" w:firstLine="480"/>
        <w:rPr>
          <w:sz w:val="24"/>
        </w:rPr>
      </w:pPr>
      <w:r w:rsidRPr="002A2257">
        <w:rPr>
          <w:rFonts w:hint="eastAsia"/>
          <w:sz w:val="24"/>
        </w:rPr>
        <w:t>技改项目用电由市政电网供给，年耗电量约</w:t>
      </w:r>
      <w:r w:rsidR="00924ECE" w:rsidRPr="002A2257">
        <w:rPr>
          <w:sz w:val="24"/>
        </w:rPr>
        <w:t>4</w:t>
      </w:r>
      <w:r w:rsidRPr="002A2257">
        <w:rPr>
          <w:rFonts w:hint="eastAsia"/>
          <w:sz w:val="24"/>
        </w:rPr>
        <w:t>00</w:t>
      </w:r>
      <w:r w:rsidRPr="002A2257">
        <w:rPr>
          <w:rFonts w:hint="eastAsia"/>
          <w:sz w:val="24"/>
        </w:rPr>
        <w:t>万</w:t>
      </w:r>
      <w:r w:rsidRPr="002A2257">
        <w:rPr>
          <w:rFonts w:hint="eastAsia"/>
          <w:sz w:val="24"/>
        </w:rPr>
        <w:t>kWh</w:t>
      </w:r>
      <w:r w:rsidRPr="002A2257">
        <w:rPr>
          <w:rFonts w:hint="eastAsia"/>
          <w:sz w:val="24"/>
        </w:rPr>
        <w:t>。</w:t>
      </w:r>
    </w:p>
    <w:p w:rsidR="00E221CB" w:rsidRPr="002A2257" w:rsidRDefault="00F245D7" w:rsidP="00855E5E">
      <w:pPr>
        <w:keepNext/>
        <w:keepLines/>
        <w:spacing w:line="360" w:lineRule="auto"/>
        <w:contextualSpacing/>
        <w:outlineLvl w:val="2"/>
        <w:rPr>
          <w:b/>
          <w:bCs/>
          <w:sz w:val="28"/>
          <w:szCs w:val="24"/>
          <w:lang w:val="zh-CN"/>
        </w:rPr>
      </w:pPr>
      <w:bookmarkStart w:id="86" w:name="_Toc214722146"/>
      <w:r w:rsidRPr="002A2257">
        <w:rPr>
          <w:rFonts w:hint="eastAsia"/>
          <w:b/>
          <w:bCs/>
          <w:sz w:val="28"/>
          <w:szCs w:val="24"/>
          <w:lang w:val="zh-CN"/>
        </w:rPr>
        <w:t>3</w:t>
      </w:r>
      <w:r w:rsidRPr="002A2257">
        <w:rPr>
          <w:b/>
          <w:bCs/>
          <w:sz w:val="28"/>
          <w:szCs w:val="24"/>
          <w:lang w:val="zh-CN"/>
        </w:rPr>
        <w:t>.</w:t>
      </w:r>
      <w:r w:rsidRPr="002A2257">
        <w:rPr>
          <w:rFonts w:hint="eastAsia"/>
          <w:b/>
          <w:bCs/>
          <w:sz w:val="28"/>
          <w:szCs w:val="24"/>
          <w:lang w:val="zh-CN"/>
        </w:rPr>
        <w:t>3</w:t>
      </w:r>
      <w:r w:rsidRPr="002A2257">
        <w:rPr>
          <w:b/>
          <w:bCs/>
          <w:sz w:val="28"/>
          <w:szCs w:val="24"/>
          <w:lang w:val="zh-CN"/>
        </w:rPr>
        <w:t>.2</w:t>
      </w:r>
      <w:r w:rsidRPr="002A2257">
        <w:rPr>
          <w:rFonts w:hint="eastAsia"/>
          <w:b/>
          <w:bCs/>
          <w:sz w:val="28"/>
          <w:szCs w:val="24"/>
          <w:lang w:val="zh-CN"/>
        </w:rPr>
        <w:t xml:space="preserve"> </w:t>
      </w:r>
      <w:r w:rsidRPr="002A2257">
        <w:rPr>
          <w:rFonts w:hint="eastAsia"/>
          <w:b/>
          <w:bCs/>
          <w:sz w:val="28"/>
          <w:szCs w:val="24"/>
          <w:lang w:val="zh-CN"/>
        </w:rPr>
        <w:t>供排水</w:t>
      </w:r>
      <w:bookmarkEnd w:id="86"/>
    </w:p>
    <w:p w:rsidR="00E221CB" w:rsidRPr="002A2257" w:rsidRDefault="00F245D7">
      <w:pPr>
        <w:spacing w:line="360" w:lineRule="auto"/>
        <w:ind w:firstLineChars="200" w:firstLine="480"/>
        <w:rPr>
          <w:sz w:val="24"/>
        </w:rPr>
      </w:pPr>
      <w:r w:rsidRPr="002A2257">
        <w:rPr>
          <w:rFonts w:hint="eastAsia"/>
          <w:sz w:val="24"/>
        </w:rPr>
        <w:t>技改项目生产和生活用水均由市政供水管网供给</w:t>
      </w:r>
      <w:r w:rsidRPr="002A2257">
        <w:rPr>
          <w:sz w:val="24"/>
        </w:rPr>
        <w:t>。</w:t>
      </w:r>
    </w:p>
    <w:p w:rsidR="00E221CB" w:rsidRPr="002A2257" w:rsidRDefault="00F245D7">
      <w:pPr>
        <w:spacing w:line="360" w:lineRule="auto"/>
        <w:ind w:firstLineChars="200" w:firstLine="480"/>
        <w:rPr>
          <w:sz w:val="24"/>
        </w:rPr>
      </w:pPr>
      <w:r w:rsidRPr="002A2257">
        <w:rPr>
          <w:rFonts w:hint="eastAsia"/>
          <w:sz w:val="24"/>
        </w:rPr>
        <w:t>厂区实行“雨污分流”，项目用水符合“清污分流、一水多用、节约用水”的原则。本项目工艺废水不外排，其他废水处理达标后经</w:t>
      </w:r>
      <w:r w:rsidR="000A0656" w:rsidRPr="002A2257">
        <w:rPr>
          <w:rFonts w:hint="eastAsia"/>
          <w:sz w:val="24"/>
        </w:rPr>
        <w:t>高新</w:t>
      </w:r>
      <w:r w:rsidRPr="002A2257">
        <w:rPr>
          <w:rFonts w:hint="eastAsia"/>
          <w:sz w:val="24"/>
        </w:rPr>
        <w:t>区污水管网排入</w:t>
      </w:r>
      <w:r w:rsidR="000A0656" w:rsidRPr="002A2257">
        <w:rPr>
          <w:rFonts w:hint="eastAsia"/>
          <w:sz w:val="24"/>
        </w:rPr>
        <w:t>袁河</w:t>
      </w:r>
      <w:r w:rsidRPr="002A2257">
        <w:rPr>
          <w:rFonts w:hint="eastAsia"/>
          <w:sz w:val="24"/>
        </w:rPr>
        <w:t>。</w:t>
      </w:r>
    </w:p>
    <w:p w:rsidR="00E221CB" w:rsidRPr="002A2257" w:rsidRDefault="00CB1D17">
      <w:pPr>
        <w:spacing w:line="360" w:lineRule="auto"/>
        <w:ind w:firstLineChars="200" w:firstLine="480"/>
        <w:rPr>
          <w:sz w:val="24"/>
        </w:rPr>
      </w:pPr>
      <w:r w:rsidRPr="002A2257">
        <w:rPr>
          <w:rFonts w:hint="eastAsia"/>
          <w:sz w:val="24"/>
        </w:rPr>
        <w:t>高新</w:t>
      </w:r>
      <w:r w:rsidR="00F245D7" w:rsidRPr="002A2257">
        <w:rPr>
          <w:rFonts w:hint="eastAsia"/>
          <w:sz w:val="24"/>
        </w:rPr>
        <w:t>区排水体制采用雨污分流制。</w:t>
      </w:r>
    </w:p>
    <w:p w:rsidR="00E221CB" w:rsidRPr="002A2257" w:rsidRDefault="00F245D7" w:rsidP="00855E5E">
      <w:pPr>
        <w:keepNext/>
        <w:keepLines/>
        <w:spacing w:line="360" w:lineRule="auto"/>
        <w:contextualSpacing/>
        <w:outlineLvl w:val="2"/>
        <w:rPr>
          <w:b/>
          <w:bCs/>
          <w:sz w:val="28"/>
          <w:szCs w:val="24"/>
          <w:lang w:val="zh-CN"/>
        </w:rPr>
      </w:pPr>
      <w:r w:rsidRPr="002A2257">
        <w:rPr>
          <w:rFonts w:hint="eastAsia"/>
          <w:b/>
          <w:bCs/>
          <w:sz w:val="28"/>
          <w:szCs w:val="24"/>
          <w:lang w:val="zh-CN"/>
        </w:rPr>
        <w:t>3</w:t>
      </w:r>
      <w:r w:rsidRPr="002A2257">
        <w:rPr>
          <w:b/>
          <w:bCs/>
          <w:sz w:val="28"/>
          <w:szCs w:val="24"/>
          <w:lang w:val="zh-CN"/>
        </w:rPr>
        <w:t>.</w:t>
      </w:r>
      <w:r w:rsidRPr="002A2257">
        <w:rPr>
          <w:rFonts w:hint="eastAsia"/>
          <w:b/>
          <w:bCs/>
          <w:sz w:val="28"/>
          <w:szCs w:val="24"/>
          <w:lang w:val="zh-CN"/>
        </w:rPr>
        <w:t>3</w:t>
      </w:r>
      <w:r w:rsidRPr="002A2257">
        <w:rPr>
          <w:b/>
          <w:bCs/>
          <w:sz w:val="28"/>
          <w:szCs w:val="24"/>
          <w:lang w:val="zh-CN"/>
        </w:rPr>
        <w:t>.</w:t>
      </w:r>
      <w:r w:rsidRPr="002A2257">
        <w:rPr>
          <w:rFonts w:hint="eastAsia"/>
          <w:b/>
          <w:bCs/>
          <w:sz w:val="28"/>
          <w:szCs w:val="24"/>
          <w:lang w:val="zh-CN"/>
        </w:rPr>
        <w:t xml:space="preserve">3 </w:t>
      </w:r>
      <w:r w:rsidRPr="002A2257">
        <w:rPr>
          <w:rFonts w:hint="eastAsia"/>
          <w:b/>
          <w:bCs/>
          <w:sz w:val="28"/>
          <w:szCs w:val="24"/>
          <w:lang w:val="zh-CN"/>
        </w:rPr>
        <w:t>供热</w:t>
      </w:r>
    </w:p>
    <w:p w:rsidR="00E221CB" w:rsidRPr="002A2257" w:rsidRDefault="004A6CA3">
      <w:pPr>
        <w:spacing w:line="360" w:lineRule="auto"/>
        <w:ind w:firstLineChars="200" w:firstLine="480"/>
        <w:rPr>
          <w:sz w:val="24"/>
          <w:szCs w:val="24"/>
        </w:rPr>
      </w:pPr>
      <w:r w:rsidRPr="002A2257">
        <w:rPr>
          <w:rFonts w:hint="eastAsia"/>
          <w:sz w:val="24"/>
          <w:szCs w:val="24"/>
        </w:rPr>
        <w:t>技改</w:t>
      </w:r>
      <w:r w:rsidR="00F245D7" w:rsidRPr="002A2257">
        <w:rPr>
          <w:rFonts w:hint="eastAsia"/>
          <w:sz w:val="24"/>
          <w:szCs w:val="24"/>
        </w:rPr>
        <w:t>工程</w:t>
      </w:r>
      <w:r w:rsidRPr="002A2257">
        <w:rPr>
          <w:rFonts w:hint="eastAsia"/>
          <w:sz w:val="24"/>
          <w:szCs w:val="24"/>
        </w:rPr>
        <w:t>采用电加热</w:t>
      </w:r>
      <w:r w:rsidR="000D3855" w:rsidRPr="002A2257">
        <w:rPr>
          <w:rFonts w:hint="eastAsia"/>
          <w:sz w:val="24"/>
          <w:szCs w:val="24"/>
        </w:rPr>
        <w:t>。</w:t>
      </w:r>
    </w:p>
    <w:p w:rsidR="00E221CB" w:rsidRPr="002A2257" w:rsidRDefault="00F245D7" w:rsidP="00855E5E">
      <w:pPr>
        <w:keepNext/>
        <w:keepLines/>
        <w:spacing w:line="360" w:lineRule="auto"/>
        <w:contextualSpacing/>
        <w:outlineLvl w:val="2"/>
        <w:rPr>
          <w:b/>
          <w:bCs/>
          <w:sz w:val="28"/>
          <w:szCs w:val="24"/>
          <w:lang w:val="zh-CN"/>
        </w:rPr>
      </w:pPr>
      <w:r w:rsidRPr="002A2257">
        <w:rPr>
          <w:rFonts w:hint="eastAsia"/>
          <w:b/>
          <w:bCs/>
          <w:sz w:val="28"/>
          <w:szCs w:val="24"/>
          <w:lang w:val="zh-CN"/>
        </w:rPr>
        <w:t xml:space="preserve">3.3.4 </w:t>
      </w:r>
      <w:r w:rsidRPr="002A2257">
        <w:rPr>
          <w:rFonts w:hint="eastAsia"/>
          <w:b/>
          <w:bCs/>
          <w:sz w:val="28"/>
          <w:szCs w:val="24"/>
          <w:lang w:val="zh-CN"/>
        </w:rPr>
        <w:t>贮运</w:t>
      </w:r>
    </w:p>
    <w:p w:rsidR="00B5089F" w:rsidRPr="002A2257" w:rsidRDefault="00855E5E" w:rsidP="00855E5E">
      <w:pPr>
        <w:keepNext/>
        <w:keepLines/>
        <w:spacing w:line="360" w:lineRule="auto"/>
        <w:contextualSpacing/>
        <w:outlineLvl w:val="2"/>
        <w:rPr>
          <w:b/>
          <w:bCs/>
          <w:sz w:val="28"/>
          <w:szCs w:val="24"/>
          <w:lang w:val="zh-CN"/>
        </w:rPr>
      </w:pPr>
      <w:r w:rsidRPr="002A2257">
        <w:rPr>
          <w:rFonts w:hint="eastAsia"/>
          <w:b/>
          <w:bCs/>
          <w:sz w:val="28"/>
          <w:szCs w:val="24"/>
          <w:lang w:val="zh-CN"/>
        </w:rPr>
        <w:t>3</w:t>
      </w:r>
      <w:r w:rsidR="00B5089F" w:rsidRPr="002A2257">
        <w:rPr>
          <w:rFonts w:hint="eastAsia"/>
          <w:b/>
          <w:bCs/>
          <w:sz w:val="28"/>
          <w:szCs w:val="24"/>
          <w:lang w:val="zh-CN"/>
        </w:rPr>
        <w:t>.3.</w:t>
      </w:r>
      <w:r w:rsidRPr="002A2257">
        <w:rPr>
          <w:rFonts w:hint="eastAsia"/>
          <w:b/>
          <w:bCs/>
          <w:sz w:val="28"/>
          <w:szCs w:val="24"/>
          <w:lang w:val="zh-CN"/>
        </w:rPr>
        <w:t>5</w:t>
      </w:r>
      <w:r w:rsidR="00B5089F" w:rsidRPr="002A2257">
        <w:rPr>
          <w:rFonts w:hint="eastAsia"/>
          <w:b/>
          <w:bCs/>
          <w:sz w:val="28"/>
          <w:szCs w:val="24"/>
          <w:lang w:val="zh-CN"/>
        </w:rPr>
        <w:t xml:space="preserve"> </w:t>
      </w:r>
      <w:r w:rsidR="000D3855" w:rsidRPr="002A2257">
        <w:rPr>
          <w:rFonts w:hint="eastAsia"/>
          <w:b/>
          <w:bCs/>
          <w:sz w:val="28"/>
          <w:szCs w:val="24"/>
          <w:lang w:val="zh-CN"/>
        </w:rPr>
        <w:t>洁净车间</w:t>
      </w:r>
    </w:p>
    <w:p w:rsidR="000D3855" w:rsidRPr="002A2257" w:rsidRDefault="000D3855" w:rsidP="000D3855">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洁净车间也叫无尘车间、洁净室、无尘室，是指将一定空间范围内</w:t>
      </w:r>
      <w:r w:rsidR="00941F49" w:rsidRPr="002A2257">
        <w:rPr>
          <w:rFonts w:hint="eastAsia"/>
          <w:snapToGrid w:val="0"/>
          <w:kern w:val="0"/>
          <w:sz w:val="24"/>
          <w:lang w:bidi="ar"/>
        </w:rPr>
        <w:t>的</w:t>
      </w:r>
      <w:r w:rsidRPr="002A2257">
        <w:rPr>
          <w:rFonts w:hint="eastAsia"/>
          <w:snapToGrid w:val="0"/>
          <w:kern w:val="0"/>
          <w:sz w:val="24"/>
          <w:lang w:bidi="ar"/>
        </w:rPr>
        <w:t>空气中微粒子、有害</w:t>
      </w:r>
      <w:r w:rsidR="00941F49" w:rsidRPr="002A2257">
        <w:rPr>
          <w:rFonts w:hint="eastAsia"/>
          <w:snapToGrid w:val="0"/>
          <w:kern w:val="0"/>
          <w:sz w:val="24"/>
          <w:lang w:bidi="ar"/>
        </w:rPr>
        <w:t>物质、细菌等</w:t>
      </w:r>
      <w:r w:rsidRPr="002A2257">
        <w:rPr>
          <w:rFonts w:hint="eastAsia"/>
          <w:snapToGrid w:val="0"/>
          <w:kern w:val="0"/>
          <w:sz w:val="24"/>
          <w:lang w:bidi="ar"/>
        </w:rPr>
        <w:t>污染物排除，并将室内温度、洁净度、室内压力、气流速度与气流分布、噪音振动及照明、静电控制在需求范围内，而特别设计</w:t>
      </w:r>
      <w:r w:rsidR="00941F49" w:rsidRPr="002A2257">
        <w:rPr>
          <w:rFonts w:hint="eastAsia"/>
          <w:snapToGrid w:val="0"/>
          <w:kern w:val="0"/>
          <w:sz w:val="24"/>
          <w:lang w:bidi="ar"/>
        </w:rPr>
        <w:t>的</w:t>
      </w:r>
      <w:r w:rsidRPr="002A2257">
        <w:rPr>
          <w:rFonts w:hint="eastAsia"/>
          <w:snapToGrid w:val="0"/>
          <w:kern w:val="0"/>
          <w:sz w:val="24"/>
          <w:lang w:bidi="ar"/>
        </w:rPr>
        <w:t>房间。</w:t>
      </w:r>
      <w:r w:rsidR="00941F49" w:rsidRPr="002A2257">
        <w:rPr>
          <w:rFonts w:hint="eastAsia"/>
          <w:snapToGrid w:val="0"/>
          <w:kern w:val="0"/>
          <w:sz w:val="24"/>
          <w:lang w:bidi="ar"/>
        </w:rPr>
        <w:t>具备</w:t>
      </w:r>
      <w:r w:rsidRPr="002A2257">
        <w:rPr>
          <w:rFonts w:hint="eastAsia"/>
          <w:snapToGrid w:val="0"/>
          <w:kern w:val="0"/>
          <w:sz w:val="24"/>
          <w:lang w:bidi="ar"/>
        </w:rPr>
        <w:t>不论外</w:t>
      </w:r>
      <w:r w:rsidR="00941F49" w:rsidRPr="002A2257">
        <w:rPr>
          <w:rFonts w:hint="eastAsia"/>
          <w:snapToGrid w:val="0"/>
          <w:kern w:val="0"/>
          <w:sz w:val="24"/>
          <w:lang w:bidi="ar"/>
        </w:rPr>
        <w:t>部空气条件如何变化，其室内均</w:t>
      </w:r>
      <w:r w:rsidRPr="002A2257">
        <w:rPr>
          <w:rFonts w:hint="eastAsia"/>
          <w:snapToGrid w:val="0"/>
          <w:kern w:val="0"/>
          <w:sz w:val="24"/>
          <w:lang w:bidi="ar"/>
        </w:rPr>
        <w:t>俱有维持所设定要求</w:t>
      </w:r>
      <w:r w:rsidR="00941F49" w:rsidRPr="002A2257">
        <w:rPr>
          <w:rFonts w:hint="eastAsia"/>
          <w:snapToGrid w:val="0"/>
          <w:kern w:val="0"/>
          <w:sz w:val="24"/>
          <w:lang w:bidi="ar"/>
        </w:rPr>
        <w:t>的</w:t>
      </w:r>
      <w:r w:rsidRPr="002A2257">
        <w:rPr>
          <w:rFonts w:hint="eastAsia"/>
          <w:snapToGrid w:val="0"/>
          <w:kern w:val="0"/>
          <w:sz w:val="24"/>
          <w:lang w:bidi="ar"/>
        </w:rPr>
        <w:t>洁净度、温湿度及压力等性能</w:t>
      </w:r>
      <w:r w:rsidR="00941F49" w:rsidRPr="002A2257">
        <w:rPr>
          <w:rFonts w:hint="eastAsia"/>
          <w:snapToGrid w:val="0"/>
          <w:kern w:val="0"/>
          <w:sz w:val="24"/>
          <w:lang w:bidi="ar"/>
        </w:rPr>
        <w:t>的</w:t>
      </w:r>
      <w:r w:rsidRPr="002A2257">
        <w:rPr>
          <w:rFonts w:hint="eastAsia"/>
          <w:snapToGrid w:val="0"/>
          <w:kern w:val="0"/>
          <w:sz w:val="24"/>
          <w:lang w:bidi="ar"/>
        </w:rPr>
        <w:t>特性。</w:t>
      </w:r>
    </w:p>
    <w:p w:rsidR="000D3855" w:rsidRPr="002A2257" w:rsidRDefault="000D3855" w:rsidP="000D3855">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超净工作台又称净化工作台，其通过风机将空气吸入预过滤器，经由静压箱进入高效过滤器过滤，将过滤后的空气以垂直或水平气流的状态送出，使操作区域达到</w:t>
      </w:r>
      <w:r w:rsidR="00941F49" w:rsidRPr="002A2257">
        <w:rPr>
          <w:rFonts w:hint="eastAsia"/>
          <w:snapToGrid w:val="0"/>
          <w:kern w:val="0"/>
          <w:sz w:val="24"/>
          <w:lang w:bidi="ar"/>
        </w:rPr>
        <w:t>一定的</w:t>
      </w:r>
      <w:r w:rsidRPr="002A2257">
        <w:rPr>
          <w:rFonts w:hint="eastAsia"/>
          <w:snapToGrid w:val="0"/>
          <w:kern w:val="0"/>
          <w:sz w:val="24"/>
          <w:lang w:bidi="ar"/>
        </w:rPr>
        <w:t>洁净度，保证生产对环境洁净度的要求。</w:t>
      </w:r>
    </w:p>
    <w:p w:rsidR="000D3855" w:rsidRPr="002A2257" w:rsidRDefault="00BE097E" w:rsidP="000D3855">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技改项目</w:t>
      </w:r>
      <w:r w:rsidR="000D3855" w:rsidRPr="002A2257">
        <w:rPr>
          <w:rFonts w:hint="eastAsia"/>
          <w:snapToGrid w:val="0"/>
          <w:kern w:val="0"/>
          <w:sz w:val="24"/>
          <w:lang w:bidi="ar"/>
        </w:rPr>
        <w:t>采用垂直层流的双边操作超净工作台。在特定的空间内，室内空气经预过滤器初滤，由小型离心风机压入静压箱，再经空气高效过滤器二级过滤，从空气高效过滤器出风面吹出的洁净气流具有一定的和均匀的断面风速，可以排除工作区原来的空气，将尘埃颗粒带走，以形成高洁净的工作环境。</w:t>
      </w:r>
    </w:p>
    <w:p w:rsidR="00E221CB" w:rsidRPr="002A2257" w:rsidRDefault="00F245D7" w:rsidP="006A1129">
      <w:pPr>
        <w:pStyle w:val="20"/>
        <w:spacing w:before="0" w:after="0" w:line="360" w:lineRule="auto"/>
        <w:rPr>
          <w:rFonts w:ascii="Times New Roman" w:eastAsia="宋体" w:hAnsi="Times New Roman"/>
          <w:bCs/>
          <w:sz w:val="30"/>
          <w:szCs w:val="32"/>
        </w:rPr>
      </w:pPr>
      <w:bookmarkStart w:id="87" w:name="_Toc214722147"/>
      <w:bookmarkStart w:id="88" w:name="_Toc189625543"/>
      <w:bookmarkStart w:id="89" w:name="_Toc534144430"/>
      <w:r w:rsidRPr="002A2257">
        <w:rPr>
          <w:rFonts w:ascii="Times New Roman" w:eastAsia="宋体" w:hAnsi="Times New Roman" w:hint="eastAsia"/>
          <w:bCs/>
          <w:sz w:val="30"/>
          <w:szCs w:val="32"/>
        </w:rPr>
        <w:t xml:space="preserve">3.4 </w:t>
      </w:r>
      <w:r w:rsidRPr="002A2257">
        <w:rPr>
          <w:rFonts w:ascii="Times New Roman" w:eastAsia="宋体" w:hAnsi="Times New Roman" w:hint="eastAsia"/>
          <w:bCs/>
          <w:sz w:val="30"/>
          <w:szCs w:val="32"/>
        </w:rPr>
        <w:t>总平面布置</w:t>
      </w:r>
      <w:bookmarkEnd w:id="87"/>
      <w:bookmarkEnd w:id="88"/>
      <w:bookmarkEnd w:id="89"/>
    </w:p>
    <w:p w:rsidR="000A0656" w:rsidRPr="002A2257" w:rsidRDefault="004C008A" w:rsidP="000A0656">
      <w:pPr>
        <w:spacing w:line="360" w:lineRule="auto"/>
        <w:ind w:firstLineChars="200" w:firstLine="480"/>
        <w:rPr>
          <w:sz w:val="24"/>
          <w:szCs w:val="24"/>
          <w:highlight w:val="yellow"/>
        </w:rPr>
      </w:pPr>
      <w:r w:rsidRPr="002A2257">
        <w:rPr>
          <w:sz w:val="24"/>
          <w:szCs w:val="24"/>
        </w:rPr>
        <w:t>技改</w:t>
      </w:r>
      <w:r w:rsidR="00F245D7" w:rsidRPr="002A2257">
        <w:rPr>
          <w:sz w:val="24"/>
          <w:szCs w:val="24"/>
        </w:rPr>
        <w:t>项目占地面积为</w:t>
      </w:r>
      <w:r w:rsidR="000D3855" w:rsidRPr="002A2257">
        <w:rPr>
          <w:sz w:val="24"/>
          <w:szCs w:val="24"/>
        </w:rPr>
        <w:t>13020</w:t>
      </w:r>
      <w:r w:rsidR="00F245D7" w:rsidRPr="002A2257">
        <w:rPr>
          <w:sz w:val="24"/>
          <w:szCs w:val="24"/>
        </w:rPr>
        <w:t>m</w:t>
      </w:r>
      <w:r w:rsidR="00F245D7" w:rsidRPr="002A2257">
        <w:rPr>
          <w:sz w:val="24"/>
          <w:szCs w:val="24"/>
          <w:vertAlign w:val="superscript"/>
        </w:rPr>
        <w:t>2</w:t>
      </w:r>
      <w:r w:rsidR="00F245D7" w:rsidRPr="002A2257">
        <w:rPr>
          <w:sz w:val="24"/>
          <w:szCs w:val="24"/>
        </w:rPr>
        <w:t>（约</w:t>
      </w:r>
      <w:r w:rsidR="00F245D7" w:rsidRPr="002A2257">
        <w:rPr>
          <w:sz w:val="24"/>
          <w:szCs w:val="24"/>
        </w:rPr>
        <w:t>2</w:t>
      </w:r>
      <w:r w:rsidR="000D3855" w:rsidRPr="002A2257">
        <w:rPr>
          <w:sz w:val="24"/>
          <w:szCs w:val="24"/>
        </w:rPr>
        <w:t>0</w:t>
      </w:r>
      <w:r w:rsidR="00F245D7" w:rsidRPr="002A2257">
        <w:rPr>
          <w:sz w:val="24"/>
          <w:szCs w:val="24"/>
        </w:rPr>
        <w:t>亩）</w:t>
      </w:r>
      <w:r w:rsidR="000A0656" w:rsidRPr="002A2257">
        <w:rPr>
          <w:sz w:val="24"/>
          <w:szCs w:val="24"/>
        </w:rPr>
        <w:t>，租用</w:t>
      </w:r>
      <w:r w:rsidR="000A0656" w:rsidRPr="002A2257">
        <w:rPr>
          <w:rFonts w:eastAsiaTheme="minorEastAsia"/>
          <w:sz w:val="24"/>
          <w:szCs w:val="24"/>
        </w:rPr>
        <w:t>新余高新技术产业开发区金华工业</w:t>
      </w:r>
      <w:r w:rsidR="000A0656" w:rsidRPr="002A2257">
        <w:rPr>
          <w:rFonts w:eastAsiaTheme="minorEastAsia"/>
          <w:sz w:val="24"/>
          <w:szCs w:val="24"/>
        </w:rPr>
        <w:lastRenderedPageBreak/>
        <w:t>园</w:t>
      </w:r>
      <w:r w:rsidR="0092157E" w:rsidRPr="002A2257">
        <w:rPr>
          <w:rFonts w:eastAsiaTheme="minorEastAsia" w:hint="eastAsia"/>
          <w:sz w:val="24"/>
          <w:szCs w:val="24"/>
        </w:rPr>
        <w:t>两栋</w:t>
      </w:r>
      <w:r w:rsidR="000A0656" w:rsidRPr="002A2257">
        <w:rPr>
          <w:rFonts w:eastAsiaTheme="minorEastAsia"/>
          <w:sz w:val="24"/>
          <w:szCs w:val="24"/>
        </w:rPr>
        <w:t>现有厂房，</w:t>
      </w:r>
      <w:r w:rsidR="000A0656" w:rsidRPr="002A2257">
        <w:rPr>
          <w:sz w:val="24"/>
          <w:szCs w:val="24"/>
        </w:rPr>
        <w:t>生产区集中布置在</w:t>
      </w:r>
      <w:r w:rsidR="000A0656" w:rsidRPr="002A2257">
        <w:rPr>
          <w:rFonts w:hint="eastAsia"/>
          <w:sz w:val="24"/>
          <w:szCs w:val="24"/>
        </w:rPr>
        <w:t>金华工业园西北部，办公区依托金华工业园办公区</w:t>
      </w:r>
      <w:r w:rsidR="000A0656" w:rsidRPr="002A2257">
        <w:rPr>
          <w:sz w:val="24"/>
          <w:szCs w:val="24"/>
        </w:rPr>
        <w:t>。</w:t>
      </w:r>
    </w:p>
    <w:p w:rsidR="00E221CB" w:rsidRPr="002A2257" w:rsidRDefault="000A0656">
      <w:pPr>
        <w:spacing w:line="360" w:lineRule="auto"/>
        <w:ind w:firstLineChars="200" w:firstLine="480"/>
        <w:rPr>
          <w:sz w:val="24"/>
          <w:szCs w:val="24"/>
          <w:highlight w:val="yellow"/>
        </w:rPr>
      </w:pPr>
      <w:r w:rsidRPr="002A2257">
        <w:rPr>
          <w:rFonts w:eastAsiaTheme="minorEastAsia" w:hint="eastAsia"/>
          <w:sz w:val="24"/>
          <w:szCs w:val="24"/>
        </w:rPr>
        <w:t>生产区</w:t>
      </w:r>
      <w:r w:rsidRPr="002A2257">
        <w:rPr>
          <w:rFonts w:eastAsiaTheme="minorEastAsia"/>
          <w:sz w:val="24"/>
          <w:szCs w:val="24"/>
        </w:rPr>
        <w:t>共设</w:t>
      </w:r>
      <w:r w:rsidRPr="002A2257">
        <w:rPr>
          <w:rFonts w:eastAsiaTheme="minorEastAsia"/>
          <w:sz w:val="24"/>
          <w:szCs w:val="24"/>
        </w:rPr>
        <w:t>2</w:t>
      </w:r>
      <w:r w:rsidRPr="002A2257">
        <w:rPr>
          <w:rFonts w:eastAsiaTheme="minorEastAsia"/>
          <w:sz w:val="24"/>
          <w:szCs w:val="24"/>
        </w:rPr>
        <w:t>个生产车间，其中</w:t>
      </w:r>
      <w:r w:rsidRPr="002A2257">
        <w:rPr>
          <w:rFonts w:eastAsiaTheme="minorEastAsia"/>
          <w:sz w:val="24"/>
          <w:szCs w:val="24"/>
        </w:rPr>
        <w:t>1#</w:t>
      </w:r>
      <w:r w:rsidR="000D3855" w:rsidRPr="002A2257">
        <w:rPr>
          <w:rFonts w:eastAsiaTheme="minorEastAsia" w:hint="eastAsia"/>
          <w:sz w:val="24"/>
          <w:szCs w:val="24"/>
        </w:rPr>
        <w:t>、</w:t>
      </w:r>
      <w:r w:rsidR="000D3855" w:rsidRPr="002A2257">
        <w:rPr>
          <w:rFonts w:eastAsiaTheme="minorEastAsia" w:hint="eastAsia"/>
          <w:sz w:val="24"/>
          <w:szCs w:val="24"/>
        </w:rPr>
        <w:t>2#</w:t>
      </w:r>
      <w:r w:rsidRPr="002A2257">
        <w:rPr>
          <w:rFonts w:eastAsiaTheme="minorEastAsia"/>
          <w:sz w:val="24"/>
          <w:szCs w:val="24"/>
        </w:rPr>
        <w:t>生产车间</w:t>
      </w:r>
      <w:r w:rsidRPr="002A2257">
        <w:rPr>
          <w:rFonts w:eastAsiaTheme="minorEastAsia" w:hint="eastAsia"/>
          <w:sz w:val="24"/>
          <w:szCs w:val="24"/>
        </w:rPr>
        <w:t>占地面积</w:t>
      </w:r>
      <w:r w:rsidR="000D3855" w:rsidRPr="002A2257">
        <w:rPr>
          <w:rFonts w:eastAsiaTheme="minorEastAsia" w:hint="eastAsia"/>
          <w:sz w:val="24"/>
          <w:szCs w:val="24"/>
        </w:rPr>
        <w:t>均</w:t>
      </w:r>
      <w:r w:rsidRPr="002A2257">
        <w:rPr>
          <w:rFonts w:eastAsiaTheme="minorEastAsia" w:hint="eastAsia"/>
          <w:sz w:val="24"/>
          <w:szCs w:val="24"/>
        </w:rPr>
        <w:t>为</w:t>
      </w:r>
      <w:r w:rsidR="000D3855" w:rsidRPr="002A2257">
        <w:rPr>
          <w:rFonts w:eastAsiaTheme="minorEastAsia" w:hint="eastAsia"/>
          <w:sz w:val="24"/>
          <w:szCs w:val="24"/>
        </w:rPr>
        <w:t>6</w:t>
      </w:r>
      <w:r w:rsidR="000D3855" w:rsidRPr="002A2257">
        <w:rPr>
          <w:rFonts w:eastAsiaTheme="minorEastAsia"/>
          <w:sz w:val="24"/>
          <w:szCs w:val="24"/>
        </w:rPr>
        <w:t>615m</w:t>
      </w:r>
      <w:r w:rsidR="000D3855" w:rsidRPr="002A2257">
        <w:rPr>
          <w:rFonts w:eastAsiaTheme="minorEastAsia"/>
          <w:sz w:val="24"/>
          <w:szCs w:val="24"/>
          <w:vertAlign w:val="superscript"/>
        </w:rPr>
        <w:t>2</w:t>
      </w:r>
      <w:r w:rsidR="000D3855" w:rsidRPr="002A2257">
        <w:rPr>
          <w:rFonts w:eastAsiaTheme="minorEastAsia" w:hint="eastAsia"/>
          <w:sz w:val="24"/>
          <w:szCs w:val="24"/>
        </w:rPr>
        <w:t>。综合仓库、气体仓库均位于</w:t>
      </w:r>
      <w:r w:rsidR="000D3855" w:rsidRPr="002A2257">
        <w:rPr>
          <w:rFonts w:eastAsiaTheme="minorEastAsia" w:hint="eastAsia"/>
          <w:sz w:val="24"/>
          <w:szCs w:val="24"/>
        </w:rPr>
        <w:t>1#</w:t>
      </w:r>
      <w:r w:rsidR="000D3855" w:rsidRPr="002A2257">
        <w:rPr>
          <w:rFonts w:eastAsiaTheme="minorEastAsia" w:hint="eastAsia"/>
          <w:sz w:val="24"/>
          <w:szCs w:val="24"/>
        </w:rPr>
        <w:t>车间北面，占地面积分别为</w:t>
      </w:r>
      <w:r w:rsidR="000D3855" w:rsidRPr="002A2257">
        <w:rPr>
          <w:rFonts w:eastAsiaTheme="minorEastAsia"/>
          <w:sz w:val="24"/>
          <w:szCs w:val="24"/>
        </w:rPr>
        <w:t>240m</w:t>
      </w:r>
      <w:r w:rsidR="000D3855" w:rsidRPr="002A2257">
        <w:rPr>
          <w:rFonts w:eastAsiaTheme="minorEastAsia"/>
          <w:sz w:val="24"/>
          <w:szCs w:val="24"/>
          <w:vertAlign w:val="superscript"/>
        </w:rPr>
        <w:t>2</w:t>
      </w:r>
      <w:r w:rsidR="0078187E" w:rsidRPr="002A2257">
        <w:rPr>
          <w:rFonts w:eastAsiaTheme="minorEastAsia" w:hint="eastAsia"/>
          <w:sz w:val="24"/>
          <w:szCs w:val="24"/>
        </w:rPr>
        <w:t>和</w:t>
      </w:r>
      <w:r w:rsidR="000D3855" w:rsidRPr="002A2257">
        <w:rPr>
          <w:rFonts w:eastAsiaTheme="minorEastAsia"/>
          <w:sz w:val="24"/>
          <w:szCs w:val="24"/>
        </w:rPr>
        <w:t>180m</w:t>
      </w:r>
      <w:r w:rsidR="000D3855" w:rsidRPr="002A2257">
        <w:rPr>
          <w:rFonts w:eastAsiaTheme="minorEastAsia"/>
          <w:sz w:val="24"/>
          <w:szCs w:val="24"/>
          <w:vertAlign w:val="superscript"/>
        </w:rPr>
        <w:t>2</w:t>
      </w:r>
      <w:r w:rsidR="000D3855" w:rsidRPr="002A2257">
        <w:rPr>
          <w:rFonts w:eastAsiaTheme="minorEastAsia" w:hint="eastAsia"/>
          <w:sz w:val="24"/>
          <w:szCs w:val="24"/>
        </w:rPr>
        <w:t>。</w:t>
      </w:r>
    </w:p>
    <w:p w:rsidR="00E221CB" w:rsidRPr="002A2257" w:rsidRDefault="00EC1C8F">
      <w:pPr>
        <w:spacing w:line="360" w:lineRule="auto"/>
        <w:ind w:firstLineChars="200" w:firstLine="480"/>
        <w:rPr>
          <w:sz w:val="24"/>
          <w:szCs w:val="24"/>
        </w:rPr>
      </w:pPr>
      <w:r w:rsidRPr="002A2257">
        <w:rPr>
          <w:sz w:val="24"/>
          <w:szCs w:val="24"/>
        </w:rPr>
        <w:t>2#</w:t>
      </w:r>
      <w:r w:rsidRPr="002A2257">
        <w:rPr>
          <w:sz w:val="24"/>
          <w:szCs w:val="24"/>
        </w:rPr>
        <w:t>车间</w:t>
      </w:r>
      <w:r w:rsidR="00BE097E" w:rsidRPr="002A2257">
        <w:rPr>
          <w:rFonts w:hint="eastAsia"/>
          <w:sz w:val="24"/>
          <w:szCs w:val="24"/>
        </w:rPr>
        <w:t>设</w:t>
      </w:r>
      <w:r w:rsidR="00BE097E" w:rsidRPr="002A2257">
        <w:rPr>
          <w:rFonts w:hint="eastAsia"/>
          <w:sz w:val="24"/>
          <w:szCs w:val="24"/>
        </w:rPr>
        <w:t>1</w:t>
      </w:r>
      <w:r w:rsidR="00BE097E" w:rsidRPr="002A2257">
        <w:rPr>
          <w:sz w:val="24"/>
          <w:szCs w:val="24"/>
        </w:rPr>
        <w:t>#</w:t>
      </w:r>
      <w:r w:rsidR="00BE097E" w:rsidRPr="002A2257">
        <w:rPr>
          <w:sz w:val="24"/>
          <w:szCs w:val="24"/>
        </w:rPr>
        <w:t>混合废气</w:t>
      </w:r>
      <w:r w:rsidR="00BE097E" w:rsidRPr="002A2257">
        <w:rPr>
          <w:rFonts w:hint="eastAsia"/>
          <w:sz w:val="24"/>
          <w:szCs w:val="24"/>
        </w:rPr>
        <w:t>和</w:t>
      </w:r>
      <w:r w:rsidR="00BE097E" w:rsidRPr="002A2257">
        <w:rPr>
          <w:rFonts w:hint="eastAsia"/>
          <w:sz w:val="24"/>
          <w:szCs w:val="24"/>
        </w:rPr>
        <w:t>2</w:t>
      </w:r>
      <w:r w:rsidR="00BE097E" w:rsidRPr="002A2257">
        <w:rPr>
          <w:sz w:val="24"/>
          <w:szCs w:val="24"/>
        </w:rPr>
        <w:t>#</w:t>
      </w:r>
      <w:r w:rsidR="00BE097E" w:rsidRPr="002A2257">
        <w:rPr>
          <w:sz w:val="24"/>
          <w:szCs w:val="24"/>
        </w:rPr>
        <w:t>混合废气</w:t>
      </w:r>
      <w:r w:rsidR="00BE097E" w:rsidRPr="002A2257">
        <w:rPr>
          <w:rFonts w:hint="eastAsia"/>
          <w:sz w:val="24"/>
          <w:szCs w:val="24"/>
        </w:rPr>
        <w:t>两个</w:t>
      </w:r>
      <w:r w:rsidR="00BE097E" w:rsidRPr="002A2257">
        <w:rPr>
          <w:sz w:val="24"/>
          <w:szCs w:val="24"/>
        </w:rPr>
        <w:t>排气筒</w:t>
      </w:r>
      <w:r w:rsidRPr="002A2257">
        <w:rPr>
          <w:rFonts w:hint="eastAsia"/>
          <w:sz w:val="24"/>
          <w:szCs w:val="24"/>
        </w:rPr>
        <w:t>，</w:t>
      </w:r>
      <w:r w:rsidR="00BE097E" w:rsidRPr="002A2257">
        <w:rPr>
          <w:sz w:val="24"/>
          <w:szCs w:val="24"/>
        </w:rPr>
        <w:t>1#</w:t>
      </w:r>
      <w:r w:rsidR="00BE097E" w:rsidRPr="002A2257">
        <w:rPr>
          <w:sz w:val="24"/>
          <w:szCs w:val="24"/>
        </w:rPr>
        <w:t>车间</w:t>
      </w:r>
      <w:r w:rsidR="00BE097E" w:rsidRPr="002A2257">
        <w:rPr>
          <w:rFonts w:hint="eastAsia"/>
          <w:sz w:val="24"/>
          <w:szCs w:val="24"/>
        </w:rPr>
        <w:t>设</w:t>
      </w:r>
      <w:r w:rsidRPr="002A2257">
        <w:rPr>
          <w:rFonts w:hint="eastAsia"/>
          <w:sz w:val="24"/>
          <w:szCs w:val="24"/>
        </w:rPr>
        <w:t>3</w:t>
      </w:r>
      <w:r w:rsidRPr="002A2257">
        <w:rPr>
          <w:sz w:val="24"/>
          <w:szCs w:val="24"/>
        </w:rPr>
        <w:t>#</w:t>
      </w:r>
      <w:r w:rsidRPr="002A2257">
        <w:rPr>
          <w:rFonts w:hint="eastAsia"/>
          <w:sz w:val="24"/>
          <w:szCs w:val="24"/>
        </w:rPr>
        <w:t>混合</w:t>
      </w:r>
      <w:r w:rsidRPr="002A2257">
        <w:rPr>
          <w:sz w:val="24"/>
          <w:szCs w:val="24"/>
        </w:rPr>
        <w:t>废气</w:t>
      </w:r>
      <w:r w:rsidR="00BE097E" w:rsidRPr="002A2257">
        <w:rPr>
          <w:rFonts w:hint="eastAsia"/>
          <w:sz w:val="24"/>
          <w:szCs w:val="24"/>
        </w:rPr>
        <w:t>和</w:t>
      </w:r>
      <w:r w:rsidR="00BE097E" w:rsidRPr="002A2257">
        <w:rPr>
          <w:rFonts w:hint="eastAsia"/>
          <w:sz w:val="24"/>
          <w:szCs w:val="24"/>
        </w:rPr>
        <w:t>4#</w:t>
      </w:r>
      <w:r w:rsidRPr="002A2257">
        <w:rPr>
          <w:sz w:val="24"/>
          <w:szCs w:val="24"/>
        </w:rPr>
        <w:t>酸雾排气筒</w:t>
      </w:r>
      <w:r w:rsidR="00BE097E" w:rsidRPr="002A2257">
        <w:rPr>
          <w:rFonts w:hint="eastAsia"/>
          <w:sz w:val="24"/>
          <w:szCs w:val="24"/>
        </w:rPr>
        <w:t>；</w:t>
      </w:r>
      <w:r w:rsidRPr="002A2257">
        <w:rPr>
          <w:rFonts w:hint="eastAsia"/>
          <w:sz w:val="24"/>
          <w:szCs w:val="24"/>
        </w:rPr>
        <w:t>污水</w:t>
      </w:r>
      <w:r w:rsidRPr="002A2257">
        <w:rPr>
          <w:sz w:val="24"/>
          <w:szCs w:val="24"/>
        </w:rPr>
        <w:t>处理设施位于</w:t>
      </w:r>
      <w:r w:rsidRPr="002A2257">
        <w:rPr>
          <w:sz w:val="24"/>
          <w:szCs w:val="24"/>
        </w:rPr>
        <w:t>2#</w:t>
      </w:r>
      <w:r w:rsidRPr="002A2257">
        <w:rPr>
          <w:rFonts w:hint="eastAsia"/>
          <w:sz w:val="24"/>
          <w:szCs w:val="24"/>
        </w:rPr>
        <w:t>生产</w:t>
      </w:r>
      <w:r w:rsidRPr="002A2257">
        <w:rPr>
          <w:sz w:val="24"/>
          <w:szCs w:val="24"/>
        </w:rPr>
        <w:t>车间</w:t>
      </w:r>
      <w:r w:rsidR="00BE097E" w:rsidRPr="002A2257">
        <w:rPr>
          <w:rFonts w:hint="eastAsia"/>
          <w:sz w:val="24"/>
          <w:szCs w:val="24"/>
        </w:rPr>
        <w:t>；</w:t>
      </w:r>
      <w:r w:rsidRPr="002A2257">
        <w:rPr>
          <w:sz w:val="24"/>
          <w:szCs w:val="24"/>
        </w:rPr>
        <w:t>危废暂存库位于</w:t>
      </w:r>
      <w:r w:rsidRPr="002A2257">
        <w:rPr>
          <w:rFonts w:hint="eastAsia"/>
          <w:sz w:val="24"/>
          <w:szCs w:val="24"/>
        </w:rPr>
        <w:t>2</w:t>
      </w:r>
      <w:r w:rsidRPr="002A2257">
        <w:rPr>
          <w:sz w:val="24"/>
          <w:szCs w:val="24"/>
        </w:rPr>
        <w:t>#</w:t>
      </w:r>
      <w:r w:rsidRPr="002A2257">
        <w:rPr>
          <w:sz w:val="24"/>
          <w:szCs w:val="24"/>
        </w:rPr>
        <w:t>生产车间</w:t>
      </w:r>
      <w:r w:rsidRPr="002A2257">
        <w:rPr>
          <w:rFonts w:hint="eastAsia"/>
          <w:sz w:val="24"/>
          <w:szCs w:val="24"/>
        </w:rPr>
        <w:t>，占地面积</w:t>
      </w:r>
      <w:r w:rsidRPr="002A2257">
        <w:rPr>
          <w:sz w:val="24"/>
          <w:szCs w:val="24"/>
        </w:rPr>
        <w:t>为</w:t>
      </w:r>
      <w:r w:rsidRPr="002A2257">
        <w:rPr>
          <w:rFonts w:hint="eastAsia"/>
          <w:sz w:val="24"/>
          <w:szCs w:val="24"/>
        </w:rPr>
        <w:t>30m</w:t>
      </w:r>
      <w:r w:rsidRPr="002A2257">
        <w:rPr>
          <w:rFonts w:hint="eastAsia"/>
          <w:sz w:val="24"/>
          <w:szCs w:val="24"/>
          <w:vertAlign w:val="superscript"/>
        </w:rPr>
        <w:t>2</w:t>
      </w:r>
      <w:r w:rsidRPr="002A2257">
        <w:rPr>
          <w:rFonts w:hint="eastAsia"/>
          <w:sz w:val="24"/>
          <w:szCs w:val="24"/>
        </w:rPr>
        <w:t>，一般固废</w:t>
      </w:r>
      <w:r w:rsidR="00BE097E" w:rsidRPr="002A2257">
        <w:rPr>
          <w:rFonts w:hint="eastAsia"/>
          <w:sz w:val="24"/>
          <w:szCs w:val="24"/>
        </w:rPr>
        <w:t>间</w:t>
      </w:r>
      <w:r w:rsidRPr="002A2257">
        <w:rPr>
          <w:sz w:val="24"/>
          <w:szCs w:val="24"/>
        </w:rPr>
        <w:t>位于</w:t>
      </w:r>
      <w:r w:rsidRPr="002A2257">
        <w:rPr>
          <w:rFonts w:hint="eastAsia"/>
          <w:sz w:val="24"/>
          <w:szCs w:val="24"/>
        </w:rPr>
        <w:t>2#</w:t>
      </w:r>
      <w:r w:rsidRPr="002A2257">
        <w:rPr>
          <w:rFonts w:hint="eastAsia"/>
          <w:sz w:val="24"/>
          <w:szCs w:val="24"/>
        </w:rPr>
        <w:t>生产车间，占地面积</w:t>
      </w:r>
      <w:r w:rsidRPr="002A2257">
        <w:rPr>
          <w:sz w:val="24"/>
          <w:szCs w:val="24"/>
        </w:rPr>
        <w:t>为</w:t>
      </w:r>
      <w:r w:rsidRPr="002A2257">
        <w:rPr>
          <w:rFonts w:hint="eastAsia"/>
          <w:sz w:val="24"/>
          <w:szCs w:val="24"/>
        </w:rPr>
        <w:t>30m</w:t>
      </w:r>
      <w:r w:rsidRPr="002A2257">
        <w:rPr>
          <w:rFonts w:hint="eastAsia"/>
          <w:sz w:val="24"/>
          <w:szCs w:val="24"/>
          <w:vertAlign w:val="superscript"/>
        </w:rPr>
        <w:t>2</w:t>
      </w:r>
      <w:r w:rsidR="00F245D7" w:rsidRPr="002A2257">
        <w:rPr>
          <w:sz w:val="24"/>
          <w:szCs w:val="24"/>
        </w:rPr>
        <w:t>。</w:t>
      </w:r>
    </w:p>
    <w:p w:rsidR="00E221CB" w:rsidRPr="002A2257" w:rsidRDefault="00F245D7">
      <w:pPr>
        <w:spacing w:line="360" w:lineRule="auto"/>
        <w:ind w:firstLineChars="200" w:firstLine="480"/>
        <w:rPr>
          <w:sz w:val="24"/>
        </w:rPr>
      </w:pPr>
      <w:r w:rsidRPr="002A2257">
        <w:rPr>
          <w:sz w:val="24"/>
          <w:szCs w:val="24"/>
        </w:rPr>
        <w:t>项目厂区布置采取将生产特点相同、原料互供关系密切的生产工</w:t>
      </w:r>
      <w:r w:rsidR="004C4D61" w:rsidRPr="002A2257">
        <w:rPr>
          <w:sz w:val="24"/>
          <w:szCs w:val="24"/>
        </w:rPr>
        <w:t>序联合布置；辅助和公用设施采取分散和集中相结合的原则进行布置</w:t>
      </w:r>
      <w:r w:rsidR="000D3855" w:rsidRPr="002A2257">
        <w:rPr>
          <w:rFonts w:hint="eastAsia"/>
          <w:sz w:val="24"/>
          <w:szCs w:val="24"/>
        </w:rPr>
        <w:t>，金华工业园的办公区位于生产区的侧风向</w:t>
      </w:r>
      <w:r w:rsidR="004C4D61" w:rsidRPr="002A2257">
        <w:rPr>
          <w:sz w:val="24"/>
          <w:szCs w:val="24"/>
        </w:rPr>
        <w:t>。</w:t>
      </w:r>
      <w:r w:rsidRPr="002A2257">
        <w:rPr>
          <w:rFonts w:hint="eastAsia"/>
          <w:sz w:val="24"/>
        </w:rPr>
        <w:t>总平面布置详见附图三。</w:t>
      </w:r>
    </w:p>
    <w:p w:rsidR="00E221CB" w:rsidRPr="002A2257" w:rsidRDefault="00F245D7" w:rsidP="00D1273C">
      <w:pPr>
        <w:pStyle w:val="20"/>
        <w:spacing w:before="0" w:after="0" w:line="360" w:lineRule="auto"/>
        <w:rPr>
          <w:rFonts w:ascii="Times New Roman" w:eastAsia="宋体" w:hAnsi="Times New Roman"/>
          <w:bCs/>
          <w:sz w:val="30"/>
          <w:szCs w:val="32"/>
        </w:rPr>
      </w:pPr>
      <w:bookmarkStart w:id="90" w:name="_Toc189625544"/>
      <w:bookmarkStart w:id="91" w:name="_Toc214722148"/>
      <w:bookmarkStart w:id="92" w:name="_Toc534144431"/>
      <w:r w:rsidRPr="002A2257">
        <w:rPr>
          <w:rFonts w:ascii="Times New Roman" w:eastAsia="宋体" w:hAnsi="Times New Roman" w:hint="eastAsia"/>
          <w:bCs/>
          <w:sz w:val="30"/>
          <w:szCs w:val="32"/>
        </w:rPr>
        <w:t xml:space="preserve">3.5 </w:t>
      </w:r>
      <w:r w:rsidRPr="002A2257">
        <w:rPr>
          <w:rFonts w:ascii="Times New Roman" w:eastAsia="宋体" w:hAnsi="Times New Roman" w:hint="eastAsia"/>
          <w:bCs/>
          <w:sz w:val="30"/>
          <w:szCs w:val="32"/>
        </w:rPr>
        <w:t>工作制度及劳动定员</w:t>
      </w:r>
      <w:bookmarkEnd w:id="90"/>
      <w:bookmarkEnd w:id="91"/>
      <w:bookmarkEnd w:id="92"/>
    </w:p>
    <w:p w:rsidR="00E221CB" w:rsidRPr="002A2257" w:rsidRDefault="00855E5E" w:rsidP="00C510C9">
      <w:pPr>
        <w:spacing w:line="360" w:lineRule="auto"/>
        <w:ind w:firstLineChars="200" w:firstLine="480"/>
        <w:rPr>
          <w:sz w:val="24"/>
          <w:highlight w:val="yellow"/>
        </w:rPr>
      </w:pPr>
      <w:r w:rsidRPr="002A2257">
        <w:rPr>
          <w:rFonts w:hint="eastAsia"/>
          <w:sz w:val="24"/>
        </w:rPr>
        <w:t>技改</w:t>
      </w:r>
      <w:r w:rsidR="00C510C9" w:rsidRPr="002A2257">
        <w:rPr>
          <w:rFonts w:hint="eastAsia"/>
          <w:sz w:val="24"/>
        </w:rPr>
        <w:t>项目劳动定员</w:t>
      </w:r>
      <w:r w:rsidR="000D3855" w:rsidRPr="002A2257">
        <w:rPr>
          <w:sz w:val="24"/>
        </w:rPr>
        <w:t>80</w:t>
      </w:r>
      <w:r w:rsidR="00C510C9" w:rsidRPr="002A2257">
        <w:rPr>
          <w:rFonts w:hint="eastAsia"/>
          <w:sz w:val="24"/>
        </w:rPr>
        <w:t>人，</w:t>
      </w:r>
      <w:r w:rsidR="00DC6D64" w:rsidRPr="002A2257">
        <w:rPr>
          <w:rFonts w:hint="eastAsia"/>
          <w:sz w:val="24"/>
        </w:rPr>
        <w:t>比现有工程增加</w:t>
      </w:r>
      <w:r w:rsidR="000D3855" w:rsidRPr="002A2257">
        <w:rPr>
          <w:sz w:val="24"/>
        </w:rPr>
        <w:t>22</w:t>
      </w:r>
      <w:r w:rsidR="00DC6D64" w:rsidRPr="002A2257">
        <w:rPr>
          <w:rFonts w:hint="eastAsia"/>
          <w:sz w:val="24"/>
        </w:rPr>
        <w:t>人，</w:t>
      </w:r>
      <w:r w:rsidR="00C510C9" w:rsidRPr="002A2257">
        <w:rPr>
          <w:rFonts w:hint="eastAsia"/>
          <w:sz w:val="24"/>
        </w:rPr>
        <w:t>四班三运转，</w:t>
      </w:r>
      <w:r w:rsidR="00DC6D64" w:rsidRPr="002A2257">
        <w:rPr>
          <w:rFonts w:hint="eastAsia"/>
          <w:sz w:val="24"/>
        </w:rPr>
        <w:t>每班</w:t>
      </w:r>
      <w:r w:rsidR="00DC6D64" w:rsidRPr="002A2257">
        <w:rPr>
          <w:rFonts w:hint="eastAsia"/>
          <w:sz w:val="24"/>
        </w:rPr>
        <w:t>8h</w:t>
      </w:r>
      <w:r w:rsidR="00C510C9" w:rsidRPr="002A2257">
        <w:rPr>
          <w:rFonts w:hint="eastAsia"/>
          <w:sz w:val="24"/>
        </w:rPr>
        <w:t>，年工作</w:t>
      </w:r>
      <w:r w:rsidR="00C510C9" w:rsidRPr="002A2257">
        <w:rPr>
          <w:rFonts w:hint="eastAsia"/>
          <w:sz w:val="24"/>
        </w:rPr>
        <w:t>300</w:t>
      </w:r>
      <w:r w:rsidR="00C510C9" w:rsidRPr="002A2257">
        <w:rPr>
          <w:rFonts w:hint="eastAsia"/>
          <w:sz w:val="24"/>
        </w:rPr>
        <w:t>天。</w:t>
      </w:r>
    </w:p>
    <w:p w:rsidR="00E221CB" w:rsidRPr="002A2257" w:rsidRDefault="00E221CB" w:rsidP="00871496">
      <w:pPr>
        <w:spacing w:line="360" w:lineRule="auto"/>
        <w:sectPr w:rsidR="00E221CB" w:rsidRPr="002A2257">
          <w:footerReference w:type="default" r:id="rId14"/>
          <w:pgSz w:w="11906" w:h="16838"/>
          <w:pgMar w:top="1418" w:right="1418" w:bottom="1418" w:left="1418" w:header="851" w:footer="992" w:gutter="0"/>
          <w:cols w:space="720"/>
          <w:docGrid w:type="lines" w:linePitch="312"/>
        </w:sectPr>
      </w:pPr>
    </w:p>
    <w:p w:rsidR="00E221CB" w:rsidRPr="002A2257" w:rsidRDefault="00F245D7" w:rsidP="006A1129">
      <w:pPr>
        <w:pStyle w:val="1"/>
        <w:spacing w:line="360" w:lineRule="auto"/>
        <w:jc w:val="left"/>
        <w:rPr>
          <w:b/>
          <w:sz w:val="32"/>
          <w:szCs w:val="24"/>
        </w:rPr>
      </w:pPr>
      <w:bookmarkStart w:id="93" w:name="_Toc534144432"/>
      <w:r w:rsidRPr="002A2257">
        <w:rPr>
          <w:rFonts w:hint="eastAsia"/>
          <w:b/>
          <w:sz w:val="32"/>
          <w:szCs w:val="24"/>
        </w:rPr>
        <w:lastRenderedPageBreak/>
        <w:t xml:space="preserve">4 </w:t>
      </w:r>
      <w:r w:rsidRPr="002A2257">
        <w:rPr>
          <w:rFonts w:hint="eastAsia"/>
          <w:b/>
          <w:sz w:val="32"/>
          <w:szCs w:val="24"/>
        </w:rPr>
        <w:t>工程分析</w:t>
      </w:r>
      <w:bookmarkEnd w:id="93"/>
    </w:p>
    <w:p w:rsidR="00E221CB" w:rsidRPr="002A2257" w:rsidRDefault="00F245D7" w:rsidP="006A1129">
      <w:pPr>
        <w:pStyle w:val="20"/>
        <w:spacing w:before="0" w:after="0" w:line="360" w:lineRule="auto"/>
        <w:rPr>
          <w:rFonts w:ascii="Times New Roman" w:eastAsia="宋体" w:hAnsi="Times New Roman"/>
          <w:bCs/>
          <w:sz w:val="30"/>
          <w:szCs w:val="32"/>
        </w:rPr>
      </w:pPr>
      <w:bookmarkStart w:id="94" w:name="_Toc245488213"/>
      <w:bookmarkStart w:id="95" w:name="_Toc239476266"/>
      <w:bookmarkStart w:id="96" w:name="_Toc212448962"/>
      <w:bookmarkStart w:id="97" w:name="_Toc31409"/>
      <w:bookmarkStart w:id="98" w:name="_Toc239218099"/>
      <w:bookmarkStart w:id="99" w:name="_Toc224610218"/>
      <w:bookmarkStart w:id="100" w:name="_Toc231965923"/>
      <w:bookmarkStart w:id="101" w:name="_Toc534144433"/>
      <w:bookmarkStart w:id="102" w:name="_Toc190485259"/>
      <w:bookmarkStart w:id="103" w:name="_Toc172868181"/>
      <w:bookmarkStart w:id="104" w:name="_Toc194510302"/>
      <w:bookmarkStart w:id="105" w:name="_Toc175494661"/>
      <w:bookmarkStart w:id="106" w:name="_Toc194899004"/>
      <w:bookmarkStart w:id="107" w:name="_Toc164649056"/>
      <w:bookmarkStart w:id="108" w:name="_Toc164653350"/>
      <w:bookmarkStart w:id="109" w:name="_Toc172559464"/>
      <w:r w:rsidRPr="002A2257">
        <w:rPr>
          <w:rFonts w:ascii="Times New Roman" w:eastAsia="宋体" w:hAnsi="Times New Roman" w:hint="eastAsia"/>
          <w:bCs/>
          <w:sz w:val="30"/>
          <w:szCs w:val="32"/>
        </w:rPr>
        <w:t>4</w:t>
      </w:r>
      <w:r w:rsidRPr="002A2257">
        <w:rPr>
          <w:rFonts w:ascii="Times New Roman" w:eastAsia="宋体" w:hAnsi="Times New Roman"/>
          <w:bCs/>
          <w:sz w:val="30"/>
          <w:szCs w:val="32"/>
        </w:rPr>
        <w:t>.</w:t>
      </w:r>
      <w:r w:rsidRPr="002A2257">
        <w:rPr>
          <w:rFonts w:ascii="Times New Roman" w:eastAsia="宋体" w:hAnsi="Times New Roman" w:hint="eastAsia"/>
          <w:bCs/>
          <w:sz w:val="30"/>
          <w:szCs w:val="32"/>
        </w:rPr>
        <w:t xml:space="preserve">1 </w:t>
      </w:r>
      <w:r w:rsidRPr="002A2257">
        <w:rPr>
          <w:rFonts w:ascii="Times New Roman" w:eastAsia="宋体" w:hAnsi="Times New Roman"/>
          <w:bCs/>
          <w:sz w:val="30"/>
          <w:szCs w:val="32"/>
        </w:rPr>
        <w:t>主要生产设备</w:t>
      </w:r>
      <w:bookmarkEnd w:id="94"/>
      <w:bookmarkEnd w:id="95"/>
      <w:bookmarkEnd w:id="96"/>
      <w:bookmarkEnd w:id="97"/>
      <w:bookmarkEnd w:id="98"/>
      <w:bookmarkEnd w:id="99"/>
      <w:bookmarkEnd w:id="100"/>
      <w:bookmarkEnd w:id="101"/>
    </w:p>
    <w:bookmarkEnd w:id="102"/>
    <w:bookmarkEnd w:id="103"/>
    <w:bookmarkEnd w:id="104"/>
    <w:bookmarkEnd w:id="105"/>
    <w:bookmarkEnd w:id="106"/>
    <w:bookmarkEnd w:id="107"/>
    <w:bookmarkEnd w:id="108"/>
    <w:bookmarkEnd w:id="109"/>
    <w:p w:rsidR="00E221CB" w:rsidRPr="002A2257" w:rsidRDefault="00F245D7">
      <w:pPr>
        <w:pStyle w:val="afff3"/>
        <w:ind w:firstLineChars="200" w:firstLine="480"/>
        <w:rPr>
          <w:rFonts w:ascii="Times New Roman" w:hAnsi="Times New Roman"/>
          <w:kern w:val="2"/>
        </w:rPr>
      </w:pPr>
      <w:r w:rsidRPr="002A2257">
        <w:rPr>
          <w:rFonts w:ascii="Times New Roman" w:hAnsi="Times New Roman" w:hint="eastAsia"/>
          <w:kern w:val="2"/>
        </w:rPr>
        <w:t>技改项目主要生产设备见表</w:t>
      </w:r>
      <w:r w:rsidRPr="002A2257">
        <w:rPr>
          <w:rFonts w:ascii="Times New Roman" w:hAnsi="Times New Roman" w:hint="eastAsia"/>
          <w:kern w:val="2"/>
        </w:rPr>
        <w:t>4.1-1</w:t>
      </w:r>
      <w:r w:rsidRPr="002A2257">
        <w:rPr>
          <w:rFonts w:ascii="Times New Roman" w:hAnsi="Times New Roman" w:hint="eastAsia"/>
          <w:kern w:val="2"/>
        </w:rPr>
        <w:t>。</w:t>
      </w:r>
    </w:p>
    <w:p w:rsidR="00E221CB" w:rsidRPr="002A2257" w:rsidRDefault="00F245D7">
      <w:pPr>
        <w:spacing w:beforeLines="50" w:before="156"/>
        <w:rPr>
          <w:rFonts w:ascii="黑体" w:eastAsia="黑体" w:hAnsi="黑体"/>
          <w:sz w:val="24"/>
          <w:szCs w:val="24"/>
          <w:highlight w:val="yellow"/>
        </w:rPr>
      </w:pPr>
      <w:r w:rsidRPr="002A2257">
        <w:rPr>
          <w:rFonts w:ascii="黑体" w:eastAsia="黑体" w:hAnsi="黑体" w:hint="eastAsia"/>
          <w:sz w:val="24"/>
          <w:szCs w:val="24"/>
        </w:rPr>
        <w:t>表4.1-1</w:t>
      </w:r>
      <w:r w:rsidR="00855E5E" w:rsidRPr="002A2257">
        <w:rPr>
          <w:rFonts w:ascii="黑体" w:eastAsia="黑体" w:hAnsi="黑体" w:hint="eastAsia"/>
          <w:sz w:val="24"/>
          <w:szCs w:val="24"/>
        </w:rPr>
        <w:t xml:space="preserve">  </w:t>
      </w:r>
      <w:r w:rsidR="004A6CA3" w:rsidRPr="002A2257">
        <w:rPr>
          <w:rFonts w:ascii="黑体" w:eastAsia="黑体" w:hAnsi="黑体" w:hint="eastAsia"/>
          <w:sz w:val="24"/>
          <w:szCs w:val="24"/>
        </w:rPr>
        <w:t>技改</w:t>
      </w:r>
      <w:r w:rsidRPr="002A2257">
        <w:rPr>
          <w:rFonts w:ascii="黑体" w:eastAsia="黑体" w:hAnsi="黑体" w:hint="eastAsia"/>
          <w:sz w:val="24"/>
          <w:szCs w:val="24"/>
        </w:rPr>
        <w:t>工程主要生产设备表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6"/>
        <w:gridCol w:w="1670"/>
        <w:gridCol w:w="2380"/>
        <w:gridCol w:w="608"/>
        <w:gridCol w:w="2380"/>
        <w:gridCol w:w="608"/>
        <w:gridCol w:w="874"/>
      </w:tblGrid>
      <w:tr w:rsidR="002A2257" w:rsidRPr="002A2257" w:rsidTr="004C4D61">
        <w:trPr>
          <w:tblHeader/>
          <w:jc w:val="center"/>
        </w:trPr>
        <w:tc>
          <w:tcPr>
            <w:tcW w:w="332" w:type="pct"/>
            <w:vMerge w:val="restart"/>
            <w:vAlign w:val="center"/>
          </w:tcPr>
          <w:p w:rsidR="00A6173E" w:rsidRPr="002A2257" w:rsidRDefault="00A6173E">
            <w:pPr>
              <w:pStyle w:val="GB23121"/>
              <w:spacing w:line="300" w:lineRule="exact"/>
              <w:rPr>
                <w:b/>
                <w:szCs w:val="21"/>
              </w:rPr>
            </w:pPr>
            <w:r w:rsidRPr="002A2257">
              <w:rPr>
                <w:b/>
                <w:szCs w:val="21"/>
              </w:rPr>
              <w:t>序号</w:t>
            </w:r>
          </w:p>
        </w:tc>
        <w:tc>
          <w:tcPr>
            <w:tcW w:w="915" w:type="pct"/>
            <w:vMerge w:val="restart"/>
            <w:vAlign w:val="center"/>
          </w:tcPr>
          <w:p w:rsidR="00A6173E" w:rsidRPr="002A2257" w:rsidRDefault="00A6173E">
            <w:pPr>
              <w:pStyle w:val="GB23121"/>
              <w:spacing w:line="300" w:lineRule="exact"/>
              <w:rPr>
                <w:b/>
                <w:szCs w:val="21"/>
              </w:rPr>
            </w:pPr>
            <w:r w:rsidRPr="002A2257">
              <w:rPr>
                <w:b/>
                <w:szCs w:val="21"/>
              </w:rPr>
              <w:t>名称</w:t>
            </w:r>
          </w:p>
        </w:tc>
        <w:tc>
          <w:tcPr>
            <w:tcW w:w="1637" w:type="pct"/>
            <w:gridSpan w:val="2"/>
            <w:vAlign w:val="center"/>
          </w:tcPr>
          <w:p w:rsidR="00A6173E" w:rsidRPr="002A2257" w:rsidRDefault="00A6173E">
            <w:pPr>
              <w:pStyle w:val="GB23121"/>
              <w:spacing w:line="300" w:lineRule="exact"/>
              <w:rPr>
                <w:b/>
                <w:szCs w:val="21"/>
              </w:rPr>
            </w:pPr>
            <w:r w:rsidRPr="002A2257">
              <w:rPr>
                <w:rFonts w:hint="eastAsia"/>
                <w:b/>
                <w:szCs w:val="21"/>
              </w:rPr>
              <w:t>现有工程</w:t>
            </w:r>
          </w:p>
        </w:tc>
        <w:tc>
          <w:tcPr>
            <w:tcW w:w="1637" w:type="pct"/>
            <w:gridSpan w:val="2"/>
            <w:vAlign w:val="center"/>
          </w:tcPr>
          <w:p w:rsidR="00A6173E" w:rsidRPr="002A2257" w:rsidRDefault="00A6173E">
            <w:pPr>
              <w:pStyle w:val="GB23121"/>
              <w:spacing w:line="300" w:lineRule="exact"/>
              <w:rPr>
                <w:b/>
                <w:szCs w:val="21"/>
              </w:rPr>
            </w:pPr>
            <w:r w:rsidRPr="002A2257">
              <w:rPr>
                <w:rFonts w:hint="eastAsia"/>
                <w:b/>
                <w:szCs w:val="21"/>
              </w:rPr>
              <w:t>技改工程</w:t>
            </w:r>
          </w:p>
        </w:tc>
        <w:tc>
          <w:tcPr>
            <w:tcW w:w="479" w:type="pct"/>
            <w:vMerge w:val="restart"/>
            <w:vAlign w:val="center"/>
          </w:tcPr>
          <w:p w:rsidR="00A6173E" w:rsidRPr="002A2257" w:rsidRDefault="00A6173E">
            <w:pPr>
              <w:pStyle w:val="GB23121"/>
              <w:spacing w:line="300" w:lineRule="exact"/>
              <w:rPr>
                <w:b/>
                <w:szCs w:val="21"/>
              </w:rPr>
            </w:pPr>
            <w:r w:rsidRPr="002A2257">
              <w:rPr>
                <w:b/>
                <w:szCs w:val="21"/>
              </w:rPr>
              <w:t>增减量</w:t>
            </w:r>
          </w:p>
        </w:tc>
      </w:tr>
      <w:tr w:rsidR="002A2257" w:rsidRPr="002A2257" w:rsidTr="000D3855">
        <w:trPr>
          <w:tblHeader/>
          <w:jc w:val="center"/>
        </w:trPr>
        <w:tc>
          <w:tcPr>
            <w:tcW w:w="332" w:type="pct"/>
            <w:vMerge/>
            <w:vAlign w:val="center"/>
          </w:tcPr>
          <w:p w:rsidR="00A6173E" w:rsidRPr="002A2257" w:rsidRDefault="00A6173E">
            <w:pPr>
              <w:pStyle w:val="GB23121"/>
              <w:spacing w:line="300" w:lineRule="exact"/>
              <w:rPr>
                <w:b/>
                <w:szCs w:val="21"/>
              </w:rPr>
            </w:pPr>
          </w:p>
        </w:tc>
        <w:tc>
          <w:tcPr>
            <w:tcW w:w="915" w:type="pct"/>
            <w:vMerge/>
            <w:vAlign w:val="center"/>
          </w:tcPr>
          <w:p w:rsidR="00A6173E" w:rsidRPr="002A2257" w:rsidRDefault="00A6173E">
            <w:pPr>
              <w:pStyle w:val="GB23121"/>
              <w:spacing w:line="300" w:lineRule="exact"/>
              <w:rPr>
                <w:b/>
                <w:szCs w:val="21"/>
              </w:rPr>
            </w:pPr>
          </w:p>
        </w:tc>
        <w:tc>
          <w:tcPr>
            <w:tcW w:w="1304" w:type="pct"/>
            <w:vAlign w:val="center"/>
          </w:tcPr>
          <w:p w:rsidR="00A6173E" w:rsidRPr="002A2257" w:rsidRDefault="00A6173E">
            <w:pPr>
              <w:pStyle w:val="GB23121"/>
              <w:spacing w:line="300" w:lineRule="exact"/>
              <w:rPr>
                <w:b/>
                <w:szCs w:val="21"/>
              </w:rPr>
            </w:pPr>
            <w:r w:rsidRPr="002A2257">
              <w:rPr>
                <w:b/>
                <w:szCs w:val="21"/>
              </w:rPr>
              <w:t>规格</w:t>
            </w:r>
          </w:p>
        </w:tc>
        <w:tc>
          <w:tcPr>
            <w:tcW w:w="333" w:type="pct"/>
            <w:vAlign w:val="center"/>
          </w:tcPr>
          <w:p w:rsidR="00A6173E" w:rsidRPr="002A2257" w:rsidRDefault="00A6173E">
            <w:pPr>
              <w:pStyle w:val="GB23121"/>
              <w:spacing w:line="300" w:lineRule="exact"/>
              <w:rPr>
                <w:b/>
                <w:szCs w:val="21"/>
              </w:rPr>
            </w:pPr>
            <w:r w:rsidRPr="002A2257">
              <w:rPr>
                <w:b/>
                <w:szCs w:val="21"/>
              </w:rPr>
              <w:t>数量</w:t>
            </w:r>
          </w:p>
        </w:tc>
        <w:tc>
          <w:tcPr>
            <w:tcW w:w="1304" w:type="pct"/>
            <w:vAlign w:val="center"/>
          </w:tcPr>
          <w:p w:rsidR="00A6173E" w:rsidRPr="002A2257" w:rsidRDefault="00A6173E">
            <w:pPr>
              <w:pStyle w:val="GB23121"/>
              <w:spacing w:line="300" w:lineRule="exact"/>
              <w:rPr>
                <w:b/>
                <w:szCs w:val="21"/>
              </w:rPr>
            </w:pPr>
            <w:r w:rsidRPr="002A2257">
              <w:rPr>
                <w:b/>
                <w:szCs w:val="21"/>
              </w:rPr>
              <w:t>规格</w:t>
            </w:r>
          </w:p>
        </w:tc>
        <w:tc>
          <w:tcPr>
            <w:tcW w:w="333" w:type="pct"/>
            <w:vAlign w:val="center"/>
          </w:tcPr>
          <w:p w:rsidR="00A6173E" w:rsidRPr="002A2257" w:rsidRDefault="00A6173E">
            <w:pPr>
              <w:pStyle w:val="GB23121"/>
              <w:spacing w:line="300" w:lineRule="exact"/>
              <w:rPr>
                <w:b/>
                <w:szCs w:val="21"/>
              </w:rPr>
            </w:pPr>
            <w:r w:rsidRPr="002A2257">
              <w:rPr>
                <w:b/>
                <w:szCs w:val="21"/>
              </w:rPr>
              <w:t>数量</w:t>
            </w:r>
          </w:p>
        </w:tc>
        <w:tc>
          <w:tcPr>
            <w:tcW w:w="479" w:type="pct"/>
            <w:vMerge/>
            <w:vAlign w:val="center"/>
          </w:tcPr>
          <w:p w:rsidR="00A6173E" w:rsidRPr="002A2257" w:rsidRDefault="00A6173E">
            <w:pPr>
              <w:pStyle w:val="GB23121"/>
              <w:spacing w:line="300" w:lineRule="exact"/>
              <w:rPr>
                <w:szCs w:val="21"/>
              </w:rPr>
            </w:pPr>
          </w:p>
        </w:tc>
      </w:tr>
      <w:tr w:rsidR="002A2257" w:rsidRPr="002A2257" w:rsidTr="000D3855">
        <w:trPr>
          <w:jc w:val="center"/>
        </w:trPr>
        <w:tc>
          <w:tcPr>
            <w:tcW w:w="332" w:type="pct"/>
            <w:vAlign w:val="center"/>
          </w:tcPr>
          <w:p w:rsidR="00A6173E" w:rsidRPr="002A2257" w:rsidRDefault="00A6173E" w:rsidP="00A6173E">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1</w:t>
            </w:r>
          </w:p>
        </w:tc>
        <w:tc>
          <w:tcPr>
            <w:tcW w:w="915" w:type="pct"/>
            <w:vAlign w:val="center"/>
          </w:tcPr>
          <w:p w:rsidR="00A6173E" w:rsidRPr="002A2257" w:rsidRDefault="00A6173E" w:rsidP="00A6173E">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转化炉</w:t>
            </w:r>
          </w:p>
        </w:tc>
        <w:tc>
          <w:tcPr>
            <w:tcW w:w="1304" w:type="pct"/>
            <w:vAlign w:val="center"/>
          </w:tcPr>
          <w:p w:rsidR="00A6173E" w:rsidRPr="002A2257" w:rsidRDefault="00A6173E" w:rsidP="00A6173E">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15</w:t>
            </w:r>
            <w:r w:rsidRPr="002A2257">
              <w:rPr>
                <w:szCs w:val="21"/>
              </w:rPr>
              <w:t>kw</w:t>
            </w:r>
          </w:p>
        </w:tc>
        <w:tc>
          <w:tcPr>
            <w:tcW w:w="333" w:type="pct"/>
            <w:vAlign w:val="center"/>
          </w:tcPr>
          <w:p w:rsidR="00A6173E" w:rsidRPr="002A2257" w:rsidRDefault="00A6173E" w:rsidP="00A6173E">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10</w:t>
            </w:r>
          </w:p>
        </w:tc>
        <w:tc>
          <w:tcPr>
            <w:tcW w:w="1304" w:type="pct"/>
            <w:vAlign w:val="center"/>
          </w:tcPr>
          <w:p w:rsidR="00A6173E" w:rsidRPr="002A2257" w:rsidRDefault="000D3855" w:rsidP="00A6173E">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专用定制</w:t>
            </w:r>
          </w:p>
        </w:tc>
        <w:tc>
          <w:tcPr>
            <w:tcW w:w="333" w:type="pct"/>
            <w:vAlign w:val="center"/>
          </w:tcPr>
          <w:p w:rsidR="00A6173E" w:rsidRPr="002A2257" w:rsidRDefault="000D3855" w:rsidP="00A6173E">
            <w:pPr>
              <w:spacing w:line="300" w:lineRule="exact"/>
              <w:jc w:val="center"/>
              <w:rPr>
                <w:szCs w:val="21"/>
              </w:rPr>
            </w:pPr>
            <w:r w:rsidRPr="002A2257">
              <w:rPr>
                <w:rFonts w:hint="eastAsia"/>
                <w:szCs w:val="21"/>
              </w:rPr>
              <w:t>1</w:t>
            </w:r>
            <w:r w:rsidRPr="002A2257">
              <w:rPr>
                <w:szCs w:val="21"/>
              </w:rPr>
              <w:t>4</w:t>
            </w:r>
          </w:p>
        </w:tc>
        <w:tc>
          <w:tcPr>
            <w:tcW w:w="479" w:type="pct"/>
            <w:vAlign w:val="center"/>
          </w:tcPr>
          <w:p w:rsidR="00A6173E" w:rsidRPr="002A2257" w:rsidRDefault="00852219" w:rsidP="00A6173E">
            <w:pPr>
              <w:spacing w:line="300" w:lineRule="exact"/>
              <w:jc w:val="center"/>
              <w:rPr>
                <w:szCs w:val="21"/>
              </w:rPr>
            </w:pPr>
            <w:r w:rsidRPr="002A2257">
              <w:rPr>
                <w:rFonts w:hint="eastAsia"/>
                <w:szCs w:val="21"/>
              </w:rPr>
              <w:t>+</w:t>
            </w:r>
            <w:r w:rsidRPr="002A2257">
              <w:rPr>
                <w:szCs w:val="21"/>
              </w:rPr>
              <w:t>4</w:t>
            </w:r>
          </w:p>
        </w:tc>
      </w:tr>
      <w:tr w:rsidR="002A2257" w:rsidRPr="002A2257" w:rsidTr="00852219">
        <w:trPr>
          <w:jc w:val="center"/>
        </w:trPr>
        <w:tc>
          <w:tcPr>
            <w:tcW w:w="332"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2</w:t>
            </w:r>
          </w:p>
        </w:tc>
        <w:tc>
          <w:tcPr>
            <w:tcW w:w="915"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蒸馏</w:t>
            </w:r>
            <w:r w:rsidRPr="002A2257">
              <w:rPr>
                <w:szCs w:val="21"/>
              </w:rPr>
              <w:t>炉</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15</w:t>
            </w:r>
            <w:r w:rsidRPr="002A2257">
              <w:rPr>
                <w:szCs w:val="21"/>
              </w:rPr>
              <w:t>kw</w:t>
            </w:r>
          </w:p>
        </w:tc>
        <w:tc>
          <w:tcPr>
            <w:tcW w:w="333"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1</w:t>
            </w:r>
            <w:r w:rsidRPr="002A2257">
              <w:rPr>
                <w:rFonts w:hint="eastAsia"/>
                <w:szCs w:val="21"/>
              </w:rPr>
              <w:t>2</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专用定制</w:t>
            </w:r>
          </w:p>
        </w:tc>
        <w:tc>
          <w:tcPr>
            <w:tcW w:w="333" w:type="pct"/>
            <w:vAlign w:val="center"/>
          </w:tcPr>
          <w:p w:rsidR="00852219" w:rsidRPr="002A2257" w:rsidRDefault="00852219" w:rsidP="00852219">
            <w:pPr>
              <w:spacing w:line="300" w:lineRule="exact"/>
              <w:jc w:val="center"/>
              <w:rPr>
                <w:szCs w:val="21"/>
              </w:rPr>
            </w:pPr>
            <w:r w:rsidRPr="002A2257">
              <w:rPr>
                <w:rFonts w:hint="eastAsia"/>
                <w:szCs w:val="21"/>
              </w:rPr>
              <w:t>1</w:t>
            </w:r>
            <w:r w:rsidRPr="002A2257">
              <w:rPr>
                <w:szCs w:val="21"/>
              </w:rPr>
              <w:t>5</w:t>
            </w:r>
          </w:p>
        </w:tc>
        <w:tc>
          <w:tcPr>
            <w:tcW w:w="479" w:type="pct"/>
            <w:vAlign w:val="center"/>
          </w:tcPr>
          <w:p w:rsidR="00852219" w:rsidRPr="002A2257" w:rsidRDefault="00852219" w:rsidP="00852219">
            <w:pPr>
              <w:jc w:val="center"/>
            </w:pPr>
            <w:r w:rsidRPr="002A2257">
              <w:rPr>
                <w:rFonts w:hint="eastAsia"/>
                <w:szCs w:val="21"/>
              </w:rPr>
              <w:t>+</w:t>
            </w:r>
            <w:r w:rsidRPr="002A2257">
              <w:rPr>
                <w:szCs w:val="21"/>
              </w:rPr>
              <w:t>3</w:t>
            </w:r>
          </w:p>
        </w:tc>
      </w:tr>
      <w:tr w:rsidR="002A2257" w:rsidRPr="002A2257" w:rsidTr="00852219">
        <w:trPr>
          <w:jc w:val="center"/>
        </w:trPr>
        <w:tc>
          <w:tcPr>
            <w:tcW w:w="332"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3</w:t>
            </w:r>
          </w:p>
        </w:tc>
        <w:tc>
          <w:tcPr>
            <w:tcW w:w="915"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还原炉</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9</w:t>
            </w:r>
            <w:r w:rsidRPr="002A2257">
              <w:rPr>
                <w:szCs w:val="21"/>
              </w:rPr>
              <w:t>kw</w:t>
            </w:r>
          </w:p>
        </w:tc>
        <w:tc>
          <w:tcPr>
            <w:tcW w:w="333"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10</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专用定制</w:t>
            </w:r>
          </w:p>
        </w:tc>
        <w:tc>
          <w:tcPr>
            <w:tcW w:w="333" w:type="pct"/>
            <w:vAlign w:val="center"/>
          </w:tcPr>
          <w:p w:rsidR="00852219" w:rsidRPr="002A2257" w:rsidRDefault="00852219" w:rsidP="00852219">
            <w:pPr>
              <w:spacing w:line="300" w:lineRule="exact"/>
              <w:jc w:val="center"/>
              <w:rPr>
                <w:szCs w:val="21"/>
              </w:rPr>
            </w:pPr>
            <w:r w:rsidRPr="002A2257">
              <w:rPr>
                <w:rFonts w:hint="eastAsia"/>
                <w:szCs w:val="21"/>
              </w:rPr>
              <w:t>1</w:t>
            </w:r>
            <w:r w:rsidRPr="002A2257">
              <w:rPr>
                <w:szCs w:val="21"/>
              </w:rPr>
              <w:t>7</w:t>
            </w:r>
          </w:p>
        </w:tc>
        <w:tc>
          <w:tcPr>
            <w:tcW w:w="479" w:type="pct"/>
            <w:vAlign w:val="center"/>
          </w:tcPr>
          <w:p w:rsidR="00852219" w:rsidRPr="002A2257" w:rsidRDefault="00852219" w:rsidP="00852219">
            <w:pPr>
              <w:jc w:val="center"/>
            </w:pPr>
            <w:r w:rsidRPr="002A2257">
              <w:rPr>
                <w:rFonts w:hint="eastAsia"/>
                <w:szCs w:val="21"/>
              </w:rPr>
              <w:t>+</w:t>
            </w:r>
            <w:r w:rsidRPr="002A2257">
              <w:rPr>
                <w:szCs w:val="21"/>
              </w:rPr>
              <w:t>7</w:t>
            </w:r>
          </w:p>
        </w:tc>
      </w:tr>
      <w:tr w:rsidR="002A2257" w:rsidRPr="002A2257" w:rsidTr="00852219">
        <w:trPr>
          <w:jc w:val="center"/>
        </w:trPr>
        <w:tc>
          <w:tcPr>
            <w:tcW w:w="332"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4</w:t>
            </w:r>
          </w:p>
        </w:tc>
        <w:tc>
          <w:tcPr>
            <w:tcW w:w="915"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升华炉</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6</w:t>
            </w:r>
            <w:r w:rsidRPr="002A2257">
              <w:rPr>
                <w:szCs w:val="21"/>
              </w:rPr>
              <w:t>kw</w:t>
            </w:r>
          </w:p>
        </w:tc>
        <w:tc>
          <w:tcPr>
            <w:tcW w:w="333"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10</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专用定制</w:t>
            </w:r>
          </w:p>
        </w:tc>
        <w:tc>
          <w:tcPr>
            <w:tcW w:w="333" w:type="pct"/>
            <w:vAlign w:val="center"/>
          </w:tcPr>
          <w:p w:rsidR="00852219" w:rsidRPr="002A2257" w:rsidRDefault="00852219" w:rsidP="00852219">
            <w:pPr>
              <w:spacing w:line="300" w:lineRule="exact"/>
              <w:jc w:val="center"/>
              <w:rPr>
                <w:szCs w:val="21"/>
              </w:rPr>
            </w:pPr>
            <w:r w:rsidRPr="002A2257">
              <w:rPr>
                <w:rFonts w:hint="eastAsia"/>
                <w:szCs w:val="21"/>
              </w:rPr>
              <w:t>2</w:t>
            </w:r>
            <w:r w:rsidRPr="002A2257">
              <w:rPr>
                <w:szCs w:val="21"/>
              </w:rPr>
              <w:t>6</w:t>
            </w:r>
          </w:p>
        </w:tc>
        <w:tc>
          <w:tcPr>
            <w:tcW w:w="479" w:type="pct"/>
            <w:vAlign w:val="center"/>
          </w:tcPr>
          <w:p w:rsidR="00852219" w:rsidRPr="002A2257" w:rsidRDefault="00852219" w:rsidP="00852219">
            <w:pPr>
              <w:jc w:val="center"/>
            </w:pPr>
            <w:r w:rsidRPr="002A2257">
              <w:rPr>
                <w:rFonts w:hint="eastAsia"/>
                <w:szCs w:val="21"/>
              </w:rPr>
              <w:t>+</w:t>
            </w:r>
            <w:r w:rsidRPr="002A2257">
              <w:rPr>
                <w:szCs w:val="21"/>
              </w:rPr>
              <w:t>16</w:t>
            </w:r>
          </w:p>
        </w:tc>
      </w:tr>
      <w:tr w:rsidR="002A2257" w:rsidRPr="002A2257" w:rsidTr="00852219">
        <w:trPr>
          <w:jc w:val="center"/>
        </w:trPr>
        <w:tc>
          <w:tcPr>
            <w:tcW w:w="332"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5</w:t>
            </w:r>
          </w:p>
        </w:tc>
        <w:tc>
          <w:tcPr>
            <w:tcW w:w="915"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亚沸蒸馏炉</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1m</w:t>
            </w:r>
            <w:r w:rsidRPr="002A2257">
              <w:rPr>
                <w:rFonts w:hint="eastAsia"/>
                <w:szCs w:val="21"/>
                <w:vertAlign w:val="superscript"/>
              </w:rPr>
              <w:t>3</w:t>
            </w:r>
          </w:p>
        </w:tc>
        <w:tc>
          <w:tcPr>
            <w:tcW w:w="333"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1t</w:t>
            </w:r>
            <w:r w:rsidRPr="002A2257">
              <w:rPr>
                <w:szCs w:val="21"/>
              </w:rPr>
              <w:t>/d</w:t>
            </w:r>
          </w:p>
        </w:tc>
        <w:tc>
          <w:tcPr>
            <w:tcW w:w="333" w:type="pct"/>
            <w:vAlign w:val="center"/>
          </w:tcPr>
          <w:p w:rsidR="00852219" w:rsidRPr="002A2257" w:rsidRDefault="00852219" w:rsidP="00852219">
            <w:pPr>
              <w:spacing w:line="300" w:lineRule="exact"/>
              <w:jc w:val="center"/>
              <w:rPr>
                <w:szCs w:val="21"/>
              </w:rPr>
            </w:pPr>
            <w:r w:rsidRPr="002A2257">
              <w:rPr>
                <w:rFonts w:hint="eastAsia"/>
                <w:szCs w:val="21"/>
              </w:rPr>
              <w:t>6</w:t>
            </w:r>
          </w:p>
        </w:tc>
        <w:tc>
          <w:tcPr>
            <w:tcW w:w="479" w:type="pct"/>
            <w:vAlign w:val="center"/>
          </w:tcPr>
          <w:p w:rsidR="00852219" w:rsidRPr="002A2257" w:rsidRDefault="00852219" w:rsidP="00852219">
            <w:pPr>
              <w:jc w:val="center"/>
            </w:pPr>
            <w:r w:rsidRPr="002A2257">
              <w:rPr>
                <w:rFonts w:hint="eastAsia"/>
                <w:szCs w:val="21"/>
              </w:rPr>
              <w:t>+</w:t>
            </w:r>
            <w:r w:rsidRPr="002A2257">
              <w:rPr>
                <w:szCs w:val="21"/>
              </w:rPr>
              <w:t>5</w:t>
            </w:r>
          </w:p>
        </w:tc>
      </w:tr>
      <w:tr w:rsidR="002A2257" w:rsidRPr="002A2257" w:rsidTr="00852219">
        <w:trPr>
          <w:jc w:val="center"/>
        </w:trPr>
        <w:tc>
          <w:tcPr>
            <w:tcW w:w="332"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6</w:t>
            </w:r>
          </w:p>
        </w:tc>
        <w:tc>
          <w:tcPr>
            <w:tcW w:w="915"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纯水装置</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1t/h</w:t>
            </w:r>
          </w:p>
        </w:tc>
        <w:tc>
          <w:tcPr>
            <w:tcW w:w="333"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1</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1t/h</w:t>
            </w:r>
          </w:p>
        </w:tc>
        <w:tc>
          <w:tcPr>
            <w:tcW w:w="333" w:type="pct"/>
            <w:vAlign w:val="center"/>
          </w:tcPr>
          <w:p w:rsidR="00852219" w:rsidRPr="002A2257" w:rsidRDefault="00852219" w:rsidP="00852219">
            <w:pPr>
              <w:spacing w:line="300" w:lineRule="exact"/>
              <w:jc w:val="center"/>
              <w:rPr>
                <w:szCs w:val="21"/>
              </w:rPr>
            </w:pPr>
            <w:r w:rsidRPr="002A2257">
              <w:rPr>
                <w:rFonts w:hint="eastAsia"/>
                <w:szCs w:val="21"/>
              </w:rPr>
              <w:t>1</w:t>
            </w:r>
          </w:p>
        </w:tc>
        <w:tc>
          <w:tcPr>
            <w:tcW w:w="479" w:type="pct"/>
            <w:vAlign w:val="center"/>
          </w:tcPr>
          <w:p w:rsidR="00852219" w:rsidRPr="002A2257" w:rsidRDefault="00852219" w:rsidP="00852219">
            <w:pPr>
              <w:jc w:val="center"/>
            </w:pPr>
            <w:r w:rsidRPr="002A2257">
              <w:rPr>
                <w:szCs w:val="21"/>
              </w:rPr>
              <w:t>0</w:t>
            </w:r>
          </w:p>
        </w:tc>
      </w:tr>
      <w:tr w:rsidR="002A2257" w:rsidRPr="002A2257" w:rsidTr="00852219">
        <w:trPr>
          <w:jc w:val="center"/>
        </w:trPr>
        <w:tc>
          <w:tcPr>
            <w:tcW w:w="332"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szCs w:val="21"/>
              </w:rPr>
              <w:t>7</w:t>
            </w:r>
          </w:p>
        </w:tc>
        <w:tc>
          <w:tcPr>
            <w:tcW w:w="915"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空气净化系统</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p>
        </w:tc>
        <w:tc>
          <w:tcPr>
            <w:tcW w:w="333"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r w:rsidRPr="002A2257">
              <w:rPr>
                <w:rFonts w:hint="eastAsia"/>
                <w:szCs w:val="21"/>
              </w:rPr>
              <w:t>5</w:t>
            </w:r>
          </w:p>
        </w:tc>
        <w:tc>
          <w:tcPr>
            <w:tcW w:w="1304" w:type="pct"/>
            <w:vAlign w:val="center"/>
          </w:tcPr>
          <w:p w:rsidR="00852219" w:rsidRPr="002A2257" w:rsidRDefault="00852219" w:rsidP="00852219">
            <w:pPr>
              <w:tabs>
                <w:tab w:val="left" w:pos="420"/>
                <w:tab w:val="left" w:pos="840"/>
                <w:tab w:val="left" w:pos="1260"/>
                <w:tab w:val="left" w:pos="1680"/>
                <w:tab w:val="left" w:pos="2100"/>
                <w:tab w:val="left" w:pos="2520"/>
                <w:tab w:val="left" w:pos="2940"/>
                <w:tab w:val="left" w:pos="3360"/>
                <w:tab w:val="left" w:pos="3860"/>
              </w:tabs>
              <w:adjustRightInd w:val="0"/>
              <w:snapToGrid w:val="0"/>
              <w:spacing w:line="300" w:lineRule="exact"/>
              <w:ind w:leftChars="-50" w:left="-105" w:rightChars="-50" w:right="-105"/>
              <w:jc w:val="center"/>
              <w:rPr>
                <w:szCs w:val="21"/>
              </w:rPr>
            </w:pPr>
          </w:p>
        </w:tc>
        <w:tc>
          <w:tcPr>
            <w:tcW w:w="333" w:type="pct"/>
            <w:vAlign w:val="center"/>
          </w:tcPr>
          <w:p w:rsidR="00852219" w:rsidRPr="002A2257" w:rsidRDefault="00852219" w:rsidP="00852219">
            <w:pPr>
              <w:spacing w:line="300" w:lineRule="exact"/>
              <w:jc w:val="center"/>
              <w:rPr>
                <w:szCs w:val="21"/>
              </w:rPr>
            </w:pPr>
            <w:r w:rsidRPr="002A2257">
              <w:rPr>
                <w:rFonts w:hint="eastAsia"/>
                <w:szCs w:val="21"/>
              </w:rPr>
              <w:t>1</w:t>
            </w:r>
            <w:r w:rsidRPr="002A2257">
              <w:rPr>
                <w:szCs w:val="21"/>
              </w:rPr>
              <w:t>3</w:t>
            </w:r>
          </w:p>
        </w:tc>
        <w:tc>
          <w:tcPr>
            <w:tcW w:w="479" w:type="pct"/>
            <w:vAlign w:val="center"/>
          </w:tcPr>
          <w:p w:rsidR="00852219" w:rsidRPr="002A2257" w:rsidRDefault="00852219" w:rsidP="00852219">
            <w:pPr>
              <w:jc w:val="center"/>
            </w:pPr>
            <w:r w:rsidRPr="002A2257">
              <w:rPr>
                <w:rFonts w:hint="eastAsia"/>
                <w:szCs w:val="21"/>
              </w:rPr>
              <w:t>+</w:t>
            </w:r>
            <w:r w:rsidRPr="002A2257">
              <w:rPr>
                <w:szCs w:val="21"/>
              </w:rPr>
              <w:t>8</w:t>
            </w:r>
          </w:p>
        </w:tc>
      </w:tr>
    </w:tbl>
    <w:p w:rsidR="00E221CB" w:rsidRPr="002A2257" w:rsidRDefault="00F245D7" w:rsidP="006A1129">
      <w:pPr>
        <w:pStyle w:val="20"/>
        <w:spacing w:before="0" w:after="0" w:line="360" w:lineRule="auto"/>
        <w:rPr>
          <w:rFonts w:ascii="Times New Roman" w:eastAsia="宋体" w:hAnsi="Times New Roman"/>
          <w:bCs/>
          <w:sz w:val="30"/>
          <w:szCs w:val="32"/>
        </w:rPr>
      </w:pPr>
      <w:bookmarkStart w:id="110" w:name="_Toc214722151"/>
      <w:bookmarkStart w:id="111" w:name="_Toc189625547"/>
      <w:bookmarkStart w:id="112" w:name="_Toc534144434"/>
      <w:r w:rsidRPr="002A2257">
        <w:rPr>
          <w:rFonts w:ascii="Times New Roman" w:eastAsia="宋体" w:hAnsi="Times New Roman" w:hint="eastAsia"/>
          <w:bCs/>
          <w:sz w:val="30"/>
          <w:szCs w:val="32"/>
        </w:rPr>
        <w:t xml:space="preserve">4.2 </w:t>
      </w:r>
      <w:r w:rsidRPr="002A2257">
        <w:rPr>
          <w:rFonts w:ascii="Times New Roman" w:eastAsia="宋体" w:hAnsi="Times New Roman" w:hint="eastAsia"/>
          <w:bCs/>
          <w:sz w:val="30"/>
          <w:szCs w:val="32"/>
        </w:rPr>
        <w:t>主要原辅材料和能源</w:t>
      </w:r>
      <w:bookmarkEnd w:id="110"/>
      <w:bookmarkEnd w:id="111"/>
      <w:r w:rsidRPr="002A2257">
        <w:rPr>
          <w:rFonts w:ascii="Times New Roman" w:eastAsia="宋体" w:hAnsi="Times New Roman" w:hint="eastAsia"/>
          <w:bCs/>
          <w:sz w:val="30"/>
          <w:szCs w:val="32"/>
        </w:rPr>
        <w:t>消耗</w:t>
      </w:r>
      <w:bookmarkEnd w:id="112"/>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4.2.1 主要原辅材料消耗</w:t>
      </w:r>
    </w:p>
    <w:p w:rsidR="00E221CB" w:rsidRPr="002A2257" w:rsidRDefault="004C008A">
      <w:pPr>
        <w:spacing w:line="360" w:lineRule="auto"/>
        <w:ind w:firstLineChars="200" w:firstLine="480"/>
        <w:rPr>
          <w:rFonts w:hAnsi="宋体"/>
          <w:snapToGrid w:val="0"/>
          <w:sz w:val="24"/>
        </w:rPr>
      </w:pPr>
      <w:r w:rsidRPr="002A2257">
        <w:rPr>
          <w:rFonts w:hAnsi="宋体" w:hint="eastAsia"/>
          <w:snapToGrid w:val="0"/>
          <w:sz w:val="24"/>
        </w:rPr>
        <w:t>技改</w:t>
      </w:r>
      <w:r w:rsidR="00F245D7" w:rsidRPr="002A2257">
        <w:rPr>
          <w:rFonts w:hAnsi="宋体" w:hint="eastAsia"/>
          <w:snapToGrid w:val="0"/>
          <w:sz w:val="24"/>
        </w:rPr>
        <w:t>项目主要原辅材料消耗情况见表</w:t>
      </w:r>
      <w:r w:rsidR="00F245D7" w:rsidRPr="002A2257">
        <w:rPr>
          <w:rFonts w:hAnsi="宋体" w:hint="eastAsia"/>
          <w:snapToGrid w:val="0"/>
          <w:sz w:val="24"/>
        </w:rPr>
        <w:t>4.2-1</w:t>
      </w:r>
      <w:r w:rsidR="00F245D7" w:rsidRPr="002A2257">
        <w:rPr>
          <w:rFonts w:hAnsi="宋体" w:hint="eastAsia"/>
          <w:snapToGrid w:val="0"/>
          <w:sz w:val="24"/>
        </w:rPr>
        <w:t>。</w:t>
      </w:r>
    </w:p>
    <w:p w:rsidR="00E221CB" w:rsidRPr="002A2257" w:rsidRDefault="00F245D7" w:rsidP="00CB1D17">
      <w:pPr>
        <w:spacing w:beforeLines="50" w:before="156"/>
        <w:jc w:val="center"/>
        <w:rPr>
          <w:rFonts w:ascii="黑体" w:eastAsia="黑体" w:hAnsi="宋体"/>
          <w:sz w:val="24"/>
        </w:rPr>
      </w:pPr>
      <w:bookmarkStart w:id="113" w:name="_Toc189625548"/>
      <w:bookmarkStart w:id="114" w:name="_Toc214722152"/>
      <w:r w:rsidRPr="002A2257">
        <w:rPr>
          <w:rFonts w:ascii="黑体" w:eastAsia="黑体" w:hAnsi="宋体" w:hint="eastAsia"/>
          <w:sz w:val="24"/>
        </w:rPr>
        <w:t>表</w:t>
      </w:r>
      <w:r w:rsidR="00CB1D17" w:rsidRPr="002A2257">
        <w:rPr>
          <w:rFonts w:ascii="黑体" w:eastAsia="黑体" w:hAnsi="宋体" w:hint="eastAsia"/>
          <w:sz w:val="24"/>
        </w:rPr>
        <w:t xml:space="preserve">4.2-1 </w:t>
      </w:r>
      <w:r w:rsidRPr="002A2257">
        <w:rPr>
          <w:rFonts w:ascii="黑体" w:eastAsia="黑体" w:hAnsi="宋体" w:hint="eastAsia"/>
          <w:sz w:val="24"/>
        </w:rPr>
        <w:t xml:space="preserve"> 主要原辅材料消耗一览表</w:t>
      </w:r>
    </w:p>
    <w:p w:rsidR="00E221CB" w:rsidRPr="002A2257" w:rsidRDefault="00E221CB">
      <w:pPr>
        <w:ind w:firstLineChars="400" w:firstLine="720"/>
        <w:jc w:val="left"/>
        <w:rPr>
          <w:snapToGrid w:val="0"/>
          <w:sz w:val="18"/>
          <w:szCs w:val="18"/>
        </w:rPr>
      </w:pPr>
    </w:p>
    <w:p w:rsidR="00E221CB" w:rsidRPr="002A2257" w:rsidRDefault="00B5089F">
      <w:pPr>
        <w:spacing w:beforeLines="50" w:before="156" w:line="360" w:lineRule="auto"/>
        <w:ind w:firstLineChars="200" w:firstLine="480"/>
        <w:jc w:val="left"/>
        <w:rPr>
          <w:rFonts w:hAnsi="宋体"/>
          <w:snapToGrid w:val="0"/>
          <w:sz w:val="24"/>
        </w:rPr>
      </w:pPr>
      <w:r w:rsidRPr="002A2257">
        <w:rPr>
          <w:rFonts w:hAnsi="宋体" w:hint="eastAsia"/>
          <w:snapToGrid w:val="0"/>
          <w:sz w:val="24"/>
        </w:rPr>
        <w:t>工业</w:t>
      </w:r>
      <w:r w:rsidR="00F245D7" w:rsidRPr="002A2257">
        <w:rPr>
          <w:rFonts w:hAnsi="宋体" w:hint="eastAsia"/>
          <w:snapToGrid w:val="0"/>
          <w:sz w:val="24"/>
        </w:rPr>
        <w:t>砷主要成分见表</w:t>
      </w:r>
      <w:r w:rsidR="00F245D7" w:rsidRPr="002A2257">
        <w:rPr>
          <w:rFonts w:hAnsi="宋体" w:hint="eastAsia"/>
          <w:snapToGrid w:val="0"/>
          <w:sz w:val="24"/>
        </w:rPr>
        <w:t>4.2-2</w:t>
      </w:r>
      <w:r w:rsidR="00F245D7" w:rsidRPr="002A2257">
        <w:rPr>
          <w:rFonts w:hAnsi="宋体" w:hint="eastAsia"/>
          <w:snapToGrid w:val="0"/>
          <w:sz w:val="24"/>
        </w:rPr>
        <w:t>。</w:t>
      </w:r>
    </w:p>
    <w:p w:rsidR="00E221CB" w:rsidRPr="002A2257" w:rsidRDefault="00F245D7">
      <w:pPr>
        <w:autoSpaceDE w:val="0"/>
        <w:autoSpaceDN w:val="0"/>
        <w:adjustRightInd w:val="0"/>
        <w:snapToGrid w:val="0"/>
        <w:spacing w:beforeLines="50" w:before="156"/>
        <w:jc w:val="center"/>
        <w:rPr>
          <w:rFonts w:ascii="黑体" w:eastAsia="黑体"/>
          <w:sz w:val="24"/>
        </w:rPr>
      </w:pPr>
      <w:r w:rsidRPr="002A2257">
        <w:rPr>
          <w:rFonts w:ascii="黑体" w:eastAsia="黑体" w:hint="eastAsia"/>
          <w:sz w:val="24"/>
        </w:rPr>
        <w:t>表</w:t>
      </w:r>
      <w:r w:rsidR="00EC1C8F" w:rsidRPr="002A2257">
        <w:rPr>
          <w:rFonts w:ascii="黑体" w:eastAsia="黑体"/>
          <w:sz w:val="24"/>
        </w:rPr>
        <w:t>4</w:t>
      </w:r>
      <w:r w:rsidRPr="002A2257">
        <w:rPr>
          <w:rFonts w:ascii="黑体" w:eastAsia="黑体" w:hint="eastAsia"/>
          <w:sz w:val="24"/>
        </w:rPr>
        <w:t>.2-3  砷化学成分表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6"/>
        <w:gridCol w:w="1429"/>
        <w:gridCol w:w="1723"/>
        <w:gridCol w:w="1473"/>
        <w:gridCol w:w="1469"/>
        <w:gridCol w:w="1466"/>
      </w:tblGrid>
      <w:tr w:rsidR="002A2257" w:rsidRPr="002A2257" w:rsidTr="00EC1C8F">
        <w:trPr>
          <w:jc w:val="center"/>
        </w:trPr>
        <w:tc>
          <w:tcPr>
            <w:tcW w:w="858" w:type="pct"/>
            <w:vMerge w:val="restart"/>
            <w:vAlign w:val="center"/>
          </w:tcPr>
          <w:p w:rsidR="008255F0" w:rsidRPr="002A2257" w:rsidRDefault="008255F0">
            <w:pPr>
              <w:spacing w:line="320" w:lineRule="exact"/>
              <w:jc w:val="center"/>
            </w:pPr>
            <w:r w:rsidRPr="002A2257">
              <w:rPr>
                <w:rFonts w:hint="eastAsia"/>
                <w:b/>
              </w:rPr>
              <w:t>As</w:t>
            </w:r>
            <w:r w:rsidRPr="002A2257">
              <w:rPr>
                <w:rFonts w:hint="eastAsia"/>
                <w:b/>
              </w:rPr>
              <w:t>含量</w:t>
            </w:r>
            <w:r w:rsidRPr="002A2257">
              <w:rPr>
                <w:rFonts w:hint="eastAsia"/>
              </w:rPr>
              <w:t>≥</w:t>
            </w:r>
          </w:p>
          <w:p w:rsidR="008255F0" w:rsidRPr="002A2257" w:rsidRDefault="008255F0">
            <w:pPr>
              <w:spacing w:line="320" w:lineRule="exact"/>
              <w:jc w:val="center"/>
              <w:rPr>
                <w:b/>
              </w:rPr>
            </w:pPr>
            <w:r w:rsidRPr="002A2257">
              <w:rPr>
                <w:rFonts w:hint="eastAsia"/>
                <w:b/>
              </w:rPr>
              <w:t>（质量分数）</w:t>
            </w:r>
          </w:p>
        </w:tc>
        <w:tc>
          <w:tcPr>
            <w:tcW w:w="4142" w:type="pct"/>
            <w:gridSpan w:val="5"/>
            <w:vAlign w:val="center"/>
          </w:tcPr>
          <w:p w:rsidR="008255F0" w:rsidRPr="002A2257" w:rsidRDefault="008255F0">
            <w:pPr>
              <w:spacing w:line="320" w:lineRule="exact"/>
              <w:jc w:val="center"/>
              <w:rPr>
                <w:b/>
              </w:rPr>
            </w:pPr>
            <w:r w:rsidRPr="002A2257">
              <w:rPr>
                <w:rFonts w:hint="eastAsia"/>
                <w:b/>
              </w:rPr>
              <w:t>杂质含量（质量分数），</w:t>
            </w:r>
            <w:r w:rsidRPr="002A2257">
              <w:rPr>
                <w:rFonts w:hint="eastAsia"/>
              </w:rPr>
              <w:t>≤</w:t>
            </w:r>
          </w:p>
        </w:tc>
      </w:tr>
      <w:tr w:rsidR="002A2257" w:rsidRPr="002A2257" w:rsidTr="00EC1C8F">
        <w:trPr>
          <w:jc w:val="center"/>
        </w:trPr>
        <w:tc>
          <w:tcPr>
            <w:tcW w:w="858" w:type="pct"/>
            <w:vMerge/>
            <w:vAlign w:val="center"/>
          </w:tcPr>
          <w:p w:rsidR="008255F0" w:rsidRPr="002A2257" w:rsidRDefault="008255F0">
            <w:pPr>
              <w:spacing w:line="320" w:lineRule="exact"/>
              <w:jc w:val="center"/>
              <w:rPr>
                <w:b/>
              </w:rPr>
            </w:pPr>
          </w:p>
        </w:tc>
        <w:tc>
          <w:tcPr>
            <w:tcW w:w="783" w:type="pct"/>
            <w:vAlign w:val="center"/>
          </w:tcPr>
          <w:p w:rsidR="008255F0" w:rsidRPr="002A2257" w:rsidRDefault="008255F0" w:rsidP="00EC1C8F">
            <w:pPr>
              <w:spacing w:line="320" w:lineRule="exact"/>
              <w:jc w:val="center"/>
              <w:rPr>
                <w:b/>
              </w:rPr>
            </w:pPr>
            <w:r w:rsidRPr="002A2257">
              <w:rPr>
                <w:rFonts w:hint="eastAsia"/>
                <w:b/>
              </w:rPr>
              <w:t>Sb</w:t>
            </w:r>
          </w:p>
        </w:tc>
        <w:tc>
          <w:tcPr>
            <w:tcW w:w="944" w:type="pct"/>
            <w:vAlign w:val="center"/>
          </w:tcPr>
          <w:p w:rsidR="008255F0" w:rsidRPr="002A2257" w:rsidRDefault="008255F0" w:rsidP="00EC1C8F">
            <w:pPr>
              <w:spacing w:line="320" w:lineRule="exact"/>
              <w:jc w:val="center"/>
              <w:rPr>
                <w:b/>
              </w:rPr>
            </w:pPr>
            <w:r w:rsidRPr="002A2257">
              <w:rPr>
                <w:rFonts w:hint="eastAsia"/>
                <w:b/>
              </w:rPr>
              <w:t>Bi</w:t>
            </w:r>
          </w:p>
        </w:tc>
        <w:tc>
          <w:tcPr>
            <w:tcW w:w="807" w:type="pct"/>
            <w:vAlign w:val="center"/>
          </w:tcPr>
          <w:p w:rsidR="008255F0" w:rsidRPr="002A2257" w:rsidRDefault="008255F0" w:rsidP="00EC1C8F">
            <w:pPr>
              <w:spacing w:line="320" w:lineRule="exact"/>
              <w:jc w:val="center"/>
              <w:rPr>
                <w:b/>
              </w:rPr>
            </w:pPr>
            <w:r w:rsidRPr="002A2257">
              <w:rPr>
                <w:rFonts w:hint="eastAsia"/>
                <w:b/>
              </w:rPr>
              <w:t>S</w:t>
            </w:r>
          </w:p>
        </w:tc>
        <w:tc>
          <w:tcPr>
            <w:tcW w:w="805" w:type="pct"/>
            <w:vAlign w:val="center"/>
          </w:tcPr>
          <w:p w:rsidR="008255F0" w:rsidRPr="002A2257" w:rsidRDefault="008255F0" w:rsidP="00EC1C8F">
            <w:pPr>
              <w:spacing w:line="320" w:lineRule="exact"/>
              <w:jc w:val="center"/>
              <w:rPr>
                <w:b/>
              </w:rPr>
            </w:pPr>
            <w:r w:rsidRPr="002A2257">
              <w:rPr>
                <w:rFonts w:hint="eastAsia"/>
                <w:b/>
              </w:rPr>
              <w:t>C</w:t>
            </w:r>
            <w:r w:rsidRPr="002A2257">
              <w:rPr>
                <w:b/>
              </w:rPr>
              <w:t>a</w:t>
            </w:r>
          </w:p>
        </w:tc>
        <w:tc>
          <w:tcPr>
            <w:tcW w:w="804" w:type="pct"/>
            <w:vAlign w:val="center"/>
          </w:tcPr>
          <w:p w:rsidR="008255F0" w:rsidRPr="002A2257" w:rsidRDefault="008255F0" w:rsidP="00EC1C8F">
            <w:pPr>
              <w:spacing w:line="320" w:lineRule="exact"/>
              <w:jc w:val="center"/>
              <w:rPr>
                <w:b/>
              </w:rPr>
            </w:pPr>
            <w:r w:rsidRPr="002A2257">
              <w:rPr>
                <w:rFonts w:hint="eastAsia"/>
                <w:b/>
              </w:rPr>
              <w:t>M</w:t>
            </w:r>
            <w:r w:rsidRPr="002A2257">
              <w:rPr>
                <w:b/>
              </w:rPr>
              <w:t>g</w:t>
            </w:r>
          </w:p>
        </w:tc>
      </w:tr>
      <w:tr w:rsidR="002A2257" w:rsidRPr="002A2257" w:rsidTr="00EC1C8F">
        <w:trPr>
          <w:jc w:val="center"/>
        </w:trPr>
        <w:tc>
          <w:tcPr>
            <w:tcW w:w="858" w:type="pct"/>
            <w:vAlign w:val="center"/>
          </w:tcPr>
          <w:p w:rsidR="008255F0" w:rsidRPr="002A2257" w:rsidRDefault="008255F0">
            <w:pPr>
              <w:spacing w:line="320" w:lineRule="exact"/>
              <w:jc w:val="center"/>
            </w:pPr>
            <w:r w:rsidRPr="002A2257">
              <w:rPr>
                <w:rFonts w:hint="eastAsia"/>
              </w:rPr>
              <w:t>99.5</w:t>
            </w:r>
          </w:p>
        </w:tc>
        <w:tc>
          <w:tcPr>
            <w:tcW w:w="783" w:type="pct"/>
            <w:vAlign w:val="center"/>
          </w:tcPr>
          <w:p w:rsidR="008255F0" w:rsidRPr="002A2257" w:rsidRDefault="008255F0" w:rsidP="00EC1C8F">
            <w:pPr>
              <w:spacing w:line="320" w:lineRule="exact"/>
              <w:jc w:val="center"/>
            </w:pPr>
            <w:r w:rsidRPr="002A2257">
              <w:rPr>
                <w:rFonts w:hint="eastAsia"/>
              </w:rPr>
              <w:t>0.2</w:t>
            </w:r>
          </w:p>
        </w:tc>
        <w:tc>
          <w:tcPr>
            <w:tcW w:w="944" w:type="pct"/>
            <w:vAlign w:val="center"/>
          </w:tcPr>
          <w:p w:rsidR="008255F0" w:rsidRPr="002A2257" w:rsidRDefault="008255F0" w:rsidP="00EC1C8F">
            <w:pPr>
              <w:spacing w:line="320" w:lineRule="exact"/>
              <w:jc w:val="center"/>
            </w:pPr>
            <w:r w:rsidRPr="002A2257">
              <w:rPr>
                <w:rFonts w:hint="eastAsia"/>
              </w:rPr>
              <w:t>0.08</w:t>
            </w:r>
          </w:p>
        </w:tc>
        <w:tc>
          <w:tcPr>
            <w:tcW w:w="807" w:type="pct"/>
            <w:vAlign w:val="center"/>
          </w:tcPr>
          <w:p w:rsidR="008255F0" w:rsidRPr="002A2257" w:rsidRDefault="008255F0" w:rsidP="00EC1C8F">
            <w:pPr>
              <w:spacing w:line="320" w:lineRule="exact"/>
              <w:jc w:val="center"/>
            </w:pPr>
            <w:r w:rsidRPr="002A2257">
              <w:rPr>
                <w:rFonts w:hint="eastAsia"/>
              </w:rPr>
              <w:t>0.1</w:t>
            </w:r>
          </w:p>
        </w:tc>
        <w:tc>
          <w:tcPr>
            <w:tcW w:w="805" w:type="pct"/>
            <w:vAlign w:val="center"/>
          </w:tcPr>
          <w:p w:rsidR="008255F0" w:rsidRPr="002A2257" w:rsidRDefault="008255F0" w:rsidP="00EC1C8F">
            <w:pPr>
              <w:spacing w:line="320" w:lineRule="exact"/>
              <w:jc w:val="center"/>
            </w:pPr>
            <w:r w:rsidRPr="002A2257">
              <w:rPr>
                <w:rFonts w:hint="eastAsia"/>
              </w:rPr>
              <w:t>0</w:t>
            </w:r>
            <w:r w:rsidRPr="002A2257">
              <w:t>.02</w:t>
            </w:r>
            <w:r w:rsidR="0040457B" w:rsidRPr="002A2257">
              <w:t>5</w:t>
            </w:r>
          </w:p>
        </w:tc>
        <w:tc>
          <w:tcPr>
            <w:tcW w:w="804" w:type="pct"/>
            <w:vAlign w:val="center"/>
          </w:tcPr>
          <w:p w:rsidR="008255F0" w:rsidRPr="002A2257" w:rsidRDefault="008255F0" w:rsidP="00EC1C8F">
            <w:pPr>
              <w:spacing w:line="320" w:lineRule="exact"/>
              <w:jc w:val="center"/>
            </w:pPr>
            <w:r w:rsidRPr="002A2257">
              <w:rPr>
                <w:rFonts w:hint="eastAsia"/>
              </w:rPr>
              <w:t>0</w:t>
            </w:r>
            <w:r w:rsidRPr="002A2257">
              <w:t>.0</w:t>
            </w:r>
            <w:r w:rsidR="0040457B" w:rsidRPr="002A2257">
              <w:t>25</w:t>
            </w:r>
          </w:p>
        </w:tc>
      </w:tr>
    </w:tbl>
    <w:p w:rsidR="00E221CB" w:rsidRPr="002A2257" w:rsidRDefault="00F245D7">
      <w:pPr>
        <w:spacing w:beforeLines="50" w:before="156" w:line="360" w:lineRule="auto"/>
        <w:ind w:firstLineChars="200" w:firstLine="480"/>
        <w:jc w:val="left"/>
        <w:rPr>
          <w:rFonts w:hAnsi="宋体"/>
          <w:snapToGrid w:val="0"/>
          <w:sz w:val="24"/>
        </w:rPr>
      </w:pPr>
      <w:r w:rsidRPr="002A2257">
        <w:rPr>
          <w:rFonts w:hAnsi="宋体" w:hint="eastAsia"/>
          <w:snapToGrid w:val="0"/>
          <w:sz w:val="24"/>
        </w:rPr>
        <w:t>技改项目实施后主要危化品消耗变化统计见表</w:t>
      </w:r>
      <w:r w:rsidRPr="002A2257">
        <w:rPr>
          <w:rFonts w:hAnsi="宋体" w:hint="eastAsia"/>
          <w:snapToGrid w:val="0"/>
          <w:sz w:val="24"/>
        </w:rPr>
        <w:t>4.2-2</w:t>
      </w:r>
      <w:r w:rsidRPr="002A2257">
        <w:rPr>
          <w:rFonts w:hAnsi="宋体" w:hint="eastAsia"/>
          <w:snapToGrid w:val="0"/>
          <w:sz w:val="24"/>
        </w:rPr>
        <w:t>。</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4.2.3 主要能源消耗</w:t>
      </w:r>
    </w:p>
    <w:p w:rsidR="00E221CB" w:rsidRPr="002A2257" w:rsidRDefault="00F245D7">
      <w:pPr>
        <w:spacing w:line="360" w:lineRule="auto"/>
        <w:ind w:firstLineChars="200" w:firstLine="480"/>
        <w:jc w:val="left"/>
        <w:rPr>
          <w:rFonts w:hAnsi="宋体"/>
          <w:snapToGrid w:val="0"/>
          <w:sz w:val="24"/>
        </w:rPr>
      </w:pPr>
      <w:r w:rsidRPr="002A2257">
        <w:rPr>
          <w:rFonts w:hAnsi="宋体" w:hint="eastAsia"/>
          <w:snapToGrid w:val="0"/>
          <w:sz w:val="24"/>
        </w:rPr>
        <w:t>技改项目主要能源消耗见表</w:t>
      </w:r>
      <w:r w:rsidRPr="002A2257">
        <w:rPr>
          <w:rFonts w:hAnsi="宋体" w:hint="eastAsia"/>
          <w:snapToGrid w:val="0"/>
          <w:sz w:val="24"/>
        </w:rPr>
        <w:t>4.2-14</w:t>
      </w:r>
      <w:r w:rsidRPr="002A2257">
        <w:rPr>
          <w:rFonts w:hAnsi="宋体" w:hint="eastAsia"/>
          <w:snapToGrid w:val="0"/>
          <w:sz w:val="24"/>
        </w:rPr>
        <w:t>。</w:t>
      </w:r>
    </w:p>
    <w:p w:rsidR="00E221CB" w:rsidRPr="002A2257" w:rsidRDefault="00F245D7" w:rsidP="00CB1D17">
      <w:pPr>
        <w:spacing w:beforeLines="50" w:before="156"/>
        <w:jc w:val="center"/>
        <w:rPr>
          <w:rFonts w:ascii="黑体" w:eastAsia="黑体"/>
          <w:sz w:val="24"/>
        </w:rPr>
      </w:pPr>
      <w:r w:rsidRPr="002A2257">
        <w:rPr>
          <w:rFonts w:ascii="黑体" w:eastAsia="黑体" w:hint="eastAsia"/>
          <w:sz w:val="24"/>
        </w:rPr>
        <w:t>表4.2-14</w:t>
      </w:r>
      <w:r w:rsidR="00CB1D17" w:rsidRPr="002A2257">
        <w:rPr>
          <w:rFonts w:ascii="黑体" w:eastAsia="黑体" w:hint="eastAsia"/>
          <w:sz w:val="24"/>
        </w:rPr>
        <w:t xml:space="preserve">  </w:t>
      </w:r>
      <w:r w:rsidRPr="002A2257">
        <w:rPr>
          <w:rFonts w:ascii="黑体" w:eastAsia="黑体" w:hint="eastAsia"/>
          <w:sz w:val="24"/>
        </w:rPr>
        <w:t>主要能源以及资源消耗一览表</w:t>
      </w:r>
    </w:p>
    <w:p w:rsidR="00E221CB" w:rsidRPr="002A2257" w:rsidRDefault="00F245D7">
      <w:pPr>
        <w:pStyle w:val="3"/>
        <w:spacing w:beforeLines="50" w:before="156" w:after="0" w:line="360" w:lineRule="auto"/>
        <w:rPr>
          <w:rFonts w:ascii="黑体" w:eastAsia="黑体"/>
          <w:b w:val="0"/>
          <w:sz w:val="24"/>
          <w:szCs w:val="24"/>
        </w:rPr>
      </w:pPr>
      <w:r w:rsidRPr="002A2257">
        <w:rPr>
          <w:rFonts w:ascii="黑体" w:eastAsia="黑体" w:hint="eastAsia"/>
          <w:b w:val="0"/>
          <w:sz w:val="24"/>
          <w:szCs w:val="24"/>
        </w:rPr>
        <w:t>4.2.4 危化品理化性质</w:t>
      </w:r>
    </w:p>
    <w:p w:rsidR="00E221CB" w:rsidRPr="002A2257" w:rsidRDefault="00F245D7">
      <w:pPr>
        <w:spacing w:afterLines="50" w:after="156" w:line="360" w:lineRule="auto"/>
        <w:ind w:firstLineChars="200" w:firstLine="480"/>
        <w:rPr>
          <w:rFonts w:hAnsi="宋体"/>
          <w:sz w:val="24"/>
        </w:rPr>
      </w:pPr>
      <w:r w:rsidRPr="002A2257">
        <w:rPr>
          <w:rFonts w:hAnsi="宋体" w:hint="eastAsia"/>
          <w:sz w:val="24"/>
        </w:rPr>
        <w:t>技改项目涉及的危险化学品理化性质见表</w:t>
      </w:r>
      <w:r w:rsidRPr="002A2257">
        <w:rPr>
          <w:rFonts w:hAnsi="宋体" w:hint="eastAsia"/>
          <w:sz w:val="24"/>
        </w:rPr>
        <w:t>4.2-16</w:t>
      </w:r>
      <w:r w:rsidRPr="002A2257">
        <w:rPr>
          <w:rFonts w:hAnsi="宋体" w:hint="eastAsia"/>
          <w:sz w:val="24"/>
        </w:rPr>
        <w:t>。</w:t>
      </w:r>
    </w:p>
    <w:p w:rsidR="00E221CB" w:rsidRPr="002A2257" w:rsidRDefault="00E221CB">
      <w:pPr>
        <w:spacing w:afterLines="50" w:after="156" w:line="360" w:lineRule="auto"/>
        <w:ind w:firstLineChars="200" w:firstLine="480"/>
        <w:rPr>
          <w:rFonts w:hAnsi="宋体"/>
          <w:sz w:val="24"/>
        </w:rPr>
        <w:sectPr w:rsidR="00E221CB" w:rsidRPr="002A2257">
          <w:footerReference w:type="default" r:id="rId15"/>
          <w:pgSz w:w="11906" w:h="16838"/>
          <w:pgMar w:top="1418" w:right="1418" w:bottom="1418" w:left="1418" w:header="851" w:footer="992" w:gutter="0"/>
          <w:cols w:space="720"/>
          <w:docGrid w:type="lines" w:linePitch="312"/>
        </w:sectPr>
      </w:pPr>
    </w:p>
    <w:p w:rsidR="00E221CB" w:rsidRPr="002A2257" w:rsidRDefault="00F245D7" w:rsidP="00262A4E">
      <w:pPr>
        <w:spacing w:beforeLines="50" w:before="156"/>
        <w:jc w:val="center"/>
        <w:rPr>
          <w:rFonts w:ascii="黑体" w:eastAsia="黑体"/>
          <w:sz w:val="24"/>
        </w:rPr>
      </w:pPr>
      <w:r w:rsidRPr="002A2257">
        <w:rPr>
          <w:rFonts w:ascii="黑体" w:eastAsia="黑体"/>
          <w:sz w:val="24"/>
        </w:rPr>
        <w:lastRenderedPageBreak/>
        <w:t>表</w:t>
      </w:r>
      <w:r w:rsidRPr="002A2257">
        <w:rPr>
          <w:rFonts w:ascii="黑体" w:eastAsia="黑体" w:hint="eastAsia"/>
          <w:sz w:val="24"/>
        </w:rPr>
        <w:t>4.2-16</w:t>
      </w:r>
      <w:r w:rsidRPr="002A2257">
        <w:rPr>
          <w:rFonts w:ascii="黑体" w:eastAsia="黑体"/>
          <w:sz w:val="24"/>
        </w:rPr>
        <w:t xml:space="preserve"> </w:t>
      </w:r>
      <w:r w:rsidRPr="002A2257">
        <w:rPr>
          <w:rFonts w:ascii="黑体" w:eastAsia="黑体" w:hint="eastAsia"/>
          <w:sz w:val="24"/>
        </w:rPr>
        <w:t xml:space="preserve"> </w:t>
      </w:r>
      <w:r w:rsidR="00262A4E" w:rsidRPr="002A2257">
        <w:rPr>
          <w:rFonts w:ascii="黑体" w:eastAsia="黑体" w:hint="eastAsia"/>
          <w:sz w:val="24"/>
        </w:rPr>
        <w:t xml:space="preserve"> </w:t>
      </w:r>
      <w:r w:rsidRPr="002A2257">
        <w:rPr>
          <w:rFonts w:ascii="黑体" w:eastAsia="黑体"/>
          <w:sz w:val="24"/>
        </w:rPr>
        <w:t>主要</w:t>
      </w:r>
      <w:r w:rsidRPr="002A2257">
        <w:rPr>
          <w:rFonts w:ascii="黑体" w:eastAsia="黑体" w:hint="eastAsia"/>
          <w:sz w:val="24"/>
        </w:rPr>
        <w:t>危险化学品特性表</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4"/>
        <w:gridCol w:w="1285"/>
        <w:gridCol w:w="4242"/>
        <w:gridCol w:w="3123"/>
        <w:gridCol w:w="4401"/>
      </w:tblGrid>
      <w:tr w:rsidR="002A2257" w:rsidRPr="002A2257" w:rsidTr="00262A4E">
        <w:trPr>
          <w:tblHeader/>
          <w:jc w:val="center"/>
        </w:trPr>
        <w:tc>
          <w:tcPr>
            <w:tcW w:w="1124" w:type="dxa"/>
            <w:vAlign w:val="center"/>
          </w:tcPr>
          <w:p w:rsidR="00E221CB" w:rsidRPr="002A2257" w:rsidRDefault="00F245D7">
            <w:pPr>
              <w:adjustRightInd w:val="0"/>
              <w:snapToGrid w:val="0"/>
              <w:spacing w:line="320" w:lineRule="exact"/>
              <w:jc w:val="center"/>
              <w:rPr>
                <w:b/>
                <w:spacing w:val="4"/>
                <w:szCs w:val="21"/>
              </w:rPr>
            </w:pPr>
            <w:r w:rsidRPr="002A2257">
              <w:rPr>
                <w:b/>
                <w:spacing w:val="4"/>
                <w:szCs w:val="21"/>
              </w:rPr>
              <w:t>名称</w:t>
            </w:r>
          </w:p>
        </w:tc>
        <w:tc>
          <w:tcPr>
            <w:tcW w:w="1285" w:type="dxa"/>
            <w:vAlign w:val="center"/>
          </w:tcPr>
          <w:p w:rsidR="00E221CB" w:rsidRPr="002A2257" w:rsidRDefault="00F245D7">
            <w:pPr>
              <w:adjustRightInd w:val="0"/>
              <w:snapToGrid w:val="0"/>
              <w:spacing w:line="320" w:lineRule="exact"/>
              <w:jc w:val="center"/>
              <w:rPr>
                <w:b/>
                <w:spacing w:val="4"/>
                <w:szCs w:val="21"/>
              </w:rPr>
            </w:pPr>
            <w:r w:rsidRPr="002A2257">
              <w:rPr>
                <w:b/>
                <w:spacing w:val="4"/>
                <w:szCs w:val="21"/>
              </w:rPr>
              <w:t>分子式</w:t>
            </w:r>
          </w:p>
        </w:tc>
        <w:tc>
          <w:tcPr>
            <w:tcW w:w="4242" w:type="dxa"/>
            <w:vAlign w:val="center"/>
          </w:tcPr>
          <w:p w:rsidR="00E221CB" w:rsidRPr="002A2257" w:rsidRDefault="00F245D7">
            <w:pPr>
              <w:adjustRightInd w:val="0"/>
              <w:snapToGrid w:val="0"/>
              <w:spacing w:line="320" w:lineRule="exact"/>
              <w:jc w:val="center"/>
              <w:rPr>
                <w:b/>
                <w:spacing w:val="4"/>
                <w:szCs w:val="21"/>
              </w:rPr>
            </w:pPr>
            <w:r w:rsidRPr="002A2257">
              <w:rPr>
                <w:b/>
                <w:spacing w:val="4"/>
                <w:szCs w:val="21"/>
              </w:rPr>
              <w:t>物化特性</w:t>
            </w:r>
          </w:p>
        </w:tc>
        <w:tc>
          <w:tcPr>
            <w:tcW w:w="3123" w:type="dxa"/>
            <w:vAlign w:val="center"/>
          </w:tcPr>
          <w:p w:rsidR="00E221CB" w:rsidRPr="002A2257" w:rsidRDefault="00F245D7">
            <w:pPr>
              <w:adjustRightInd w:val="0"/>
              <w:snapToGrid w:val="0"/>
              <w:spacing w:line="320" w:lineRule="exact"/>
              <w:jc w:val="center"/>
              <w:rPr>
                <w:b/>
                <w:spacing w:val="4"/>
                <w:szCs w:val="21"/>
              </w:rPr>
            </w:pPr>
            <w:r w:rsidRPr="002A2257">
              <w:rPr>
                <w:b/>
                <w:spacing w:val="4"/>
                <w:szCs w:val="21"/>
              </w:rPr>
              <w:t>燃烧爆炸性</w:t>
            </w:r>
          </w:p>
        </w:tc>
        <w:tc>
          <w:tcPr>
            <w:tcW w:w="4401" w:type="dxa"/>
            <w:vAlign w:val="center"/>
          </w:tcPr>
          <w:p w:rsidR="00E221CB" w:rsidRPr="002A2257" w:rsidRDefault="00F245D7">
            <w:pPr>
              <w:adjustRightInd w:val="0"/>
              <w:snapToGrid w:val="0"/>
              <w:spacing w:line="320" w:lineRule="exact"/>
              <w:jc w:val="center"/>
              <w:rPr>
                <w:b/>
                <w:spacing w:val="4"/>
                <w:szCs w:val="21"/>
              </w:rPr>
            </w:pPr>
            <w:r w:rsidRPr="002A2257">
              <w:rPr>
                <w:b/>
                <w:spacing w:val="4"/>
                <w:szCs w:val="21"/>
              </w:rPr>
              <w:t>毒性毒理</w:t>
            </w:r>
          </w:p>
        </w:tc>
      </w:tr>
      <w:tr w:rsidR="002A2257" w:rsidRPr="002A2257" w:rsidTr="00262A4E">
        <w:trPr>
          <w:jc w:val="center"/>
        </w:trPr>
        <w:tc>
          <w:tcPr>
            <w:tcW w:w="1124" w:type="dxa"/>
            <w:vAlign w:val="center"/>
          </w:tcPr>
          <w:p w:rsidR="00E221CB" w:rsidRPr="002A2257" w:rsidRDefault="00F245D7">
            <w:pPr>
              <w:adjustRightInd w:val="0"/>
              <w:snapToGrid w:val="0"/>
              <w:spacing w:line="270" w:lineRule="exact"/>
              <w:jc w:val="center"/>
              <w:rPr>
                <w:spacing w:val="-4"/>
                <w:szCs w:val="21"/>
              </w:rPr>
            </w:pPr>
            <w:r w:rsidRPr="002A2257">
              <w:rPr>
                <w:spacing w:val="-4"/>
                <w:szCs w:val="21"/>
              </w:rPr>
              <w:t>盐酸</w:t>
            </w:r>
          </w:p>
        </w:tc>
        <w:tc>
          <w:tcPr>
            <w:tcW w:w="1285" w:type="dxa"/>
            <w:vAlign w:val="center"/>
          </w:tcPr>
          <w:p w:rsidR="00E221CB" w:rsidRPr="002A2257" w:rsidRDefault="00F245D7">
            <w:pPr>
              <w:adjustRightInd w:val="0"/>
              <w:snapToGrid w:val="0"/>
              <w:spacing w:line="270" w:lineRule="exact"/>
              <w:jc w:val="center"/>
              <w:rPr>
                <w:spacing w:val="-4"/>
                <w:szCs w:val="21"/>
              </w:rPr>
            </w:pPr>
            <w:r w:rsidRPr="002A2257">
              <w:rPr>
                <w:spacing w:val="-4"/>
                <w:szCs w:val="21"/>
              </w:rPr>
              <w:t>HCl</w:t>
            </w:r>
          </w:p>
        </w:tc>
        <w:tc>
          <w:tcPr>
            <w:tcW w:w="4242" w:type="dxa"/>
            <w:vAlign w:val="center"/>
          </w:tcPr>
          <w:p w:rsidR="00E221CB" w:rsidRPr="002A2257" w:rsidRDefault="00F245D7">
            <w:pPr>
              <w:autoSpaceDE w:val="0"/>
              <w:autoSpaceDN w:val="0"/>
              <w:adjustRightInd w:val="0"/>
              <w:snapToGrid w:val="0"/>
              <w:spacing w:line="270" w:lineRule="exact"/>
              <w:jc w:val="left"/>
              <w:textAlignment w:val="baseline"/>
              <w:rPr>
                <w:spacing w:val="-4"/>
                <w:szCs w:val="21"/>
              </w:rPr>
            </w:pPr>
            <w:r w:rsidRPr="002A2257">
              <w:rPr>
                <w:spacing w:val="-4"/>
                <w:szCs w:val="21"/>
              </w:rPr>
              <w:t>分子量</w:t>
            </w:r>
            <w:r w:rsidRPr="002A2257">
              <w:rPr>
                <w:spacing w:val="-4"/>
                <w:szCs w:val="21"/>
              </w:rPr>
              <w:t>36.46</w:t>
            </w:r>
            <w:r w:rsidRPr="002A2257">
              <w:rPr>
                <w:spacing w:val="-4"/>
                <w:szCs w:val="21"/>
              </w:rPr>
              <w:t>，蒸汽压</w:t>
            </w:r>
            <w:r w:rsidRPr="002A2257">
              <w:rPr>
                <w:spacing w:val="-4"/>
                <w:szCs w:val="21"/>
              </w:rPr>
              <w:t>30.66kPa</w:t>
            </w:r>
            <w:r w:rsidRPr="002A2257">
              <w:rPr>
                <w:spacing w:val="-4"/>
                <w:szCs w:val="21"/>
              </w:rPr>
              <w:t>（</w:t>
            </w:r>
            <w:r w:rsidRPr="002A2257">
              <w:rPr>
                <w:spacing w:val="-4"/>
                <w:szCs w:val="21"/>
              </w:rPr>
              <w:t>21</w:t>
            </w:r>
            <w:r w:rsidRPr="002A2257">
              <w:rPr>
                <w:rFonts w:ascii="宋体" w:hAnsi="宋体" w:cs="宋体" w:hint="eastAsia"/>
                <w:spacing w:val="-4"/>
                <w:szCs w:val="21"/>
              </w:rPr>
              <w:t>℃</w:t>
            </w:r>
            <w:r w:rsidRPr="002A2257">
              <w:rPr>
                <w:spacing w:val="-4"/>
                <w:szCs w:val="21"/>
              </w:rPr>
              <w:t>），熔点</w:t>
            </w:r>
            <w:r w:rsidRPr="002A2257">
              <w:rPr>
                <w:spacing w:val="-4"/>
                <w:szCs w:val="21"/>
              </w:rPr>
              <w:t>-114.8</w:t>
            </w:r>
            <w:r w:rsidRPr="002A2257">
              <w:rPr>
                <w:rFonts w:ascii="宋体" w:hAnsi="宋体" w:cs="宋体" w:hint="eastAsia"/>
                <w:spacing w:val="-4"/>
                <w:szCs w:val="21"/>
              </w:rPr>
              <w:t>℃</w:t>
            </w:r>
            <w:r w:rsidRPr="002A2257">
              <w:rPr>
                <w:spacing w:val="-4"/>
                <w:szCs w:val="21"/>
              </w:rPr>
              <w:t>/</w:t>
            </w:r>
            <w:r w:rsidRPr="002A2257">
              <w:rPr>
                <w:spacing w:val="-4"/>
                <w:szCs w:val="21"/>
              </w:rPr>
              <w:t>纯，沸点</w:t>
            </w:r>
            <w:r w:rsidRPr="002A2257">
              <w:rPr>
                <w:spacing w:val="-4"/>
                <w:szCs w:val="21"/>
              </w:rPr>
              <w:t>108.6</w:t>
            </w:r>
            <w:r w:rsidRPr="002A2257">
              <w:rPr>
                <w:rFonts w:ascii="宋体" w:hAnsi="宋体" w:cs="宋体" w:hint="eastAsia"/>
                <w:spacing w:val="-4"/>
                <w:szCs w:val="21"/>
              </w:rPr>
              <w:t>℃</w:t>
            </w:r>
            <w:r w:rsidRPr="002A2257">
              <w:rPr>
                <w:spacing w:val="-4"/>
                <w:szCs w:val="21"/>
              </w:rPr>
              <w:t>/20%</w:t>
            </w:r>
            <w:r w:rsidRPr="002A2257">
              <w:rPr>
                <w:spacing w:val="-4"/>
                <w:szCs w:val="21"/>
              </w:rPr>
              <w:t>；无色或微黄色发烟液体，有刺鼻酸味；与水混溶，溶于碱液；相对密度（水</w:t>
            </w:r>
            <w:r w:rsidRPr="002A2257">
              <w:rPr>
                <w:spacing w:val="-4"/>
                <w:szCs w:val="21"/>
              </w:rPr>
              <w:t>=1</w:t>
            </w:r>
            <w:r w:rsidRPr="002A2257">
              <w:rPr>
                <w:spacing w:val="-4"/>
                <w:szCs w:val="21"/>
              </w:rPr>
              <w:t>）</w:t>
            </w:r>
            <w:r w:rsidRPr="002A2257">
              <w:rPr>
                <w:spacing w:val="-4"/>
                <w:szCs w:val="21"/>
              </w:rPr>
              <w:t>1.20</w:t>
            </w:r>
            <w:r w:rsidRPr="002A2257">
              <w:rPr>
                <w:spacing w:val="-4"/>
                <w:szCs w:val="21"/>
              </w:rPr>
              <w:t>；相对密度（空气</w:t>
            </w:r>
            <w:r w:rsidRPr="002A2257">
              <w:rPr>
                <w:spacing w:val="-4"/>
                <w:szCs w:val="21"/>
              </w:rPr>
              <w:t>=1</w:t>
            </w:r>
            <w:r w:rsidRPr="002A2257">
              <w:rPr>
                <w:spacing w:val="-4"/>
                <w:szCs w:val="21"/>
              </w:rPr>
              <w:t>）</w:t>
            </w:r>
            <w:r w:rsidRPr="002A2257">
              <w:rPr>
                <w:spacing w:val="-4"/>
                <w:szCs w:val="21"/>
              </w:rPr>
              <w:t>1.26</w:t>
            </w:r>
          </w:p>
        </w:tc>
        <w:tc>
          <w:tcPr>
            <w:tcW w:w="3123" w:type="dxa"/>
            <w:vAlign w:val="center"/>
          </w:tcPr>
          <w:p w:rsidR="00E221CB" w:rsidRPr="002A2257" w:rsidRDefault="00F245D7">
            <w:pPr>
              <w:autoSpaceDE w:val="0"/>
              <w:autoSpaceDN w:val="0"/>
              <w:adjustRightInd w:val="0"/>
              <w:snapToGrid w:val="0"/>
              <w:spacing w:line="270" w:lineRule="exact"/>
              <w:jc w:val="left"/>
              <w:textAlignment w:val="baseline"/>
              <w:rPr>
                <w:spacing w:val="-4"/>
                <w:szCs w:val="21"/>
              </w:rPr>
            </w:pPr>
            <w:r w:rsidRPr="002A2257">
              <w:rPr>
                <w:spacing w:val="-4"/>
                <w:szCs w:val="21"/>
              </w:rPr>
              <w:t>能与一些活性金属粉末发生反应，放出氢气。遇氰化物能产生剧毒的氰化氢气体。与碱发生中合反应，并放出大量的热。具有强腐蚀性</w:t>
            </w:r>
          </w:p>
        </w:tc>
        <w:tc>
          <w:tcPr>
            <w:tcW w:w="4401" w:type="dxa"/>
            <w:vAlign w:val="center"/>
          </w:tcPr>
          <w:p w:rsidR="00E221CB" w:rsidRPr="002A2257" w:rsidRDefault="00F245D7">
            <w:pPr>
              <w:autoSpaceDE w:val="0"/>
              <w:autoSpaceDN w:val="0"/>
              <w:adjustRightInd w:val="0"/>
              <w:snapToGrid w:val="0"/>
              <w:spacing w:line="270" w:lineRule="exact"/>
              <w:jc w:val="left"/>
              <w:textAlignment w:val="baseline"/>
              <w:rPr>
                <w:spacing w:val="-4"/>
                <w:szCs w:val="21"/>
              </w:rPr>
            </w:pPr>
            <w:r w:rsidRPr="002A2257">
              <w:rPr>
                <w:spacing w:val="-4"/>
                <w:szCs w:val="21"/>
              </w:rPr>
              <w:t>接触其蒸气或烟雾，引起眼结膜炎，鼻及口腔粘膜有烧灼感，鼻衄、齿龈出血、气管炎；刺激皮肤发生皮炎，慢性支气管炎等病变</w:t>
            </w:r>
          </w:p>
        </w:tc>
      </w:tr>
      <w:tr w:rsidR="002A2257" w:rsidRPr="002A2257" w:rsidTr="00262A4E">
        <w:trPr>
          <w:jc w:val="center"/>
        </w:trPr>
        <w:tc>
          <w:tcPr>
            <w:tcW w:w="1124" w:type="dxa"/>
            <w:vAlign w:val="center"/>
          </w:tcPr>
          <w:p w:rsidR="00262A4E" w:rsidRPr="002A2257" w:rsidRDefault="00262A4E" w:rsidP="009632D0">
            <w:pPr>
              <w:adjustRightInd w:val="0"/>
              <w:snapToGrid w:val="0"/>
              <w:spacing w:line="312" w:lineRule="exact"/>
              <w:jc w:val="center"/>
              <w:rPr>
                <w:spacing w:val="-4"/>
                <w:szCs w:val="21"/>
              </w:rPr>
            </w:pPr>
            <w:r w:rsidRPr="002A2257">
              <w:rPr>
                <w:spacing w:val="-4"/>
                <w:szCs w:val="21"/>
              </w:rPr>
              <w:t>硝酸</w:t>
            </w:r>
          </w:p>
        </w:tc>
        <w:tc>
          <w:tcPr>
            <w:tcW w:w="1285" w:type="dxa"/>
            <w:vAlign w:val="center"/>
          </w:tcPr>
          <w:p w:rsidR="00262A4E" w:rsidRPr="002A2257" w:rsidRDefault="00262A4E" w:rsidP="009632D0">
            <w:pPr>
              <w:adjustRightInd w:val="0"/>
              <w:snapToGrid w:val="0"/>
              <w:spacing w:line="312" w:lineRule="exact"/>
              <w:jc w:val="center"/>
              <w:rPr>
                <w:spacing w:val="-4"/>
                <w:szCs w:val="21"/>
              </w:rPr>
            </w:pPr>
            <w:r w:rsidRPr="002A2257">
              <w:rPr>
                <w:spacing w:val="-4"/>
                <w:szCs w:val="21"/>
              </w:rPr>
              <w:t>HNO</w:t>
            </w:r>
            <w:r w:rsidRPr="002A2257">
              <w:rPr>
                <w:spacing w:val="-4"/>
                <w:szCs w:val="21"/>
                <w:vertAlign w:val="subscript"/>
              </w:rPr>
              <w:t>3</w:t>
            </w:r>
          </w:p>
        </w:tc>
        <w:tc>
          <w:tcPr>
            <w:tcW w:w="4242" w:type="dxa"/>
            <w:vAlign w:val="center"/>
          </w:tcPr>
          <w:p w:rsidR="00262A4E" w:rsidRPr="002A2257" w:rsidRDefault="00262A4E" w:rsidP="009632D0">
            <w:pPr>
              <w:autoSpaceDE w:val="0"/>
              <w:autoSpaceDN w:val="0"/>
              <w:adjustRightInd w:val="0"/>
              <w:snapToGrid w:val="0"/>
              <w:spacing w:line="312" w:lineRule="exact"/>
              <w:jc w:val="left"/>
              <w:textAlignment w:val="baseline"/>
              <w:rPr>
                <w:spacing w:val="-4"/>
                <w:szCs w:val="21"/>
              </w:rPr>
            </w:pPr>
            <w:r w:rsidRPr="002A2257">
              <w:rPr>
                <w:spacing w:val="-4"/>
                <w:szCs w:val="21"/>
              </w:rPr>
              <w:t>分子量</w:t>
            </w:r>
            <w:r w:rsidRPr="002A2257">
              <w:rPr>
                <w:spacing w:val="-4"/>
                <w:szCs w:val="21"/>
              </w:rPr>
              <w:t>:63.0</w:t>
            </w:r>
            <w:r w:rsidRPr="002A2257">
              <w:rPr>
                <w:spacing w:val="-4"/>
                <w:szCs w:val="21"/>
              </w:rPr>
              <w:t>，熔</w:t>
            </w:r>
            <w:r w:rsidRPr="002A2257">
              <w:rPr>
                <w:spacing w:val="-4"/>
                <w:szCs w:val="21"/>
              </w:rPr>
              <w:t xml:space="preserve"> </w:t>
            </w:r>
            <w:r w:rsidRPr="002A2257">
              <w:rPr>
                <w:spacing w:val="-4"/>
                <w:szCs w:val="21"/>
              </w:rPr>
              <w:t>点</w:t>
            </w:r>
            <w:r w:rsidRPr="002A2257">
              <w:rPr>
                <w:spacing w:val="-4"/>
                <w:szCs w:val="21"/>
              </w:rPr>
              <w:t>:-41.59</w:t>
            </w:r>
            <w:r w:rsidRPr="002A2257">
              <w:rPr>
                <w:rFonts w:ascii="宋体" w:hAnsi="宋体" w:cs="宋体" w:hint="eastAsia"/>
                <w:spacing w:val="-4"/>
                <w:szCs w:val="21"/>
              </w:rPr>
              <w:t>℃</w:t>
            </w:r>
            <w:r w:rsidRPr="002A2257">
              <w:rPr>
                <w:spacing w:val="-4"/>
                <w:szCs w:val="21"/>
              </w:rPr>
              <w:t>，沸点：</w:t>
            </w:r>
            <w:r w:rsidRPr="002A2257">
              <w:rPr>
                <w:spacing w:val="-4"/>
                <w:szCs w:val="21"/>
              </w:rPr>
              <w:t>83</w:t>
            </w:r>
            <w:r w:rsidRPr="002A2257">
              <w:rPr>
                <w:rFonts w:ascii="宋体" w:hAnsi="宋体" w:cs="宋体" w:hint="eastAsia"/>
                <w:spacing w:val="-4"/>
                <w:szCs w:val="21"/>
              </w:rPr>
              <w:t>℃</w:t>
            </w:r>
            <w:r w:rsidRPr="002A2257">
              <w:rPr>
                <w:spacing w:val="-4"/>
                <w:szCs w:val="21"/>
              </w:rPr>
              <w:t>，密度</w:t>
            </w:r>
            <w:r w:rsidRPr="002A2257">
              <w:rPr>
                <w:spacing w:val="-4"/>
                <w:szCs w:val="21"/>
              </w:rPr>
              <w:t>:</w:t>
            </w:r>
          </w:p>
          <w:p w:rsidR="00262A4E" w:rsidRPr="002A2257" w:rsidRDefault="00262A4E" w:rsidP="009632D0">
            <w:pPr>
              <w:autoSpaceDE w:val="0"/>
              <w:autoSpaceDN w:val="0"/>
              <w:adjustRightInd w:val="0"/>
              <w:snapToGrid w:val="0"/>
              <w:spacing w:line="312" w:lineRule="exact"/>
              <w:jc w:val="left"/>
              <w:textAlignment w:val="baseline"/>
              <w:rPr>
                <w:spacing w:val="-4"/>
                <w:szCs w:val="21"/>
              </w:rPr>
            </w:pPr>
            <w:r w:rsidRPr="002A2257">
              <w:rPr>
                <w:spacing w:val="-4"/>
                <w:szCs w:val="21"/>
              </w:rPr>
              <w:t>1.41</w:t>
            </w:r>
            <w:r w:rsidRPr="002A2257">
              <w:rPr>
                <w:spacing w:val="-4"/>
                <w:szCs w:val="21"/>
              </w:rPr>
              <w:t>（</w:t>
            </w:r>
            <w:r w:rsidRPr="002A2257">
              <w:rPr>
                <w:spacing w:val="-4"/>
                <w:szCs w:val="21"/>
              </w:rPr>
              <w:t>20</w:t>
            </w:r>
            <w:r w:rsidRPr="002A2257">
              <w:rPr>
                <w:rFonts w:ascii="宋体" w:hAnsi="宋体" w:cs="宋体" w:hint="eastAsia"/>
                <w:spacing w:val="-4"/>
                <w:szCs w:val="21"/>
              </w:rPr>
              <w:t>℃</w:t>
            </w:r>
            <w:r w:rsidRPr="002A2257">
              <w:rPr>
                <w:spacing w:val="-60"/>
                <w:szCs w:val="21"/>
              </w:rPr>
              <w:t>）</w:t>
            </w:r>
            <w:r w:rsidRPr="002A2257">
              <w:rPr>
                <w:spacing w:val="-4"/>
                <w:szCs w:val="21"/>
              </w:rPr>
              <w:t>（</w:t>
            </w:r>
            <w:r w:rsidRPr="002A2257">
              <w:rPr>
                <w:spacing w:val="-4"/>
                <w:szCs w:val="21"/>
              </w:rPr>
              <w:t>68%</w:t>
            </w:r>
            <w:r w:rsidRPr="002A2257">
              <w:rPr>
                <w:spacing w:val="-4"/>
                <w:szCs w:val="21"/>
              </w:rPr>
              <w:t>硝酸</w:t>
            </w:r>
            <w:r w:rsidRPr="002A2257">
              <w:rPr>
                <w:spacing w:val="-60"/>
                <w:szCs w:val="21"/>
              </w:rPr>
              <w:t>）</w:t>
            </w:r>
            <w:r w:rsidRPr="002A2257">
              <w:rPr>
                <w:spacing w:val="-4"/>
                <w:szCs w:val="21"/>
              </w:rPr>
              <w:t>，透明、无色或带黄色有独特的窒息性气味的腐蚀性液体，遇潮气或受热分解而成有刺鼻臭味的二氧化氮，硝酸化学性质活泼</w:t>
            </w:r>
            <w:r w:rsidRPr="002A2257">
              <w:rPr>
                <w:spacing w:val="-4"/>
                <w:szCs w:val="21"/>
              </w:rPr>
              <w:t>,</w:t>
            </w:r>
            <w:r w:rsidRPr="002A2257">
              <w:rPr>
                <w:spacing w:val="-4"/>
                <w:szCs w:val="21"/>
              </w:rPr>
              <w:t>能与多种物质反应，是一种强氧化剂</w:t>
            </w:r>
            <w:r w:rsidRPr="002A2257">
              <w:rPr>
                <w:spacing w:val="-4"/>
                <w:szCs w:val="21"/>
              </w:rPr>
              <w:t xml:space="preserve"> </w:t>
            </w:r>
          </w:p>
        </w:tc>
        <w:tc>
          <w:tcPr>
            <w:tcW w:w="3123" w:type="dxa"/>
            <w:vAlign w:val="center"/>
          </w:tcPr>
          <w:p w:rsidR="00262A4E" w:rsidRPr="002A2257" w:rsidRDefault="00262A4E" w:rsidP="009632D0">
            <w:pPr>
              <w:autoSpaceDE w:val="0"/>
              <w:autoSpaceDN w:val="0"/>
              <w:adjustRightInd w:val="0"/>
              <w:snapToGrid w:val="0"/>
              <w:spacing w:line="312" w:lineRule="exact"/>
              <w:jc w:val="left"/>
              <w:textAlignment w:val="baseline"/>
              <w:rPr>
                <w:spacing w:val="-4"/>
                <w:szCs w:val="21"/>
              </w:rPr>
            </w:pPr>
            <w:r w:rsidRPr="002A2257">
              <w:rPr>
                <w:spacing w:val="-4"/>
                <w:szCs w:val="21"/>
              </w:rPr>
              <w:t>不燃。能与多种物质如金属粉末、电石、硫化氢、松节油等猛烈反应</w:t>
            </w:r>
            <w:r w:rsidRPr="002A2257">
              <w:rPr>
                <w:spacing w:val="-4"/>
                <w:szCs w:val="21"/>
              </w:rPr>
              <w:t>,</w:t>
            </w:r>
            <w:r w:rsidRPr="002A2257">
              <w:rPr>
                <w:spacing w:val="-4"/>
                <w:szCs w:val="21"/>
              </w:rPr>
              <w:t>发生爆炸。与可燃物、还原剂和有机物等接触</w:t>
            </w:r>
            <w:r w:rsidRPr="002A2257">
              <w:rPr>
                <w:spacing w:val="-4"/>
                <w:szCs w:val="21"/>
              </w:rPr>
              <w:t>,</w:t>
            </w:r>
            <w:r w:rsidRPr="002A2257">
              <w:rPr>
                <w:spacing w:val="-4"/>
                <w:szCs w:val="21"/>
              </w:rPr>
              <w:t>引起燃烧</w:t>
            </w:r>
            <w:r w:rsidRPr="002A2257">
              <w:rPr>
                <w:spacing w:val="-4"/>
                <w:szCs w:val="21"/>
              </w:rPr>
              <w:t>,</w:t>
            </w:r>
            <w:r w:rsidRPr="002A2257">
              <w:rPr>
                <w:spacing w:val="-4"/>
                <w:szCs w:val="21"/>
              </w:rPr>
              <w:t>并散发出剧毒的棕色烟雾</w:t>
            </w:r>
          </w:p>
        </w:tc>
        <w:tc>
          <w:tcPr>
            <w:tcW w:w="4401" w:type="dxa"/>
            <w:vAlign w:val="center"/>
          </w:tcPr>
          <w:p w:rsidR="00262A4E" w:rsidRPr="002A2257" w:rsidRDefault="00262A4E" w:rsidP="009632D0">
            <w:pPr>
              <w:autoSpaceDE w:val="0"/>
              <w:autoSpaceDN w:val="0"/>
              <w:adjustRightInd w:val="0"/>
              <w:snapToGrid w:val="0"/>
              <w:spacing w:line="312" w:lineRule="exact"/>
              <w:jc w:val="left"/>
              <w:textAlignment w:val="baseline"/>
              <w:rPr>
                <w:spacing w:val="-4"/>
                <w:szCs w:val="21"/>
              </w:rPr>
            </w:pPr>
            <w:r w:rsidRPr="002A2257">
              <w:rPr>
                <w:spacing w:val="-4"/>
                <w:szCs w:val="21"/>
              </w:rPr>
              <w:t>可能会引起燃烧或发生爆炸；强氧化物，严重灼伤皮肤、损伤眼睛，可能</w:t>
            </w:r>
            <w:r w:rsidRPr="002A2257">
              <w:rPr>
                <w:spacing w:val="-4"/>
                <w:szCs w:val="21"/>
              </w:rPr>
              <w:t xml:space="preserve"> </w:t>
            </w:r>
            <w:r w:rsidRPr="002A2257">
              <w:rPr>
                <w:spacing w:val="-4"/>
                <w:szCs w:val="21"/>
              </w:rPr>
              <w:t>腐蚀金属，对水生生物有害，由于长期或反复接触，可能引起肺部损害</w:t>
            </w:r>
          </w:p>
        </w:tc>
      </w:tr>
      <w:tr w:rsidR="002A2257" w:rsidRPr="002A2257" w:rsidTr="00262A4E">
        <w:trPr>
          <w:jc w:val="center"/>
        </w:trPr>
        <w:tc>
          <w:tcPr>
            <w:tcW w:w="1124" w:type="dxa"/>
            <w:vAlign w:val="center"/>
          </w:tcPr>
          <w:p w:rsidR="00262A4E" w:rsidRPr="002A2257" w:rsidRDefault="00262A4E" w:rsidP="009632D0">
            <w:pPr>
              <w:adjustRightInd w:val="0"/>
              <w:snapToGrid w:val="0"/>
              <w:spacing w:line="320" w:lineRule="exact"/>
              <w:jc w:val="center"/>
              <w:rPr>
                <w:szCs w:val="21"/>
              </w:rPr>
            </w:pPr>
            <w:r w:rsidRPr="002A2257">
              <w:rPr>
                <w:rFonts w:hint="eastAsia"/>
                <w:szCs w:val="21"/>
              </w:rPr>
              <w:t>液氧</w:t>
            </w:r>
          </w:p>
        </w:tc>
        <w:tc>
          <w:tcPr>
            <w:tcW w:w="1285" w:type="dxa"/>
            <w:vAlign w:val="center"/>
          </w:tcPr>
          <w:p w:rsidR="00262A4E" w:rsidRPr="002A2257" w:rsidRDefault="00262A4E" w:rsidP="009632D0">
            <w:pPr>
              <w:adjustRightInd w:val="0"/>
              <w:snapToGrid w:val="0"/>
              <w:spacing w:line="320" w:lineRule="exact"/>
              <w:jc w:val="center"/>
              <w:rPr>
                <w:spacing w:val="4"/>
                <w:szCs w:val="21"/>
              </w:rPr>
            </w:pPr>
            <w:r w:rsidRPr="002A2257">
              <w:rPr>
                <w:rFonts w:hint="eastAsia"/>
              </w:rPr>
              <w:t>L</w:t>
            </w:r>
            <w:r w:rsidRPr="002A2257">
              <w:t>O</w:t>
            </w:r>
            <w:r w:rsidRPr="002A2257">
              <w:rPr>
                <w:rFonts w:hint="eastAsia"/>
                <w:vertAlign w:val="subscript"/>
              </w:rPr>
              <w:t>2</w:t>
            </w:r>
          </w:p>
        </w:tc>
        <w:tc>
          <w:tcPr>
            <w:tcW w:w="4242" w:type="dxa"/>
          </w:tcPr>
          <w:p w:rsidR="00262A4E" w:rsidRPr="002A2257" w:rsidRDefault="00262A4E" w:rsidP="009632D0">
            <w:pPr>
              <w:spacing w:line="300" w:lineRule="atLeast"/>
              <w:rPr>
                <w:szCs w:val="21"/>
              </w:rPr>
            </w:pPr>
            <w:r w:rsidRPr="002A2257">
              <w:rPr>
                <w:rFonts w:hint="eastAsia"/>
              </w:rPr>
              <w:t>浅蓝色液体，并具有强顺磁性；气压（</w:t>
            </w:r>
            <w:r w:rsidRPr="002A2257">
              <w:rPr>
                <w:rFonts w:hint="eastAsia"/>
              </w:rPr>
              <w:t>101.325 kPa</w:t>
            </w:r>
            <w:r w:rsidRPr="002A2257">
              <w:rPr>
                <w:rFonts w:hint="eastAsia"/>
              </w:rPr>
              <w:t>）下密度</w:t>
            </w:r>
            <w:r w:rsidRPr="002A2257">
              <w:rPr>
                <w:rFonts w:hint="eastAsia"/>
              </w:rPr>
              <w:t>1.141g/cm</w:t>
            </w:r>
            <w:r w:rsidRPr="002A2257">
              <w:rPr>
                <w:rFonts w:hint="eastAsia"/>
                <w:vertAlign w:val="superscript"/>
              </w:rPr>
              <w:t>3</w:t>
            </w:r>
            <w:r w:rsidRPr="002A2257">
              <w:rPr>
                <w:rFonts w:hint="eastAsia"/>
              </w:rPr>
              <w:t>（</w:t>
            </w:r>
            <w:r w:rsidRPr="002A2257">
              <w:rPr>
                <w:rFonts w:hint="eastAsia"/>
              </w:rPr>
              <w:t>1141kg/m</w:t>
            </w:r>
            <w:r w:rsidRPr="002A2257">
              <w:rPr>
                <w:rFonts w:hint="eastAsia"/>
                <w:vertAlign w:val="superscript"/>
              </w:rPr>
              <w:t>3</w:t>
            </w:r>
            <w:r w:rsidRPr="002A2257">
              <w:rPr>
                <w:rFonts w:hint="eastAsia"/>
              </w:rPr>
              <w:t>），凝固点</w:t>
            </w:r>
            <w:r w:rsidRPr="002A2257">
              <w:rPr>
                <w:rFonts w:hint="eastAsia"/>
              </w:rPr>
              <w:t>-222.65</w:t>
            </w:r>
            <w:r w:rsidRPr="002A2257">
              <w:rPr>
                <w:rFonts w:hint="eastAsia"/>
              </w:rPr>
              <w:t>℃，沸点</w:t>
            </w:r>
            <w:r w:rsidRPr="002A2257">
              <w:rPr>
                <w:rFonts w:hint="eastAsia"/>
              </w:rPr>
              <w:t>-183</w:t>
            </w:r>
            <w:r w:rsidRPr="002A2257">
              <w:rPr>
                <w:rFonts w:hint="eastAsia"/>
              </w:rPr>
              <w:t>℃</w:t>
            </w:r>
          </w:p>
        </w:tc>
        <w:tc>
          <w:tcPr>
            <w:tcW w:w="3123" w:type="dxa"/>
          </w:tcPr>
          <w:p w:rsidR="00262A4E" w:rsidRPr="002A2257" w:rsidRDefault="00262A4E" w:rsidP="009632D0">
            <w:pPr>
              <w:adjustRightInd w:val="0"/>
              <w:snapToGrid w:val="0"/>
              <w:spacing w:line="320" w:lineRule="exact"/>
              <w:jc w:val="left"/>
              <w:rPr>
                <w:szCs w:val="21"/>
              </w:rPr>
            </w:pPr>
            <w:r w:rsidRPr="002A2257">
              <w:rPr>
                <w:rFonts w:hint="eastAsia"/>
              </w:rPr>
              <w:t>非常强的氧化剂：有机物在液氧中剧烈燃烧。一些物质若被长时间浸入液氧可能会发生爆炸</w:t>
            </w:r>
          </w:p>
        </w:tc>
        <w:tc>
          <w:tcPr>
            <w:tcW w:w="4401" w:type="dxa"/>
            <w:vAlign w:val="center"/>
          </w:tcPr>
          <w:p w:rsidR="00262A4E" w:rsidRPr="002A2257" w:rsidRDefault="00262A4E" w:rsidP="009632D0">
            <w:pPr>
              <w:autoSpaceDE w:val="0"/>
              <w:autoSpaceDN w:val="0"/>
              <w:adjustRightInd w:val="0"/>
              <w:snapToGrid w:val="0"/>
              <w:spacing w:line="312" w:lineRule="exact"/>
              <w:jc w:val="left"/>
              <w:textAlignment w:val="baseline"/>
              <w:rPr>
                <w:spacing w:val="-4"/>
                <w:szCs w:val="21"/>
              </w:rPr>
            </w:pPr>
          </w:p>
        </w:tc>
      </w:tr>
      <w:tr w:rsidR="002A2257" w:rsidRPr="002A2257" w:rsidTr="009632D0">
        <w:trPr>
          <w:jc w:val="center"/>
        </w:trPr>
        <w:tc>
          <w:tcPr>
            <w:tcW w:w="1124" w:type="dxa"/>
            <w:vAlign w:val="center"/>
          </w:tcPr>
          <w:p w:rsidR="00262A4E" w:rsidRPr="002A2257" w:rsidRDefault="00262A4E" w:rsidP="009632D0">
            <w:pPr>
              <w:adjustRightInd w:val="0"/>
              <w:snapToGrid w:val="0"/>
              <w:spacing w:line="278" w:lineRule="exact"/>
              <w:jc w:val="center"/>
              <w:rPr>
                <w:szCs w:val="21"/>
              </w:rPr>
            </w:pPr>
            <w:r w:rsidRPr="002A2257">
              <w:rPr>
                <w:rFonts w:hint="eastAsia"/>
                <w:szCs w:val="21"/>
              </w:rPr>
              <w:t>氢气</w:t>
            </w:r>
          </w:p>
        </w:tc>
        <w:tc>
          <w:tcPr>
            <w:tcW w:w="1285" w:type="dxa"/>
            <w:vAlign w:val="center"/>
          </w:tcPr>
          <w:p w:rsidR="00262A4E" w:rsidRPr="002A2257" w:rsidRDefault="00262A4E" w:rsidP="009632D0">
            <w:pPr>
              <w:adjustRightInd w:val="0"/>
              <w:snapToGrid w:val="0"/>
              <w:spacing w:line="278" w:lineRule="exact"/>
              <w:jc w:val="center"/>
              <w:rPr>
                <w:szCs w:val="21"/>
              </w:rPr>
            </w:pPr>
            <w:r w:rsidRPr="002A2257">
              <w:rPr>
                <w:rFonts w:hint="eastAsia"/>
                <w:szCs w:val="21"/>
              </w:rPr>
              <w:t>H</w:t>
            </w:r>
            <w:r w:rsidRPr="002A2257">
              <w:rPr>
                <w:rFonts w:hint="eastAsia"/>
                <w:szCs w:val="21"/>
                <w:vertAlign w:val="subscript"/>
              </w:rPr>
              <w:t>2</w:t>
            </w:r>
          </w:p>
        </w:tc>
        <w:tc>
          <w:tcPr>
            <w:tcW w:w="4242" w:type="dxa"/>
          </w:tcPr>
          <w:p w:rsidR="00262A4E" w:rsidRPr="002A2257" w:rsidRDefault="00262A4E" w:rsidP="009632D0">
            <w:pPr>
              <w:autoSpaceDE w:val="0"/>
              <w:autoSpaceDN w:val="0"/>
              <w:adjustRightInd w:val="0"/>
              <w:snapToGrid w:val="0"/>
              <w:spacing w:line="278" w:lineRule="exact"/>
              <w:textAlignment w:val="baseline"/>
              <w:rPr>
                <w:szCs w:val="21"/>
              </w:rPr>
            </w:pPr>
            <w:r w:rsidRPr="002A2257">
              <w:rPr>
                <w:rFonts w:hint="eastAsia"/>
                <w:szCs w:val="21"/>
              </w:rPr>
              <w:t>分子量：</w:t>
            </w:r>
            <w:r w:rsidRPr="002A2257">
              <w:rPr>
                <w:rFonts w:hint="eastAsia"/>
                <w:szCs w:val="21"/>
              </w:rPr>
              <w:t>2</w:t>
            </w:r>
            <w:r w:rsidRPr="002A2257">
              <w:rPr>
                <w:rFonts w:hint="eastAsia"/>
                <w:szCs w:val="21"/>
              </w:rPr>
              <w:t>，无色无味，是已知气体中最轻的气体；含有</w:t>
            </w:r>
            <w:r w:rsidRPr="002A2257">
              <w:rPr>
                <w:rFonts w:hint="eastAsia"/>
                <w:szCs w:val="21"/>
              </w:rPr>
              <w:t>4%~96%</w:t>
            </w:r>
            <w:r w:rsidRPr="002A2257">
              <w:rPr>
                <w:rFonts w:hint="eastAsia"/>
                <w:szCs w:val="21"/>
              </w:rPr>
              <w:t>的氢氯混合物是有爆炸危险的。氢能自燃，在空气中燃烧显无色火焰；氢被广泛用作还原剂。金属氧化物、氯化物及某些其他化合物，能被还原成纯金属</w:t>
            </w:r>
          </w:p>
        </w:tc>
        <w:tc>
          <w:tcPr>
            <w:tcW w:w="3123" w:type="dxa"/>
          </w:tcPr>
          <w:p w:rsidR="00262A4E" w:rsidRPr="002A2257" w:rsidRDefault="00262A4E" w:rsidP="009632D0">
            <w:pPr>
              <w:autoSpaceDE w:val="0"/>
              <w:autoSpaceDN w:val="0"/>
              <w:adjustRightInd w:val="0"/>
              <w:spacing w:line="278" w:lineRule="exact"/>
              <w:jc w:val="left"/>
              <w:textAlignment w:val="baseline"/>
              <w:rPr>
                <w:rFonts w:hAnsi="宋体"/>
                <w:szCs w:val="21"/>
              </w:rPr>
            </w:pPr>
            <w:r w:rsidRPr="002A2257">
              <w:rPr>
                <w:rFonts w:hAnsi="宋体" w:hint="eastAsia"/>
                <w:szCs w:val="21"/>
              </w:rPr>
              <w:t>与空气混合能形成爆炸性混合物，遇热或明火即会发生爆炸。气体比空气轻，在室内使用和储存时，漏气上升滞留屋顶不易排出，遇火星会引起爆炸。氢气与氟、氯、溴等卤素会剧烈反应。</w:t>
            </w:r>
          </w:p>
          <w:p w:rsidR="00262A4E" w:rsidRPr="002A2257" w:rsidRDefault="00262A4E" w:rsidP="009632D0">
            <w:pPr>
              <w:autoSpaceDE w:val="0"/>
              <w:autoSpaceDN w:val="0"/>
              <w:adjustRightInd w:val="0"/>
              <w:spacing w:line="278" w:lineRule="exact"/>
              <w:jc w:val="left"/>
              <w:textAlignment w:val="baseline"/>
              <w:rPr>
                <w:rFonts w:hAnsi="宋体"/>
                <w:szCs w:val="21"/>
              </w:rPr>
            </w:pPr>
            <w:r w:rsidRPr="002A2257">
              <w:rPr>
                <w:rFonts w:hint="eastAsia"/>
                <w:szCs w:val="21"/>
              </w:rPr>
              <w:t>燃烧（分解）产物</w:t>
            </w:r>
            <w:r w:rsidRPr="002A2257">
              <w:rPr>
                <w:rFonts w:hAnsi="宋体" w:hint="eastAsia"/>
                <w:szCs w:val="21"/>
              </w:rPr>
              <w:t>：水</w:t>
            </w:r>
          </w:p>
        </w:tc>
        <w:tc>
          <w:tcPr>
            <w:tcW w:w="4401" w:type="dxa"/>
          </w:tcPr>
          <w:p w:rsidR="00262A4E" w:rsidRPr="002A2257" w:rsidRDefault="00262A4E" w:rsidP="009632D0">
            <w:pPr>
              <w:autoSpaceDE w:val="0"/>
              <w:autoSpaceDN w:val="0"/>
              <w:adjustRightInd w:val="0"/>
              <w:spacing w:line="278" w:lineRule="exact"/>
              <w:jc w:val="left"/>
              <w:textAlignment w:val="baseline"/>
              <w:rPr>
                <w:rFonts w:hAnsi="宋体"/>
                <w:szCs w:val="21"/>
              </w:rPr>
            </w:pPr>
            <w:r w:rsidRPr="002A2257">
              <w:rPr>
                <w:rFonts w:hAnsi="宋体" w:hint="eastAsia"/>
                <w:szCs w:val="21"/>
              </w:rPr>
              <w:t>侵入途径：吸入</w:t>
            </w:r>
          </w:p>
          <w:p w:rsidR="00262A4E" w:rsidRPr="002A2257" w:rsidRDefault="00262A4E" w:rsidP="009632D0">
            <w:pPr>
              <w:autoSpaceDE w:val="0"/>
              <w:autoSpaceDN w:val="0"/>
              <w:adjustRightInd w:val="0"/>
              <w:spacing w:line="278" w:lineRule="exact"/>
              <w:jc w:val="left"/>
              <w:textAlignment w:val="baseline"/>
              <w:rPr>
                <w:rFonts w:hAnsi="宋体"/>
                <w:szCs w:val="21"/>
              </w:rPr>
            </w:pPr>
            <w:r w:rsidRPr="002A2257">
              <w:rPr>
                <w:rFonts w:hAnsi="宋体" w:hint="eastAsia"/>
                <w:szCs w:val="21"/>
              </w:rPr>
              <w:t>健康危害：本品在生理学上是惰性气体，仅在高浓度时，由于空气中氧分压降低才引起窒息。在很高的分压下，氢气可呈现出麻醉作用</w:t>
            </w:r>
          </w:p>
        </w:tc>
      </w:tr>
      <w:tr w:rsidR="00262A4E" w:rsidRPr="002A2257" w:rsidTr="00262A4E">
        <w:trPr>
          <w:jc w:val="center"/>
        </w:trPr>
        <w:tc>
          <w:tcPr>
            <w:tcW w:w="1124" w:type="dxa"/>
            <w:vAlign w:val="center"/>
          </w:tcPr>
          <w:p w:rsidR="00262A4E" w:rsidRPr="002A2257" w:rsidRDefault="00262A4E" w:rsidP="009632D0">
            <w:pPr>
              <w:adjustRightInd w:val="0"/>
              <w:snapToGrid w:val="0"/>
              <w:spacing w:line="312" w:lineRule="exact"/>
              <w:jc w:val="center"/>
              <w:rPr>
                <w:szCs w:val="21"/>
              </w:rPr>
            </w:pPr>
            <w:r w:rsidRPr="002A2257">
              <w:rPr>
                <w:szCs w:val="21"/>
              </w:rPr>
              <w:t>王水</w:t>
            </w:r>
          </w:p>
        </w:tc>
        <w:tc>
          <w:tcPr>
            <w:tcW w:w="13051" w:type="dxa"/>
            <w:gridSpan w:val="4"/>
            <w:vAlign w:val="center"/>
          </w:tcPr>
          <w:p w:rsidR="00262A4E" w:rsidRPr="002A2257" w:rsidRDefault="00262A4E" w:rsidP="00262A4E">
            <w:pPr>
              <w:adjustRightInd w:val="0"/>
              <w:snapToGrid w:val="0"/>
              <w:spacing w:line="312" w:lineRule="exact"/>
              <w:jc w:val="left"/>
              <w:rPr>
                <w:spacing w:val="4"/>
                <w:szCs w:val="21"/>
              </w:rPr>
            </w:pPr>
            <w:r w:rsidRPr="002A2257">
              <w:rPr>
                <w:szCs w:val="21"/>
              </w:rPr>
              <w:t>又称</w:t>
            </w:r>
            <w:r w:rsidRPr="002A2257">
              <w:rPr>
                <w:szCs w:val="21"/>
              </w:rPr>
              <w:t>“</w:t>
            </w:r>
            <w:r w:rsidRPr="002A2257">
              <w:rPr>
                <w:szCs w:val="21"/>
              </w:rPr>
              <w:t>王酸</w:t>
            </w:r>
            <w:r w:rsidRPr="002A2257">
              <w:rPr>
                <w:szCs w:val="21"/>
              </w:rPr>
              <w:t>”</w:t>
            </w:r>
            <w:r w:rsidRPr="002A2257">
              <w:rPr>
                <w:szCs w:val="21"/>
              </w:rPr>
              <w:t>，</w:t>
            </w:r>
            <w:r w:rsidRPr="002A2257">
              <w:rPr>
                <w:szCs w:val="21"/>
              </w:rPr>
              <w:t>“</w:t>
            </w:r>
            <w:r w:rsidRPr="002A2257">
              <w:rPr>
                <w:szCs w:val="21"/>
              </w:rPr>
              <w:t>硝基盐酸</w:t>
            </w:r>
            <w:r w:rsidRPr="002A2257">
              <w:rPr>
                <w:szCs w:val="21"/>
              </w:rPr>
              <w:t>”</w:t>
            </w:r>
            <w:r w:rsidRPr="002A2257">
              <w:rPr>
                <w:szCs w:val="21"/>
              </w:rPr>
              <w:t>，是一种腐蚀性非常强、冒黄色烟的液体，是浓盐酸和浓硝酸的混合物，其混合的体积比为</w:t>
            </w:r>
            <w:r w:rsidRPr="002A2257">
              <w:rPr>
                <w:szCs w:val="21"/>
              </w:rPr>
              <w:t>3:1</w:t>
            </w:r>
            <w:r w:rsidRPr="002A2257">
              <w:rPr>
                <w:szCs w:val="21"/>
              </w:rPr>
              <w:t>，王水极易分解，有氯气的气味</w:t>
            </w:r>
          </w:p>
        </w:tc>
      </w:tr>
    </w:tbl>
    <w:p w:rsidR="00E221CB" w:rsidRPr="002A2257" w:rsidRDefault="00E221CB">
      <w:pPr>
        <w:spacing w:beforeLines="50" w:before="156" w:afterLines="50" w:after="156" w:line="20" w:lineRule="exact"/>
        <w:rPr>
          <w:rFonts w:hAnsi="宋体"/>
          <w:sz w:val="24"/>
        </w:rPr>
      </w:pPr>
    </w:p>
    <w:p w:rsidR="00E221CB" w:rsidRPr="002A2257" w:rsidRDefault="00E221CB">
      <w:pPr>
        <w:spacing w:beforeLines="50" w:before="156" w:afterLines="50" w:after="156" w:line="360" w:lineRule="auto"/>
        <w:rPr>
          <w:rFonts w:hAnsi="宋体"/>
          <w:sz w:val="24"/>
        </w:rPr>
        <w:sectPr w:rsidR="00E221CB" w:rsidRPr="002A2257">
          <w:footerReference w:type="default" r:id="rId16"/>
          <w:pgSz w:w="16838" w:h="11906" w:orient="landscape"/>
          <w:pgMar w:top="1418" w:right="1418" w:bottom="1418" w:left="1418" w:header="851" w:footer="992" w:gutter="0"/>
          <w:cols w:space="720"/>
          <w:docGrid w:type="lines" w:linePitch="312"/>
        </w:sectPr>
      </w:pPr>
    </w:p>
    <w:p w:rsidR="00E221CB" w:rsidRPr="002A2257" w:rsidRDefault="00F245D7" w:rsidP="006A1129">
      <w:pPr>
        <w:pStyle w:val="20"/>
        <w:spacing w:before="0" w:after="0" w:line="360" w:lineRule="auto"/>
        <w:rPr>
          <w:rFonts w:ascii="Times New Roman" w:eastAsia="宋体" w:hAnsi="Times New Roman"/>
          <w:bCs/>
          <w:sz w:val="30"/>
          <w:szCs w:val="32"/>
        </w:rPr>
      </w:pPr>
      <w:bookmarkStart w:id="115" w:name="_Toc534144435"/>
      <w:r w:rsidRPr="002A2257">
        <w:rPr>
          <w:rFonts w:ascii="Times New Roman" w:eastAsia="宋体" w:hAnsi="Times New Roman" w:hint="eastAsia"/>
          <w:bCs/>
          <w:sz w:val="30"/>
          <w:szCs w:val="32"/>
        </w:rPr>
        <w:lastRenderedPageBreak/>
        <w:t xml:space="preserve">4.3 </w:t>
      </w:r>
      <w:r w:rsidRPr="002A2257">
        <w:rPr>
          <w:rFonts w:ascii="Times New Roman" w:eastAsia="宋体" w:hAnsi="Times New Roman" w:hint="eastAsia"/>
          <w:bCs/>
          <w:sz w:val="30"/>
          <w:szCs w:val="32"/>
        </w:rPr>
        <w:t>生产工艺</w:t>
      </w:r>
      <w:bookmarkEnd w:id="113"/>
      <w:bookmarkEnd w:id="114"/>
      <w:r w:rsidRPr="002A2257">
        <w:rPr>
          <w:rFonts w:ascii="Times New Roman" w:eastAsia="宋体" w:hAnsi="Times New Roman" w:hint="eastAsia"/>
          <w:bCs/>
          <w:sz w:val="30"/>
          <w:szCs w:val="32"/>
        </w:rPr>
        <w:t>简述</w:t>
      </w:r>
      <w:bookmarkEnd w:id="115"/>
    </w:p>
    <w:p w:rsidR="00E221CB" w:rsidRPr="002A2257" w:rsidRDefault="00F245D7" w:rsidP="006A1129">
      <w:pPr>
        <w:pStyle w:val="20"/>
        <w:spacing w:before="0" w:after="0" w:line="360" w:lineRule="auto"/>
        <w:rPr>
          <w:rFonts w:ascii="Times New Roman" w:eastAsia="宋体" w:hAnsi="Times New Roman"/>
          <w:bCs/>
          <w:sz w:val="30"/>
          <w:szCs w:val="32"/>
        </w:rPr>
      </w:pPr>
      <w:bookmarkStart w:id="116" w:name="_Toc189625549"/>
      <w:bookmarkStart w:id="117" w:name="_Toc214722157"/>
      <w:bookmarkStart w:id="118" w:name="_Toc534144436"/>
      <w:r w:rsidRPr="002A2257">
        <w:rPr>
          <w:rFonts w:ascii="Times New Roman" w:eastAsia="宋体" w:hAnsi="Times New Roman" w:hint="eastAsia"/>
          <w:bCs/>
          <w:sz w:val="30"/>
          <w:szCs w:val="32"/>
        </w:rPr>
        <w:t xml:space="preserve">4.4 </w:t>
      </w:r>
      <w:r w:rsidRPr="002A2257">
        <w:rPr>
          <w:rFonts w:ascii="Times New Roman" w:eastAsia="宋体" w:hAnsi="Times New Roman" w:hint="eastAsia"/>
          <w:bCs/>
          <w:sz w:val="30"/>
          <w:szCs w:val="32"/>
        </w:rPr>
        <w:t>物料平衡和水平衡</w:t>
      </w:r>
      <w:bookmarkEnd w:id="116"/>
      <w:bookmarkEnd w:id="117"/>
      <w:bookmarkEnd w:id="118"/>
    </w:p>
    <w:p w:rsidR="00E221CB" w:rsidRPr="002A2257" w:rsidRDefault="00F245D7" w:rsidP="00D1273C">
      <w:pPr>
        <w:keepNext/>
        <w:keepLines/>
        <w:spacing w:line="360" w:lineRule="auto"/>
        <w:contextualSpacing/>
        <w:outlineLvl w:val="2"/>
        <w:rPr>
          <w:b/>
          <w:bCs/>
          <w:sz w:val="28"/>
          <w:szCs w:val="24"/>
        </w:rPr>
      </w:pPr>
      <w:r w:rsidRPr="002A2257">
        <w:rPr>
          <w:rFonts w:hint="eastAsia"/>
          <w:b/>
          <w:bCs/>
          <w:sz w:val="28"/>
          <w:szCs w:val="24"/>
        </w:rPr>
        <w:t xml:space="preserve">4.4.1 </w:t>
      </w:r>
      <w:r w:rsidR="00FA3D63" w:rsidRPr="002A2257">
        <w:rPr>
          <w:rFonts w:hint="eastAsia"/>
          <w:b/>
          <w:bCs/>
          <w:sz w:val="28"/>
          <w:szCs w:val="24"/>
          <w:lang w:val="zh-CN"/>
        </w:rPr>
        <w:t>物料平衡</w:t>
      </w:r>
    </w:p>
    <w:p w:rsidR="00E221CB" w:rsidRPr="002A2257" w:rsidRDefault="00F245D7" w:rsidP="008102BB">
      <w:pPr>
        <w:spacing w:line="360" w:lineRule="auto"/>
        <w:rPr>
          <w:rFonts w:ascii="黑体" w:eastAsia="黑体"/>
          <w:bCs/>
          <w:sz w:val="24"/>
        </w:rPr>
      </w:pPr>
      <w:r w:rsidRPr="002A2257">
        <w:rPr>
          <w:rFonts w:ascii="黑体" w:eastAsia="黑体" w:hint="eastAsia"/>
          <w:bCs/>
          <w:sz w:val="24"/>
        </w:rPr>
        <w:t>4.4.1.2 元素平衡</w:t>
      </w:r>
    </w:p>
    <w:p w:rsidR="00E221CB" w:rsidRPr="002A2257" w:rsidRDefault="00F245D7" w:rsidP="00D1273C">
      <w:pPr>
        <w:keepNext/>
        <w:keepLines/>
        <w:spacing w:line="360" w:lineRule="auto"/>
        <w:contextualSpacing/>
        <w:outlineLvl w:val="2"/>
        <w:rPr>
          <w:b/>
          <w:bCs/>
          <w:sz w:val="28"/>
          <w:szCs w:val="24"/>
          <w:lang w:val="zh-CN"/>
        </w:rPr>
      </w:pPr>
      <w:r w:rsidRPr="002A2257">
        <w:rPr>
          <w:rFonts w:hint="eastAsia"/>
          <w:b/>
          <w:bCs/>
          <w:sz w:val="28"/>
          <w:szCs w:val="24"/>
          <w:lang w:val="zh-CN"/>
        </w:rPr>
        <w:t>4.4.</w:t>
      </w:r>
      <w:r w:rsidR="00855E5E" w:rsidRPr="002A2257">
        <w:rPr>
          <w:rFonts w:hint="eastAsia"/>
          <w:b/>
          <w:bCs/>
          <w:sz w:val="28"/>
          <w:szCs w:val="24"/>
          <w:lang w:val="zh-CN"/>
        </w:rPr>
        <w:t>3</w:t>
      </w:r>
      <w:r w:rsidRPr="002A2257">
        <w:rPr>
          <w:rFonts w:hint="eastAsia"/>
          <w:b/>
          <w:bCs/>
          <w:sz w:val="28"/>
          <w:szCs w:val="24"/>
          <w:lang w:val="zh-CN"/>
        </w:rPr>
        <w:t xml:space="preserve"> </w:t>
      </w:r>
      <w:r w:rsidRPr="002A2257">
        <w:rPr>
          <w:rFonts w:hint="eastAsia"/>
          <w:b/>
          <w:bCs/>
          <w:sz w:val="28"/>
          <w:szCs w:val="24"/>
          <w:lang w:val="zh-CN"/>
        </w:rPr>
        <w:t>水平衡</w:t>
      </w:r>
    </w:p>
    <w:p w:rsidR="00E221CB" w:rsidRPr="002A2257" w:rsidRDefault="00F245D7" w:rsidP="006A1129">
      <w:pPr>
        <w:pStyle w:val="20"/>
        <w:spacing w:before="0" w:after="0" w:line="360" w:lineRule="auto"/>
        <w:rPr>
          <w:rFonts w:ascii="Times New Roman" w:eastAsia="宋体" w:hAnsi="Times New Roman"/>
          <w:bCs/>
          <w:sz w:val="30"/>
          <w:szCs w:val="32"/>
        </w:rPr>
      </w:pPr>
      <w:bookmarkStart w:id="119" w:name="_Toc214722161"/>
      <w:bookmarkStart w:id="120" w:name="_Toc189625550"/>
      <w:bookmarkStart w:id="121" w:name="_Toc534144437"/>
      <w:r w:rsidRPr="002A2257">
        <w:rPr>
          <w:rFonts w:ascii="Times New Roman" w:eastAsia="宋体" w:hAnsi="Times New Roman" w:hint="eastAsia"/>
          <w:bCs/>
          <w:sz w:val="30"/>
          <w:szCs w:val="32"/>
        </w:rPr>
        <w:t xml:space="preserve">4.5 </w:t>
      </w:r>
      <w:r w:rsidRPr="002A2257">
        <w:rPr>
          <w:rFonts w:ascii="Times New Roman" w:eastAsia="宋体" w:hAnsi="Times New Roman" w:hint="eastAsia"/>
          <w:bCs/>
          <w:sz w:val="30"/>
          <w:szCs w:val="32"/>
        </w:rPr>
        <w:t>污染源强及源强分析</w:t>
      </w:r>
      <w:bookmarkEnd w:id="119"/>
      <w:bookmarkEnd w:id="120"/>
      <w:bookmarkEnd w:id="121"/>
    </w:p>
    <w:p w:rsidR="00E221CB" w:rsidRPr="002A2257" w:rsidRDefault="00F245D7" w:rsidP="00D1273C">
      <w:pPr>
        <w:keepNext/>
        <w:keepLines/>
        <w:spacing w:line="360" w:lineRule="auto"/>
        <w:outlineLvl w:val="2"/>
        <w:rPr>
          <w:b/>
          <w:bCs/>
          <w:sz w:val="28"/>
          <w:szCs w:val="32"/>
        </w:rPr>
      </w:pPr>
      <w:bookmarkStart w:id="122" w:name="_Toc214722162"/>
      <w:r w:rsidRPr="002A2257">
        <w:rPr>
          <w:rFonts w:hint="eastAsia"/>
          <w:b/>
          <w:bCs/>
          <w:sz w:val="28"/>
          <w:szCs w:val="32"/>
        </w:rPr>
        <w:t xml:space="preserve">4.5.1 </w:t>
      </w:r>
      <w:r w:rsidRPr="002A2257">
        <w:rPr>
          <w:rFonts w:hint="eastAsia"/>
          <w:b/>
          <w:bCs/>
          <w:sz w:val="28"/>
          <w:szCs w:val="32"/>
        </w:rPr>
        <w:t>废气</w:t>
      </w:r>
      <w:bookmarkEnd w:id="122"/>
    </w:p>
    <w:p w:rsidR="00E221CB" w:rsidRPr="002A2257" w:rsidRDefault="00F245D7">
      <w:pPr>
        <w:pStyle w:val="afff3"/>
        <w:ind w:firstLineChars="200" w:firstLine="482"/>
        <w:jc w:val="left"/>
        <w:rPr>
          <w:rFonts w:ascii="Times New Roman" w:hAnsi="Times New Roman"/>
          <w:b/>
          <w:kern w:val="2"/>
        </w:rPr>
      </w:pPr>
      <w:r w:rsidRPr="002A2257">
        <w:rPr>
          <w:rFonts w:ascii="Times New Roman" w:hAnsi="Times New Roman" w:hint="eastAsia"/>
          <w:b/>
          <w:kern w:val="2"/>
        </w:rPr>
        <w:t>（</w:t>
      </w:r>
      <w:r w:rsidRPr="002A2257">
        <w:rPr>
          <w:rFonts w:ascii="Times New Roman" w:hAnsi="Times New Roman" w:hint="eastAsia"/>
          <w:b/>
          <w:kern w:val="2"/>
        </w:rPr>
        <w:t>1</w:t>
      </w:r>
      <w:r w:rsidRPr="002A2257">
        <w:rPr>
          <w:rFonts w:ascii="Times New Roman" w:hAnsi="Times New Roman" w:hint="eastAsia"/>
          <w:b/>
          <w:kern w:val="2"/>
        </w:rPr>
        <w:t>）破碎粉尘</w:t>
      </w:r>
    </w:p>
    <w:p w:rsidR="00E221CB" w:rsidRPr="002A2257" w:rsidRDefault="00855E5E">
      <w:pPr>
        <w:spacing w:line="360" w:lineRule="auto"/>
        <w:ind w:firstLineChars="200" w:firstLine="480"/>
        <w:rPr>
          <w:sz w:val="24"/>
          <w:szCs w:val="24"/>
        </w:rPr>
      </w:pPr>
      <w:r w:rsidRPr="002A2257">
        <w:rPr>
          <w:rFonts w:hint="eastAsia"/>
          <w:sz w:val="24"/>
          <w:szCs w:val="24"/>
        </w:rPr>
        <w:t>破碎粉尘采用</w:t>
      </w:r>
      <w:r w:rsidR="00F145CA" w:rsidRPr="002A2257">
        <w:rPr>
          <w:rFonts w:hint="eastAsia"/>
          <w:sz w:val="24"/>
          <w:szCs w:val="24"/>
        </w:rPr>
        <w:t>两级</w:t>
      </w:r>
      <w:r w:rsidRPr="002A2257">
        <w:rPr>
          <w:rFonts w:hint="eastAsia"/>
          <w:sz w:val="24"/>
          <w:szCs w:val="24"/>
        </w:rPr>
        <w:t>布袋除尘处理，</w:t>
      </w:r>
      <w:r w:rsidR="00850F11" w:rsidRPr="002A2257">
        <w:rPr>
          <w:rFonts w:hint="eastAsia"/>
          <w:sz w:val="24"/>
          <w:szCs w:val="24"/>
        </w:rPr>
        <w:t>除尘</w:t>
      </w:r>
      <w:r w:rsidR="00F245D7" w:rsidRPr="002A2257">
        <w:rPr>
          <w:rFonts w:hint="eastAsia"/>
          <w:sz w:val="24"/>
          <w:szCs w:val="24"/>
        </w:rPr>
        <w:t>效率</w:t>
      </w:r>
      <w:r w:rsidR="00F245D7" w:rsidRPr="002A2257">
        <w:rPr>
          <w:rFonts w:hint="eastAsia"/>
          <w:sz w:val="24"/>
          <w:szCs w:val="24"/>
        </w:rPr>
        <w:t>9</w:t>
      </w:r>
      <w:r w:rsidR="00F145CA" w:rsidRPr="002A2257">
        <w:rPr>
          <w:rFonts w:hint="eastAsia"/>
          <w:sz w:val="24"/>
          <w:szCs w:val="24"/>
        </w:rPr>
        <w:t>9.5</w:t>
      </w:r>
      <w:r w:rsidR="00F245D7" w:rsidRPr="002A2257">
        <w:rPr>
          <w:rFonts w:hint="eastAsia"/>
          <w:sz w:val="24"/>
          <w:szCs w:val="24"/>
        </w:rPr>
        <w:t>%</w:t>
      </w:r>
      <w:r w:rsidR="00A6173E" w:rsidRPr="002A2257">
        <w:rPr>
          <w:rFonts w:hint="eastAsia"/>
          <w:sz w:val="24"/>
          <w:szCs w:val="24"/>
        </w:rPr>
        <w:t>，</w:t>
      </w:r>
      <w:r w:rsidR="00850F11" w:rsidRPr="002A2257">
        <w:rPr>
          <w:sz w:val="24"/>
          <w:szCs w:val="24"/>
        </w:rPr>
        <w:t>破碎粉尘主要</w:t>
      </w:r>
      <w:r w:rsidR="00850F11" w:rsidRPr="002A2257">
        <w:rPr>
          <w:rFonts w:hint="eastAsia"/>
          <w:sz w:val="24"/>
          <w:szCs w:val="24"/>
        </w:rPr>
        <w:t>污染物产排情况见表</w:t>
      </w:r>
      <w:r w:rsidR="00850F11" w:rsidRPr="002A2257">
        <w:rPr>
          <w:rFonts w:hint="eastAsia"/>
          <w:sz w:val="24"/>
          <w:szCs w:val="24"/>
        </w:rPr>
        <w:t>4.5-1</w:t>
      </w:r>
      <w:r w:rsidR="00850F11" w:rsidRPr="002A2257">
        <w:rPr>
          <w:rFonts w:hint="eastAsia"/>
          <w:sz w:val="24"/>
          <w:szCs w:val="24"/>
        </w:rPr>
        <w:t>。</w:t>
      </w:r>
    </w:p>
    <w:p w:rsidR="00E221CB" w:rsidRPr="002A2257" w:rsidRDefault="00F245D7" w:rsidP="003B0EA6">
      <w:pPr>
        <w:pStyle w:val="6a"/>
      </w:pPr>
      <w:r w:rsidRPr="002A2257">
        <w:rPr>
          <w:rFonts w:hint="eastAsia"/>
        </w:rPr>
        <w:t>表</w:t>
      </w:r>
      <w:r w:rsidRPr="002A2257">
        <w:rPr>
          <w:rFonts w:hint="eastAsia"/>
        </w:rPr>
        <w:t xml:space="preserve">4.5-1 </w:t>
      </w:r>
      <w:r w:rsidR="00B5089F" w:rsidRPr="002A2257">
        <w:rPr>
          <w:rFonts w:hint="eastAsia"/>
        </w:rPr>
        <w:t xml:space="preserve"> </w:t>
      </w:r>
      <w:r w:rsidRPr="002A2257">
        <w:rPr>
          <w:rFonts w:hint="eastAsia"/>
        </w:rPr>
        <w:t>破碎粉尘</w:t>
      </w:r>
      <w:r w:rsidR="00850F11" w:rsidRPr="002A2257">
        <w:rPr>
          <w:rFonts w:hint="eastAsia"/>
        </w:rPr>
        <w:t>主要污染物</w:t>
      </w:r>
      <w:r w:rsidRPr="002A2257">
        <w:rPr>
          <w:rFonts w:hint="eastAsia"/>
        </w:rPr>
        <w:t>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161"/>
        <w:gridCol w:w="1094"/>
        <w:gridCol w:w="1086"/>
        <w:gridCol w:w="942"/>
        <w:gridCol w:w="1094"/>
        <w:gridCol w:w="1517"/>
        <w:gridCol w:w="1229"/>
      </w:tblGrid>
      <w:tr w:rsidR="002A2257" w:rsidRPr="002A2257" w:rsidTr="00775206">
        <w:trPr>
          <w:cantSplit/>
          <w:jc w:val="center"/>
        </w:trPr>
        <w:tc>
          <w:tcPr>
            <w:tcW w:w="626" w:type="pct"/>
            <w:vMerge w:val="restart"/>
            <w:vAlign w:val="center"/>
          </w:tcPr>
          <w:p w:rsidR="00850F11" w:rsidRPr="002A2257" w:rsidRDefault="00850F11">
            <w:pPr>
              <w:spacing w:line="320" w:lineRule="exact"/>
              <w:jc w:val="center"/>
              <w:rPr>
                <w:b/>
                <w:szCs w:val="21"/>
              </w:rPr>
            </w:pPr>
            <w:r w:rsidRPr="002A2257">
              <w:rPr>
                <w:rFonts w:hint="eastAsia"/>
                <w:b/>
                <w:szCs w:val="21"/>
              </w:rPr>
              <w:t>污染物</w:t>
            </w:r>
          </w:p>
        </w:tc>
        <w:tc>
          <w:tcPr>
            <w:tcW w:w="625" w:type="pct"/>
            <w:vMerge w:val="restart"/>
            <w:vAlign w:val="center"/>
          </w:tcPr>
          <w:p w:rsidR="00850F11" w:rsidRPr="002A2257" w:rsidRDefault="00850F11">
            <w:pPr>
              <w:spacing w:line="320" w:lineRule="exact"/>
              <w:jc w:val="center"/>
              <w:rPr>
                <w:b/>
                <w:szCs w:val="21"/>
              </w:rPr>
            </w:pPr>
            <w:r w:rsidRPr="002A2257">
              <w:rPr>
                <w:rFonts w:hint="eastAsia"/>
                <w:b/>
                <w:szCs w:val="21"/>
              </w:rPr>
              <w:t>废气量</w:t>
            </w:r>
          </w:p>
          <w:p w:rsidR="00850F11" w:rsidRPr="002A2257" w:rsidRDefault="00850F11">
            <w:pPr>
              <w:spacing w:line="320" w:lineRule="exact"/>
              <w:jc w:val="center"/>
              <w:rPr>
                <w:b/>
                <w:szCs w:val="21"/>
              </w:rPr>
            </w:pPr>
            <w:r w:rsidRPr="002A2257">
              <w:rPr>
                <w:b/>
                <w:szCs w:val="21"/>
              </w:rPr>
              <w:t>Nm</w:t>
            </w:r>
            <w:r w:rsidRPr="002A2257">
              <w:rPr>
                <w:b/>
                <w:szCs w:val="21"/>
                <w:vertAlign w:val="superscript"/>
              </w:rPr>
              <w:t>3</w:t>
            </w:r>
            <w:r w:rsidRPr="002A2257">
              <w:rPr>
                <w:b/>
                <w:szCs w:val="21"/>
              </w:rPr>
              <w:t>/h</w:t>
            </w:r>
          </w:p>
        </w:tc>
        <w:tc>
          <w:tcPr>
            <w:tcW w:w="1681" w:type="pct"/>
            <w:gridSpan w:val="3"/>
            <w:vAlign w:val="center"/>
          </w:tcPr>
          <w:p w:rsidR="00850F11" w:rsidRPr="002A2257" w:rsidRDefault="00850F11">
            <w:pPr>
              <w:spacing w:line="320" w:lineRule="exact"/>
              <w:jc w:val="center"/>
              <w:rPr>
                <w:b/>
                <w:szCs w:val="21"/>
              </w:rPr>
            </w:pPr>
            <w:r w:rsidRPr="002A2257">
              <w:rPr>
                <w:rFonts w:hint="eastAsia"/>
                <w:b/>
                <w:szCs w:val="21"/>
              </w:rPr>
              <w:t>产生情况</w:t>
            </w:r>
          </w:p>
        </w:tc>
        <w:tc>
          <w:tcPr>
            <w:tcW w:w="2068" w:type="pct"/>
            <w:gridSpan w:val="3"/>
            <w:vAlign w:val="center"/>
          </w:tcPr>
          <w:p w:rsidR="00850F11" w:rsidRPr="002A2257" w:rsidRDefault="00850F11">
            <w:pPr>
              <w:spacing w:line="320" w:lineRule="exact"/>
              <w:jc w:val="center"/>
              <w:rPr>
                <w:b/>
                <w:szCs w:val="21"/>
              </w:rPr>
            </w:pPr>
            <w:r w:rsidRPr="002A2257">
              <w:rPr>
                <w:rFonts w:hint="eastAsia"/>
                <w:b/>
                <w:szCs w:val="21"/>
              </w:rPr>
              <w:t>排放情况</w:t>
            </w:r>
          </w:p>
        </w:tc>
      </w:tr>
      <w:tr w:rsidR="002A2257" w:rsidRPr="002A2257" w:rsidTr="00775206">
        <w:trPr>
          <w:cantSplit/>
          <w:jc w:val="center"/>
        </w:trPr>
        <w:tc>
          <w:tcPr>
            <w:tcW w:w="626" w:type="pct"/>
            <w:vMerge/>
            <w:vAlign w:val="center"/>
          </w:tcPr>
          <w:p w:rsidR="00850F11" w:rsidRPr="002A2257" w:rsidRDefault="00850F11">
            <w:pPr>
              <w:spacing w:line="320" w:lineRule="exact"/>
              <w:jc w:val="center"/>
              <w:rPr>
                <w:b/>
                <w:szCs w:val="21"/>
              </w:rPr>
            </w:pPr>
          </w:p>
        </w:tc>
        <w:tc>
          <w:tcPr>
            <w:tcW w:w="625" w:type="pct"/>
            <w:vMerge/>
            <w:vAlign w:val="center"/>
          </w:tcPr>
          <w:p w:rsidR="00850F11" w:rsidRPr="002A2257" w:rsidRDefault="00850F11">
            <w:pPr>
              <w:spacing w:line="320" w:lineRule="exact"/>
              <w:jc w:val="center"/>
              <w:rPr>
                <w:b/>
                <w:szCs w:val="21"/>
              </w:rPr>
            </w:pPr>
          </w:p>
        </w:tc>
        <w:tc>
          <w:tcPr>
            <w:tcW w:w="589" w:type="pct"/>
            <w:vAlign w:val="center"/>
          </w:tcPr>
          <w:p w:rsidR="00850F11" w:rsidRPr="002A2257" w:rsidRDefault="00850F11">
            <w:pPr>
              <w:spacing w:line="320" w:lineRule="exact"/>
              <w:jc w:val="center"/>
              <w:rPr>
                <w:b/>
                <w:szCs w:val="21"/>
              </w:rPr>
            </w:pPr>
            <w:r w:rsidRPr="002A2257">
              <w:rPr>
                <w:b/>
                <w:szCs w:val="21"/>
              </w:rPr>
              <w:t>mg/m</w:t>
            </w:r>
            <w:r w:rsidRPr="002A2257">
              <w:rPr>
                <w:b/>
                <w:szCs w:val="21"/>
                <w:vertAlign w:val="superscript"/>
              </w:rPr>
              <w:t>3</w:t>
            </w:r>
          </w:p>
        </w:tc>
        <w:tc>
          <w:tcPr>
            <w:tcW w:w="585" w:type="pct"/>
            <w:vAlign w:val="center"/>
          </w:tcPr>
          <w:p w:rsidR="00850F11" w:rsidRPr="002A2257" w:rsidRDefault="00850F11">
            <w:pPr>
              <w:spacing w:line="320" w:lineRule="exact"/>
              <w:jc w:val="center"/>
              <w:rPr>
                <w:b/>
                <w:szCs w:val="21"/>
              </w:rPr>
            </w:pPr>
            <w:r w:rsidRPr="002A2257">
              <w:rPr>
                <w:rFonts w:hint="eastAsia"/>
                <w:b/>
                <w:szCs w:val="21"/>
              </w:rPr>
              <w:t>kg/h</w:t>
            </w:r>
          </w:p>
        </w:tc>
        <w:tc>
          <w:tcPr>
            <w:tcW w:w="507" w:type="pct"/>
            <w:vAlign w:val="center"/>
          </w:tcPr>
          <w:p w:rsidR="00850F11" w:rsidRPr="002A2257" w:rsidRDefault="00850F11">
            <w:pPr>
              <w:spacing w:line="320" w:lineRule="exact"/>
              <w:jc w:val="center"/>
              <w:rPr>
                <w:b/>
                <w:szCs w:val="21"/>
              </w:rPr>
            </w:pPr>
            <w:r w:rsidRPr="002A2257">
              <w:rPr>
                <w:b/>
                <w:szCs w:val="21"/>
              </w:rPr>
              <w:t>t/a</w:t>
            </w:r>
          </w:p>
        </w:tc>
        <w:tc>
          <w:tcPr>
            <w:tcW w:w="589" w:type="pct"/>
            <w:vAlign w:val="center"/>
          </w:tcPr>
          <w:p w:rsidR="00850F11" w:rsidRPr="002A2257" w:rsidRDefault="00850F11">
            <w:pPr>
              <w:spacing w:line="320" w:lineRule="exact"/>
              <w:jc w:val="center"/>
              <w:rPr>
                <w:b/>
                <w:szCs w:val="21"/>
              </w:rPr>
            </w:pPr>
            <w:r w:rsidRPr="002A2257">
              <w:rPr>
                <w:b/>
                <w:szCs w:val="21"/>
              </w:rPr>
              <w:t>mg/m</w:t>
            </w:r>
            <w:r w:rsidRPr="002A2257">
              <w:rPr>
                <w:b/>
                <w:szCs w:val="21"/>
                <w:vertAlign w:val="superscript"/>
              </w:rPr>
              <w:t>3</w:t>
            </w:r>
          </w:p>
        </w:tc>
        <w:tc>
          <w:tcPr>
            <w:tcW w:w="817" w:type="pct"/>
            <w:vAlign w:val="center"/>
          </w:tcPr>
          <w:p w:rsidR="00850F11" w:rsidRPr="002A2257" w:rsidRDefault="00850F11">
            <w:pPr>
              <w:spacing w:line="320" w:lineRule="exact"/>
              <w:jc w:val="center"/>
              <w:rPr>
                <w:b/>
                <w:szCs w:val="21"/>
              </w:rPr>
            </w:pPr>
            <w:r w:rsidRPr="002A2257">
              <w:rPr>
                <w:rFonts w:hint="eastAsia"/>
                <w:b/>
                <w:szCs w:val="21"/>
              </w:rPr>
              <w:t>kg/h</w:t>
            </w:r>
          </w:p>
        </w:tc>
        <w:tc>
          <w:tcPr>
            <w:tcW w:w="662" w:type="pct"/>
            <w:vAlign w:val="center"/>
          </w:tcPr>
          <w:p w:rsidR="00850F11" w:rsidRPr="002A2257" w:rsidRDefault="00850F11">
            <w:pPr>
              <w:spacing w:line="320" w:lineRule="exact"/>
              <w:jc w:val="center"/>
              <w:rPr>
                <w:b/>
                <w:szCs w:val="21"/>
              </w:rPr>
            </w:pPr>
            <w:r w:rsidRPr="002A2257">
              <w:rPr>
                <w:b/>
                <w:szCs w:val="21"/>
              </w:rPr>
              <w:t>t/a</w:t>
            </w:r>
          </w:p>
        </w:tc>
      </w:tr>
      <w:tr w:rsidR="002A2257" w:rsidRPr="002A2257" w:rsidTr="00775206">
        <w:trPr>
          <w:cantSplit/>
          <w:jc w:val="center"/>
        </w:trPr>
        <w:tc>
          <w:tcPr>
            <w:tcW w:w="626" w:type="pct"/>
            <w:vAlign w:val="center"/>
          </w:tcPr>
          <w:p w:rsidR="00850F11" w:rsidRPr="002A2257" w:rsidRDefault="00850F11">
            <w:pPr>
              <w:spacing w:line="320" w:lineRule="exact"/>
              <w:jc w:val="center"/>
              <w:rPr>
                <w:szCs w:val="21"/>
              </w:rPr>
            </w:pPr>
            <w:r w:rsidRPr="002A2257">
              <w:rPr>
                <w:rFonts w:hint="eastAsia"/>
              </w:rPr>
              <w:t>颗粒物</w:t>
            </w:r>
          </w:p>
        </w:tc>
        <w:tc>
          <w:tcPr>
            <w:tcW w:w="625" w:type="pct"/>
            <w:vMerge w:val="restart"/>
            <w:vAlign w:val="center"/>
          </w:tcPr>
          <w:p w:rsidR="00850F11" w:rsidRPr="002A2257" w:rsidRDefault="00850F11">
            <w:pPr>
              <w:spacing w:line="320" w:lineRule="exact"/>
              <w:jc w:val="center"/>
              <w:rPr>
                <w:szCs w:val="21"/>
              </w:rPr>
            </w:pPr>
            <w:r w:rsidRPr="002A2257">
              <w:rPr>
                <w:szCs w:val="21"/>
              </w:rPr>
              <w:t>3</w:t>
            </w:r>
            <w:r w:rsidRPr="002A2257">
              <w:rPr>
                <w:rFonts w:hint="eastAsia"/>
                <w:szCs w:val="21"/>
              </w:rPr>
              <w:t>000</w:t>
            </w:r>
          </w:p>
        </w:tc>
        <w:tc>
          <w:tcPr>
            <w:tcW w:w="589" w:type="pct"/>
            <w:vAlign w:val="center"/>
          </w:tcPr>
          <w:p w:rsidR="00850F11" w:rsidRPr="002A2257" w:rsidRDefault="007C5333">
            <w:pPr>
              <w:spacing w:line="320" w:lineRule="exact"/>
              <w:jc w:val="center"/>
              <w:rPr>
                <w:szCs w:val="21"/>
              </w:rPr>
            </w:pPr>
            <w:r w:rsidRPr="002A2257">
              <w:rPr>
                <w:szCs w:val="21"/>
              </w:rPr>
              <w:t>55.67</w:t>
            </w:r>
          </w:p>
        </w:tc>
        <w:tc>
          <w:tcPr>
            <w:tcW w:w="585" w:type="pct"/>
            <w:vAlign w:val="center"/>
          </w:tcPr>
          <w:p w:rsidR="00850F11" w:rsidRPr="002A2257" w:rsidRDefault="003E79E4">
            <w:pPr>
              <w:spacing w:line="320" w:lineRule="exact"/>
              <w:jc w:val="center"/>
              <w:rPr>
                <w:szCs w:val="21"/>
              </w:rPr>
            </w:pPr>
            <w:r w:rsidRPr="002A2257">
              <w:rPr>
                <w:rFonts w:hint="eastAsia"/>
                <w:szCs w:val="21"/>
              </w:rPr>
              <w:t>0</w:t>
            </w:r>
            <w:r w:rsidRPr="002A2257">
              <w:rPr>
                <w:szCs w:val="21"/>
              </w:rPr>
              <w:t>.16</w:t>
            </w:r>
            <w:r w:rsidR="007C5333" w:rsidRPr="002A2257">
              <w:rPr>
                <w:szCs w:val="21"/>
              </w:rPr>
              <w:t>6</w:t>
            </w:r>
            <w:r w:rsidRPr="002A2257">
              <w:rPr>
                <w:szCs w:val="21"/>
              </w:rPr>
              <w:t>7</w:t>
            </w:r>
          </w:p>
        </w:tc>
        <w:tc>
          <w:tcPr>
            <w:tcW w:w="507" w:type="pct"/>
            <w:vAlign w:val="center"/>
          </w:tcPr>
          <w:p w:rsidR="00850F11" w:rsidRPr="002A2257" w:rsidRDefault="007C5333">
            <w:pPr>
              <w:spacing w:line="320" w:lineRule="exact"/>
              <w:jc w:val="center"/>
              <w:rPr>
                <w:szCs w:val="21"/>
              </w:rPr>
            </w:pPr>
            <w:r w:rsidRPr="002A2257">
              <w:rPr>
                <w:szCs w:val="21"/>
              </w:rPr>
              <w:t>1.2</w:t>
            </w:r>
          </w:p>
        </w:tc>
        <w:tc>
          <w:tcPr>
            <w:tcW w:w="589" w:type="pct"/>
            <w:vAlign w:val="center"/>
          </w:tcPr>
          <w:p w:rsidR="00850F11" w:rsidRPr="002A2257" w:rsidRDefault="007C5333">
            <w:pPr>
              <w:spacing w:line="320" w:lineRule="exact"/>
              <w:jc w:val="center"/>
              <w:rPr>
                <w:szCs w:val="21"/>
              </w:rPr>
            </w:pPr>
            <w:r w:rsidRPr="002A2257">
              <w:rPr>
                <w:szCs w:val="21"/>
              </w:rPr>
              <w:t>0.2778</w:t>
            </w:r>
          </w:p>
        </w:tc>
        <w:tc>
          <w:tcPr>
            <w:tcW w:w="817" w:type="pct"/>
            <w:vAlign w:val="center"/>
          </w:tcPr>
          <w:p w:rsidR="00850F11" w:rsidRPr="002A2257" w:rsidRDefault="003E79E4">
            <w:pPr>
              <w:spacing w:line="320" w:lineRule="exact"/>
              <w:jc w:val="center"/>
              <w:rPr>
                <w:szCs w:val="21"/>
              </w:rPr>
            </w:pPr>
            <w:r w:rsidRPr="002A2257">
              <w:rPr>
                <w:rFonts w:hint="eastAsia"/>
                <w:szCs w:val="21"/>
              </w:rPr>
              <w:t>0</w:t>
            </w:r>
            <w:r w:rsidRPr="002A2257">
              <w:rPr>
                <w:szCs w:val="21"/>
              </w:rPr>
              <w:t>.0008</w:t>
            </w:r>
            <w:r w:rsidR="007C5333" w:rsidRPr="002A2257">
              <w:rPr>
                <w:szCs w:val="21"/>
              </w:rPr>
              <w:t>333</w:t>
            </w:r>
          </w:p>
        </w:tc>
        <w:tc>
          <w:tcPr>
            <w:tcW w:w="662" w:type="pct"/>
            <w:vAlign w:val="center"/>
          </w:tcPr>
          <w:p w:rsidR="00850F11" w:rsidRPr="002A2257" w:rsidRDefault="00850F11">
            <w:pPr>
              <w:spacing w:line="320" w:lineRule="exact"/>
              <w:jc w:val="center"/>
              <w:rPr>
                <w:szCs w:val="21"/>
              </w:rPr>
            </w:pPr>
            <w:r w:rsidRPr="002A2257">
              <w:rPr>
                <w:szCs w:val="21"/>
              </w:rPr>
              <w:t>0.006</w:t>
            </w:r>
          </w:p>
        </w:tc>
      </w:tr>
      <w:tr w:rsidR="002A2257" w:rsidRPr="002A2257" w:rsidTr="00775206">
        <w:trPr>
          <w:cantSplit/>
          <w:jc w:val="center"/>
        </w:trPr>
        <w:tc>
          <w:tcPr>
            <w:tcW w:w="626" w:type="pct"/>
            <w:vAlign w:val="center"/>
          </w:tcPr>
          <w:p w:rsidR="00850F11" w:rsidRPr="002A2257" w:rsidRDefault="00850F11">
            <w:pPr>
              <w:spacing w:line="320" w:lineRule="exact"/>
              <w:jc w:val="center"/>
            </w:pPr>
            <w:r w:rsidRPr="002A2257">
              <w:rPr>
                <w:rFonts w:hint="eastAsia"/>
              </w:rPr>
              <w:t>砷</w:t>
            </w:r>
          </w:p>
        </w:tc>
        <w:tc>
          <w:tcPr>
            <w:tcW w:w="625" w:type="pct"/>
            <w:vMerge/>
            <w:vAlign w:val="center"/>
          </w:tcPr>
          <w:p w:rsidR="00850F11" w:rsidRPr="002A2257" w:rsidRDefault="00850F11">
            <w:pPr>
              <w:spacing w:line="320" w:lineRule="exact"/>
              <w:jc w:val="center"/>
              <w:rPr>
                <w:szCs w:val="21"/>
              </w:rPr>
            </w:pPr>
          </w:p>
        </w:tc>
        <w:tc>
          <w:tcPr>
            <w:tcW w:w="589" w:type="pct"/>
            <w:vAlign w:val="center"/>
          </w:tcPr>
          <w:p w:rsidR="00850F11" w:rsidRPr="002A2257" w:rsidRDefault="007C5333">
            <w:pPr>
              <w:spacing w:line="320" w:lineRule="exact"/>
              <w:jc w:val="center"/>
              <w:rPr>
                <w:szCs w:val="21"/>
              </w:rPr>
            </w:pPr>
            <w:r w:rsidRPr="002A2257">
              <w:rPr>
                <w:szCs w:val="21"/>
              </w:rPr>
              <w:t>55.267</w:t>
            </w:r>
          </w:p>
        </w:tc>
        <w:tc>
          <w:tcPr>
            <w:tcW w:w="585" w:type="pct"/>
            <w:vAlign w:val="center"/>
          </w:tcPr>
          <w:p w:rsidR="00850F11" w:rsidRPr="002A2257" w:rsidRDefault="003E79E4">
            <w:pPr>
              <w:spacing w:line="320" w:lineRule="exact"/>
              <w:jc w:val="center"/>
              <w:rPr>
                <w:szCs w:val="21"/>
              </w:rPr>
            </w:pPr>
            <w:r w:rsidRPr="002A2257">
              <w:rPr>
                <w:rFonts w:hint="eastAsia"/>
                <w:szCs w:val="21"/>
              </w:rPr>
              <w:t>0</w:t>
            </w:r>
            <w:r w:rsidRPr="002A2257">
              <w:rPr>
                <w:szCs w:val="21"/>
              </w:rPr>
              <w:t>.1</w:t>
            </w:r>
            <w:r w:rsidR="007C5333" w:rsidRPr="002A2257">
              <w:rPr>
                <w:szCs w:val="21"/>
              </w:rPr>
              <w:t>658</w:t>
            </w:r>
          </w:p>
        </w:tc>
        <w:tc>
          <w:tcPr>
            <w:tcW w:w="507" w:type="pct"/>
            <w:vAlign w:val="center"/>
          </w:tcPr>
          <w:p w:rsidR="00850F11" w:rsidRPr="002A2257" w:rsidRDefault="007C5333">
            <w:pPr>
              <w:spacing w:line="320" w:lineRule="exact"/>
              <w:jc w:val="center"/>
              <w:rPr>
                <w:szCs w:val="21"/>
              </w:rPr>
            </w:pPr>
            <w:r w:rsidRPr="002A2257">
              <w:rPr>
                <w:szCs w:val="21"/>
              </w:rPr>
              <w:t>1.194</w:t>
            </w:r>
          </w:p>
        </w:tc>
        <w:tc>
          <w:tcPr>
            <w:tcW w:w="589" w:type="pct"/>
            <w:vAlign w:val="center"/>
          </w:tcPr>
          <w:p w:rsidR="00850F11" w:rsidRPr="002A2257" w:rsidRDefault="007C5333">
            <w:pPr>
              <w:spacing w:line="320" w:lineRule="exact"/>
              <w:jc w:val="center"/>
              <w:rPr>
                <w:szCs w:val="21"/>
              </w:rPr>
            </w:pPr>
            <w:r w:rsidRPr="002A2257">
              <w:rPr>
                <w:rFonts w:hint="eastAsia"/>
                <w:szCs w:val="21"/>
              </w:rPr>
              <w:t>0</w:t>
            </w:r>
            <w:r w:rsidRPr="002A2257">
              <w:rPr>
                <w:szCs w:val="21"/>
              </w:rPr>
              <w:t>.2664</w:t>
            </w:r>
          </w:p>
        </w:tc>
        <w:tc>
          <w:tcPr>
            <w:tcW w:w="817" w:type="pct"/>
            <w:vAlign w:val="center"/>
          </w:tcPr>
          <w:p w:rsidR="00850F11" w:rsidRPr="002A2257" w:rsidRDefault="007C5333">
            <w:pPr>
              <w:spacing w:line="320" w:lineRule="exact"/>
              <w:jc w:val="center"/>
              <w:rPr>
                <w:szCs w:val="21"/>
              </w:rPr>
            </w:pPr>
            <w:r w:rsidRPr="002A2257">
              <w:rPr>
                <w:rFonts w:hint="eastAsia"/>
                <w:szCs w:val="21"/>
              </w:rPr>
              <w:t>0</w:t>
            </w:r>
            <w:r w:rsidRPr="002A2257">
              <w:rPr>
                <w:szCs w:val="21"/>
              </w:rPr>
              <w:t>.0008292</w:t>
            </w:r>
          </w:p>
        </w:tc>
        <w:tc>
          <w:tcPr>
            <w:tcW w:w="662" w:type="pct"/>
            <w:vAlign w:val="center"/>
          </w:tcPr>
          <w:p w:rsidR="00850F11" w:rsidRPr="002A2257" w:rsidRDefault="00850F11">
            <w:pPr>
              <w:spacing w:line="320" w:lineRule="exact"/>
              <w:jc w:val="center"/>
              <w:rPr>
                <w:szCs w:val="21"/>
              </w:rPr>
            </w:pPr>
            <w:r w:rsidRPr="002A2257">
              <w:rPr>
                <w:szCs w:val="21"/>
              </w:rPr>
              <w:t>0.</w:t>
            </w:r>
            <w:r w:rsidR="003E79E4" w:rsidRPr="002A2257">
              <w:rPr>
                <w:szCs w:val="21"/>
              </w:rPr>
              <w:t>005</w:t>
            </w:r>
            <w:r w:rsidR="007C5333" w:rsidRPr="002A2257">
              <w:rPr>
                <w:szCs w:val="21"/>
              </w:rPr>
              <w:t>9</w:t>
            </w:r>
            <w:r w:rsidR="003E79E4" w:rsidRPr="002A2257">
              <w:rPr>
                <w:szCs w:val="21"/>
              </w:rPr>
              <w:t>7</w:t>
            </w:r>
          </w:p>
        </w:tc>
      </w:tr>
    </w:tbl>
    <w:p w:rsidR="00E221CB" w:rsidRPr="002A2257" w:rsidRDefault="00F245D7">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w:t>
      </w:r>
      <w:r w:rsidR="00F145CA" w:rsidRPr="002A2257">
        <w:rPr>
          <w:rFonts w:ascii="Times New Roman" w:hAnsi="Times New Roman" w:hint="eastAsia"/>
          <w:kern w:val="2"/>
          <w:sz w:val="18"/>
          <w:szCs w:val="18"/>
        </w:rPr>
        <w:t>h</w:t>
      </w:r>
      <w:r w:rsidRPr="002A2257">
        <w:rPr>
          <w:rFonts w:ascii="Times New Roman" w:hAnsi="Times New Roman"/>
          <w:kern w:val="2"/>
          <w:sz w:val="18"/>
          <w:szCs w:val="18"/>
        </w:rPr>
        <w:t>。</w:t>
      </w:r>
    </w:p>
    <w:p w:rsidR="008F4382" w:rsidRPr="002A2257" w:rsidRDefault="008F4382">
      <w:pPr>
        <w:pStyle w:val="afff3"/>
        <w:ind w:firstLineChars="200" w:firstLine="480"/>
        <w:jc w:val="left"/>
        <w:rPr>
          <w:rFonts w:ascii="Times New Roman" w:hAnsi="Times New Roman"/>
          <w:kern w:val="2"/>
        </w:rPr>
      </w:pPr>
      <w:r w:rsidRPr="002A2257">
        <w:rPr>
          <w:rFonts w:ascii="Times New Roman" w:hAnsi="Times New Roman" w:hint="eastAsia"/>
          <w:kern w:val="2"/>
        </w:rPr>
        <w:t>处理后</w:t>
      </w:r>
      <w:r w:rsidR="00EE6E3B" w:rsidRPr="002A2257">
        <w:rPr>
          <w:rFonts w:ascii="Times New Roman" w:hAnsi="Times New Roman" w:hint="eastAsia"/>
          <w:kern w:val="2"/>
        </w:rPr>
        <w:t>的破碎粉尘</w:t>
      </w:r>
      <w:r w:rsidRPr="002A2257">
        <w:rPr>
          <w:rFonts w:ascii="Times New Roman" w:hAnsi="Times New Roman" w:hint="eastAsia"/>
          <w:kern w:val="2"/>
        </w:rPr>
        <w:t>与</w:t>
      </w:r>
      <w:r w:rsidR="00EE6E3B" w:rsidRPr="002A2257">
        <w:rPr>
          <w:rFonts w:ascii="Times New Roman" w:hAnsi="Times New Roman" w:hint="eastAsia"/>
          <w:kern w:val="2"/>
        </w:rPr>
        <w:t>预处理</w:t>
      </w:r>
      <w:r w:rsidRPr="002A2257">
        <w:rPr>
          <w:rFonts w:ascii="Times New Roman" w:hAnsi="Times New Roman" w:hint="eastAsia"/>
          <w:kern w:val="2"/>
        </w:rPr>
        <w:t>后的</w:t>
      </w:r>
      <w:r w:rsidRPr="002A2257">
        <w:rPr>
          <w:rFonts w:ascii="Times New Roman" w:hAnsi="Times New Roman" w:hint="eastAsia"/>
          <w:kern w:val="2"/>
        </w:rPr>
        <w:t>1#</w:t>
      </w:r>
      <w:r w:rsidRPr="002A2257">
        <w:rPr>
          <w:rFonts w:ascii="Times New Roman" w:hAnsi="Times New Roman" w:hint="eastAsia"/>
          <w:kern w:val="2"/>
        </w:rPr>
        <w:t>转化尾气合并</w:t>
      </w:r>
      <w:r w:rsidR="00F145CA" w:rsidRPr="002A2257">
        <w:rPr>
          <w:rFonts w:ascii="Times New Roman" w:hAnsi="Times New Roman" w:hint="eastAsia"/>
          <w:kern w:val="2"/>
        </w:rPr>
        <w:t>为</w:t>
      </w:r>
      <w:r w:rsidR="00F145CA" w:rsidRPr="002A2257">
        <w:rPr>
          <w:rFonts w:ascii="Times New Roman" w:hAnsi="Times New Roman" w:hint="eastAsia"/>
          <w:kern w:val="2"/>
        </w:rPr>
        <w:t>1#</w:t>
      </w:r>
      <w:r w:rsidR="00F145CA" w:rsidRPr="002A2257">
        <w:rPr>
          <w:rFonts w:ascii="Times New Roman" w:hAnsi="Times New Roman" w:hint="eastAsia"/>
          <w:kern w:val="2"/>
        </w:rPr>
        <w:t>混合废气。</w:t>
      </w:r>
    </w:p>
    <w:p w:rsidR="00E221CB" w:rsidRPr="002A2257" w:rsidRDefault="00F245D7">
      <w:pPr>
        <w:pStyle w:val="afff3"/>
        <w:ind w:firstLineChars="200" w:firstLine="482"/>
        <w:jc w:val="left"/>
        <w:rPr>
          <w:rFonts w:ascii="Times New Roman" w:hAnsi="Times New Roman"/>
          <w:b/>
          <w:kern w:val="2"/>
        </w:rPr>
      </w:pPr>
      <w:r w:rsidRPr="002A2257">
        <w:rPr>
          <w:rFonts w:ascii="Times New Roman" w:hAnsi="Times New Roman" w:hint="eastAsia"/>
          <w:b/>
          <w:kern w:val="2"/>
        </w:rPr>
        <w:t>（</w:t>
      </w:r>
      <w:r w:rsidRPr="002A2257">
        <w:rPr>
          <w:rFonts w:ascii="Times New Roman" w:hAnsi="Times New Roman" w:hint="eastAsia"/>
          <w:b/>
          <w:kern w:val="2"/>
        </w:rPr>
        <w:t>2</w:t>
      </w:r>
      <w:r w:rsidRPr="002A2257">
        <w:rPr>
          <w:rFonts w:ascii="Times New Roman" w:hAnsi="Times New Roman" w:hint="eastAsia"/>
          <w:b/>
          <w:kern w:val="2"/>
        </w:rPr>
        <w:t>）转化尾气</w:t>
      </w:r>
    </w:p>
    <w:p w:rsidR="00E221CB" w:rsidRPr="002A2257" w:rsidRDefault="00FA3D63">
      <w:pPr>
        <w:spacing w:line="360" w:lineRule="auto"/>
        <w:ind w:firstLineChars="200" w:firstLine="480"/>
        <w:rPr>
          <w:sz w:val="24"/>
          <w:szCs w:val="24"/>
        </w:rPr>
      </w:pPr>
      <w:r w:rsidRPr="002A2257">
        <w:rPr>
          <w:rFonts w:hint="eastAsia"/>
          <w:sz w:val="24"/>
          <w:szCs w:val="24"/>
        </w:rPr>
        <w:t>1#</w:t>
      </w:r>
      <w:r w:rsidR="00D1273C" w:rsidRPr="002A2257">
        <w:rPr>
          <w:rFonts w:hint="eastAsia"/>
          <w:sz w:val="24"/>
          <w:szCs w:val="24"/>
        </w:rPr>
        <w:t>、</w:t>
      </w:r>
      <w:r w:rsidR="00D1273C" w:rsidRPr="002A2257">
        <w:rPr>
          <w:rFonts w:hint="eastAsia"/>
          <w:sz w:val="24"/>
          <w:szCs w:val="24"/>
        </w:rPr>
        <w:t>2#</w:t>
      </w:r>
      <w:r w:rsidRPr="002A2257">
        <w:rPr>
          <w:rFonts w:hint="eastAsia"/>
          <w:sz w:val="24"/>
          <w:szCs w:val="24"/>
        </w:rPr>
        <w:t>转化</w:t>
      </w:r>
      <w:r w:rsidR="00D1273C" w:rsidRPr="002A2257">
        <w:rPr>
          <w:rFonts w:hint="eastAsia"/>
          <w:sz w:val="24"/>
          <w:szCs w:val="24"/>
        </w:rPr>
        <w:t>尾气主要污染物产排情况见表</w:t>
      </w:r>
      <w:r w:rsidR="00D1273C" w:rsidRPr="002A2257">
        <w:rPr>
          <w:rFonts w:hint="eastAsia"/>
          <w:sz w:val="24"/>
          <w:szCs w:val="24"/>
        </w:rPr>
        <w:t>4.5-2</w:t>
      </w:r>
      <w:r w:rsidR="00F245D7" w:rsidRPr="002A2257">
        <w:rPr>
          <w:rFonts w:hint="eastAsia"/>
          <w:sz w:val="24"/>
          <w:szCs w:val="24"/>
        </w:rPr>
        <w:t>。</w:t>
      </w:r>
    </w:p>
    <w:p w:rsidR="00E221CB" w:rsidRPr="002A2257" w:rsidRDefault="00F245D7" w:rsidP="003B0EA6">
      <w:pPr>
        <w:pStyle w:val="6a"/>
      </w:pPr>
      <w:r w:rsidRPr="002A2257">
        <w:rPr>
          <w:rFonts w:hint="eastAsia"/>
        </w:rPr>
        <w:t>表</w:t>
      </w:r>
      <w:r w:rsidRPr="002A2257">
        <w:rPr>
          <w:rFonts w:hint="eastAsia"/>
        </w:rPr>
        <w:t>4.5-</w:t>
      </w:r>
      <w:r w:rsidR="003B0EA6" w:rsidRPr="002A2257">
        <w:rPr>
          <w:rFonts w:hint="eastAsia"/>
        </w:rPr>
        <w:t>2</w:t>
      </w:r>
      <w:r w:rsidRPr="002A2257">
        <w:rPr>
          <w:rFonts w:hint="eastAsia"/>
        </w:rPr>
        <w:t xml:space="preserve"> </w:t>
      </w:r>
      <w:r w:rsidR="00855E5E" w:rsidRPr="002A2257">
        <w:rPr>
          <w:rFonts w:hint="eastAsia"/>
        </w:rPr>
        <w:t xml:space="preserve"> </w:t>
      </w:r>
      <w:r w:rsidRPr="002A2257">
        <w:rPr>
          <w:rFonts w:hint="eastAsia"/>
        </w:rPr>
        <w:t>转化尾气产排情况一览表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53"/>
        <w:gridCol w:w="951"/>
        <w:gridCol w:w="884"/>
        <w:gridCol w:w="1004"/>
        <w:gridCol w:w="1109"/>
        <w:gridCol w:w="899"/>
        <w:gridCol w:w="1214"/>
        <w:gridCol w:w="1319"/>
      </w:tblGrid>
      <w:tr w:rsidR="002A2257" w:rsidRPr="002A2257" w:rsidTr="00775206">
        <w:trPr>
          <w:cantSplit/>
          <w:jc w:val="center"/>
        </w:trPr>
        <w:tc>
          <w:tcPr>
            <w:tcW w:w="616" w:type="pct"/>
            <w:vMerge w:val="restart"/>
            <w:vAlign w:val="center"/>
          </w:tcPr>
          <w:p w:rsidR="00FA3D63" w:rsidRPr="002A2257" w:rsidRDefault="00FA3D63" w:rsidP="00FA3D63">
            <w:pPr>
              <w:spacing w:line="320" w:lineRule="exact"/>
              <w:jc w:val="center"/>
              <w:rPr>
                <w:b/>
                <w:szCs w:val="21"/>
              </w:rPr>
            </w:pPr>
            <w:r w:rsidRPr="002A2257">
              <w:rPr>
                <w:rFonts w:hint="eastAsia"/>
                <w:b/>
                <w:szCs w:val="21"/>
              </w:rPr>
              <w:t>污染源</w:t>
            </w:r>
          </w:p>
        </w:tc>
        <w:tc>
          <w:tcPr>
            <w:tcW w:w="616" w:type="pct"/>
            <w:vMerge w:val="restart"/>
            <w:vAlign w:val="center"/>
          </w:tcPr>
          <w:p w:rsidR="00FA3D63" w:rsidRPr="002A2257" w:rsidRDefault="00FA3D63" w:rsidP="00FA3D63">
            <w:pPr>
              <w:spacing w:line="320" w:lineRule="exact"/>
              <w:jc w:val="center"/>
              <w:rPr>
                <w:b/>
                <w:szCs w:val="21"/>
              </w:rPr>
            </w:pPr>
            <w:r w:rsidRPr="002A2257">
              <w:rPr>
                <w:rFonts w:hint="eastAsia"/>
                <w:b/>
                <w:szCs w:val="21"/>
              </w:rPr>
              <w:t>污染物</w:t>
            </w:r>
          </w:p>
        </w:tc>
        <w:tc>
          <w:tcPr>
            <w:tcW w:w="615" w:type="pct"/>
            <w:vMerge w:val="restart"/>
            <w:vAlign w:val="center"/>
          </w:tcPr>
          <w:p w:rsidR="00FA3D63" w:rsidRPr="002A2257" w:rsidRDefault="00FA3D63" w:rsidP="00FA3D63">
            <w:pPr>
              <w:spacing w:line="320" w:lineRule="exact"/>
              <w:jc w:val="center"/>
              <w:rPr>
                <w:b/>
                <w:szCs w:val="21"/>
              </w:rPr>
            </w:pPr>
            <w:r w:rsidRPr="002A2257">
              <w:rPr>
                <w:rFonts w:hint="eastAsia"/>
                <w:b/>
                <w:szCs w:val="21"/>
              </w:rPr>
              <w:t>废气量</w:t>
            </w:r>
          </w:p>
          <w:p w:rsidR="00FA3D63" w:rsidRPr="002A2257" w:rsidRDefault="00FA3D63" w:rsidP="00FA3D63">
            <w:pPr>
              <w:spacing w:line="320" w:lineRule="exact"/>
              <w:jc w:val="center"/>
              <w:rPr>
                <w:b/>
                <w:szCs w:val="21"/>
              </w:rPr>
            </w:pPr>
            <w:r w:rsidRPr="002A2257">
              <w:rPr>
                <w:b/>
                <w:szCs w:val="21"/>
              </w:rPr>
              <w:t>Nm</w:t>
            </w:r>
            <w:r w:rsidRPr="002A2257">
              <w:rPr>
                <w:b/>
                <w:szCs w:val="21"/>
                <w:vertAlign w:val="superscript"/>
              </w:rPr>
              <w:t>3</w:t>
            </w:r>
            <w:r w:rsidRPr="002A2257">
              <w:rPr>
                <w:b/>
                <w:szCs w:val="21"/>
              </w:rPr>
              <w:t>/h</w:t>
            </w:r>
          </w:p>
        </w:tc>
        <w:tc>
          <w:tcPr>
            <w:tcW w:w="1577" w:type="pct"/>
            <w:gridSpan w:val="3"/>
            <w:vAlign w:val="center"/>
          </w:tcPr>
          <w:p w:rsidR="00FA3D63" w:rsidRPr="002A2257" w:rsidRDefault="00FA3D63" w:rsidP="00FA3D63">
            <w:pPr>
              <w:spacing w:line="320" w:lineRule="exact"/>
              <w:jc w:val="center"/>
              <w:rPr>
                <w:b/>
                <w:szCs w:val="21"/>
              </w:rPr>
            </w:pPr>
            <w:r w:rsidRPr="002A2257">
              <w:rPr>
                <w:rFonts w:hint="eastAsia"/>
                <w:b/>
                <w:szCs w:val="21"/>
              </w:rPr>
              <w:t>产生情况</w:t>
            </w:r>
          </w:p>
        </w:tc>
        <w:tc>
          <w:tcPr>
            <w:tcW w:w="1577" w:type="pct"/>
            <w:gridSpan w:val="3"/>
            <w:vAlign w:val="center"/>
          </w:tcPr>
          <w:p w:rsidR="00FA3D63" w:rsidRPr="002A2257" w:rsidRDefault="00FA3D63" w:rsidP="00FA3D63">
            <w:pPr>
              <w:spacing w:line="320" w:lineRule="exact"/>
              <w:jc w:val="center"/>
              <w:rPr>
                <w:b/>
                <w:szCs w:val="21"/>
              </w:rPr>
            </w:pPr>
            <w:r w:rsidRPr="002A2257">
              <w:rPr>
                <w:rFonts w:hint="eastAsia"/>
                <w:b/>
                <w:szCs w:val="21"/>
              </w:rPr>
              <w:t>排放情况</w:t>
            </w:r>
          </w:p>
        </w:tc>
      </w:tr>
      <w:tr w:rsidR="002A2257" w:rsidRPr="002A2257" w:rsidTr="00775206">
        <w:trPr>
          <w:cantSplit/>
          <w:jc w:val="center"/>
        </w:trPr>
        <w:tc>
          <w:tcPr>
            <w:tcW w:w="616" w:type="pct"/>
            <w:vMerge/>
            <w:vAlign w:val="center"/>
          </w:tcPr>
          <w:p w:rsidR="00FA3D63" w:rsidRPr="002A2257" w:rsidRDefault="00FA3D63" w:rsidP="00FA3D63">
            <w:pPr>
              <w:spacing w:line="320" w:lineRule="exact"/>
              <w:jc w:val="center"/>
              <w:rPr>
                <w:b/>
                <w:szCs w:val="21"/>
              </w:rPr>
            </w:pPr>
          </w:p>
        </w:tc>
        <w:tc>
          <w:tcPr>
            <w:tcW w:w="616" w:type="pct"/>
            <w:vMerge/>
            <w:vAlign w:val="center"/>
          </w:tcPr>
          <w:p w:rsidR="00FA3D63" w:rsidRPr="002A2257" w:rsidRDefault="00FA3D63" w:rsidP="00FA3D63">
            <w:pPr>
              <w:spacing w:line="320" w:lineRule="exact"/>
              <w:jc w:val="center"/>
              <w:rPr>
                <w:b/>
                <w:szCs w:val="21"/>
              </w:rPr>
            </w:pPr>
          </w:p>
        </w:tc>
        <w:tc>
          <w:tcPr>
            <w:tcW w:w="615" w:type="pct"/>
            <w:vMerge/>
            <w:vAlign w:val="center"/>
          </w:tcPr>
          <w:p w:rsidR="00FA3D63" w:rsidRPr="002A2257" w:rsidRDefault="00FA3D63" w:rsidP="00FA3D63">
            <w:pPr>
              <w:spacing w:line="320" w:lineRule="exact"/>
              <w:jc w:val="center"/>
              <w:rPr>
                <w:b/>
                <w:szCs w:val="21"/>
              </w:rPr>
            </w:pPr>
          </w:p>
        </w:tc>
        <w:tc>
          <w:tcPr>
            <w:tcW w:w="579" w:type="pct"/>
            <w:vAlign w:val="center"/>
          </w:tcPr>
          <w:p w:rsidR="00FA3D63" w:rsidRPr="002A2257" w:rsidRDefault="00FA3D63" w:rsidP="00FA3D63">
            <w:pPr>
              <w:spacing w:line="320" w:lineRule="exact"/>
              <w:jc w:val="center"/>
              <w:rPr>
                <w:b/>
                <w:szCs w:val="21"/>
              </w:rPr>
            </w:pPr>
            <w:r w:rsidRPr="002A2257">
              <w:rPr>
                <w:b/>
                <w:szCs w:val="21"/>
              </w:rPr>
              <w:t>mg/m</w:t>
            </w:r>
            <w:r w:rsidRPr="002A2257">
              <w:rPr>
                <w:b/>
                <w:szCs w:val="21"/>
                <w:vertAlign w:val="superscript"/>
              </w:rPr>
              <w:t>3</w:t>
            </w:r>
          </w:p>
        </w:tc>
        <w:tc>
          <w:tcPr>
            <w:tcW w:w="471" w:type="pct"/>
            <w:vAlign w:val="center"/>
          </w:tcPr>
          <w:p w:rsidR="00FA3D63" w:rsidRPr="002A2257" w:rsidRDefault="00FA3D63" w:rsidP="00FA3D63">
            <w:pPr>
              <w:spacing w:line="320" w:lineRule="exact"/>
              <w:jc w:val="center"/>
              <w:rPr>
                <w:b/>
                <w:szCs w:val="21"/>
              </w:rPr>
            </w:pPr>
            <w:r w:rsidRPr="002A2257">
              <w:rPr>
                <w:rFonts w:hint="eastAsia"/>
                <w:b/>
                <w:szCs w:val="21"/>
              </w:rPr>
              <w:t>kg/h</w:t>
            </w:r>
          </w:p>
        </w:tc>
        <w:tc>
          <w:tcPr>
            <w:tcW w:w="526" w:type="pct"/>
            <w:vAlign w:val="center"/>
          </w:tcPr>
          <w:p w:rsidR="00FA3D63" w:rsidRPr="002A2257" w:rsidRDefault="00FA3D63" w:rsidP="00FA3D63">
            <w:pPr>
              <w:spacing w:line="320" w:lineRule="exact"/>
              <w:jc w:val="center"/>
              <w:rPr>
                <w:b/>
                <w:szCs w:val="21"/>
              </w:rPr>
            </w:pPr>
            <w:r w:rsidRPr="002A2257">
              <w:rPr>
                <w:b/>
                <w:szCs w:val="21"/>
              </w:rPr>
              <w:t>t/a</w:t>
            </w:r>
          </w:p>
        </w:tc>
        <w:tc>
          <w:tcPr>
            <w:tcW w:w="503" w:type="pct"/>
            <w:vAlign w:val="center"/>
          </w:tcPr>
          <w:p w:rsidR="00FA3D63" w:rsidRPr="002A2257" w:rsidRDefault="00FA3D63" w:rsidP="00FA3D63">
            <w:pPr>
              <w:spacing w:line="320" w:lineRule="exact"/>
              <w:jc w:val="center"/>
              <w:rPr>
                <w:b/>
                <w:szCs w:val="21"/>
              </w:rPr>
            </w:pPr>
            <w:r w:rsidRPr="002A2257">
              <w:rPr>
                <w:b/>
                <w:szCs w:val="21"/>
              </w:rPr>
              <w:t>mg/m</w:t>
            </w:r>
            <w:r w:rsidRPr="002A2257">
              <w:rPr>
                <w:b/>
                <w:szCs w:val="21"/>
                <w:vertAlign w:val="superscript"/>
              </w:rPr>
              <w:t>3</w:t>
            </w:r>
          </w:p>
        </w:tc>
        <w:tc>
          <w:tcPr>
            <w:tcW w:w="554" w:type="pct"/>
            <w:vAlign w:val="center"/>
          </w:tcPr>
          <w:p w:rsidR="00FA3D63" w:rsidRPr="002A2257" w:rsidRDefault="00FA3D63" w:rsidP="00FA3D63">
            <w:pPr>
              <w:spacing w:line="320" w:lineRule="exact"/>
              <w:jc w:val="center"/>
              <w:rPr>
                <w:b/>
                <w:szCs w:val="21"/>
              </w:rPr>
            </w:pPr>
            <w:r w:rsidRPr="002A2257">
              <w:rPr>
                <w:rFonts w:hint="eastAsia"/>
                <w:b/>
                <w:szCs w:val="21"/>
              </w:rPr>
              <w:t>kg/h</w:t>
            </w:r>
          </w:p>
        </w:tc>
        <w:tc>
          <w:tcPr>
            <w:tcW w:w="519" w:type="pct"/>
            <w:vAlign w:val="center"/>
          </w:tcPr>
          <w:p w:rsidR="00FA3D63" w:rsidRPr="002A2257" w:rsidRDefault="00FA3D63" w:rsidP="00FA3D63">
            <w:pPr>
              <w:spacing w:line="320" w:lineRule="exact"/>
              <w:jc w:val="center"/>
              <w:rPr>
                <w:b/>
                <w:szCs w:val="21"/>
              </w:rPr>
            </w:pPr>
            <w:r w:rsidRPr="002A2257">
              <w:rPr>
                <w:b/>
                <w:szCs w:val="21"/>
              </w:rPr>
              <w:t>t/a</w:t>
            </w:r>
          </w:p>
        </w:tc>
      </w:tr>
      <w:tr w:rsidR="002A2257" w:rsidRPr="002A2257" w:rsidTr="00775206">
        <w:trPr>
          <w:cantSplit/>
          <w:jc w:val="center"/>
        </w:trPr>
        <w:tc>
          <w:tcPr>
            <w:tcW w:w="616" w:type="pct"/>
            <w:vMerge w:val="restart"/>
            <w:vAlign w:val="center"/>
          </w:tcPr>
          <w:p w:rsidR="007E56DD" w:rsidRPr="002A2257" w:rsidRDefault="007E56DD" w:rsidP="007E56DD">
            <w:pPr>
              <w:spacing w:line="320" w:lineRule="exact"/>
              <w:jc w:val="center"/>
            </w:pPr>
            <w:r w:rsidRPr="002A2257">
              <w:rPr>
                <w:rFonts w:hint="eastAsia"/>
              </w:rPr>
              <w:t>1#</w:t>
            </w:r>
            <w:r w:rsidRPr="002A2257">
              <w:rPr>
                <w:rFonts w:hint="eastAsia"/>
              </w:rPr>
              <w:t>转化</w:t>
            </w:r>
          </w:p>
        </w:tc>
        <w:tc>
          <w:tcPr>
            <w:tcW w:w="616" w:type="pct"/>
            <w:vAlign w:val="center"/>
          </w:tcPr>
          <w:p w:rsidR="007E56DD" w:rsidRPr="002A2257" w:rsidRDefault="007E56DD" w:rsidP="007E56DD">
            <w:pPr>
              <w:spacing w:line="320" w:lineRule="exact"/>
              <w:jc w:val="center"/>
              <w:rPr>
                <w:szCs w:val="21"/>
              </w:rPr>
            </w:pPr>
            <w:r w:rsidRPr="002A2257">
              <w:rPr>
                <w:rFonts w:hint="eastAsia"/>
              </w:rPr>
              <w:t>颗粒物</w:t>
            </w:r>
          </w:p>
        </w:tc>
        <w:tc>
          <w:tcPr>
            <w:tcW w:w="615" w:type="pct"/>
            <w:vMerge w:val="restart"/>
            <w:vAlign w:val="center"/>
          </w:tcPr>
          <w:p w:rsidR="007E56DD" w:rsidRPr="002A2257" w:rsidRDefault="007E56DD" w:rsidP="007E56DD">
            <w:pPr>
              <w:spacing w:line="320" w:lineRule="exact"/>
              <w:jc w:val="center"/>
              <w:rPr>
                <w:szCs w:val="21"/>
              </w:rPr>
            </w:pPr>
            <w:r w:rsidRPr="002A2257">
              <w:rPr>
                <w:szCs w:val="21"/>
              </w:rPr>
              <w:t>3</w:t>
            </w:r>
            <w:r w:rsidRPr="002A2257">
              <w:rPr>
                <w:rFonts w:hint="eastAsia"/>
                <w:szCs w:val="21"/>
              </w:rPr>
              <w:t>000</w:t>
            </w:r>
          </w:p>
        </w:tc>
        <w:tc>
          <w:tcPr>
            <w:tcW w:w="579" w:type="pct"/>
            <w:vAlign w:val="center"/>
          </w:tcPr>
          <w:p w:rsidR="007E56DD" w:rsidRPr="002A2257" w:rsidRDefault="007E56DD" w:rsidP="007E56DD">
            <w:pPr>
              <w:spacing w:line="320" w:lineRule="exact"/>
              <w:jc w:val="center"/>
              <w:rPr>
                <w:szCs w:val="21"/>
              </w:rPr>
            </w:pPr>
            <w:r w:rsidRPr="002A2257">
              <w:rPr>
                <w:szCs w:val="21"/>
              </w:rPr>
              <w:t>20</w:t>
            </w:r>
          </w:p>
        </w:tc>
        <w:tc>
          <w:tcPr>
            <w:tcW w:w="471" w:type="pct"/>
            <w:vAlign w:val="center"/>
          </w:tcPr>
          <w:p w:rsidR="007E56DD" w:rsidRPr="002A2257" w:rsidRDefault="007E56DD" w:rsidP="007E56DD">
            <w:pPr>
              <w:spacing w:line="320" w:lineRule="exact"/>
              <w:jc w:val="center"/>
              <w:rPr>
                <w:szCs w:val="21"/>
              </w:rPr>
            </w:pPr>
            <w:r w:rsidRPr="002A2257">
              <w:rPr>
                <w:rFonts w:hint="eastAsia"/>
                <w:szCs w:val="21"/>
              </w:rPr>
              <w:t>0</w:t>
            </w:r>
            <w:r w:rsidRPr="002A2257">
              <w:rPr>
                <w:szCs w:val="21"/>
              </w:rPr>
              <w:t>.06</w:t>
            </w:r>
          </w:p>
        </w:tc>
        <w:tc>
          <w:tcPr>
            <w:tcW w:w="526" w:type="pct"/>
            <w:vAlign w:val="center"/>
          </w:tcPr>
          <w:p w:rsidR="007E56DD" w:rsidRPr="002A2257" w:rsidRDefault="007E56DD" w:rsidP="007E56DD">
            <w:pPr>
              <w:spacing w:line="320" w:lineRule="exact"/>
              <w:jc w:val="center"/>
              <w:rPr>
                <w:szCs w:val="21"/>
              </w:rPr>
            </w:pPr>
            <w:r w:rsidRPr="002A2257">
              <w:rPr>
                <w:rFonts w:hint="eastAsia"/>
                <w:szCs w:val="21"/>
              </w:rPr>
              <w:t>0</w:t>
            </w:r>
            <w:r w:rsidRPr="002A2257">
              <w:rPr>
                <w:szCs w:val="21"/>
              </w:rPr>
              <w:t>.432</w:t>
            </w:r>
          </w:p>
        </w:tc>
        <w:tc>
          <w:tcPr>
            <w:tcW w:w="503" w:type="pct"/>
            <w:vAlign w:val="center"/>
          </w:tcPr>
          <w:p w:rsidR="007E56DD" w:rsidRPr="002A2257" w:rsidRDefault="007E56DD" w:rsidP="007E56DD">
            <w:pPr>
              <w:widowControl/>
              <w:jc w:val="center"/>
              <w:rPr>
                <w:kern w:val="0"/>
                <w:szCs w:val="21"/>
              </w:rPr>
            </w:pPr>
            <w:r w:rsidRPr="002A2257">
              <w:rPr>
                <w:szCs w:val="21"/>
              </w:rPr>
              <w:t>0.1</w:t>
            </w:r>
          </w:p>
        </w:tc>
        <w:tc>
          <w:tcPr>
            <w:tcW w:w="554" w:type="pct"/>
            <w:vAlign w:val="center"/>
          </w:tcPr>
          <w:p w:rsidR="007E56DD" w:rsidRPr="002A2257" w:rsidRDefault="007E56DD" w:rsidP="007E56DD">
            <w:pPr>
              <w:jc w:val="center"/>
              <w:rPr>
                <w:szCs w:val="21"/>
              </w:rPr>
            </w:pPr>
            <w:r w:rsidRPr="002A2257">
              <w:rPr>
                <w:szCs w:val="21"/>
              </w:rPr>
              <w:t>0.0003</w:t>
            </w:r>
          </w:p>
        </w:tc>
        <w:tc>
          <w:tcPr>
            <w:tcW w:w="519" w:type="pct"/>
            <w:vAlign w:val="center"/>
          </w:tcPr>
          <w:p w:rsidR="007E56DD" w:rsidRPr="002A2257" w:rsidRDefault="007E56DD" w:rsidP="007E56DD">
            <w:pPr>
              <w:jc w:val="center"/>
              <w:rPr>
                <w:szCs w:val="21"/>
              </w:rPr>
            </w:pPr>
            <w:r w:rsidRPr="002A2257">
              <w:rPr>
                <w:szCs w:val="21"/>
              </w:rPr>
              <w:t>0.00216</w:t>
            </w:r>
          </w:p>
        </w:tc>
      </w:tr>
      <w:tr w:rsidR="002A2257" w:rsidRPr="002A2257" w:rsidTr="00775206">
        <w:trPr>
          <w:cantSplit/>
          <w:jc w:val="center"/>
        </w:trPr>
        <w:tc>
          <w:tcPr>
            <w:tcW w:w="616" w:type="pct"/>
            <w:vMerge/>
            <w:vAlign w:val="center"/>
          </w:tcPr>
          <w:p w:rsidR="00F923EA" w:rsidRPr="002A2257" w:rsidRDefault="00F923EA" w:rsidP="00F923EA">
            <w:pPr>
              <w:spacing w:line="320" w:lineRule="exact"/>
              <w:jc w:val="center"/>
            </w:pPr>
          </w:p>
        </w:tc>
        <w:tc>
          <w:tcPr>
            <w:tcW w:w="616" w:type="pct"/>
            <w:vAlign w:val="center"/>
          </w:tcPr>
          <w:p w:rsidR="00F923EA" w:rsidRPr="002A2257" w:rsidRDefault="00F923EA" w:rsidP="00F923EA">
            <w:pPr>
              <w:spacing w:line="320" w:lineRule="exact"/>
              <w:jc w:val="center"/>
            </w:pPr>
            <w:r w:rsidRPr="002A2257">
              <w:rPr>
                <w:rFonts w:hint="eastAsia"/>
              </w:rPr>
              <w:t>砷</w:t>
            </w:r>
          </w:p>
        </w:tc>
        <w:tc>
          <w:tcPr>
            <w:tcW w:w="615" w:type="pct"/>
            <w:vMerge/>
            <w:vAlign w:val="center"/>
          </w:tcPr>
          <w:p w:rsidR="00F923EA" w:rsidRPr="002A2257" w:rsidRDefault="00F923EA" w:rsidP="00F923EA">
            <w:pPr>
              <w:spacing w:line="320" w:lineRule="exact"/>
              <w:jc w:val="center"/>
              <w:rPr>
                <w:szCs w:val="21"/>
              </w:rPr>
            </w:pPr>
          </w:p>
        </w:tc>
        <w:tc>
          <w:tcPr>
            <w:tcW w:w="579" w:type="pct"/>
            <w:vAlign w:val="center"/>
          </w:tcPr>
          <w:p w:rsidR="00F923EA" w:rsidRPr="002A2257" w:rsidRDefault="00F923EA" w:rsidP="00F923EA">
            <w:pPr>
              <w:spacing w:line="320" w:lineRule="exact"/>
              <w:jc w:val="center"/>
              <w:rPr>
                <w:szCs w:val="21"/>
              </w:rPr>
            </w:pPr>
            <w:r w:rsidRPr="002A2257">
              <w:rPr>
                <w:szCs w:val="21"/>
              </w:rPr>
              <w:t>19.998</w:t>
            </w:r>
          </w:p>
        </w:tc>
        <w:tc>
          <w:tcPr>
            <w:tcW w:w="471" w:type="pct"/>
            <w:vAlign w:val="center"/>
          </w:tcPr>
          <w:p w:rsidR="00F923EA" w:rsidRPr="002A2257" w:rsidRDefault="00F923EA" w:rsidP="00F923EA">
            <w:pPr>
              <w:widowControl/>
              <w:jc w:val="center"/>
              <w:rPr>
                <w:kern w:val="0"/>
                <w:szCs w:val="21"/>
              </w:rPr>
            </w:pPr>
            <w:r w:rsidRPr="002A2257">
              <w:rPr>
                <w:szCs w:val="21"/>
              </w:rPr>
              <w:t>0.059994</w:t>
            </w:r>
          </w:p>
        </w:tc>
        <w:tc>
          <w:tcPr>
            <w:tcW w:w="526" w:type="pct"/>
            <w:vAlign w:val="center"/>
          </w:tcPr>
          <w:p w:rsidR="00F923EA" w:rsidRPr="002A2257" w:rsidRDefault="00F923EA" w:rsidP="00F923EA">
            <w:pPr>
              <w:jc w:val="center"/>
              <w:rPr>
                <w:szCs w:val="21"/>
              </w:rPr>
            </w:pPr>
            <w:r w:rsidRPr="002A2257">
              <w:rPr>
                <w:szCs w:val="21"/>
              </w:rPr>
              <w:t>0.4319568</w:t>
            </w:r>
          </w:p>
        </w:tc>
        <w:tc>
          <w:tcPr>
            <w:tcW w:w="503" w:type="pct"/>
            <w:vAlign w:val="center"/>
          </w:tcPr>
          <w:p w:rsidR="00F923EA" w:rsidRPr="002A2257" w:rsidRDefault="00F923EA" w:rsidP="00F923EA">
            <w:pPr>
              <w:jc w:val="center"/>
              <w:rPr>
                <w:szCs w:val="21"/>
              </w:rPr>
            </w:pPr>
            <w:r w:rsidRPr="002A2257">
              <w:rPr>
                <w:szCs w:val="21"/>
              </w:rPr>
              <w:t>0.09999</w:t>
            </w:r>
          </w:p>
        </w:tc>
        <w:tc>
          <w:tcPr>
            <w:tcW w:w="554" w:type="pct"/>
            <w:vAlign w:val="center"/>
          </w:tcPr>
          <w:p w:rsidR="00F923EA" w:rsidRPr="002A2257" w:rsidRDefault="00F923EA" w:rsidP="00F923EA">
            <w:pPr>
              <w:jc w:val="center"/>
              <w:rPr>
                <w:szCs w:val="21"/>
              </w:rPr>
            </w:pPr>
            <w:r w:rsidRPr="002A2257">
              <w:rPr>
                <w:szCs w:val="21"/>
              </w:rPr>
              <w:t>0.00029997</w:t>
            </w:r>
          </w:p>
        </w:tc>
        <w:tc>
          <w:tcPr>
            <w:tcW w:w="519" w:type="pct"/>
            <w:vAlign w:val="center"/>
          </w:tcPr>
          <w:p w:rsidR="00F923EA" w:rsidRPr="002A2257" w:rsidRDefault="00F923EA" w:rsidP="00F923EA">
            <w:pPr>
              <w:jc w:val="center"/>
              <w:rPr>
                <w:szCs w:val="21"/>
              </w:rPr>
            </w:pPr>
            <w:r w:rsidRPr="002A2257">
              <w:rPr>
                <w:szCs w:val="21"/>
              </w:rPr>
              <w:t>0.002159784</w:t>
            </w:r>
          </w:p>
        </w:tc>
      </w:tr>
      <w:tr w:rsidR="002A2257" w:rsidRPr="002A2257" w:rsidTr="00775206">
        <w:trPr>
          <w:cantSplit/>
          <w:jc w:val="center"/>
        </w:trPr>
        <w:tc>
          <w:tcPr>
            <w:tcW w:w="616" w:type="pct"/>
            <w:vMerge w:val="restart"/>
            <w:vAlign w:val="center"/>
          </w:tcPr>
          <w:p w:rsidR="007E56DD" w:rsidRPr="002A2257" w:rsidRDefault="007E56DD" w:rsidP="007E56DD">
            <w:pPr>
              <w:spacing w:line="320" w:lineRule="exact"/>
              <w:jc w:val="center"/>
            </w:pPr>
            <w:r w:rsidRPr="002A2257">
              <w:rPr>
                <w:rFonts w:hint="eastAsia"/>
              </w:rPr>
              <w:t>2#</w:t>
            </w:r>
            <w:r w:rsidRPr="002A2257">
              <w:rPr>
                <w:rFonts w:hint="eastAsia"/>
              </w:rPr>
              <w:t>转化</w:t>
            </w:r>
          </w:p>
        </w:tc>
        <w:tc>
          <w:tcPr>
            <w:tcW w:w="616" w:type="pct"/>
            <w:vAlign w:val="center"/>
          </w:tcPr>
          <w:p w:rsidR="007E56DD" w:rsidRPr="002A2257" w:rsidRDefault="007E56DD" w:rsidP="007E56DD">
            <w:pPr>
              <w:spacing w:line="320" w:lineRule="exact"/>
              <w:jc w:val="center"/>
              <w:rPr>
                <w:szCs w:val="21"/>
              </w:rPr>
            </w:pPr>
            <w:r w:rsidRPr="002A2257">
              <w:rPr>
                <w:rFonts w:hint="eastAsia"/>
              </w:rPr>
              <w:t>颗粒物</w:t>
            </w:r>
          </w:p>
        </w:tc>
        <w:tc>
          <w:tcPr>
            <w:tcW w:w="615" w:type="pct"/>
            <w:vMerge w:val="restart"/>
            <w:vAlign w:val="center"/>
          </w:tcPr>
          <w:p w:rsidR="007E56DD" w:rsidRPr="002A2257" w:rsidRDefault="007E56DD" w:rsidP="007E56DD">
            <w:pPr>
              <w:spacing w:line="320" w:lineRule="exact"/>
              <w:jc w:val="center"/>
              <w:rPr>
                <w:szCs w:val="21"/>
              </w:rPr>
            </w:pPr>
            <w:r w:rsidRPr="002A2257">
              <w:rPr>
                <w:rFonts w:hint="eastAsia"/>
                <w:szCs w:val="21"/>
              </w:rPr>
              <w:t>3</w:t>
            </w:r>
            <w:r w:rsidRPr="002A2257">
              <w:rPr>
                <w:szCs w:val="21"/>
              </w:rPr>
              <w:t>000</w:t>
            </w:r>
          </w:p>
        </w:tc>
        <w:tc>
          <w:tcPr>
            <w:tcW w:w="579" w:type="pct"/>
            <w:vAlign w:val="center"/>
          </w:tcPr>
          <w:p w:rsidR="007E56DD" w:rsidRPr="002A2257" w:rsidRDefault="007E56DD" w:rsidP="007E56DD">
            <w:pPr>
              <w:spacing w:line="320" w:lineRule="exact"/>
              <w:jc w:val="center"/>
              <w:rPr>
                <w:szCs w:val="21"/>
              </w:rPr>
            </w:pPr>
            <w:r w:rsidRPr="002A2257">
              <w:rPr>
                <w:szCs w:val="21"/>
              </w:rPr>
              <w:t>20</w:t>
            </w:r>
          </w:p>
        </w:tc>
        <w:tc>
          <w:tcPr>
            <w:tcW w:w="471" w:type="pct"/>
            <w:vAlign w:val="center"/>
          </w:tcPr>
          <w:p w:rsidR="007E56DD" w:rsidRPr="002A2257" w:rsidRDefault="007E56DD" w:rsidP="007E56DD">
            <w:pPr>
              <w:spacing w:line="320" w:lineRule="exact"/>
              <w:jc w:val="center"/>
              <w:rPr>
                <w:szCs w:val="21"/>
              </w:rPr>
            </w:pPr>
            <w:r w:rsidRPr="002A2257">
              <w:rPr>
                <w:rFonts w:hint="eastAsia"/>
                <w:szCs w:val="21"/>
              </w:rPr>
              <w:t>0</w:t>
            </w:r>
            <w:r w:rsidRPr="002A2257">
              <w:rPr>
                <w:szCs w:val="21"/>
              </w:rPr>
              <w:t>.06</w:t>
            </w:r>
          </w:p>
        </w:tc>
        <w:tc>
          <w:tcPr>
            <w:tcW w:w="526" w:type="pct"/>
            <w:vAlign w:val="center"/>
          </w:tcPr>
          <w:p w:rsidR="007E56DD" w:rsidRPr="002A2257" w:rsidRDefault="007E56DD" w:rsidP="007E56DD">
            <w:pPr>
              <w:spacing w:line="320" w:lineRule="exact"/>
              <w:jc w:val="center"/>
              <w:rPr>
                <w:szCs w:val="21"/>
              </w:rPr>
            </w:pPr>
            <w:r w:rsidRPr="002A2257">
              <w:rPr>
                <w:rFonts w:hint="eastAsia"/>
                <w:szCs w:val="21"/>
              </w:rPr>
              <w:t>0</w:t>
            </w:r>
            <w:r w:rsidRPr="002A2257">
              <w:rPr>
                <w:szCs w:val="21"/>
              </w:rPr>
              <w:t>.432</w:t>
            </w:r>
          </w:p>
        </w:tc>
        <w:tc>
          <w:tcPr>
            <w:tcW w:w="503" w:type="pct"/>
            <w:vAlign w:val="center"/>
          </w:tcPr>
          <w:p w:rsidR="007E56DD" w:rsidRPr="002A2257" w:rsidRDefault="007E56DD" w:rsidP="007E56DD">
            <w:pPr>
              <w:widowControl/>
              <w:jc w:val="center"/>
              <w:rPr>
                <w:kern w:val="0"/>
                <w:szCs w:val="21"/>
              </w:rPr>
            </w:pPr>
            <w:r w:rsidRPr="002A2257">
              <w:rPr>
                <w:szCs w:val="21"/>
              </w:rPr>
              <w:t>0.1</w:t>
            </w:r>
          </w:p>
        </w:tc>
        <w:tc>
          <w:tcPr>
            <w:tcW w:w="554" w:type="pct"/>
            <w:vAlign w:val="center"/>
          </w:tcPr>
          <w:p w:rsidR="007E56DD" w:rsidRPr="002A2257" w:rsidRDefault="007E56DD" w:rsidP="007E56DD">
            <w:pPr>
              <w:jc w:val="center"/>
              <w:rPr>
                <w:szCs w:val="21"/>
              </w:rPr>
            </w:pPr>
            <w:r w:rsidRPr="002A2257">
              <w:rPr>
                <w:szCs w:val="21"/>
              </w:rPr>
              <w:t>0.0003</w:t>
            </w:r>
          </w:p>
        </w:tc>
        <w:tc>
          <w:tcPr>
            <w:tcW w:w="519" w:type="pct"/>
            <w:vAlign w:val="center"/>
          </w:tcPr>
          <w:p w:rsidR="007E56DD" w:rsidRPr="002A2257" w:rsidRDefault="007E56DD" w:rsidP="007E56DD">
            <w:pPr>
              <w:jc w:val="center"/>
              <w:rPr>
                <w:szCs w:val="21"/>
              </w:rPr>
            </w:pPr>
            <w:r w:rsidRPr="002A2257">
              <w:rPr>
                <w:szCs w:val="21"/>
              </w:rPr>
              <w:t>0.00216</w:t>
            </w:r>
          </w:p>
        </w:tc>
      </w:tr>
      <w:tr w:rsidR="002A2257" w:rsidRPr="002A2257" w:rsidTr="00775206">
        <w:trPr>
          <w:cantSplit/>
          <w:jc w:val="center"/>
        </w:trPr>
        <w:tc>
          <w:tcPr>
            <w:tcW w:w="616" w:type="pct"/>
            <w:vMerge/>
            <w:vAlign w:val="center"/>
          </w:tcPr>
          <w:p w:rsidR="00F923EA" w:rsidRPr="002A2257" w:rsidRDefault="00F923EA" w:rsidP="00F923EA">
            <w:pPr>
              <w:spacing w:line="320" w:lineRule="exact"/>
              <w:jc w:val="center"/>
            </w:pPr>
          </w:p>
        </w:tc>
        <w:tc>
          <w:tcPr>
            <w:tcW w:w="616" w:type="pct"/>
            <w:vAlign w:val="center"/>
          </w:tcPr>
          <w:p w:rsidR="00F923EA" w:rsidRPr="002A2257" w:rsidRDefault="00F923EA" w:rsidP="00F923EA">
            <w:pPr>
              <w:spacing w:line="320" w:lineRule="exact"/>
              <w:jc w:val="center"/>
            </w:pPr>
            <w:r w:rsidRPr="002A2257">
              <w:rPr>
                <w:rFonts w:hint="eastAsia"/>
              </w:rPr>
              <w:t>砷</w:t>
            </w:r>
          </w:p>
        </w:tc>
        <w:tc>
          <w:tcPr>
            <w:tcW w:w="615" w:type="pct"/>
            <w:vMerge/>
            <w:vAlign w:val="center"/>
          </w:tcPr>
          <w:p w:rsidR="00F923EA" w:rsidRPr="002A2257" w:rsidRDefault="00F923EA" w:rsidP="00F923EA">
            <w:pPr>
              <w:spacing w:line="320" w:lineRule="exact"/>
              <w:jc w:val="center"/>
              <w:rPr>
                <w:szCs w:val="21"/>
              </w:rPr>
            </w:pPr>
          </w:p>
        </w:tc>
        <w:tc>
          <w:tcPr>
            <w:tcW w:w="579" w:type="pct"/>
            <w:vAlign w:val="center"/>
          </w:tcPr>
          <w:p w:rsidR="00F923EA" w:rsidRPr="002A2257" w:rsidRDefault="00F923EA" w:rsidP="00F923EA">
            <w:pPr>
              <w:spacing w:line="320" w:lineRule="exact"/>
              <w:jc w:val="center"/>
              <w:rPr>
                <w:szCs w:val="21"/>
              </w:rPr>
            </w:pPr>
            <w:r w:rsidRPr="002A2257">
              <w:rPr>
                <w:szCs w:val="21"/>
              </w:rPr>
              <w:t>19.998</w:t>
            </w:r>
          </w:p>
        </w:tc>
        <w:tc>
          <w:tcPr>
            <w:tcW w:w="471" w:type="pct"/>
            <w:vAlign w:val="center"/>
          </w:tcPr>
          <w:p w:rsidR="00F923EA" w:rsidRPr="002A2257" w:rsidRDefault="00F923EA" w:rsidP="00F923EA">
            <w:pPr>
              <w:widowControl/>
              <w:jc w:val="center"/>
              <w:rPr>
                <w:kern w:val="0"/>
                <w:szCs w:val="21"/>
              </w:rPr>
            </w:pPr>
            <w:r w:rsidRPr="002A2257">
              <w:rPr>
                <w:szCs w:val="21"/>
              </w:rPr>
              <w:t>0.059994</w:t>
            </w:r>
          </w:p>
        </w:tc>
        <w:tc>
          <w:tcPr>
            <w:tcW w:w="526" w:type="pct"/>
            <w:vAlign w:val="center"/>
          </w:tcPr>
          <w:p w:rsidR="00F923EA" w:rsidRPr="002A2257" w:rsidRDefault="00F923EA" w:rsidP="00F923EA">
            <w:pPr>
              <w:jc w:val="center"/>
              <w:rPr>
                <w:szCs w:val="21"/>
              </w:rPr>
            </w:pPr>
            <w:r w:rsidRPr="002A2257">
              <w:rPr>
                <w:szCs w:val="21"/>
              </w:rPr>
              <w:t>0.4319568</w:t>
            </w:r>
          </w:p>
        </w:tc>
        <w:tc>
          <w:tcPr>
            <w:tcW w:w="503" w:type="pct"/>
            <w:vAlign w:val="center"/>
          </w:tcPr>
          <w:p w:rsidR="00F923EA" w:rsidRPr="002A2257" w:rsidRDefault="00F923EA" w:rsidP="00F923EA">
            <w:pPr>
              <w:jc w:val="center"/>
              <w:rPr>
                <w:szCs w:val="21"/>
              </w:rPr>
            </w:pPr>
            <w:r w:rsidRPr="002A2257">
              <w:rPr>
                <w:szCs w:val="21"/>
              </w:rPr>
              <w:t>0.09999</w:t>
            </w:r>
          </w:p>
        </w:tc>
        <w:tc>
          <w:tcPr>
            <w:tcW w:w="554" w:type="pct"/>
            <w:vAlign w:val="center"/>
          </w:tcPr>
          <w:p w:rsidR="00F923EA" w:rsidRPr="002A2257" w:rsidRDefault="00F923EA" w:rsidP="00F923EA">
            <w:pPr>
              <w:jc w:val="center"/>
              <w:rPr>
                <w:szCs w:val="21"/>
              </w:rPr>
            </w:pPr>
            <w:r w:rsidRPr="002A2257">
              <w:rPr>
                <w:szCs w:val="21"/>
              </w:rPr>
              <w:t>0.00029997</w:t>
            </w:r>
          </w:p>
        </w:tc>
        <w:tc>
          <w:tcPr>
            <w:tcW w:w="519" w:type="pct"/>
            <w:vAlign w:val="center"/>
          </w:tcPr>
          <w:p w:rsidR="00F923EA" w:rsidRPr="002A2257" w:rsidRDefault="00F923EA" w:rsidP="00F923EA">
            <w:pPr>
              <w:jc w:val="center"/>
              <w:rPr>
                <w:szCs w:val="21"/>
              </w:rPr>
            </w:pPr>
            <w:r w:rsidRPr="002A2257">
              <w:rPr>
                <w:szCs w:val="21"/>
              </w:rPr>
              <w:t>0.002159784</w:t>
            </w:r>
          </w:p>
        </w:tc>
      </w:tr>
    </w:tbl>
    <w:p w:rsidR="00E221CB" w:rsidRPr="002A2257" w:rsidRDefault="00F245D7">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w:t>
      </w:r>
      <w:r w:rsidR="00EE6E3B" w:rsidRPr="002A2257">
        <w:rPr>
          <w:rFonts w:ascii="Times New Roman" w:hAnsi="Times New Roman" w:hint="eastAsia"/>
          <w:kern w:val="2"/>
          <w:sz w:val="18"/>
          <w:szCs w:val="18"/>
        </w:rPr>
        <w:t>h</w:t>
      </w:r>
      <w:r w:rsidRPr="002A2257">
        <w:rPr>
          <w:rFonts w:ascii="Times New Roman" w:hAnsi="Times New Roman"/>
          <w:kern w:val="2"/>
          <w:sz w:val="18"/>
          <w:szCs w:val="18"/>
        </w:rPr>
        <w:t>。</w:t>
      </w:r>
    </w:p>
    <w:p w:rsidR="00F00799" w:rsidRPr="002A2257" w:rsidRDefault="00306295">
      <w:pPr>
        <w:pStyle w:val="afff3"/>
        <w:ind w:firstLineChars="200" w:firstLine="480"/>
        <w:jc w:val="left"/>
        <w:rPr>
          <w:rFonts w:ascii="Times New Roman" w:hAnsi="Times New Roman"/>
          <w:kern w:val="2"/>
        </w:rPr>
      </w:pPr>
      <w:r w:rsidRPr="002A2257">
        <w:rPr>
          <w:rFonts w:ascii="Times New Roman" w:hAnsi="Times New Roman" w:hint="eastAsia"/>
          <w:kern w:val="2"/>
        </w:rPr>
        <w:t>处理后的</w:t>
      </w:r>
      <w:r w:rsidRPr="002A2257">
        <w:rPr>
          <w:rFonts w:ascii="Times New Roman" w:hAnsi="Times New Roman" w:hint="eastAsia"/>
          <w:kern w:val="2"/>
        </w:rPr>
        <w:t>1#</w:t>
      </w:r>
      <w:r w:rsidRPr="002A2257">
        <w:rPr>
          <w:rFonts w:ascii="Times New Roman" w:hAnsi="Times New Roman" w:hint="eastAsia"/>
          <w:kern w:val="2"/>
        </w:rPr>
        <w:t>转化尾气与处理后的破碎粉尘</w:t>
      </w:r>
      <w:r w:rsidR="00F00799" w:rsidRPr="002A2257">
        <w:rPr>
          <w:rFonts w:ascii="Times New Roman" w:hAnsi="Times New Roman" w:hint="eastAsia"/>
          <w:kern w:val="2"/>
        </w:rPr>
        <w:t>合并为</w:t>
      </w:r>
      <w:r w:rsidR="00F00799" w:rsidRPr="002A2257">
        <w:rPr>
          <w:rFonts w:ascii="Times New Roman" w:hAnsi="Times New Roman" w:hint="eastAsia"/>
          <w:kern w:val="2"/>
        </w:rPr>
        <w:t>1#</w:t>
      </w:r>
      <w:r w:rsidR="00F00799" w:rsidRPr="002A2257">
        <w:rPr>
          <w:rFonts w:ascii="Times New Roman" w:hAnsi="Times New Roman" w:hint="eastAsia"/>
          <w:kern w:val="2"/>
        </w:rPr>
        <w:t>混合废气。</w:t>
      </w:r>
    </w:p>
    <w:p w:rsidR="00F00799" w:rsidRPr="002A2257" w:rsidRDefault="00F00799" w:rsidP="00F00799">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3</w:t>
      </w:r>
      <w:r w:rsidRPr="002A2257">
        <w:rPr>
          <w:rFonts w:hAnsi="宋体" w:hint="eastAsia"/>
          <w:b/>
          <w:sz w:val="24"/>
        </w:rPr>
        <w:t>）</w:t>
      </w:r>
      <w:r w:rsidRPr="002A2257">
        <w:rPr>
          <w:rFonts w:hAnsi="宋体" w:hint="eastAsia"/>
          <w:b/>
          <w:sz w:val="24"/>
        </w:rPr>
        <w:t>1#</w:t>
      </w:r>
      <w:r w:rsidRPr="002A2257">
        <w:rPr>
          <w:rFonts w:hAnsi="宋体" w:hint="eastAsia"/>
          <w:b/>
          <w:sz w:val="24"/>
        </w:rPr>
        <w:t>混合废气</w:t>
      </w:r>
    </w:p>
    <w:p w:rsidR="00F00799" w:rsidRPr="002A2257" w:rsidRDefault="00F00799" w:rsidP="00775206">
      <w:pPr>
        <w:spacing w:line="360" w:lineRule="auto"/>
        <w:ind w:firstLineChars="200" w:firstLine="472"/>
        <w:rPr>
          <w:rFonts w:hAnsi="宋体"/>
          <w:spacing w:val="-2"/>
          <w:sz w:val="24"/>
        </w:rPr>
      </w:pPr>
      <w:r w:rsidRPr="002A2257">
        <w:rPr>
          <w:rFonts w:hAnsi="宋体" w:hint="eastAsia"/>
          <w:spacing w:val="-2"/>
          <w:sz w:val="24"/>
        </w:rPr>
        <w:t>分别处理后的</w:t>
      </w:r>
      <w:r w:rsidR="003B0EA6" w:rsidRPr="002A2257">
        <w:rPr>
          <w:rFonts w:hAnsi="宋体" w:hint="eastAsia"/>
          <w:spacing w:val="-2"/>
          <w:sz w:val="24"/>
        </w:rPr>
        <w:t>1#</w:t>
      </w:r>
      <w:r w:rsidRPr="002A2257">
        <w:rPr>
          <w:rFonts w:hAnsi="宋体" w:hint="eastAsia"/>
          <w:spacing w:val="-2"/>
          <w:sz w:val="24"/>
        </w:rPr>
        <w:t>转化尾气和</w:t>
      </w:r>
      <w:r w:rsidR="00EE6E3B" w:rsidRPr="002A2257">
        <w:rPr>
          <w:rFonts w:hAnsi="宋体" w:hint="eastAsia"/>
          <w:spacing w:val="-2"/>
          <w:sz w:val="24"/>
        </w:rPr>
        <w:t>破碎粉尘</w:t>
      </w:r>
      <w:r w:rsidRPr="002A2257">
        <w:rPr>
          <w:rFonts w:hAnsi="宋体" w:hint="eastAsia"/>
          <w:spacing w:val="-2"/>
          <w:sz w:val="24"/>
        </w:rPr>
        <w:t>合并为</w:t>
      </w:r>
      <w:r w:rsidRPr="002A2257">
        <w:rPr>
          <w:rFonts w:hAnsi="宋体" w:hint="eastAsia"/>
          <w:spacing w:val="-2"/>
          <w:sz w:val="24"/>
        </w:rPr>
        <w:t>1#</w:t>
      </w:r>
      <w:r w:rsidRPr="002A2257">
        <w:rPr>
          <w:rFonts w:hAnsi="宋体" w:hint="eastAsia"/>
          <w:spacing w:val="-2"/>
          <w:sz w:val="24"/>
        </w:rPr>
        <w:t>混合废气</w:t>
      </w:r>
      <w:r w:rsidRPr="002A2257">
        <w:rPr>
          <w:rFonts w:hAnsi="宋体"/>
          <w:spacing w:val="-2"/>
          <w:sz w:val="24"/>
        </w:rPr>
        <w:t>，</w:t>
      </w:r>
      <w:r w:rsidRPr="002A2257">
        <w:rPr>
          <w:rFonts w:hAnsi="宋体" w:hint="eastAsia"/>
          <w:spacing w:val="-2"/>
          <w:sz w:val="24"/>
        </w:rPr>
        <w:t>污染物</w:t>
      </w:r>
      <w:r w:rsidR="00EE6E3B" w:rsidRPr="002A2257">
        <w:rPr>
          <w:rFonts w:hAnsi="宋体" w:hint="eastAsia"/>
          <w:spacing w:val="-2"/>
          <w:sz w:val="24"/>
        </w:rPr>
        <w:t>排放</w:t>
      </w:r>
      <w:r w:rsidRPr="002A2257">
        <w:rPr>
          <w:rFonts w:hAnsi="宋体" w:hint="eastAsia"/>
          <w:spacing w:val="-2"/>
          <w:sz w:val="24"/>
        </w:rPr>
        <w:t>情况见表</w:t>
      </w:r>
      <w:r w:rsidR="003B0EA6" w:rsidRPr="002A2257">
        <w:rPr>
          <w:rFonts w:hAnsi="宋体" w:hint="eastAsia"/>
          <w:spacing w:val="-2"/>
          <w:sz w:val="24"/>
        </w:rPr>
        <w:t>4.5</w:t>
      </w:r>
      <w:r w:rsidRPr="002A2257">
        <w:rPr>
          <w:rFonts w:hAnsi="宋体" w:hint="eastAsia"/>
          <w:spacing w:val="-2"/>
          <w:sz w:val="24"/>
        </w:rPr>
        <w:t>-3</w:t>
      </w:r>
      <w:r w:rsidRPr="002A2257">
        <w:rPr>
          <w:rFonts w:hAnsi="宋体" w:hint="eastAsia"/>
          <w:spacing w:val="-2"/>
          <w:sz w:val="24"/>
        </w:rPr>
        <w:t>。</w:t>
      </w:r>
    </w:p>
    <w:p w:rsidR="00F00799" w:rsidRPr="002A2257" w:rsidRDefault="00F00799" w:rsidP="00F00799">
      <w:pPr>
        <w:pStyle w:val="6a"/>
      </w:pPr>
      <w:r w:rsidRPr="002A2257">
        <w:t>表</w:t>
      </w:r>
      <w:r w:rsidR="003B0EA6" w:rsidRPr="002A2257">
        <w:rPr>
          <w:rFonts w:hint="eastAsia"/>
        </w:rPr>
        <w:t>4.5</w:t>
      </w:r>
      <w:r w:rsidRPr="002A2257">
        <w:t>-</w:t>
      </w:r>
      <w:r w:rsidRPr="002A2257">
        <w:rPr>
          <w:rFonts w:hint="eastAsia"/>
        </w:rPr>
        <w:t>3</w:t>
      </w:r>
      <w:r w:rsidR="003B0EA6" w:rsidRPr="002A2257">
        <w:rPr>
          <w:rFonts w:hint="eastAsia"/>
        </w:rPr>
        <w:t xml:space="preserve"> </w:t>
      </w:r>
      <w:r w:rsidRPr="002A2257">
        <w:rPr>
          <w:rFonts w:hint="eastAsia"/>
        </w:rPr>
        <w:t xml:space="preserve"> 1#</w:t>
      </w:r>
      <w:r w:rsidRPr="002A2257">
        <w:rPr>
          <w:rFonts w:hint="eastAsia"/>
        </w:rPr>
        <w:t>混合尾气</w:t>
      </w:r>
      <w:r w:rsidRPr="002A2257">
        <w:t>主要污染物</w:t>
      </w:r>
      <w:r w:rsidR="00EE6E3B" w:rsidRPr="002A2257">
        <w:rPr>
          <w:rFonts w:hint="eastAsia"/>
        </w:rPr>
        <w:t>排放</w:t>
      </w:r>
      <w:r w:rsidRPr="002A2257">
        <w:t>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651"/>
        <w:gridCol w:w="1556"/>
        <w:gridCol w:w="1339"/>
        <w:gridCol w:w="1170"/>
        <w:gridCol w:w="1917"/>
      </w:tblGrid>
      <w:tr w:rsidR="002A2257" w:rsidRPr="002A2257" w:rsidTr="00775206">
        <w:trPr>
          <w:cantSplit/>
          <w:jc w:val="center"/>
        </w:trPr>
        <w:tc>
          <w:tcPr>
            <w:tcW w:w="890" w:type="pct"/>
            <w:vMerge w:val="restart"/>
            <w:shd w:val="clear" w:color="auto" w:fill="D9D9D9"/>
            <w:vAlign w:val="center"/>
          </w:tcPr>
          <w:p w:rsidR="00EE6E3B" w:rsidRPr="002A2257" w:rsidRDefault="00EE6E3B" w:rsidP="00EE6E3B">
            <w:pPr>
              <w:spacing w:line="320" w:lineRule="exact"/>
              <w:jc w:val="center"/>
              <w:rPr>
                <w:b/>
              </w:rPr>
            </w:pPr>
            <w:r w:rsidRPr="002A2257">
              <w:rPr>
                <w:rFonts w:hAnsi="宋体"/>
                <w:b/>
              </w:rPr>
              <w:t>污染物</w:t>
            </w:r>
          </w:p>
        </w:tc>
        <w:tc>
          <w:tcPr>
            <w:tcW w:w="889" w:type="pct"/>
            <w:vMerge w:val="restart"/>
            <w:shd w:val="clear" w:color="auto" w:fill="D9D9D9"/>
            <w:vAlign w:val="center"/>
          </w:tcPr>
          <w:p w:rsidR="00EE6E3B" w:rsidRPr="002A2257" w:rsidRDefault="00EE6E3B" w:rsidP="00EE6E3B">
            <w:pPr>
              <w:spacing w:line="320" w:lineRule="exact"/>
              <w:jc w:val="center"/>
              <w:rPr>
                <w:b/>
              </w:rPr>
            </w:pPr>
            <w:r w:rsidRPr="002A2257">
              <w:rPr>
                <w:rFonts w:hAnsi="宋体"/>
                <w:b/>
              </w:rPr>
              <w:t>废气量</w:t>
            </w:r>
          </w:p>
          <w:p w:rsidR="00EE6E3B" w:rsidRPr="002A2257" w:rsidRDefault="00EE6E3B" w:rsidP="00EE6E3B">
            <w:pPr>
              <w:spacing w:line="320" w:lineRule="exact"/>
              <w:jc w:val="center"/>
              <w:rPr>
                <w:b/>
              </w:rPr>
            </w:pPr>
            <w:r w:rsidRPr="002A2257">
              <w:rPr>
                <w:b/>
              </w:rPr>
              <w:t>Nm</w:t>
            </w:r>
            <w:r w:rsidRPr="002A2257">
              <w:rPr>
                <w:b/>
                <w:vertAlign w:val="superscript"/>
              </w:rPr>
              <w:t>3</w:t>
            </w:r>
            <w:r w:rsidRPr="002A2257">
              <w:rPr>
                <w:b/>
              </w:rPr>
              <w:t>/h</w:t>
            </w:r>
          </w:p>
        </w:tc>
        <w:tc>
          <w:tcPr>
            <w:tcW w:w="2189" w:type="pct"/>
            <w:gridSpan w:val="3"/>
            <w:shd w:val="clear" w:color="auto" w:fill="D9D9D9"/>
            <w:vAlign w:val="center"/>
          </w:tcPr>
          <w:p w:rsidR="00EE6E3B" w:rsidRPr="002A2257" w:rsidRDefault="00EE6E3B" w:rsidP="00EE6E3B">
            <w:pPr>
              <w:spacing w:line="320" w:lineRule="exact"/>
              <w:jc w:val="center"/>
              <w:rPr>
                <w:b/>
              </w:rPr>
            </w:pPr>
            <w:r w:rsidRPr="002A2257">
              <w:rPr>
                <w:rFonts w:hAnsi="宋体"/>
                <w:b/>
              </w:rPr>
              <w:t>排放情况</w:t>
            </w:r>
          </w:p>
        </w:tc>
        <w:tc>
          <w:tcPr>
            <w:tcW w:w="1032" w:type="pct"/>
            <w:vMerge w:val="restart"/>
            <w:shd w:val="clear" w:color="auto" w:fill="D9D9D9"/>
            <w:vAlign w:val="center"/>
          </w:tcPr>
          <w:p w:rsidR="00EE6E3B" w:rsidRPr="002A2257" w:rsidRDefault="00EE6E3B" w:rsidP="00EE6E3B">
            <w:pPr>
              <w:spacing w:line="320" w:lineRule="exact"/>
              <w:jc w:val="center"/>
              <w:rPr>
                <w:rFonts w:hAnsi="宋体"/>
                <w:b/>
              </w:rPr>
            </w:pPr>
            <w:r w:rsidRPr="002A2257">
              <w:rPr>
                <w:rFonts w:hAnsi="宋体"/>
                <w:b/>
              </w:rPr>
              <w:t>排气筒</w:t>
            </w:r>
          </w:p>
          <w:p w:rsidR="00EE6E3B" w:rsidRPr="002A2257" w:rsidRDefault="00EE6E3B" w:rsidP="00EE6E3B">
            <w:pPr>
              <w:spacing w:line="320" w:lineRule="exact"/>
              <w:jc w:val="center"/>
            </w:pPr>
            <w:r w:rsidRPr="002A2257">
              <w:rPr>
                <w:b/>
              </w:rPr>
              <w:t>H=15m</w:t>
            </w:r>
          </w:p>
        </w:tc>
      </w:tr>
      <w:tr w:rsidR="002A2257" w:rsidRPr="002A2257" w:rsidTr="00775206">
        <w:trPr>
          <w:cantSplit/>
          <w:jc w:val="center"/>
        </w:trPr>
        <w:tc>
          <w:tcPr>
            <w:tcW w:w="890" w:type="pct"/>
            <w:vMerge/>
            <w:shd w:val="clear" w:color="auto" w:fill="D9D9D9"/>
            <w:vAlign w:val="center"/>
          </w:tcPr>
          <w:p w:rsidR="00EE6E3B" w:rsidRPr="002A2257" w:rsidRDefault="00EE6E3B" w:rsidP="00EE6E3B">
            <w:pPr>
              <w:spacing w:line="320" w:lineRule="exact"/>
              <w:jc w:val="center"/>
              <w:rPr>
                <w:b/>
              </w:rPr>
            </w:pPr>
          </w:p>
        </w:tc>
        <w:tc>
          <w:tcPr>
            <w:tcW w:w="889" w:type="pct"/>
            <w:vMerge/>
            <w:shd w:val="clear" w:color="auto" w:fill="D9D9D9"/>
            <w:vAlign w:val="center"/>
          </w:tcPr>
          <w:p w:rsidR="00EE6E3B" w:rsidRPr="002A2257" w:rsidRDefault="00EE6E3B" w:rsidP="00EE6E3B">
            <w:pPr>
              <w:spacing w:line="320" w:lineRule="exact"/>
              <w:jc w:val="center"/>
              <w:rPr>
                <w:b/>
              </w:rPr>
            </w:pPr>
          </w:p>
        </w:tc>
        <w:tc>
          <w:tcPr>
            <w:tcW w:w="838" w:type="pct"/>
            <w:shd w:val="clear" w:color="auto" w:fill="D9D9D9"/>
            <w:vAlign w:val="center"/>
          </w:tcPr>
          <w:p w:rsidR="00EE6E3B" w:rsidRPr="002A2257" w:rsidRDefault="00EE6E3B" w:rsidP="00EE6E3B">
            <w:pPr>
              <w:spacing w:line="320" w:lineRule="exact"/>
              <w:jc w:val="center"/>
              <w:rPr>
                <w:b/>
              </w:rPr>
            </w:pPr>
            <w:r w:rsidRPr="002A2257">
              <w:rPr>
                <w:b/>
              </w:rPr>
              <w:t>mg/m</w:t>
            </w:r>
            <w:r w:rsidRPr="002A2257">
              <w:rPr>
                <w:b/>
                <w:vertAlign w:val="superscript"/>
              </w:rPr>
              <w:t>3</w:t>
            </w:r>
          </w:p>
        </w:tc>
        <w:tc>
          <w:tcPr>
            <w:tcW w:w="721" w:type="pct"/>
            <w:shd w:val="clear" w:color="auto" w:fill="D9D9D9"/>
            <w:vAlign w:val="center"/>
          </w:tcPr>
          <w:p w:rsidR="00EE6E3B" w:rsidRPr="002A2257" w:rsidRDefault="00EE6E3B" w:rsidP="00EE6E3B">
            <w:pPr>
              <w:spacing w:line="320" w:lineRule="exact"/>
              <w:jc w:val="center"/>
              <w:rPr>
                <w:b/>
              </w:rPr>
            </w:pPr>
            <w:r w:rsidRPr="002A2257">
              <w:rPr>
                <w:rFonts w:hint="eastAsia"/>
                <w:b/>
              </w:rPr>
              <w:t>g</w:t>
            </w:r>
            <w:r w:rsidRPr="002A2257">
              <w:rPr>
                <w:b/>
              </w:rPr>
              <w:t>/h</w:t>
            </w:r>
          </w:p>
        </w:tc>
        <w:tc>
          <w:tcPr>
            <w:tcW w:w="630" w:type="pct"/>
            <w:shd w:val="clear" w:color="auto" w:fill="D9D9D9"/>
            <w:vAlign w:val="center"/>
          </w:tcPr>
          <w:p w:rsidR="00EE6E3B" w:rsidRPr="002A2257" w:rsidRDefault="00EE6E3B" w:rsidP="00EE6E3B">
            <w:pPr>
              <w:spacing w:line="320" w:lineRule="exact"/>
              <w:jc w:val="center"/>
              <w:rPr>
                <w:b/>
              </w:rPr>
            </w:pPr>
            <w:r w:rsidRPr="002A2257">
              <w:rPr>
                <w:b/>
              </w:rPr>
              <w:t>kg/a</w:t>
            </w:r>
          </w:p>
        </w:tc>
        <w:tc>
          <w:tcPr>
            <w:tcW w:w="1032" w:type="pct"/>
            <w:vMerge/>
            <w:shd w:val="clear" w:color="auto" w:fill="D9D9D9"/>
            <w:vAlign w:val="center"/>
          </w:tcPr>
          <w:p w:rsidR="00EE6E3B" w:rsidRPr="002A2257" w:rsidRDefault="00EE6E3B" w:rsidP="00EE6E3B">
            <w:pPr>
              <w:spacing w:line="320" w:lineRule="exact"/>
              <w:jc w:val="center"/>
            </w:pPr>
          </w:p>
        </w:tc>
      </w:tr>
      <w:tr w:rsidR="002A2257" w:rsidRPr="002A2257" w:rsidTr="00775206">
        <w:trPr>
          <w:cantSplit/>
          <w:jc w:val="center"/>
        </w:trPr>
        <w:tc>
          <w:tcPr>
            <w:tcW w:w="890" w:type="pct"/>
            <w:vAlign w:val="center"/>
          </w:tcPr>
          <w:p w:rsidR="00F923EA" w:rsidRPr="002A2257" w:rsidRDefault="00F923EA" w:rsidP="00EE6E3B">
            <w:pPr>
              <w:spacing w:line="320" w:lineRule="exact"/>
              <w:jc w:val="center"/>
            </w:pPr>
            <w:r w:rsidRPr="002A2257">
              <w:rPr>
                <w:rFonts w:hint="eastAsia"/>
              </w:rPr>
              <w:lastRenderedPageBreak/>
              <w:t>颗粒物</w:t>
            </w:r>
          </w:p>
        </w:tc>
        <w:tc>
          <w:tcPr>
            <w:tcW w:w="889" w:type="pct"/>
            <w:vMerge w:val="restart"/>
            <w:vAlign w:val="center"/>
          </w:tcPr>
          <w:p w:rsidR="00F923EA" w:rsidRPr="002A2257" w:rsidRDefault="00F923EA" w:rsidP="00BE097E">
            <w:pPr>
              <w:spacing w:line="320" w:lineRule="exact"/>
              <w:jc w:val="center"/>
            </w:pPr>
            <w:r w:rsidRPr="002A2257">
              <w:rPr>
                <w:szCs w:val="21"/>
              </w:rPr>
              <w:t>6000</w:t>
            </w:r>
          </w:p>
        </w:tc>
        <w:tc>
          <w:tcPr>
            <w:tcW w:w="838" w:type="pct"/>
            <w:vAlign w:val="center"/>
          </w:tcPr>
          <w:p w:rsidR="00F923EA" w:rsidRPr="002A2257" w:rsidRDefault="00F923EA" w:rsidP="00EE6E3B">
            <w:pPr>
              <w:spacing w:line="320" w:lineRule="exact"/>
              <w:jc w:val="center"/>
            </w:pPr>
            <w:r w:rsidRPr="002A2257">
              <w:rPr>
                <w:rFonts w:hint="eastAsia"/>
              </w:rPr>
              <w:t>0.18888</w:t>
            </w:r>
          </w:p>
        </w:tc>
        <w:tc>
          <w:tcPr>
            <w:tcW w:w="721" w:type="pct"/>
            <w:vAlign w:val="center"/>
          </w:tcPr>
          <w:p w:rsidR="00F923EA" w:rsidRPr="002A2257" w:rsidRDefault="00F923EA" w:rsidP="00EE6E3B">
            <w:pPr>
              <w:spacing w:line="320" w:lineRule="exact"/>
              <w:jc w:val="center"/>
            </w:pPr>
            <w:r w:rsidRPr="002A2257">
              <w:rPr>
                <w:rFonts w:hint="eastAsia"/>
              </w:rPr>
              <w:t>1.1333</w:t>
            </w:r>
          </w:p>
        </w:tc>
        <w:tc>
          <w:tcPr>
            <w:tcW w:w="630" w:type="pct"/>
            <w:vAlign w:val="center"/>
          </w:tcPr>
          <w:p w:rsidR="00F923EA" w:rsidRPr="002A2257" w:rsidRDefault="00F923EA" w:rsidP="00EE6E3B">
            <w:pPr>
              <w:spacing w:line="320" w:lineRule="exact"/>
              <w:jc w:val="center"/>
            </w:pPr>
            <w:r w:rsidRPr="002A2257">
              <w:t>8.16</w:t>
            </w:r>
          </w:p>
        </w:tc>
        <w:tc>
          <w:tcPr>
            <w:tcW w:w="1032" w:type="pct"/>
            <w:vMerge w:val="restart"/>
            <w:vAlign w:val="center"/>
          </w:tcPr>
          <w:p w:rsidR="00F923EA" w:rsidRPr="002A2257" w:rsidRDefault="00F923EA" w:rsidP="00EE6E3B">
            <w:pPr>
              <w:spacing w:line="320" w:lineRule="exact"/>
              <w:jc w:val="center"/>
              <w:rPr>
                <w:rFonts w:hAnsi="宋体"/>
              </w:rPr>
            </w:pPr>
            <w:r w:rsidRPr="002A2257">
              <w:t>T=</w:t>
            </w:r>
            <w:r w:rsidRPr="002A2257">
              <w:rPr>
                <w:rFonts w:hint="eastAsia"/>
              </w:rPr>
              <w:t>25</w:t>
            </w:r>
            <w:r w:rsidRPr="002A2257">
              <w:rPr>
                <w:rFonts w:hAnsi="宋体"/>
              </w:rPr>
              <w:t>℃</w:t>
            </w:r>
          </w:p>
          <w:p w:rsidR="00F923EA" w:rsidRPr="002A2257" w:rsidRDefault="00F923EA" w:rsidP="00EE6E3B">
            <w:pPr>
              <w:spacing w:line="320" w:lineRule="exact"/>
              <w:jc w:val="center"/>
            </w:pPr>
            <w:r w:rsidRPr="002A2257">
              <w:t>φ=0.</w:t>
            </w:r>
            <w:r w:rsidRPr="002A2257">
              <w:rPr>
                <w:rFonts w:hint="eastAsia"/>
              </w:rPr>
              <w:t>65</w:t>
            </w:r>
            <w:r w:rsidRPr="002A2257">
              <w:t>m</w:t>
            </w:r>
          </w:p>
        </w:tc>
      </w:tr>
      <w:tr w:rsidR="002A2257" w:rsidRPr="002A2257" w:rsidTr="00775206">
        <w:trPr>
          <w:cantSplit/>
          <w:jc w:val="center"/>
        </w:trPr>
        <w:tc>
          <w:tcPr>
            <w:tcW w:w="890" w:type="pct"/>
            <w:vAlign w:val="center"/>
          </w:tcPr>
          <w:p w:rsidR="00F923EA" w:rsidRPr="002A2257" w:rsidRDefault="00F923EA" w:rsidP="00BE097E">
            <w:pPr>
              <w:spacing w:line="320" w:lineRule="exact"/>
              <w:jc w:val="center"/>
            </w:pPr>
            <w:r w:rsidRPr="002A2257">
              <w:rPr>
                <w:rFonts w:hAnsi="宋体" w:hint="eastAsia"/>
              </w:rPr>
              <w:t>砷</w:t>
            </w:r>
          </w:p>
        </w:tc>
        <w:tc>
          <w:tcPr>
            <w:tcW w:w="889" w:type="pct"/>
            <w:vMerge/>
            <w:vAlign w:val="center"/>
          </w:tcPr>
          <w:p w:rsidR="00F923EA" w:rsidRPr="002A2257" w:rsidRDefault="00F923EA" w:rsidP="00BE097E">
            <w:pPr>
              <w:spacing w:line="320" w:lineRule="exact"/>
              <w:jc w:val="center"/>
            </w:pPr>
          </w:p>
        </w:tc>
        <w:tc>
          <w:tcPr>
            <w:tcW w:w="838" w:type="pct"/>
            <w:vAlign w:val="center"/>
          </w:tcPr>
          <w:p w:rsidR="00F923EA" w:rsidRPr="002A2257" w:rsidRDefault="00F923EA" w:rsidP="00BE097E">
            <w:pPr>
              <w:spacing w:line="320" w:lineRule="exact"/>
              <w:jc w:val="center"/>
            </w:pPr>
            <w:r w:rsidRPr="002A2257">
              <w:t>0.18819</w:t>
            </w:r>
          </w:p>
        </w:tc>
        <w:tc>
          <w:tcPr>
            <w:tcW w:w="721" w:type="pct"/>
            <w:vAlign w:val="center"/>
          </w:tcPr>
          <w:p w:rsidR="00F923EA" w:rsidRPr="002A2257" w:rsidRDefault="00F923EA" w:rsidP="00BE097E">
            <w:pPr>
              <w:spacing w:line="320" w:lineRule="exact"/>
              <w:jc w:val="center"/>
            </w:pPr>
            <w:r w:rsidRPr="002A2257">
              <w:t>1.12914</w:t>
            </w:r>
          </w:p>
        </w:tc>
        <w:tc>
          <w:tcPr>
            <w:tcW w:w="630" w:type="pct"/>
            <w:vAlign w:val="center"/>
          </w:tcPr>
          <w:p w:rsidR="00F923EA" w:rsidRPr="002A2257" w:rsidRDefault="00F923EA" w:rsidP="00F923EA">
            <w:pPr>
              <w:spacing w:line="320" w:lineRule="exact"/>
              <w:jc w:val="center"/>
            </w:pPr>
            <w:r w:rsidRPr="002A2257">
              <w:t>8.129784</w:t>
            </w:r>
          </w:p>
        </w:tc>
        <w:tc>
          <w:tcPr>
            <w:tcW w:w="1032" w:type="pct"/>
            <w:vMerge/>
            <w:vAlign w:val="center"/>
          </w:tcPr>
          <w:p w:rsidR="00F923EA" w:rsidRPr="002A2257" w:rsidRDefault="00F923EA" w:rsidP="00EE6E3B">
            <w:pPr>
              <w:spacing w:line="320" w:lineRule="exact"/>
              <w:jc w:val="center"/>
            </w:pPr>
          </w:p>
        </w:tc>
      </w:tr>
    </w:tbl>
    <w:p w:rsidR="00EE6E3B" w:rsidRPr="002A2257" w:rsidRDefault="00EE6E3B" w:rsidP="00EE6E3B">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0h</w:t>
      </w:r>
      <w:r w:rsidRPr="002A2257">
        <w:rPr>
          <w:rFonts w:ascii="Times New Roman" w:hAnsi="Times New Roman"/>
          <w:kern w:val="2"/>
          <w:sz w:val="18"/>
          <w:szCs w:val="18"/>
        </w:rPr>
        <w:t>。</w:t>
      </w:r>
    </w:p>
    <w:p w:rsidR="00460E6C" w:rsidRPr="002A2257" w:rsidRDefault="00F00799" w:rsidP="00EE6E3B">
      <w:pPr>
        <w:spacing w:line="360" w:lineRule="auto"/>
        <w:ind w:firstLineChars="200" w:firstLine="480"/>
        <w:rPr>
          <w:rFonts w:hAnsi="宋体"/>
          <w:b/>
          <w:sz w:val="24"/>
        </w:rPr>
      </w:pPr>
      <w:r w:rsidRPr="002A2257">
        <w:rPr>
          <w:rFonts w:hAnsi="宋体" w:hint="eastAsia"/>
          <w:sz w:val="24"/>
        </w:rPr>
        <w:t>1#</w:t>
      </w:r>
      <w:r w:rsidRPr="002A2257">
        <w:rPr>
          <w:rFonts w:hAnsi="宋体" w:hint="eastAsia"/>
          <w:sz w:val="24"/>
        </w:rPr>
        <w:t>混合废气经</w:t>
      </w:r>
      <w:r w:rsidRPr="002A2257">
        <w:rPr>
          <w:rFonts w:hAnsi="宋体" w:hint="eastAsia"/>
          <w:sz w:val="24"/>
        </w:rPr>
        <w:t>1</w:t>
      </w:r>
      <w:r w:rsidRPr="002A2257">
        <w:rPr>
          <w:rFonts w:hAnsi="宋体" w:hint="eastAsia"/>
          <w:sz w:val="24"/>
        </w:rPr>
        <w:t>根</w:t>
      </w:r>
      <w:r w:rsidRPr="002A2257">
        <w:rPr>
          <w:rFonts w:hAnsi="宋体"/>
          <w:sz w:val="24"/>
        </w:rPr>
        <w:t>1</w:t>
      </w:r>
      <w:r w:rsidRPr="002A2257">
        <w:rPr>
          <w:rFonts w:hAnsi="宋体" w:hint="eastAsia"/>
          <w:sz w:val="24"/>
        </w:rPr>
        <w:t>5m</w:t>
      </w:r>
      <w:r w:rsidRPr="002A2257">
        <w:rPr>
          <w:rFonts w:hAnsi="宋体" w:hint="eastAsia"/>
          <w:sz w:val="24"/>
        </w:rPr>
        <w:t>高排气筒（</w:t>
      </w:r>
      <w:r w:rsidRPr="002A2257">
        <w:rPr>
          <w:rFonts w:hAnsi="宋体" w:hint="eastAsia"/>
          <w:sz w:val="24"/>
        </w:rPr>
        <w:t>1#</w:t>
      </w:r>
      <w:r w:rsidRPr="002A2257">
        <w:rPr>
          <w:rFonts w:hAnsi="宋体" w:hint="eastAsia"/>
          <w:sz w:val="24"/>
        </w:rPr>
        <w:t>）排放，颗粒物排放浓度</w:t>
      </w:r>
      <w:r w:rsidR="003B0EA6" w:rsidRPr="002A2257">
        <w:rPr>
          <w:rFonts w:hAnsi="宋体" w:hint="eastAsia"/>
          <w:sz w:val="24"/>
        </w:rPr>
        <w:t>和速率均</w:t>
      </w:r>
      <w:r w:rsidRPr="002A2257">
        <w:rPr>
          <w:rFonts w:hAnsi="宋体" w:hint="eastAsia"/>
          <w:sz w:val="24"/>
        </w:rPr>
        <w:t>符合《大气污染物排放标准》（</w:t>
      </w:r>
      <w:r w:rsidRPr="002A2257">
        <w:rPr>
          <w:rFonts w:hAnsi="宋体" w:hint="eastAsia"/>
          <w:sz w:val="24"/>
        </w:rPr>
        <w:t>GB16297-1996</w:t>
      </w:r>
      <w:r w:rsidRPr="002A2257">
        <w:rPr>
          <w:rFonts w:hAnsi="宋体" w:hint="eastAsia"/>
          <w:sz w:val="24"/>
        </w:rPr>
        <w:t>）</w:t>
      </w:r>
      <w:r w:rsidR="00EE6E3B" w:rsidRPr="002A2257">
        <w:rPr>
          <w:rFonts w:hAnsi="宋体" w:hint="eastAsia"/>
          <w:sz w:val="24"/>
        </w:rPr>
        <w:t>二级标准</w:t>
      </w:r>
      <w:r w:rsidRPr="002A2257">
        <w:rPr>
          <w:rFonts w:hAnsi="宋体" w:hint="eastAsia"/>
          <w:sz w:val="24"/>
        </w:rPr>
        <w:t>，砷排放浓度符合《国外环境标准选编》新加坡标准。</w:t>
      </w:r>
    </w:p>
    <w:p w:rsidR="00E221CB" w:rsidRPr="002A2257" w:rsidRDefault="00F245D7">
      <w:pPr>
        <w:pStyle w:val="afff3"/>
        <w:ind w:firstLineChars="200" w:firstLine="482"/>
        <w:jc w:val="left"/>
        <w:rPr>
          <w:rFonts w:ascii="Times New Roman" w:hAnsi="Times New Roman"/>
          <w:b/>
          <w:kern w:val="2"/>
        </w:rPr>
      </w:pPr>
      <w:r w:rsidRPr="002A2257">
        <w:rPr>
          <w:rFonts w:ascii="Times New Roman" w:hAnsi="Times New Roman" w:hint="eastAsia"/>
          <w:b/>
          <w:kern w:val="2"/>
        </w:rPr>
        <w:t>（</w:t>
      </w:r>
      <w:r w:rsidR="00EE6E3B" w:rsidRPr="002A2257">
        <w:rPr>
          <w:rFonts w:ascii="Times New Roman" w:hAnsi="Times New Roman" w:hint="eastAsia"/>
          <w:b/>
          <w:kern w:val="2"/>
        </w:rPr>
        <w:t>4</w:t>
      </w:r>
      <w:r w:rsidRPr="002A2257">
        <w:rPr>
          <w:rFonts w:ascii="Times New Roman" w:hAnsi="Times New Roman" w:hint="eastAsia"/>
          <w:b/>
          <w:kern w:val="2"/>
        </w:rPr>
        <w:t>）蒸馏尾气</w:t>
      </w:r>
    </w:p>
    <w:p w:rsidR="00E221CB" w:rsidRPr="002A2257" w:rsidRDefault="00EE6E3B">
      <w:pPr>
        <w:spacing w:line="360" w:lineRule="auto"/>
        <w:ind w:firstLineChars="200" w:firstLine="480"/>
        <w:rPr>
          <w:sz w:val="24"/>
          <w:szCs w:val="24"/>
        </w:rPr>
      </w:pPr>
      <w:r w:rsidRPr="002A2257">
        <w:rPr>
          <w:rFonts w:hint="eastAsia"/>
          <w:sz w:val="24"/>
          <w:szCs w:val="24"/>
        </w:rPr>
        <w:t>采用布袋</w:t>
      </w:r>
      <w:r w:rsidRPr="002A2257">
        <w:rPr>
          <w:rFonts w:hint="eastAsia"/>
          <w:sz w:val="24"/>
          <w:szCs w:val="24"/>
        </w:rPr>
        <w:t>+</w:t>
      </w:r>
      <w:r w:rsidRPr="002A2257">
        <w:rPr>
          <w:rFonts w:hint="eastAsia"/>
          <w:sz w:val="24"/>
          <w:szCs w:val="24"/>
        </w:rPr>
        <w:t>精密过滤</w:t>
      </w:r>
      <w:r w:rsidRPr="002A2257">
        <w:rPr>
          <w:rFonts w:hint="eastAsia"/>
          <w:sz w:val="24"/>
          <w:szCs w:val="24"/>
        </w:rPr>
        <w:t>+</w:t>
      </w:r>
      <w:r w:rsidRPr="002A2257">
        <w:rPr>
          <w:rFonts w:hint="eastAsia"/>
          <w:sz w:val="24"/>
          <w:szCs w:val="24"/>
        </w:rPr>
        <w:t>布袋处理</w:t>
      </w:r>
      <w:r w:rsidR="00F923EA" w:rsidRPr="002A2257">
        <w:rPr>
          <w:rFonts w:hint="eastAsia"/>
          <w:sz w:val="24"/>
          <w:szCs w:val="24"/>
        </w:rPr>
        <w:t>，除尘效率</w:t>
      </w:r>
      <w:r w:rsidR="00F923EA" w:rsidRPr="002A2257">
        <w:rPr>
          <w:rFonts w:hint="eastAsia"/>
          <w:sz w:val="24"/>
          <w:szCs w:val="24"/>
        </w:rPr>
        <w:t>99.5%</w:t>
      </w:r>
      <w:r w:rsidRPr="002A2257">
        <w:rPr>
          <w:rFonts w:hint="eastAsia"/>
          <w:sz w:val="24"/>
          <w:szCs w:val="24"/>
        </w:rPr>
        <w:t>。</w:t>
      </w:r>
      <w:r w:rsidR="003B0EA6" w:rsidRPr="002A2257">
        <w:rPr>
          <w:rFonts w:hint="eastAsia"/>
          <w:sz w:val="24"/>
          <w:szCs w:val="24"/>
        </w:rPr>
        <w:t>蒸馏</w:t>
      </w:r>
      <w:r w:rsidRPr="002A2257">
        <w:rPr>
          <w:rFonts w:hint="eastAsia"/>
          <w:sz w:val="24"/>
          <w:szCs w:val="24"/>
        </w:rPr>
        <w:t>尾气主要污染物产排情况见表</w:t>
      </w:r>
      <w:r w:rsidRPr="002A2257">
        <w:rPr>
          <w:rFonts w:hint="eastAsia"/>
          <w:sz w:val="24"/>
          <w:szCs w:val="24"/>
        </w:rPr>
        <w:t>4.5-2</w:t>
      </w:r>
      <w:r w:rsidRPr="002A2257">
        <w:rPr>
          <w:rFonts w:hint="eastAsia"/>
          <w:sz w:val="24"/>
          <w:szCs w:val="24"/>
        </w:rPr>
        <w:t>。</w:t>
      </w:r>
    </w:p>
    <w:p w:rsidR="00E221CB" w:rsidRPr="002A2257" w:rsidRDefault="00F245D7" w:rsidP="003B0EA6">
      <w:pPr>
        <w:pStyle w:val="6a"/>
      </w:pPr>
      <w:r w:rsidRPr="002A2257">
        <w:rPr>
          <w:rFonts w:hint="eastAsia"/>
        </w:rPr>
        <w:t>表</w:t>
      </w:r>
      <w:r w:rsidRPr="002A2257">
        <w:rPr>
          <w:rFonts w:hint="eastAsia"/>
        </w:rPr>
        <w:t>4.5-1</w:t>
      </w:r>
      <w:r w:rsidR="00EE6E3B" w:rsidRPr="002A2257">
        <w:rPr>
          <w:rFonts w:hint="eastAsia"/>
        </w:rPr>
        <w:t xml:space="preserve">  </w:t>
      </w:r>
      <w:r w:rsidR="00EE6E3B" w:rsidRPr="002A2257">
        <w:rPr>
          <w:rFonts w:hint="eastAsia"/>
        </w:rPr>
        <w:t>蒸馏尾气污染物</w:t>
      </w:r>
      <w:r w:rsidRPr="002A2257">
        <w:rPr>
          <w:rFonts w:hint="eastAsia"/>
        </w:rPr>
        <w:t>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88"/>
        <w:gridCol w:w="1270"/>
        <w:gridCol w:w="1270"/>
        <w:gridCol w:w="1161"/>
        <w:gridCol w:w="1270"/>
        <w:gridCol w:w="1270"/>
        <w:gridCol w:w="1268"/>
      </w:tblGrid>
      <w:tr w:rsidR="002A2257" w:rsidRPr="002A2257" w:rsidTr="00775206">
        <w:trPr>
          <w:cantSplit/>
          <w:jc w:val="center"/>
        </w:trPr>
        <w:tc>
          <w:tcPr>
            <w:tcW w:w="478" w:type="pct"/>
            <w:vMerge w:val="restart"/>
            <w:vAlign w:val="center"/>
          </w:tcPr>
          <w:p w:rsidR="009718DF" w:rsidRPr="002A2257" w:rsidRDefault="009718DF">
            <w:pPr>
              <w:spacing w:line="320" w:lineRule="exact"/>
              <w:jc w:val="center"/>
              <w:rPr>
                <w:b/>
                <w:szCs w:val="21"/>
              </w:rPr>
            </w:pPr>
            <w:r w:rsidRPr="002A2257">
              <w:rPr>
                <w:rFonts w:hint="eastAsia"/>
                <w:b/>
                <w:szCs w:val="21"/>
              </w:rPr>
              <w:t>污染物</w:t>
            </w:r>
          </w:p>
        </w:tc>
        <w:tc>
          <w:tcPr>
            <w:tcW w:w="478" w:type="pct"/>
            <w:vMerge w:val="restart"/>
            <w:vAlign w:val="center"/>
          </w:tcPr>
          <w:p w:rsidR="009718DF" w:rsidRPr="002A2257" w:rsidRDefault="009718DF">
            <w:pPr>
              <w:spacing w:line="320" w:lineRule="exact"/>
              <w:jc w:val="center"/>
              <w:rPr>
                <w:b/>
                <w:szCs w:val="21"/>
              </w:rPr>
            </w:pPr>
            <w:r w:rsidRPr="002A2257">
              <w:rPr>
                <w:rFonts w:hint="eastAsia"/>
                <w:b/>
                <w:szCs w:val="21"/>
              </w:rPr>
              <w:t>废气量</w:t>
            </w:r>
          </w:p>
          <w:p w:rsidR="009718DF" w:rsidRPr="002A2257" w:rsidRDefault="009718DF">
            <w:pPr>
              <w:spacing w:line="320" w:lineRule="exact"/>
              <w:jc w:val="center"/>
              <w:rPr>
                <w:b/>
                <w:szCs w:val="21"/>
              </w:rPr>
            </w:pPr>
            <w:r w:rsidRPr="002A2257">
              <w:rPr>
                <w:b/>
                <w:szCs w:val="21"/>
              </w:rPr>
              <w:t>Nm</w:t>
            </w:r>
            <w:r w:rsidRPr="002A2257">
              <w:rPr>
                <w:b/>
                <w:szCs w:val="21"/>
                <w:vertAlign w:val="superscript"/>
              </w:rPr>
              <w:t>3</w:t>
            </w:r>
            <w:r w:rsidRPr="002A2257">
              <w:rPr>
                <w:b/>
                <w:szCs w:val="21"/>
              </w:rPr>
              <w:t>/h</w:t>
            </w:r>
          </w:p>
        </w:tc>
        <w:tc>
          <w:tcPr>
            <w:tcW w:w="1992" w:type="pct"/>
            <w:gridSpan w:val="3"/>
            <w:vAlign w:val="center"/>
          </w:tcPr>
          <w:p w:rsidR="009718DF" w:rsidRPr="002A2257" w:rsidRDefault="009718DF">
            <w:pPr>
              <w:spacing w:line="320" w:lineRule="exact"/>
              <w:jc w:val="center"/>
              <w:rPr>
                <w:b/>
                <w:szCs w:val="21"/>
              </w:rPr>
            </w:pPr>
            <w:r w:rsidRPr="002A2257">
              <w:rPr>
                <w:rFonts w:hint="eastAsia"/>
                <w:b/>
                <w:szCs w:val="21"/>
              </w:rPr>
              <w:t>产生情况</w:t>
            </w:r>
          </w:p>
        </w:tc>
        <w:tc>
          <w:tcPr>
            <w:tcW w:w="2051" w:type="pct"/>
            <w:gridSpan w:val="3"/>
            <w:vAlign w:val="center"/>
          </w:tcPr>
          <w:p w:rsidR="009718DF" w:rsidRPr="002A2257" w:rsidRDefault="009718DF">
            <w:pPr>
              <w:spacing w:line="320" w:lineRule="exact"/>
              <w:jc w:val="center"/>
              <w:rPr>
                <w:b/>
                <w:szCs w:val="21"/>
              </w:rPr>
            </w:pPr>
            <w:r w:rsidRPr="002A2257">
              <w:rPr>
                <w:rFonts w:hint="eastAsia"/>
                <w:b/>
                <w:szCs w:val="21"/>
              </w:rPr>
              <w:t>排放情况</w:t>
            </w:r>
          </w:p>
        </w:tc>
      </w:tr>
      <w:tr w:rsidR="002A2257" w:rsidRPr="002A2257" w:rsidTr="00775206">
        <w:trPr>
          <w:cantSplit/>
          <w:jc w:val="center"/>
        </w:trPr>
        <w:tc>
          <w:tcPr>
            <w:tcW w:w="478" w:type="pct"/>
            <w:vMerge/>
            <w:vAlign w:val="center"/>
          </w:tcPr>
          <w:p w:rsidR="009718DF" w:rsidRPr="002A2257" w:rsidRDefault="009718DF">
            <w:pPr>
              <w:spacing w:line="320" w:lineRule="exact"/>
              <w:jc w:val="center"/>
              <w:rPr>
                <w:b/>
                <w:szCs w:val="21"/>
              </w:rPr>
            </w:pPr>
          </w:p>
        </w:tc>
        <w:tc>
          <w:tcPr>
            <w:tcW w:w="478" w:type="pct"/>
            <w:vMerge/>
            <w:vAlign w:val="center"/>
          </w:tcPr>
          <w:p w:rsidR="009718DF" w:rsidRPr="002A2257" w:rsidRDefault="009718DF">
            <w:pPr>
              <w:spacing w:line="320" w:lineRule="exact"/>
              <w:jc w:val="center"/>
              <w:rPr>
                <w:b/>
                <w:szCs w:val="21"/>
              </w:rPr>
            </w:pPr>
          </w:p>
        </w:tc>
        <w:tc>
          <w:tcPr>
            <w:tcW w:w="684" w:type="pct"/>
            <w:vAlign w:val="center"/>
          </w:tcPr>
          <w:p w:rsidR="009718DF" w:rsidRPr="002A2257" w:rsidRDefault="009718DF">
            <w:pPr>
              <w:spacing w:line="320" w:lineRule="exact"/>
              <w:jc w:val="center"/>
              <w:rPr>
                <w:b/>
                <w:szCs w:val="21"/>
              </w:rPr>
            </w:pPr>
            <w:r w:rsidRPr="002A2257">
              <w:rPr>
                <w:b/>
                <w:szCs w:val="21"/>
              </w:rPr>
              <w:t>mg/m</w:t>
            </w:r>
            <w:r w:rsidRPr="002A2257">
              <w:rPr>
                <w:b/>
                <w:szCs w:val="21"/>
                <w:vertAlign w:val="superscript"/>
              </w:rPr>
              <w:t>3</w:t>
            </w:r>
          </w:p>
        </w:tc>
        <w:tc>
          <w:tcPr>
            <w:tcW w:w="684" w:type="pct"/>
            <w:vAlign w:val="center"/>
          </w:tcPr>
          <w:p w:rsidR="009718DF" w:rsidRPr="002A2257" w:rsidRDefault="009718DF">
            <w:pPr>
              <w:spacing w:line="320" w:lineRule="exact"/>
              <w:jc w:val="center"/>
              <w:rPr>
                <w:b/>
                <w:szCs w:val="21"/>
              </w:rPr>
            </w:pPr>
            <w:r w:rsidRPr="002A2257">
              <w:rPr>
                <w:rFonts w:hint="eastAsia"/>
                <w:b/>
                <w:szCs w:val="21"/>
              </w:rPr>
              <w:t>kg/h</w:t>
            </w:r>
          </w:p>
        </w:tc>
        <w:tc>
          <w:tcPr>
            <w:tcW w:w="625" w:type="pct"/>
            <w:vAlign w:val="center"/>
          </w:tcPr>
          <w:p w:rsidR="009718DF" w:rsidRPr="002A2257" w:rsidRDefault="009718DF">
            <w:pPr>
              <w:spacing w:line="320" w:lineRule="exact"/>
              <w:jc w:val="center"/>
              <w:rPr>
                <w:b/>
                <w:szCs w:val="21"/>
              </w:rPr>
            </w:pPr>
            <w:r w:rsidRPr="002A2257">
              <w:rPr>
                <w:b/>
                <w:szCs w:val="21"/>
              </w:rPr>
              <w:t>t/a</w:t>
            </w:r>
          </w:p>
        </w:tc>
        <w:tc>
          <w:tcPr>
            <w:tcW w:w="684" w:type="pct"/>
            <w:vAlign w:val="center"/>
          </w:tcPr>
          <w:p w:rsidR="009718DF" w:rsidRPr="002A2257" w:rsidRDefault="009718DF">
            <w:pPr>
              <w:spacing w:line="320" w:lineRule="exact"/>
              <w:jc w:val="center"/>
              <w:rPr>
                <w:b/>
                <w:szCs w:val="21"/>
              </w:rPr>
            </w:pPr>
            <w:r w:rsidRPr="002A2257">
              <w:rPr>
                <w:b/>
                <w:szCs w:val="21"/>
              </w:rPr>
              <w:t>mg/m</w:t>
            </w:r>
            <w:r w:rsidRPr="002A2257">
              <w:rPr>
                <w:b/>
                <w:szCs w:val="21"/>
                <w:vertAlign w:val="superscript"/>
              </w:rPr>
              <w:t>3</w:t>
            </w:r>
          </w:p>
        </w:tc>
        <w:tc>
          <w:tcPr>
            <w:tcW w:w="684" w:type="pct"/>
            <w:vAlign w:val="center"/>
          </w:tcPr>
          <w:p w:rsidR="009718DF" w:rsidRPr="002A2257" w:rsidRDefault="009718DF">
            <w:pPr>
              <w:spacing w:line="320" w:lineRule="exact"/>
              <w:jc w:val="center"/>
              <w:rPr>
                <w:b/>
                <w:szCs w:val="21"/>
              </w:rPr>
            </w:pPr>
            <w:r w:rsidRPr="002A2257">
              <w:rPr>
                <w:rFonts w:hint="eastAsia"/>
                <w:b/>
                <w:szCs w:val="21"/>
              </w:rPr>
              <w:t>kg/h</w:t>
            </w:r>
          </w:p>
        </w:tc>
        <w:tc>
          <w:tcPr>
            <w:tcW w:w="684" w:type="pct"/>
            <w:vAlign w:val="center"/>
          </w:tcPr>
          <w:p w:rsidR="009718DF" w:rsidRPr="002A2257" w:rsidRDefault="009718DF">
            <w:pPr>
              <w:spacing w:line="320" w:lineRule="exact"/>
              <w:jc w:val="center"/>
              <w:rPr>
                <w:b/>
                <w:szCs w:val="21"/>
              </w:rPr>
            </w:pPr>
            <w:r w:rsidRPr="002A2257">
              <w:rPr>
                <w:b/>
                <w:szCs w:val="21"/>
              </w:rPr>
              <w:t>t/a</w:t>
            </w:r>
          </w:p>
        </w:tc>
      </w:tr>
      <w:tr w:rsidR="002A2257" w:rsidRPr="002A2257" w:rsidTr="00775206">
        <w:trPr>
          <w:cantSplit/>
          <w:jc w:val="center"/>
        </w:trPr>
        <w:tc>
          <w:tcPr>
            <w:tcW w:w="478" w:type="pct"/>
            <w:vAlign w:val="center"/>
          </w:tcPr>
          <w:p w:rsidR="009718DF" w:rsidRPr="002A2257" w:rsidRDefault="009718DF" w:rsidP="0040457B">
            <w:pPr>
              <w:spacing w:line="320" w:lineRule="exact"/>
              <w:jc w:val="center"/>
              <w:rPr>
                <w:szCs w:val="21"/>
              </w:rPr>
            </w:pPr>
            <w:r w:rsidRPr="002A2257">
              <w:rPr>
                <w:rFonts w:hint="eastAsia"/>
              </w:rPr>
              <w:t>颗粒物</w:t>
            </w:r>
          </w:p>
        </w:tc>
        <w:tc>
          <w:tcPr>
            <w:tcW w:w="478" w:type="pct"/>
            <w:vMerge w:val="restart"/>
            <w:vAlign w:val="center"/>
          </w:tcPr>
          <w:p w:rsidR="009718DF" w:rsidRPr="002A2257" w:rsidRDefault="009718DF" w:rsidP="0040457B">
            <w:pPr>
              <w:spacing w:line="320" w:lineRule="exact"/>
              <w:jc w:val="center"/>
              <w:rPr>
                <w:szCs w:val="21"/>
              </w:rPr>
            </w:pPr>
            <w:r w:rsidRPr="002A2257">
              <w:rPr>
                <w:szCs w:val="21"/>
              </w:rPr>
              <w:t>3</w:t>
            </w:r>
            <w:r w:rsidRPr="002A2257">
              <w:rPr>
                <w:rFonts w:hint="eastAsia"/>
                <w:szCs w:val="21"/>
              </w:rPr>
              <w:t>000</w:t>
            </w:r>
          </w:p>
        </w:tc>
        <w:tc>
          <w:tcPr>
            <w:tcW w:w="684" w:type="pct"/>
            <w:vAlign w:val="center"/>
          </w:tcPr>
          <w:p w:rsidR="009718DF" w:rsidRPr="002A2257" w:rsidRDefault="009718DF" w:rsidP="0040457B">
            <w:pPr>
              <w:widowControl/>
              <w:jc w:val="center"/>
              <w:rPr>
                <w:kern w:val="0"/>
                <w:szCs w:val="21"/>
              </w:rPr>
            </w:pPr>
            <w:r w:rsidRPr="002A2257">
              <w:rPr>
                <w:szCs w:val="21"/>
              </w:rPr>
              <w:t>189.814815</w:t>
            </w:r>
          </w:p>
        </w:tc>
        <w:tc>
          <w:tcPr>
            <w:tcW w:w="684" w:type="pct"/>
            <w:vAlign w:val="center"/>
          </w:tcPr>
          <w:p w:rsidR="009718DF" w:rsidRPr="002A2257" w:rsidRDefault="009718DF" w:rsidP="0040457B">
            <w:pPr>
              <w:jc w:val="center"/>
              <w:rPr>
                <w:szCs w:val="21"/>
              </w:rPr>
            </w:pPr>
            <w:r w:rsidRPr="002A2257">
              <w:rPr>
                <w:szCs w:val="21"/>
              </w:rPr>
              <w:t>0.569444</w:t>
            </w:r>
          </w:p>
        </w:tc>
        <w:tc>
          <w:tcPr>
            <w:tcW w:w="625" w:type="pct"/>
            <w:vAlign w:val="center"/>
          </w:tcPr>
          <w:p w:rsidR="009718DF" w:rsidRPr="002A2257" w:rsidRDefault="009718DF" w:rsidP="0040457B">
            <w:pPr>
              <w:jc w:val="center"/>
              <w:rPr>
                <w:szCs w:val="21"/>
              </w:rPr>
            </w:pPr>
            <w:r w:rsidRPr="002A2257">
              <w:rPr>
                <w:szCs w:val="21"/>
              </w:rPr>
              <w:t>4.1</w:t>
            </w:r>
          </w:p>
        </w:tc>
        <w:tc>
          <w:tcPr>
            <w:tcW w:w="684" w:type="pct"/>
            <w:vAlign w:val="center"/>
          </w:tcPr>
          <w:p w:rsidR="009718DF" w:rsidRPr="002A2257" w:rsidRDefault="009718DF" w:rsidP="0040457B">
            <w:pPr>
              <w:jc w:val="center"/>
              <w:rPr>
                <w:szCs w:val="21"/>
              </w:rPr>
            </w:pPr>
            <w:r w:rsidRPr="002A2257">
              <w:rPr>
                <w:szCs w:val="21"/>
              </w:rPr>
              <w:t>0.9490741</w:t>
            </w:r>
          </w:p>
        </w:tc>
        <w:tc>
          <w:tcPr>
            <w:tcW w:w="684" w:type="pct"/>
            <w:vAlign w:val="center"/>
          </w:tcPr>
          <w:p w:rsidR="009718DF" w:rsidRPr="002A2257" w:rsidRDefault="009718DF" w:rsidP="0040457B">
            <w:pPr>
              <w:jc w:val="center"/>
              <w:rPr>
                <w:szCs w:val="21"/>
              </w:rPr>
            </w:pPr>
            <w:r w:rsidRPr="002A2257">
              <w:rPr>
                <w:szCs w:val="21"/>
              </w:rPr>
              <w:t>0.0028472</w:t>
            </w:r>
          </w:p>
        </w:tc>
        <w:tc>
          <w:tcPr>
            <w:tcW w:w="684" w:type="pct"/>
            <w:vAlign w:val="center"/>
          </w:tcPr>
          <w:p w:rsidR="009718DF" w:rsidRPr="002A2257" w:rsidRDefault="009718DF" w:rsidP="0040457B">
            <w:pPr>
              <w:jc w:val="center"/>
              <w:rPr>
                <w:szCs w:val="21"/>
              </w:rPr>
            </w:pPr>
            <w:r w:rsidRPr="002A2257">
              <w:rPr>
                <w:szCs w:val="21"/>
              </w:rPr>
              <w:t>0.0205</w:t>
            </w:r>
          </w:p>
        </w:tc>
      </w:tr>
      <w:tr w:rsidR="002A2257" w:rsidRPr="002A2257" w:rsidTr="00775206">
        <w:trPr>
          <w:cantSplit/>
          <w:jc w:val="center"/>
        </w:trPr>
        <w:tc>
          <w:tcPr>
            <w:tcW w:w="478" w:type="pct"/>
            <w:vAlign w:val="center"/>
          </w:tcPr>
          <w:p w:rsidR="009718DF" w:rsidRPr="002A2257" w:rsidRDefault="009718DF" w:rsidP="0040457B">
            <w:pPr>
              <w:spacing w:line="320" w:lineRule="exact"/>
              <w:jc w:val="center"/>
            </w:pPr>
            <w:r w:rsidRPr="002A2257">
              <w:rPr>
                <w:rFonts w:hint="eastAsia"/>
              </w:rPr>
              <w:t>砷</w:t>
            </w:r>
          </w:p>
        </w:tc>
        <w:tc>
          <w:tcPr>
            <w:tcW w:w="478" w:type="pct"/>
            <w:vMerge/>
            <w:vAlign w:val="center"/>
          </w:tcPr>
          <w:p w:rsidR="009718DF" w:rsidRPr="002A2257" w:rsidRDefault="009718DF" w:rsidP="0040457B">
            <w:pPr>
              <w:spacing w:line="320" w:lineRule="exact"/>
              <w:jc w:val="center"/>
              <w:rPr>
                <w:szCs w:val="21"/>
              </w:rPr>
            </w:pPr>
          </w:p>
        </w:tc>
        <w:tc>
          <w:tcPr>
            <w:tcW w:w="684" w:type="pct"/>
            <w:vAlign w:val="center"/>
          </w:tcPr>
          <w:p w:rsidR="009718DF" w:rsidRPr="002A2257" w:rsidRDefault="009718DF" w:rsidP="0040457B">
            <w:pPr>
              <w:widowControl/>
              <w:jc w:val="left"/>
              <w:rPr>
                <w:kern w:val="0"/>
                <w:szCs w:val="21"/>
              </w:rPr>
            </w:pPr>
            <w:r w:rsidRPr="002A2257">
              <w:rPr>
                <w:szCs w:val="21"/>
              </w:rPr>
              <w:t>189.814796</w:t>
            </w:r>
          </w:p>
        </w:tc>
        <w:tc>
          <w:tcPr>
            <w:tcW w:w="684" w:type="pct"/>
            <w:vAlign w:val="center"/>
          </w:tcPr>
          <w:p w:rsidR="009718DF" w:rsidRPr="002A2257" w:rsidRDefault="009718DF" w:rsidP="0040457B">
            <w:pPr>
              <w:rPr>
                <w:szCs w:val="21"/>
              </w:rPr>
            </w:pPr>
            <w:r w:rsidRPr="002A2257">
              <w:rPr>
                <w:szCs w:val="21"/>
              </w:rPr>
              <w:t>0.56944439</w:t>
            </w:r>
          </w:p>
        </w:tc>
        <w:tc>
          <w:tcPr>
            <w:tcW w:w="625" w:type="pct"/>
            <w:vAlign w:val="center"/>
          </w:tcPr>
          <w:p w:rsidR="009718DF" w:rsidRPr="002A2257" w:rsidRDefault="009718DF" w:rsidP="0040457B">
            <w:pPr>
              <w:rPr>
                <w:szCs w:val="21"/>
              </w:rPr>
            </w:pPr>
            <w:r w:rsidRPr="002A2257">
              <w:rPr>
                <w:szCs w:val="21"/>
              </w:rPr>
              <w:t>4.0999995</w:t>
            </w:r>
          </w:p>
        </w:tc>
        <w:tc>
          <w:tcPr>
            <w:tcW w:w="684" w:type="pct"/>
            <w:vAlign w:val="center"/>
          </w:tcPr>
          <w:p w:rsidR="009718DF" w:rsidRPr="002A2257" w:rsidRDefault="009718DF" w:rsidP="0040457B">
            <w:pPr>
              <w:rPr>
                <w:szCs w:val="21"/>
              </w:rPr>
            </w:pPr>
            <w:r w:rsidRPr="002A2257">
              <w:rPr>
                <w:szCs w:val="21"/>
              </w:rPr>
              <w:t>0.94907398</w:t>
            </w:r>
          </w:p>
        </w:tc>
        <w:tc>
          <w:tcPr>
            <w:tcW w:w="684" w:type="pct"/>
            <w:vAlign w:val="center"/>
          </w:tcPr>
          <w:p w:rsidR="009718DF" w:rsidRPr="002A2257" w:rsidRDefault="009718DF" w:rsidP="0040457B">
            <w:pPr>
              <w:rPr>
                <w:szCs w:val="21"/>
              </w:rPr>
            </w:pPr>
            <w:r w:rsidRPr="002A2257">
              <w:rPr>
                <w:szCs w:val="21"/>
              </w:rPr>
              <w:t>0.00284722</w:t>
            </w:r>
          </w:p>
        </w:tc>
        <w:tc>
          <w:tcPr>
            <w:tcW w:w="684" w:type="pct"/>
            <w:vAlign w:val="center"/>
          </w:tcPr>
          <w:p w:rsidR="009718DF" w:rsidRPr="002A2257" w:rsidRDefault="009718DF" w:rsidP="0040457B">
            <w:pPr>
              <w:rPr>
                <w:szCs w:val="21"/>
              </w:rPr>
            </w:pPr>
            <w:r w:rsidRPr="002A2257">
              <w:rPr>
                <w:szCs w:val="21"/>
              </w:rPr>
              <w:t>0.02049999</w:t>
            </w:r>
          </w:p>
        </w:tc>
      </w:tr>
    </w:tbl>
    <w:p w:rsidR="00E221CB" w:rsidRPr="002A2257" w:rsidRDefault="00F245D7">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w:t>
      </w:r>
      <w:r w:rsidR="00EE6E3B" w:rsidRPr="002A2257">
        <w:rPr>
          <w:rFonts w:ascii="Times New Roman" w:hAnsi="Times New Roman" w:hint="eastAsia"/>
          <w:kern w:val="2"/>
          <w:sz w:val="18"/>
          <w:szCs w:val="18"/>
        </w:rPr>
        <w:t>h</w:t>
      </w:r>
      <w:r w:rsidRPr="002A2257">
        <w:rPr>
          <w:rFonts w:ascii="Times New Roman" w:hAnsi="Times New Roman"/>
          <w:kern w:val="2"/>
          <w:sz w:val="18"/>
          <w:szCs w:val="18"/>
        </w:rPr>
        <w:t>。</w:t>
      </w:r>
    </w:p>
    <w:p w:rsidR="00E221CB" w:rsidRPr="002A2257" w:rsidRDefault="00306295" w:rsidP="00E4328D">
      <w:pPr>
        <w:pStyle w:val="afff3"/>
        <w:ind w:firstLineChars="200" w:firstLine="480"/>
        <w:jc w:val="left"/>
        <w:rPr>
          <w:rFonts w:ascii="Times New Roman" w:hAnsi="Times New Roman"/>
          <w:kern w:val="2"/>
        </w:rPr>
      </w:pPr>
      <w:r w:rsidRPr="002A2257">
        <w:rPr>
          <w:rFonts w:ascii="Times New Roman" w:hAnsi="Times New Roman" w:hint="eastAsia"/>
          <w:kern w:val="2"/>
        </w:rPr>
        <w:t>处理后的蒸馏尾气与处理后的</w:t>
      </w:r>
      <w:r w:rsidRPr="002A2257">
        <w:rPr>
          <w:rFonts w:ascii="Times New Roman" w:hAnsi="Times New Roman" w:hint="eastAsia"/>
          <w:kern w:val="2"/>
        </w:rPr>
        <w:t>2#</w:t>
      </w:r>
      <w:r w:rsidRPr="002A2257">
        <w:rPr>
          <w:rFonts w:ascii="Times New Roman" w:hAnsi="Times New Roman" w:hint="eastAsia"/>
          <w:kern w:val="2"/>
        </w:rPr>
        <w:t>转化尾气</w:t>
      </w:r>
      <w:r w:rsidR="00EE6E3B" w:rsidRPr="002A2257">
        <w:rPr>
          <w:rFonts w:ascii="Times New Roman" w:hAnsi="Times New Roman" w:hint="eastAsia"/>
          <w:kern w:val="2"/>
        </w:rPr>
        <w:t>合并为</w:t>
      </w:r>
      <w:r w:rsidR="00EE6E3B" w:rsidRPr="002A2257">
        <w:rPr>
          <w:rFonts w:ascii="Times New Roman" w:hAnsi="Times New Roman" w:hint="eastAsia"/>
          <w:kern w:val="2"/>
        </w:rPr>
        <w:t>2#</w:t>
      </w:r>
      <w:r w:rsidR="00EE6E3B" w:rsidRPr="002A2257">
        <w:rPr>
          <w:rFonts w:ascii="Times New Roman" w:hAnsi="Times New Roman" w:hint="eastAsia"/>
          <w:kern w:val="2"/>
        </w:rPr>
        <w:t>混合废气</w:t>
      </w:r>
      <w:r w:rsidR="00F245D7" w:rsidRPr="002A2257">
        <w:rPr>
          <w:rFonts w:ascii="Times New Roman" w:hAnsi="Times New Roman" w:hint="eastAsia"/>
          <w:kern w:val="2"/>
        </w:rPr>
        <w:t>。</w:t>
      </w:r>
    </w:p>
    <w:p w:rsidR="003B0EA6" w:rsidRPr="002A2257" w:rsidRDefault="003B0EA6" w:rsidP="003B0EA6">
      <w:pPr>
        <w:spacing w:line="360" w:lineRule="auto"/>
        <w:ind w:firstLineChars="200" w:firstLine="482"/>
        <w:rPr>
          <w:rFonts w:hAnsi="宋体"/>
          <w:b/>
          <w:sz w:val="24"/>
        </w:rPr>
      </w:pPr>
      <w:r w:rsidRPr="002A2257">
        <w:rPr>
          <w:rFonts w:hAnsi="宋体" w:hint="eastAsia"/>
          <w:b/>
          <w:sz w:val="24"/>
        </w:rPr>
        <w:t>（</w:t>
      </w:r>
      <w:r w:rsidRPr="002A2257">
        <w:rPr>
          <w:rFonts w:hAnsi="宋体" w:hint="eastAsia"/>
          <w:b/>
          <w:sz w:val="24"/>
        </w:rPr>
        <w:t>5</w:t>
      </w:r>
      <w:r w:rsidRPr="002A2257">
        <w:rPr>
          <w:rFonts w:hAnsi="宋体" w:hint="eastAsia"/>
          <w:b/>
          <w:sz w:val="24"/>
        </w:rPr>
        <w:t>）</w:t>
      </w:r>
      <w:r w:rsidRPr="002A2257">
        <w:rPr>
          <w:rFonts w:hAnsi="宋体" w:hint="eastAsia"/>
          <w:b/>
          <w:sz w:val="24"/>
        </w:rPr>
        <w:t>2#</w:t>
      </w:r>
      <w:r w:rsidRPr="002A2257">
        <w:rPr>
          <w:rFonts w:hAnsi="宋体" w:hint="eastAsia"/>
          <w:b/>
          <w:sz w:val="24"/>
        </w:rPr>
        <w:t>混合废气</w:t>
      </w:r>
    </w:p>
    <w:p w:rsidR="003B0EA6" w:rsidRPr="002A2257" w:rsidRDefault="003B0EA6" w:rsidP="00775206">
      <w:pPr>
        <w:spacing w:line="360" w:lineRule="auto"/>
        <w:ind w:firstLineChars="200" w:firstLine="472"/>
        <w:rPr>
          <w:rFonts w:hAnsi="宋体"/>
          <w:spacing w:val="-2"/>
          <w:sz w:val="24"/>
        </w:rPr>
      </w:pPr>
      <w:r w:rsidRPr="002A2257">
        <w:rPr>
          <w:rFonts w:hAnsi="宋体" w:hint="eastAsia"/>
          <w:spacing w:val="-2"/>
          <w:sz w:val="24"/>
        </w:rPr>
        <w:t>分别处理后的</w:t>
      </w:r>
      <w:r w:rsidRPr="002A2257">
        <w:rPr>
          <w:rFonts w:hAnsi="宋体" w:hint="eastAsia"/>
          <w:spacing w:val="-2"/>
          <w:sz w:val="24"/>
        </w:rPr>
        <w:t>2#</w:t>
      </w:r>
      <w:r w:rsidRPr="002A2257">
        <w:rPr>
          <w:rFonts w:hAnsi="宋体" w:hint="eastAsia"/>
          <w:spacing w:val="-2"/>
          <w:sz w:val="24"/>
        </w:rPr>
        <w:t>转化尾气和蒸馏尾气合并为</w:t>
      </w:r>
      <w:r w:rsidRPr="002A2257">
        <w:rPr>
          <w:rFonts w:hAnsi="宋体" w:hint="eastAsia"/>
          <w:spacing w:val="-2"/>
          <w:sz w:val="24"/>
        </w:rPr>
        <w:t>2#</w:t>
      </w:r>
      <w:r w:rsidRPr="002A2257">
        <w:rPr>
          <w:rFonts w:hAnsi="宋体" w:hint="eastAsia"/>
          <w:spacing w:val="-2"/>
          <w:sz w:val="24"/>
        </w:rPr>
        <w:t>混合废气</w:t>
      </w:r>
      <w:r w:rsidRPr="002A2257">
        <w:rPr>
          <w:rFonts w:hAnsi="宋体"/>
          <w:spacing w:val="-2"/>
          <w:sz w:val="24"/>
        </w:rPr>
        <w:t>，</w:t>
      </w:r>
      <w:r w:rsidRPr="002A2257">
        <w:rPr>
          <w:rFonts w:hAnsi="宋体" w:hint="eastAsia"/>
          <w:spacing w:val="-2"/>
          <w:sz w:val="24"/>
        </w:rPr>
        <w:t>污染物排放情况见表</w:t>
      </w:r>
      <w:r w:rsidRPr="002A2257">
        <w:rPr>
          <w:rFonts w:hAnsi="宋体" w:hint="eastAsia"/>
          <w:spacing w:val="-2"/>
          <w:sz w:val="24"/>
        </w:rPr>
        <w:t>4.5-3</w:t>
      </w:r>
      <w:r w:rsidRPr="002A2257">
        <w:rPr>
          <w:rFonts w:hAnsi="宋体" w:hint="eastAsia"/>
          <w:spacing w:val="-2"/>
          <w:sz w:val="24"/>
        </w:rPr>
        <w:t>。</w:t>
      </w:r>
    </w:p>
    <w:p w:rsidR="003B0EA6" w:rsidRPr="002A2257" w:rsidRDefault="003B0EA6" w:rsidP="003B0EA6">
      <w:pPr>
        <w:pStyle w:val="6a"/>
      </w:pPr>
      <w:r w:rsidRPr="002A2257">
        <w:t>表</w:t>
      </w:r>
      <w:r w:rsidRPr="002A2257">
        <w:rPr>
          <w:rFonts w:hint="eastAsia"/>
        </w:rPr>
        <w:t>4.5</w:t>
      </w:r>
      <w:r w:rsidRPr="002A2257">
        <w:t>-</w:t>
      </w:r>
      <w:r w:rsidRPr="002A2257">
        <w:rPr>
          <w:rFonts w:hint="eastAsia"/>
        </w:rPr>
        <w:t>3  2#</w:t>
      </w:r>
      <w:r w:rsidRPr="002A2257">
        <w:rPr>
          <w:rFonts w:hint="eastAsia"/>
        </w:rPr>
        <w:t>混合尾气</w:t>
      </w:r>
      <w:r w:rsidRPr="002A2257">
        <w:t>主要污染物</w:t>
      </w:r>
      <w:r w:rsidRPr="002A2257">
        <w:rPr>
          <w:rFonts w:hint="eastAsia"/>
        </w:rPr>
        <w:t>排放</w:t>
      </w:r>
      <w:r w:rsidRPr="002A2257">
        <w:t>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651"/>
        <w:gridCol w:w="1556"/>
        <w:gridCol w:w="1339"/>
        <w:gridCol w:w="1170"/>
        <w:gridCol w:w="1917"/>
      </w:tblGrid>
      <w:tr w:rsidR="002A2257" w:rsidRPr="002A2257" w:rsidTr="00BE097E">
        <w:trPr>
          <w:cantSplit/>
          <w:jc w:val="center"/>
        </w:trPr>
        <w:tc>
          <w:tcPr>
            <w:tcW w:w="890" w:type="pct"/>
            <w:vMerge w:val="restart"/>
            <w:shd w:val="clear" w:color="auto" w:fill="D9D9D9"/>
            <w:vAlign w:val="center"/>
          </w:tcPr>
          <w:p w:rsidR="003B0EA6" w:rsidRPr="002A2257" w:rsidRDefault="003B0EA6" w:rsidP="00BE097E">
            <w:pPr>
              <w:spacing w:line="320" w:lineRule="exact"/>
              <w:jc w:val="center"/>
              <w:rPr>
                <w:b/>
              </w:rPr>
            </w:pPr>
            <w:r w:rsidRPr="002A2257">
              <w:rPr>
                <w:rFonts w:hAnsi="宋体"/>
                <w:b/>
              </w:rPr>
              <w:t>污染物</w:t>
            </w:r>
          </w:p>
        </w:tc>
        <w:tc>
          <w:tcPr>
            <w:tcW w:w="889" w:type="pct"/>
            <w:vMerge w:val="restart"/>
            <w:shd w:val="clear" w:color="auto" w:fill="D9D9D9"/>
            <w:vAlign w:val="center"/>
          </w:tcPr>
          <w:p w:rsidR="003B0EA6" w:rsidRPr="002A2257" w:rsidRDefault="003B0EA6" w:rsidP="00BE097E">
            <w:pPr>
              <w:spacing w:line="320" w:lineRule="exact"/>
              <w:jc w:val="center"/>
              <w:rPr>
                <w:b/>
              </w:rPr>
            </w:pPr>
            <w:r w:rsidRPr="002A2257">
              <w:rPr>
                <w:rFonts w:hAnsi="宋体"/>
                <w:b/>
              </w:rPr>
              <w:t>废气量</w:t>
            </w:r>
          </w:p>
          <w:p w:rsidR="003B0EA6" w:rsidRPr="002A2257" w:rsidRDefault="003B0EA6" w:rsidP="00BE097E">
            <w:pPr>
              <w:spacing w:line="320" w:lineRule="exact"/>
              <w:jc w:val="center"/>
              <w:rPr>
                <w:b/>
              </w:rPr>
            </w:pPr>
            <w:r w:rsidRPr="002A2257">
              <w:rPr>
                <w:b/>
              </w:rPr>
              <w:t>Nm</w:t>
            </w:r>
            <w:r w:rsidRPr="002A2257">
              <w:rPr>
                <w:b/>
                <w:vertAlign w:val="superscript"/>
              </w:rPr>
              <w:t>3</w:t>
            </w:r>
            <w:r w:rsidRPr="002A2257">
              <w:rPr>
                <w:b/>
              </w:rPr>
              <w:t>/h</w:t>
            </w:r>
          </w:p>
        </w:tc>
        <w:tc>
          <w:tcPr>
            <w:tcW w:w="2189" w:type="pct"/>
            <w:gridSpan w:val="3"/>
            <w:shd w:val="clear" w:color="auto" w:fill="D9D9D9"/>
            <w:vAlign w:val="center"/>
          </w:tcPr>
          <w:p w:rsidR="003B0EA6" w:rsidRPr="002A2257" w:rsidRDefault="003B0EA6" w:rsidP="00BE097E">
            <w:pPr>
              <w:spacing w:line="320" w:lineRule="exact"/>
              <w:jc w:val="center"/>
              <w:rPr>
                <w:b/>
              </w:rPr>
            </w:pPr>
            <w:r w:rsidRPr="002A2257">
              <w:rPr>
                <w:rFonts w:hAnsi="宋体"/>
                <w:b/>
              </w:rPr>
              <w:t>排放情况</w:t>
            </w:r>
          </w:p>
        </w:tc>
        <w:tc>
          <w:tcPr>
            <w:tcW w:w="1032" w:type="pct"/>
            <w:vMerge w:val="restart"/>
            <w:shd w:val="clear" w:color="auto" w:fill="D9D9D9"/>
            <w:vAlign w:val="center"/>
          </w:tcPr>
          <w:p w:rsidR="003B0EA6" w:rsidRPr="002A2257" w:rsidRDefault="003B0EA6" w:rsidP="00BE097E">
            <w:pPr>
              <w:spacing w:line="320" w:lineRule="exact"/>
              <w:jc w:val="center"/>
              <w:rPr>
                <w:rFonts w:hAnsi="宋体"/>
                <w:b/>
              </w:rPr>
            </w:pPr>
            <w:r w:rsidRPr="002A2257">
              <w:rPr>
                <w:rFonts w:hAnsi="宋体"/>
                <w:b/>
              </w:rPr>
              <w:t>排气筒</w:t>
            </w:r>
          </w:p>
          <w:p w:rsidR="003B0EA6" w:rsidRPr="002A2257" w:rsidRDefault="003B0EA6" w:rsidP="00BE097E">
            <w:pPr>
              <w:spacing w:line="320" w:lineRule="exact"/>
              <w:jc w:val="center"/>
            </w:pPr>
            <w:r w:rsidRPr="002A2257">
              <w:rPr>
                <w:b/>
              </w:rPr>
              <w:t>H=15m</w:t>
            </w:r>
          </w:p>
        </w:tc>
      </w:tr>
      <w:tr w:rsidR="002A2257" w:rsidRPr="002A2257" w:rsidTr="00BE097E">
        <w:trPr>
          <w:cantSplit/>
          <w:jc w:val="center"/>
        </w:trPr>
        <w:tc>
          <w:tcPr>
            <w:tcW w:w="890" w:type="pct"/>
            <w:vMerge/>
            <w:shd w:val="clear" w:color="auto" w:fill="D9D9D9"/>
            <w:vAlign w:val="center"/>
          </w:tcPr>
          <w:p w:rsidR="003B0EA6" w:rsidRPr="002A2257" w:rsidRDefault="003B0EA6" w:rsidP="00BE097E">
            <w:pPr>
              <w:spacing w:line="320" w:lineRule="exact"/>
              <w:jc w:val="center"/>
              <w:rPr>
                <w:b/>
              </w:rPr>
            </w:pPr>
          </w:p>
        </w:tc>
        <w:tc>
          <w:tcPr>
            <w:tcW w:w="889" w:type="pct"/>
            <w:vMerge/>
            <w:shd w:val="clear" w:color="auto" w:fill="D9D9D9"/>
            <w:vAlign w:val="center"/>
          </w:tcPr>
          <w:p w:rsidR="003B0EA6" w:rsidRPr="002A2257" w:rsidRDefault="003B0EA6" w:rsidP="00BE097E">
            <w:pPr>
              <w:spacing w:line="320" w:lineRule="exact"/>
              <w:jc w:val="center"/>
              <w:rPr>
                <w:b/>
              </w:rPr>
            </w:pPr>
          </w:p>
        </w:tc>
        <w:tc>
          <w:tcPr>
            <w:tcW w:w="838" w:type="pct"/>
            <w:shd w:val="clear" w:color="auto" w:fill="D9D9D9"/>
            <w:vAlign w:val="center"/>
          </w:tcPr>
          <w:p w:rsidR="003B0EA6" w:rsidRPr="002A2257" w:rsidRDefault="003B0EA6" w:rsidP="00BE097E">
            <w:pPr>
              <w:spacing w:line="320" w:lineRule="exact"/>
              <w:jc w:val="center"/>
              <w:rPr>
                <w:b/>
              </w:rPr>
            </w:pPr>
            <w:r w:rsidRPr="002A2257">
              <w:rPr>
                <w:b/>
              </w:rPr>
              <w:t>mg/m</w:t>
            </w:r>
            <w:r w:rsidRPr="002A2257">
              <w:rPr>
                <w:b/>
                <w:vertAlign w:val="superscript"/>
              </w:rPr>
              <w:t>3</w:t>
            </w:r>
          </w:p>
        </w:tc>
        <w:tc>
          <w:tcPr>
            <w:tcW w:w="721" w:type="pct"/>
            <w:shd w:val="clear" w:color="auto" w:fill="D9D9D9"/>
            <w:vAlign w:val="center"/>
          </w:tcPr>
          <w:p w:rsidR="003B0EA6" w:rsidRPr="002A2257" w:rsidRDefault="003B0EA6" w:rsidP="00BE097E">
            <w:pPr>
              <w:spacing w:line="320" w:lineRule="exact"/>
              <w:jc w:val="center"/>
              <w:rPr>
                <w:b/>
              </w:rPr>
            </w:pPr>
            <w:r w:rsidRPr="002A2257">
              <w:rPr>
                <w:rFonts w:hint="eastAsia"/>
                <w:b/>
              </w:rPr>
              <w:t>g</w:t>
            </w:r>
            <w:r w:rsidRPr="002A2257">
              <w:rPr>
                <w:b/>
              </w:rPr>
              <w:t>/h</w:t>
            </w:r>
          </w:p>
        </w:tc>
        <w:tc>
          <w:tcPr>
            <w:tcW w:w="630" w:type="pct"/>
            <w:shd w:val="clear" w:color="auto" w:fill="D9D9D9"/>
            <w:vAlign w:val="center"/>
          </w:tcPr>
          <w:p w:rsidR="003B0EA6" w:rsidRPr="002A2257" w:rsidRDefault="003B0EA6" w:rsidP="00BE097E">
            <w:pPr>
              <w:spacing w:line="320" w:lineRule="exact"/>
              <w:jc w:val="center"/>
              <w:rPr>
                <w:b/>
              </w:rPr>
            </w:pPr>
            <w:r w:rsidRPr="002A2257">
              <w:rPr>
                <w:b/>
              </w:rPr>
              <w:t>kg/a</w:t>
            </w:r>
          </w:p>
        </w:tc>
        <w:tc>
          <w:tcPr>
            <w:tcW w:w="1032" w:type="pct"/>
            <w:vMerge/>
            <w:shd w:val="clear" w:color="auto" w:fill="D9D9D9"/>
            <w:vAlign w:val="center"/>
          </w:tcPr>
          <w:p w:rsidR="003B0EA6" w:rsidRPr="002A2257" w:rsidRDefault="003B0EA6" w:rsidP="00BE097E">
            <w:pPr>
              <w:spacing w:line="320" w:lineRule="exact"/>
              <w:jc w:val="center"/>
            </w:pPr>
          </w:p>
        </w:tc>
      </w:tr>
      <w:tr w:rsidR="002A2257" w:rsidRPr="002A2257" w:rsidTr="00BE097E">
        <w:trPr>
          <w:cantSplit/>
          <w:jc w:val="center"/>
        </w:trPr>
        <w:tc>
          <w:tcPr>
            <w:tcW w:w="890" w:type="pct"/>
            <w:vAlign w:val="center"/>
          </w:tcPr>
          <w:p w:rsidR="0040457B" w:rsidRPr="002A2257" w:rsidRDefault="0040457B" w:rsidP="0040457B">
            <w:pPr>
              <w:spacing w:line="320" w:lineRule="exact"/>
              <w:jc w:val="center"/>
            </w:pPr>
            <w:r w:rsidRPr="002A2257">
              <w:rPr>
                <w:rFonts w:hint="eastAsia"/>
              </w:rPr>
              <w:t>颗粒物</w:t>
            </w:r>
          </w:p>
        </w:tc>
        <w:tc>
          <w:tcPr>
            <w:tcW w:w="889" w:type="pct"/>
            <w:vMerge w:val="restart"/>
            <w:vAlign w:val="center"/>
          </w:tcPr>
          <w:p w:rsidR="0040457B" w:rsidRPr="002A2257" w:rsidRDefault="0040457B" w:rsidP="0040457B">
            <w:pPr>
              <w:spacing w:line="320" w:lineRule="exact"/>
              <w:jc w:val="center"/>
            </w:pPr>
            <w:r w:rsidRPr="002A2257">
              <w:rPr>
                <w:szCs w:val="21"/>
              </w:rPr>
              <w:t>6000</w:t>
            </w:r>
          </w:p>
        </w:tc>
        <w:tc>
          <w:tcPr>
            <w:tcW w:w="838" w:type="pct"/>
            <w:vAlign w:val="center"/>
          </w:tcPr>
          <w:p w:rsidR="0040457B" w:rsidRPr="002A2257" w:rsidRDefault="0040457B" w:rsidP="0040457B">
            <w:pPr>
              <w:widowControl/>
              <w:jc w:val="center"/>
              <w:rPr>
                <w:kern w:val="0"/>
                <w:szCs w:val="21"/>
              </w:rPr>
            </w:pPr>
            <w:r w:rsidRPr="002A2257">
              <w:rPr>
                <w:szCs w:val="21"/>
              </w:rPr>
              <w:t>0.524537037</w:t>
            </w:r>
          </w:p>
        </w:tc>
        <w:tc>
          <w:tcPr>
            <w:tcW w:w="721" w:type="pct"/>
            <w:vAlign w:val="center"/>
          </w:tcPr>
          <w:p w:rsidR="0040457B" w:rsidRPr="002A2257" w:rsidRDefault="0040457B" w:rsidP="0040457B">
            <w:pPr>
              <w:jc w:val="center"/>
              <w:rPr>
                <w:szCs w:val="21"/>
              </w:rPr>
            </w:pPr>
            <w:r w:rsidRPr="002A2257">
              <w:rPr>
                <w:szCs w:val="21"/>
              </w:rPr>
              <w:t>3.147222222</w:t>
            </w:r>
          </w:p>
        </w:tc>
        <w:tc>
          <w:tcPr>
            <w:tcW w:w="630" w:type="pct"/>
            <w:vAlign w:val="center"/>
          </w:tcPr>
          <w:p w:rsidR="0040457B" w:rsidRPr="002A2257" w:rsidRDefault="0040457B" w:rsidP="0040457B">
            <w:pPr>
              <w:jc w:val="center"/>
              <w:rPr>
                <w:szCs w:val="21"/>
              </w:rPr>
            </w:pPr>
            <w:r w:rsidRPr="002A2257">
              <w:rPr>
                <w:szCs w:val="21"/>
              </w:rPr>
              <w:t>22.66</w:t>
            </w:r>
          </w:p>
        </w:tc>
        <w:tc>
          <w:tcPr>
            <w:tcW w:w="1032" w:type="pct"/>
            <w:vMerge w:val="restart"/>
            <w:vAlign w:val="center"/>
          </w:tcPr>
          <w:p w:rsidR="0040457B" w:rsidRPr="002A2257" w:rsidRDefault="0040457B" w:rsidP="0040457B">
            <w:pPr>
              <w:spacing w:line="320" w:lineRule="exact"/>
              <w:jc w:val="center"/>
              <w:rPr>
                <w:rFonts w:hAnsi="宋体"/>
              </w:rPr>
            </w:pPr>
            <w:r w:rsidRPr="002A2257">
              <w:t>T=</w:t>
            </w:r>
            <w:r w:rsidRPr="002A2257">
              <w:rPr>
                <w:rFonts w:hint="eastAsia"/>
              </w:rPr>
              <w:t>25</w:t>
            </w:r>
            <w:r w:rsidRPr="002A2257">
              <w:rPr>
                <w:rFonts w:hAnsi="宋体"/>
              </w:rPr>
              <w:t>℃</w:t>
            </w:r>
          </w:p>
          <w:p w:rsidR="0040457B" w:rsidRPr="002A2257" w:rsidRDefault="0040457B" w:rsidP="0040457B">
            <w:pPr>
              <w:spacing w:line="320" w:lineRule="exact"/>
              <w:jc w:val="center"/>
            </w:pPr>
            <w:r w:rsidRPr="002A2257">
              <w:t>φ=0.</w:t>
            </w:r>
            <w:r w:rsidRPr="002A2257">
              <w:rPr>
                <w:rFonts w:hint="eastAsia"/>
              </w:rPr>
              <w:t>65</w:t>
            </w:r>
            <w:r w:rsidRPr="002A2257">
              <w:t>m</w:t>
            </w:r>
          </w:p>
        </w:tc>
      </w:tr>
      <w:tr w:rsidR="002A2257" w:rsidRPr="002A2257" w:rsidTr="00BE097E">
        <w:trPr>
          <w:cantSplit/>
          <w:jc w:val="center"/>
        </w:trPr>
        <w:tc>
          <w:tcPr>
            <w:tcW w:w="890" w:type="pct"/>
            <w:vAlign w:val="center"/>
          </w:tcPr>
          <w:p w:rsidR="0040457B" w:rsidRPr="002A2257" w:rsidRDefault="0040457B" w:rsidP="0040457B">
            <w:pPr>
              <w:spacing w:line="320" w:lineRule="exact"/>
              <w:jc w:val="center"/>
            </w:pPr>
            <w:r w:rsidRPr="002A2257">
              <w:rPr>
                <w:rFonts w:hAnsi="宋体" w:hint="eastAsia"/>
              </w:rPr>
              <w:t>砷</w:t>
            </w:r>
          </w:p>
        </w:tc>
        <w:tc>
          <w:tcPr>
            <w:tcW w:w="889" w:type="pct"/>
            <w:vMerge/>
            <w:vAlign w:val="center"/>
          </w:tcPr>
          <w:p w:rsidR="0040457B" w:rsidRPr="002A2257" w:rsidRDefault="0040457B" w:rsidP="0040457B">
            <w:pPr>
              <w:spacing w:line="320" w:lineRule="exact"/>
              <w:jc w:val="center"/>
            </w:pPr>
          </w:p>
        </w:tc>
        <w:tc>
          <w:tcPr>
            <w:tcW w:w="838" w:type="pct"/>
            <w:vAlign w:val="center"/>
          </w:tcPr>
          <w:p w:rsidR="0040457B" w:rsidRPr="002A2257" w:rsidRDefault="0040457B" w:rsidP="0040457B">
            <w:pPr>
              <w:jc w:val="center"/>
              <w:rPr>
                <w:szCs w:val="21"/>
              </w:rPr>
            </w:pPr>
            <w:r w:rsidRPr="002A2257">
              <w:rPr>
                <w:szCs w:val="21"/>
              </w:rPr>
              <w:t>0.524531806</w:t>
            </w:r>
          </w:p>
        </w:tc>
        <w:tc>
          <w:tcPr>
            <w:tcW w:w="721" w:type="pct"/>
            <w:vAlign w:val="center"/>
          </w:tcPr>
          <w:p w:rsidR="0040457B" w:rsidRPr="002A2257" w:rsidRDefault="0040457B" w:rsidP="0040457B">
            <w:pPr>
              <w:jc w:val="center"/>
              <w:rPr>
                <w:szCs w:val="21"/>
              </w:rPr>
            </w:pPr>
            <w:r w:rsidRPr="002A2257">
              <w:rPr>
                <w:szCs w:val="21"/>
              </w:rPr>
              <w:t>3.147190833</w:t>
            </w:r>
          </w:p>
        </w:tc>
        <w:tc>
          <w:tcPr>
            <w:tcW w:w="630" w:type="pct"/>
            <w:vAlign w:val="center"/>
          </w:tcPr>
          <w:p w:rsidR="0040457B" w:rsidRPr="002A2257" w:rsidRDefault="0040457B" w:rsidP="0040457B">
            <w:pPr>
              <w:jc w:val="center"/>
              <w:rPr>
                <w:szCs w:val="21"/>
              </w:rPr>
            </w:pPr>
            <w:r w:rsidRPr="002A2257">
              <w:rPr>
                <w:szCs w:val="21"/>
              </w:rPr>
              <w:t>22.659774</w:t>
            </w:r>
          </w:p>
        </w:tc>
        <w:tc>
          <w:tcPr>
            <w:tcW w:w="1032" w:type="pct"/>
            <w:vMerge/>
            <w:vAlign w:val="center"/>
          </w:tcPr>
          <w:p w:rsidR="0040457B" w:rsidRPr="002A2257" w:rsidRDefault="0040457B" w:rsidP="0040457B">
            <w:pPr>
              <w:spacing w:line="320" w:lineRule="exact"/>
              <w:jc w:val="center"/>
            </w:pPr>
          </w:p>
        </w:tc>
      </w:tr>
    </w:tbl>
    <w:p w:rsidR="003B0EA6" w:rsidRPr="002A2257" w:rsidRDefault="003B0EA6" w:rsidP="003B0EA6">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0h</w:t>
      </w:r>
      <w:r w:rsidRPr="002A2257">
        <w:rPr>
          <w:rFonts w:ascii="Times New Roman" w:hAnsi="Times New Roman"/>
          <w:kern w:val="2"/>
          <w:sz w:val="18"/>
          <w:szCs w:val="18"/>
        </w:rPr>
        <w:t>。</w:t>
      </w:r>
    </w:p>
    <w:p w:rsidR="003B0EA6" w:rsidRPr="002A2257" w:rsidRDefault="003B0EA6" w:rsidP="003B0EA6">
      <w:pPr>
        <w:spacing w:line="360" w:lineRule="auto"/>
        <w:ind w:firstLineChars="200" w:firstLine="480"/>
        <w:rPr>
          <w:rFonts w:hAnsi="宋体"/>
          <w:b/>
          <w:sz w:val="24"/>
        </w:rPr>
      </w:pPr>
      <w:r w:rsidRPr="002A2257">
        <w:rPr>
          <w:rFonts w:hAnsi="宋体" w:hint="eastAsia"/>
          <w:sz w:val="24"/>
        </w:rPr>
        <w:t>2#</w:t>
      </w:r>
      <w:r w:rsidRPr="002A2257">
        <w:rPr>
          <w:rFonts w:hAnsi="宋体" w:hint="eastAsia"/>
          <w:sz w:val="24"/>
        </w:rPr>
        <w:t>混合废气经</w:t>
      </w:r>
      <w:r w:rsidRPr="002A2257">
        <w:rPr>
          <w:rFonts w:hAnsi="宋体" w:hint="eastAsia"/>
          <w:sz w:val="24"/>
        </w:rPr>
        <w:t>1</w:t>
      </w:r>
      <w:r w:rsidRPr="002A2257">
        <w:rPr>
          <w:rFonts w:hAnsi="宋体" w:hint="eastAsia"/>
          <w:sz w:val="24"/>
        </w:rPr>
        <w:t>根</w:t>
      </w:r>
      <w:r w:rsidRPr="002A2257">
        <w:rPr>
          <w:rFonts w:hAnsi="宋体"/>
          <w:sz w:val="24"/>
        </w:rPr>
        <w:t>1</w:t>
      </w:r>
      <w:r w:rsidRPr="002A2257">
        <w:rPr>
          <w:rFonts w:hAnsi="宋体" w:hint="eastAsia"/>
          <w:sz w:val="24"/>
        </w:rPr>
        <w:t>5m</w:t>
      </w:r>
      <w:r w:rsidRPr="002A2257">
        <w:rPr>
          <w:rFonts w:hAnsi="宋体" w:hint="eastAsia"/>
          <w:sz w:val="24"/>
        </w:rPr>
        <w:t>高排气筒（</w:t>
      </w:r>
      <w:r w:rsidR="00F923EA" w:rsidRPr="002A2257">
        <w:rPr>
          <w:rFonts w:hAnsi="宋体"/>
          <w:sz w:val="24"/>
        </w:rPr>
        <w:t>2</w:t>
      </w:r>
      <w:r w:rsidRPr="002A2257">
        <w:rPr>
          <w:rFonts w:hAnsi="宋体" w:hint="eastAsia"/>
          <w:sz w:val="24"/>
        </w:rPr>
        <w:t>#</w:t>
      </w:r>
      <w:r w:rsidRPr="002A2257">
        <w:rPr>
          <w:rFonts w:hAnsi="宋体" w:hint="eastAsia"/>
          <w:sz w:val="24"/>
        </w:rPr>
        <w:t>）排放，颗粒物排放浓度和速率均符合《大气污染物排放标准》（</w:t>
      </w:r>
      <w:r w:rsidRPr="002A2257">
        <w:rPr>
          <w:rFonts w:hAnsi="宋体" w:hint="eastAsia"/>
          <w:sz w:val="24"/>
        </w:rPr>
        <w:t>GB16297-1996</w:t>
      </w:r>
      <w:r w:rsidRPr="002A2257">
        <w:rPr>
          <w:rFonts w:hAnsi="宋体" w:hint="eastAsia"/>
          <w:sz w:val="24"/>
        </w:rPr>
        <w:t>）二级标准，砷排放浓度符合《国外环境标准选编》新加坡标准。</w:t>
      </w:r>
    </w:p>
    <w:p w:rsidR="00B8150D" w:rsidRPr="002A2257" w:rsidRDefault="00B8150D" w:rsidP="00B8150D">
      <w:pPr>
        <w:pStyle w:val="afff3"/>
        <w:ind w:firstLineChars="200" w:firstLine="482"/>
        <w:jc w:val="left"/>
        <w:rPr>
          <w:rFonts w:ascii="Times New Roman" w:hAnsi="Times New Roman"/>
          <w:b/>
          <w:kern w:val="2"/>
        </w:rPr>
      </w:pPr>
      <w:r w:rsidRPr="002A2257">
        <w:rPr>
          <w:rFonts w:ascii="Times New Roman" w:hAnsi="Times New Roman" w:hint="eastAsia"/>
          <w:b/>
          <w:kern w:val="2"/>
        </w:rPr>
        <w:t>（</w:t>
      </w:r>
      <w:r w:rsidR="00F923EA" w:rsidRPr="002A2257">
        <w:rPr>
          <w:rFonts w:ascii="Times New Roman" w:hAnsi="Times New Roman"/>
          <w:b/>
          <w:kern w:val="2"/>
        </w:rPr>
        <w:t>6</w:t>
      </w:r>
      <w:r w:rsidRPr="002A2257">
        <w:rPr>
          <w:rFonts w:ascii="Times New Roman" w:hAnsi="Times New Roman" w:hint="eastAsia"/>
          <w:b/>
          <w:kern w:val="2"/>
        </w:rPr>
        <w:t>）还原尾气</w:t>
      </w:r>
    </w:p>
    <w:p w:rsidR="00B8150D" w:rsidRPr="002A2257" w:rsidRDefault="003B0EA6" w:rsidP="00B8150D">
      <w:pPr>
        <w:spacing w:line="360" w:lineRule="auto"/>
        <w:ind w:firstLineChars="200" w:firstLine="480"/>
        <w:rPr>
          <w:sz w:val="24"/>
          <w:szCs w:val="24"/>
        </w:rPr>
      </w:pPr>
      <w:r w:rsidRPr="002A2257">
        <w:rPr>
          <w:rFonts w:hint="eastAsia"/>
          <w:sz w:val="24"/>
          <w:szCs w:val="24"/>
        </w:rPr>
        <w:t>还原尾气经布袋</w:t>
      </w:r>
      <w:r w:rsidRPr="002A2257">
        <w:rPr>
          <w:rFonts w:hint="eastAsia"/>
          <w:sz w:val="24"/>
          <w:szCs w:val="24"/>
        </w:rPr>
        <w:t>+</w:t>
      </w:r>
      <w:r w:rsidRPr="002A2257">
        <w:rPr>
          <w:rFonts w:hint="eastAsia"/>
          <w:sz w:val="24"/>
          <w:szCs w:val="24"/>
        </w:rPr>
        <w:t>精密过滤</w:t>
      </w:r>
      <w:r w:rsidRPr="002A2257">
        <w:rPr>
          <w:rFonts w:hint="eastAsia"/>
          <w:sz w:val="24"/>
          <w:szCs w:val="24"/>
        </w:rPr>
        <w:t>+</w:t>
      </w:r>
      <w:r w:rsidRPr="002A2257">
        <w:rPr>
          <w:rFonts w:hint="eastAsia"/>
          <w:sz w:val="24"/>
          <w:szCs w:val="24"/>
        </w:rPr>
        <w:t>布袋处理</w:t>
      </w:r>
      <w:r w:rsidR="00F923EA" w:rsidRPr="002A2257">
        <w:rPr>
          <w:rFonts w:hint="eastAsia"/>
          <w:sz w:val="24"/>
          <w:szCs w:val="24"/>
        </w:rPr>
        <w:t>，除尘效率</w:t>
      </w:r>
      <w:r w:rsidR="00F923EA" w:rsidRPr="002A2257">
        <w:rPr>
          <w:rFonts w:hint="eastAsia"/>
          <w:sz w:val="24"/>
          <w:szCs w:val="24"/>
        </w:rPr>
        <w:t>99.5%</w:t>
      </w:r>
      <w:r w:rsidR="00F923EA" w:rsidRPr="002A2257">
        <w:rPr>
          <w:rFonts w:hint="eastAsia"/>
          <w:sz w:val="24"/>
          <w:szCs w:val="24"/>
        </w:rPr>
        <w:t>，还原尾气主要污染物产排情况见表</w:t>
      </w:r>
      <w:r w:rsidR="00F923EA" w:rsidRPr="002A2257">
        <w:rPr>
          <w:rFonts w:hint="eastAsia"/>
          <w:sz w:val="24"/>
          <w:szCs w:val="24"/>
        </w:rPr>
        <w:t>4.5-1</w:t>
      </w:r>
      <w:r w:rsidRPr="002A2257">
        <w:rPr>
          <w:rFonts w:hint="eastAsia"/>
          <w:sz w:val="24"/>
          <w:szCs w:val="24"/>
        </w:rPr>
        <w:t>。</w:t>
      </w:r>
    </w:p>
    <w:p w:rsidR="00B8150D" w:rsidRPr="002A2257" w:rsidRDefault="00B8150D" w:rsidP="003B0EA6">
      <w:pPr>
        <w:pStyle w:val="6a"/>
      </w:pPr>
      <w:r w:rsidRPr="002A2257">
        <w:rPr>
          <w:rFonts w:hint="eastAsia"/>
        </w:rPr>
        <w:t>表</w:t>
      </w:r>
      <w:r w:rsidR="003B0EA6" w:rsidRPr="002A2257">
        <w:rPr>
          <w:rFonts w:hint="eastAsia"/>
        </w:rPr>
        <w:t xml:space="preserve">4.5-1  </w:t>
      </w:r>
      <w:r w:rsidRPr="002A2257">
        <w:rPr>
          <w:rFonts w:hint="eastAsia"/>
        </w:rPr>
        <w:t>还原尾气</w:t>
      </w:r>
      <w:r w:rsidR="003B0EA6" w:rsidRPr="002A2257">
        <w:rPr>
          <w:rFonts w:hint="eastAsia"/>
        </w:rPr>
        <w:t>污染物</w:t>
      </w:r>
      <w:r w:rsidRPr="002A2257">
        <w:rPr>
          <w:rFonts w:hint="eastAsia"/>
        </w:rPr>
        <w:t>产排情况一览表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791"/>
        <w:gridCol w:w="1319"/>
        <w:gridCol w:w="1214"/>
        <w:gridCol w:w="1109"/>
        <w:gridCol w:w="1319"/>
        <w:gridCol w:w="899"/>
        <w:gridCol w:w="1319"/>
        <w:gridCol w:w="872"/>
      </w:tblGrid>
      <w:tr w:rsidR="002A2257" w:rsidRPr="002A2257" w:rsidTr="00775206">
        <w:trPr>
          <w:cantSplit/>
          <w:jc w:val="center"/>
        </w:trPr>
        <w:tc>
          <w:tcPr>
            <w:tcW w:w="0" w:type="auto"/>
            <w:vMerge w:val="restart"/>
            <w:vAlign w:val="center"/>
          </w:tcPr>
          <w:p w:rsidR="00B8150D" w:rsidRPr="002A2257" w:rsidRDefault="00B8150D" w:rsidP="00FE15FF">
            <w:pPr>
              <w:spacing w:line="320" w:lineRule="exact"/>
              <w:jc w:val="center"/>
              <w:rPr>
                <w:b/>
                <w:szCs w:val="21"/>
              </w:rPr>
            </w:pPr>
            <w:r w:rsidRPr="002A2257">
              <w:rPr>
                <w:rFonts w:hint="eastAsia"/>
                <w:b/>
                <w:szCs w:val="21"/>
              </w:rPr>
              <w:t>污染物</w:t>
            </w:r>
          </w:p>
        </w:tc>
        <w:tc>
          <w:tcPr>
            <w:tcW w:w="0" w:type="auto"/>
            <w:vMerge w:val="restart"/>
            <w:vAlign w:val="center"/>
          </w:tcPr>
          <w:p w:rsidR="00B8150D" w:rsidRPr="002A2257" w:rsidRDefault="00B8150D" w:rsidP="00FE15FF">
            <w:pPr>
              <w:spacing w:line="320" w:lineRule="exact"/>
              <w:jc w:val="center"/>
              <w:rPr>
                <w:b/>
                <w:szCs w:val="21"/>
              </w:rPr>
            </w:pPr>
            <w:r w:rsidRPr="002A2257">
              <w:rPr>
                <w:rFonts w:hint="eastAsia"/>
                <w:b/>
                <w:szCs w:val="21"/>
              </w:rPr>
              <w:t>废气量</w:t>
            </w:r>
          </w:p>
          <w:p w:rsidR="00B8150D" w:rsidRPr="002A2257" w:rsidRDefault="00B8150D" w:rsidP="00FE15FF">
            <w:pPr>
              <w:spacing w:line="320" w:lineRule="exact"/>
              <w:jc w:val="center"/>
              <w:rPr>
                <w:b/>
                <w:szCs w:val="21"/>
              </w:rPr>
            </w:pPr>
            <w:r w:rsidRPr="002A2257">
              <w:rPr>
                <w:b/>
                <w:szCs w:val="21"/>
              </w:rPr>
              <w:t>Nm</w:t>
            </w:r>
            <w:r w:rsidRPr="002A2257">
              <w:rPr>
                <w:b/>
                <w:szCs w:val="21"/>
                <w:vertAlign w:val="superscript"/>
              </w:rPr>
              <w:t>3</w:t>
            </w:r>
            <w:r w:rsidRPr="002A2257">
              <w:rPr>
                <w:b/>
                <w:szCs w:val="21"/>
              </w:rPr>
              <w:t>/h</w:t>
            </w:r>
          </w:p>
        </w:tc>
        <w:tc>
          <w:tcPr>
            <w:tcW w:w="0" w:type="auto"/>
            <w:gridSpan w:val="3"/>
            <w:vAlign w:val="center"/>
          </w:tcPr>
          <w:p w:rsidR="00B8150D" w:rsidRPr="002A2257" w:rsidRDefault="00B8150D" w:rsidP="00FE15FF">
            <w:pPr>
              <w:spacing w:line="320" w:lineRule="exact"/>
              <w:jc w:val="center"/>
              <w:rPr>
                <w:b/>
                <w:szCs w:val="21"/>
              </w:rPr>
            </w:pPr>
            <w:r w:rsidRPr="002A2257">
              <w:rPr>
                <w:rFonts w:hint="eastAsia"/>
                <w:b/>
                <w:szCs w:val="21"/>
              </w:rPr>
              <w:t>产生情况</w:t>
            </w:r>
          </w:p>
        </w:tc>
        <w:tc>
          <w:tcPr>
            <w:tcW w:w="0" w:type="auto"/>
            <w:gridSpan w:val="3"/>
            <w:vAlign w:val="center"/>
          </w:tcPr>
          <w:p w:rsidR="00B8150D" w:rsidRPr="002A2257" w:rsidRDefault="00B8150D" w:rsidP="00FE15FF">
            <w:pPr>
              <w:spacing w:line="320" w:lineRule="exact"/>
              <w:jc w:val="center"/>
              <w:rPr>
                <w:b/>
                <w:szCs w:val="21"/>
              </w:rPr>
            </w:pPr>
            <w:r w:rsidRPr="002A2257">
              <w:rPr>
                <w:rFonts w:hint="eastAsia"/>
                <w:b/>
                <w:szCs w:val="21"/>
              </w:rPr>
              <w:t>排放情况</w:t>
            </w:r>
          </w:p>
        </w:tc>
        <w:tc>
          <w:tcPr>
            <w:tcW w:w="0" w:type="auto"/>
            <w:vMerge w:val="restart"/>
            <w:vAlign w:val="center"/>
          </w:tcPr>
          <w:p w:rsidR="00B8150D" w:rsidRPr="002A2257" w:rsidRDefault="00B8150D" w:rsidP="00FE15FF">
            <w:pPr>
              <w:spacing w:line="320" w:lineRule="exact"/>
              <w:jc w:val="center"/>
              <w:rPr>
                <w:b/>
                <w:szCs w:val="21"/>
              </w:rPr>
            </w:pPr>
            <w:r w:rsidRPr="002A2257">
              <w:rPr>
                <w:rFonts w:hint="eastAsia"/>
                <w:b/>
                <w:szCs w:val="21"/>
              </w:rPr>
              <w:t>排气筒</w:t>
            </w:r>
          </w:p>
          <w:p w:rsidR="00B8150D" w:rsidRPr="002A2257" w:rsidRDefault="00B8150D" w:rsidP="00FE15FF">
            <w:pPr>
              <w:spacing w:line="320" w:lineRule="exact"/>
              <w:jc w:val="center"/>
              <w:rPr>
                <w:spacing w:val="-4"/>
                <w:szCs w:val="21"/>
              </w:rPr>
            </w:pPr>
            <w:r w:rsidRPr="002A2257">
              <w:rPr>
                <w:rFonts w:hint="eastAsia"/>
                <w:b/>
                <w:spacing w:val="-4"/>
                <w:szCs w:val="21"/>
              </w:rPr>
              <w:t>H=15m</w:t>
            </w:r>
          </w:p>
        </w:tc>
      </w:tr>
      <w:tr w:rsidR="002A2257" w:rsidRPr="002A2257" w:rsidTr="00775206">
        <w:trPr>
          <w:cantSplit/>
          <w:jc w:val="center"/>
        </w:trPr>
        <w:tc>
          <w:tcPr>
            <w:tcW w:w="0" w:type="auto"/>
            <w:vMerge/>
            <w:vAlign w:val="center"/>
          </w:tcPr>
          <w:p w:rsidR="00B8150D" w:rsidRPr="002A2257" w:rsidRDefault="00B8150D" w:rsidP="00FE15FF">
            <w:pPr>
              <w:spacing w:line="320" w:lineRule="exact"/>
              <w:jc w:val="center"/>
              <w:rPr>
                <w:b/>
                <w:szCs w:val="21"/>
              </w:rPr>
            </w:pPr>
          </w:p>
        </w:tc>
        <w:tc>
          <w:tcPr>
            <w:tcW w:w="0" w:type="auto"/>
            <w:vMerge/>
            <w:vAlign w:val="center"/>
          </w:tcPr>
          <w:p w:rsidR="00B8150D" w:rsidRPr="002A2257" w:rsidRDefault="00B8150D" w:rsidP="00FE15FF">
            <w:pPr>
              <w:spacing w:line="320" w:lineRule="exact"/>
              <w:jc w:val="center"/>
              <w:rPr>
                <w:b/>
                <w:szCs w:val="21"/>
              </w:rPr>
            </w:pPr>
          </w:p>
        </w:tc>
        <w:tc>
          <w:tcPr>
            <w:tcW w:w="0" w:type="auto"/>
            <w:vAlign w:val="center"/>
          </w:tcPr>
          <w:p w:rsidR="00B8150D" w:rsidRPr="002A2257" w:rsidRDefault="00B8150D" w:rsidP="00FE15FF">
            <w:pPr>
              <w:spacing w:line="320" w:lineRule="exact"/>
              <w:jc w:val="center"/>
              <w:rPr>
                <w:b/>
                <w:szCs w:val="21"/>
              </w:rPr>
            </w:pPr>
            <w:r w:rsidRPr="002A2257">
              <w:rPr>
                <w:b/>
                <w:szCs w:val="21"/>
              </w:rPr>
              <w:t>mg/m</w:t>
            </w:r>
            <w:r w:rsidRPr="002A2257">
              <w:rPr>
                <w:b/>
                <w:szCs w:val="21"/>
                <w:vertAlign w:val="superscript"/>
              </w:rPr>
              <w:t>3</w:t>
            </w:r>
          </w:p>
        </w:tc>
        <w:tc>
          <w:tcPr>
            <w:tcW w:w="0" w:type="auto"/>
            <w:vAlign w:val="center"/>
          </w:tcPr>
          <w:p w:rsidR="00B8150D" w:rsidRPr="002A2257" w:rsidRDefault="00B8150D" w:rsidP="00FE15FF">
            <w:pPr>
              <w:spacing w:line="320" w:lineRule="exact"/>
              <w:jc w:val="center"/>
              <w:rPr>
                <w:b/>
                <w:szCs w:val="21"/>
              </w:rPr>
            </w:pPr>
            <w:r w:rsidRPr="002A2257">
              <w:rPr>
                <w:rFonts w:hint="eastAsia"/>
                <w:b/>
                <w:szCs w:val="21"/>
              </w:rPr>
              <w:t>kg/h</w:t>
            </w:r>
          </w:p>
        </w:tc>
        <w:tc>
          <w:tcPr>
            <w:tcW w:w="0" w:type="auto"/>
            <w:vAlign w:val="center"/>
          </w:tcPr>
          <w:p w:rsidR="00B8150D" w:rsidRPr="002A2257" w:rsidRDefault="00B8150D" w:rsidP="00FE15FF">
            <w:pPr>
              <w:spacing w:line="320" w:lineRule="exact"/>
              <w:jc w:val="center"/>
              <w:rPr>
                <w:b/>
                <w:szCs w:val="21"/>
              </w:rPr>
            </w:pPr>
            <w:r w:rsidRPr="002A2257">
              <w:rPr>
                <w:b/>
                <w:szCs w:val="21"/>
              </w:rPr>
              <w:t>t/a</w:t>
            </w:r>
          </w:p>
        </w:tc>
        <w:tc>
          <w:tcPr>
            <w:tcW w:w="0" w:type="auto"/>
            <w:vAlign w:val="center"/>
          </w:tcPr>
          <w:p w:rsidR="00B8150D" w:rsidRPr="002A2257" w:rsidRDefault="00B8150D" w:rsidP="00FE15FF">
            <w:pPr>
              <w:spacing w:line="320" w:lineRule="exact"/>
              <w:jc w:val="center"/>
              <w:rPr>
                <w:b/>
                <w:szCs w:val="21"/>
              </w:rPr>
            </w:pPr>
            <w:r w:rsidRPr="002A2257">
              <w:rPr>
                <w:b/>
                <w:szCs w:val="21"/>
              </w:rPr>
              <w:t>mg/m</w:t>
            </w:r>
            <w:r w:rsidRPr="002A2257">
              <w:rPr>
                <w:b/>
                <w:szCs w:val="21"/>
                <w:vertAlign w:val="superscript"/>
              </w:rPr>
              <w:t>3</w:t>
            </w:r>
          </w:p>
        </w:tc>
        <w:tc>
          <w:tcPr>
            <w:tcW w:w="0" w:type="auto"/>
            <w:vAlign w:val="center"/>
          </w:tcPr>
          <w:p w:rsidR="00B8150D" w:rsidRPr="002A2257" w:rsidRDefault="00B8150D" w:rsidP="00FE15FF">
            <w:pPr>
              <w:spacing w:line="320" w:lineRule="exact"/>
              <w:jc w:val="center"/>
              <w:rPr>
                <w:b/>
                <w:szCs w:val="21"/>
              </w:rPr>
            </w:pPr>
            <w:r w:rsidRPr="002A2257">
              <w:rPr>
                <w:rFonts w:hint="eastAsia"/>
                <w:b/>
                <w:szCs w:val="21"/>
              </w:rPr>
              <w:t>kg/h</w:t>
            </w:r>
          </w:p>
        </w:tc>
        <w:tc>
          <w:tcPr>
            <w:tcW w:w="0" w:type="auto"/>
            <w:vAlign w:val="center"/>
          </w:tcPr>
          <w:p w:rsidR="00B8150D" w:rsidRPr="002A2257" w:rsidRDefault="00B8150D" w:rsidP="00FE15FF">
            <w:pPr>
              <w:spacing w:line="320" w:lineRule="exact"/>
              <w:jc w:val="center"/>
              <w:rPr>
                <w:b/>
                <w:szCs w:val="21"/>
              </w:rPr>
            </w:pPr>
            <w:r w:rsidRPr="002A2257">
              <w:rPr>
                <w:b/>
                <w:szCs w:val="21"/>
              </w:rPr>
              <w:t>t/a</w:t>
            </w:r>
          </w:p>
        </w:tc>
        <w:tc>
          <w:tcPr>
            <w:tcW w:w="0" w:type="auto"/>
            <w:vMerge/>
            <w:vAlign w:val="center"/>
          </w:tcPr>
          <w:p w:rsidR="00B8150D" w:rsidRPr="002A2257" w:rsidRDefault="00B8150D" w:rsidP="00FE15FF">
            <w:pPr>
              <w:spacing w:line="320" w:lineRule="exact"/>
              <w:jc w:val="center"/>
              <w:rPr>
                <w:szCs w:val="21"/>
              </w:rPr>
            </w:pPr>
          </w:p>
        </w:tc>
      </w:tr>
      <w:tr w:rsidR="002A2257" w:rsidRPr="002A2257" w:rsidTr="00775206">
        <w:trPr>
          <w:cantSplit/>
          <w:jc w:val="center"/>
        </w:trPr>
        <w:tc>
          <w:tcPr>
            <w:tcW w:w="0" w:type="auto"/>
            <w:vAlign w:val="center"/>
          </w:tcPr>
          <w:p w:rsidR="0040457B" w:rsidRPr="002A2257" w:rsidRDefault="0040457B" w:rsidP="0040457B">
            <w:pPr>
              <w:spacing w:line="320" w:lineRule="exact"/>
              <w:jc w:val="center"/>
              <w:rPr>
                <w:szCs w:val="21"/>
              </w:rPr>
            </w:pPr>
            <w:r w:rsidRPr="002A2257">
              <w:rPr>
                <w:rFonts w:hint="eastAsia"/>
              </w:rPr>
              <w:t>颗粒物</w:t>
            </w:r>
          </w:p>
        </w:tc>
        <w:tc>
          <w:tcPr>
            <w:tcW w:w="0" w:type="auto"/>
            <w:vMerge w:val="restart"/>
            <w:vAlign w:val="center"/>
          </w:tcPr>
          <w:p w:rsidR="0040457B" w:rsidRPr="002A2257" w:rsidRDefault="0040457B" w:rsidP="0040457B">
            <w:pPr>
              <w:spacing w:line="320" w:lineRule="exact"/>
              <w:jc w:val="center"/>
              <w:rPr>
                <w:szCs w:val="21"/>
              </w:rPr>
            </w:pPr>
            <w:r w:rsidRPr="002A2257">
              <w:rPr>
                <w:szCs w:val="21"/>
              </w:rPr>
              <w:t>3</w:t>
            </w:r>
            <w:r w:rsidRPr="002A2257">
              <w:rPr>
                <w:rFonts w:hint="eastAsia"/>
                <w:szCs w:val="21"/>
              </w:rPr>
              <w:t>000</w:t>
            </w:r>
          </w:p>
        </w:tc>
        <w:tc>
          <w:tcPr>
            <w:tcW w:w="0" w:type="auto"/>
            <w:vAlign w:val="center"/>
          </w:tcPr>
          <w:p w:rsidR="0040457B" w:rsidRPr="002A2257" w:rsidRDefault="0040457B" w:rsidP="0040457B">
            <w:pPr>
              <w:widowControl/>
              <w:jc w:val="center"/>
              <w:rPr>
                <w:kern w:val="0"/>
                <w:szCs w:val="21"/>
              </w:rPr>
            </w:pPr>
            <w:r w:rsidRPr="002A2257">
              <w:rPr>
                <w:szCs w:val="21"/>
              </w:rPr>
              <w:t>83.33333333</w:t>
            </w:r>
          </w:p>
        </w:tc>
        <w:tc>
          <w:tcPr>
            <w:tcW w:w="0" w:type="auto"/>
            <w:vAlign w:val="center"/>
          </w:tcPr>
          <w:p w:rsidR="0040457B" w:rsidRPr="002A2257" w:rsidRDefault="0040457B" w:rsidP="0040457B">
            <w:pPr>
              <w:jc w:val="center"/>
              <w:rPr>
                <w:szCs w:val="21"/>
              </w:rPr>
            </w:pPr>
            <w:r w:rsidRPr="002A2257">
              <w:rPr>
                <w:szCs w:val="21"/>
              </w:rPr>
              <w:t>0.25</w:t>
            </w:r>
          </w:p>
        </w:tc>
        <w:tc>
          <w:tcPr>
            <w:tcW w:w="0" w:type="auto"/>
            <w:vAlign w:val="center"/>
          </w:tcPr>
          <w:p w:rsidR="0040457B" w:rsidRPr="002A2257" w:rsidRDefault="0040457B" w:rsidP="0040457B">
            <w:pPr>
              <w:jc w:val="center"/>
              <w:rPr>
                <w:szCs w:val="21"/>
              </w:rPr>
            </w:pPr>
            <w:r w:rsidRPr="002A2257">
              <w:rPr>
                <w:szCs w:val="21"/>
              </w:rPr>
              <w:t>1.8</w:t>
            </w:r>
          </w:p>
        </w:tc>
        <w:tc>
          <w:tcPr>
            <w:tcW w:w="0" w:type="auto"/>
            <w:vAlign w:val="center"/>
          </w:tcPr>
          <w:p w:rsidR="0040457B" w:rsidRPr="002A2257" w:rsidRDefault="0040457B" w:rsidP="0040457B">
            <w:pPr>
              <w:jc w:val="center"/>
              <w:rPr>
                <w:szCs w:val="21"/>
              </w:rPr>
            </w:pPr>
            <w:r w:rsidRPr="002A2257">
              <w:rPr>
                <w:szCs w:val="21"/>
              </w:rPr>
              <w:t>0.416666667</w:t>
            </w:r>
          </w:p>
        </w:tc>
        <w:tc>
          <w:tcPr>
            <w:tcW w:w="0" w:type="auto"/>
            <w:vAlign w:val="center"/>
          </w:tcPr>
          <w:p w:rsidR="0040457B" w:rsidRPr="002A2257" w:rsidRDefault="0040457B" w:rsidP="0040457B">
            <w:pPr>
              <w:jc w:val="center"/>
              <w:rPr>
                <w:szCs w:val="21"/>
              </w:rPr>
            </w:pPr>
            <w:r w:rsidRPr="002A2257">
              <w:rPr>
                <w:szCs w:val="21"/>
              </w:rPr>
              <w:t>0.00125</w:t>
            </w:r>
          </w:p>
        </w:tc>
        <w:tc>
          <w:tcPr>
            <w:tcW w:w="0" w:type="auto"/>
            <w:vAlign w:val="center"/>
          </w:tcPr>
          <w:p w:rsidR="0040457B" w:rsidRPr="002A2257" w:rsidRDefault="0040457B" w:rsidP="0040457B">
            <w:pPr>
              <w:jc w:val="center"/>
              <w:rPr>
                <w:szCs w:val="21"/>
              </w:rPr>
            </w:pPr>
            <w:r w:rsidRPr="002A2257">
              <w:rPr>
                <w:szCs w:val="21"/>
              </w:rPr>
              <w:t>0.009</w:t>
            </w:r>
          </w:p>
        </w:tc>
        <w:tc>
          <w:tcPr>
            <w:tcW w:w="0" w:type="auto"/>
            <w:vMerge w:val="restart"/>
            <w:vAlign w:val="center"/>
          </w:tcPr>
          <w:p w:rsidR="0040457B" w:rsidRPr="002A2257" w:rsidRDefault="0040457B" w:rsidP="0040457B">
            <w:pPr>
              <w:spacing w:line="320" w:lineRule="exact"/>
              <w:jc w:val="center"/>
              <w:rPr>
                <w:spacing w:val="-4"/>
                <w:szCs w:val="21"/>
              </w:rPr>
            </w:pPr>
            <w:r w:rsidRPr="002A2257">
              <w:rPr>
                <w:rFonts w:hint="eastAsia"/>
                <w:spacing w:val="-4"/>
                <w:szCs w:val="21"/>
              </w:rPr>
              <w:t>T=25</w:t>
            </w:r>
            <w:r w:rsidRPr="002A2257">
              <w:rPr>
                <w:rFonts w:hint="eastAsia"/>
                <w:spacing w:val="-4"/>
                <w:szCs w:val="21"/>
              </w:rPr>
              <w:t>℃</w:t>
            </w:r>
          </w:p>
          <w:p w:rsidR="0040457B" w:rsidRPr="002A2257" w:rsidRDefault="0040457B" w:rsidP="0040457B">
            <w:pPr>
              <w:spacing w:line="320" w:lineRule="exact"/>
              <w:jc w:val="center"/>
              <w:rPr>
                <w:rFonts w:ascii="宋体" w:hAnsi="宋体" w:cs="宋体"/>
                <w:szCs w:val="21"/>
              </w:rPr>
            </w:pPr>
            <w:r w:rsidRPr="002A2257">
              <w:rPr>
                <w:rFonts w:hint="eastAsia"/>
                <w:spacing w:val="-4"/>
                <w:szCs w:val="21"/>
              </w:rPr>
              <w:t>φ</w:t>
            </w:r>
            <w:r w:rsidRPr="002A2257">
              <w:rPr>
                <w:spacing w:val="-4"/>
                <w:szCs w:val="21"/>
              </w:rPr>
              <w:t>=0.65m</w:t>
            </w:r>
          </w:p>
        </w:tc>
      </w:tr>
      <w:tr w:rsidR="002A2257" w:rsidRPr="002A2257" w:rsidTr="00775206">
        <w:trPr>
          <w:cantSplit/>
          <w:jc w:val="center"/>
        </w:trPr>
        <w:tc>
          <w:tcPr>
            <w:tcW w:w="0" w:type="auto"/>
            <w:vAlign w:val="center"/>
          </w:tcPr>
          <w:p w:rsidR="0040457B" w:rsidRPr="002A2257" w:rsidRDefault="0040457B" w:rsidP="0040457B">
            <w:pPr>
              <w:spacing w:line="320" w:lineRule="exact"/>
              <w:jc w:val="center"/>
            </w:pPr>
            <w:r w:rsidRPr="002A2257">
              <w:rPr>
                <w:rFonts w:hint="eastAsia"/>
              </w:rPr>
              <w:lastRenderedPageBreak/>
              <w:t>砷</w:t>
            </w:r>
          </w:p>
        </w:tc>
        <w:tc>
          <w:tcPr>
            <w:tcW w:w="0" w:type="auto"/>
            <w:vMerge/>
            <w:vAlign w:val="center"/>
          </w:tcPr>
          <w:p w:rsidR="0040457B" w:rsidRPr="002A2257" w:rsidRDefault="0040457B" w:rsidP="0040457B">
            <w:pPr>
              <w:spacing w:line="320" w:lineRule="exact"/>
              <w:jc w:val="center"/>
              <w:rPr>
                <w:szCs w:val="21"/>
              </w:rPr>
            </w:pPr>
          </w:p>
        </w:tc>
        <w:tc>
          <w:tcPr>
            <w:tcW w:w="0" w:type="auto"/>
            <w:vAlign w:val="center"/>
          </w:tcPr>
          <w:p w:rsidR="0040457B" w:rsidRPr="002A2257" w:rsidRDefault="0040457B" w:rsidP="0040457B">
            <w:pPr>
              <w:jc w:val="center"/>
              <w:rPr>
                <w:szCs w:val="21"/>
              </w:rPr>
            </w:pPr>
            <w:r w:rsidRPr="002A2257">
              <w:rPr>
                <w:szCs w:val="21"/>
              </w:rPr>
              <w:t>83.333325</w:t>
            </w:r>
          </w:p>
        </w:tc>
        <w:tc>
          <w:tcPr>
            <w:tcW w:w="0" w:type="auto"/>
            <w:vAlign w:val="center"/>
          </w:tcPr>
          <w:p w:rsidR="0040457B" w:rsidRPr="002A2257" w:rsidRDefault="0040457B" w:rsidP="0040457B">
            <w:pPr>
              <w:jc w:val="center"/>
              <w:rPr>
                <w:szCs w:val="21"/>
              </w:rPr>
            </w:pPr>
            <w:r w:rsidRPr="002A2257">
              <w:rPr>
                <w:szCs w:val="21"/>
              </w:rPr>
              <w:t>0.24999998</w:t>
            </w:r>
          </w:p>
        </w:tc>
        <w:tc>
          <w:tcPr>
            <w:tcW w:w="0" w:type="auto"/>
            <w:vAlign w:val="center"/>
          </w:tcPr>
          <w:p w:rsidR="0040457B" w:rsidRPr="002A2257" w:rsidRDefault="0040457B" w:rsidP="0040457B">
            <w:pPr>
              <w:jc w:val="center"/>
              <w:rPr>
                <w:szCs w:val="21"/>
              </w:rPr>
            </w:pPr>
            <w:r w:rsidRPr="002A2257">
              <w:rPr>
                <w:szCs w:val="21"/>
              </w:rPr>
              <w:t>1.7999998</w:t>
            </w:r>
          </w:p>
        </w:tc>
        <w:tc>
          <w:tcPr>
            <w:tcW w:w="0" w:type="auto"/>
            <w:vAlign w:val="center"/>
          </w:tcPr>
          <w:p w:rsidR="0040457B" w:rsidRPr="002A2257" w:rsidRDefault="0040457B" w:rsidP="0040457B">
            <w:pPr>
              <w:jc w:val="center"/>
              <w:rPr>
                <w:szCs w:val="21"/>
              </w:rPr>
            </w:pPr>
            <w:r w:rsidRPr="002A2257">
              <w:rPr>
                <w:szCs w:val="21"/>
              </w:rPr>
              <w:t>0.416666625</w:t>
            </w:r>
          </w:p>
        </w:tc>
        <w:tc>
          <w:tcPr>
            <w:tcW w:w="0" w:type="auto"/>
            <w:vAlign w:val="center"/>
          </w:tcPr>
          <w:p w:rsidR="0040457B" w:rsidRPr="002A2257" w:rsidRDefault="0040457B" w:rsidP="0040457B">
            <w:pPr>
              <w:jc w:val="center"/>
              <w:rPr>
                <w:szCs w:val="21"/>
              </w:rPr>
            </w:pPr>
            <w:r w:rsidRPr="002A2257">
              <w:rPr>
                <w:szCs w:val="21"/>
              </w:rPr>
              <w:t>0.00125</w:t>
            </w:r>
          </w:p>
        </w:tc>
        <w:tc>
          <w:tcPr>
            <w:tcW w:w="0" w:type="auto"/>
            <w:vAlign w:val="center"/>
          </w:tcPr>
          <w:p w:rsidR="0040457B" w:rsidRPr="002A2257" w:rsidRDefault="0040457B" w:rsidP="0040457B">
            <w:pPr>
              <w:jc w:val="center"/>
              <w:rPr>
                <w:szCs w:val="21"/>
              </w:rPr>
            </w:pPr>
            <w:r w:rsidRPr="002A2257">
              <w:rPr>
                <w:szCs w:val="21"/>
              </w:rPr>
              <w:t>0.008999999</w:t>
            </w:r>
          </w:p>
        </w:tc>
        <w:tc>
          <w:tcPr>
            <w:tcW w:w="0" w:type="auto"/>
            <w:vMerge/>
            <w:vAlign w:val="center"/>
          </w:tcPr>
          <w:p w:rsidR="0040457B" w:rsidRPr="002A2257" w:rsidRDefault="0040457B" w:rsidP="0040457B">
            <w:pPr>
              <w:spacing w:line="320" w:lineRule="exact"/>
              <w:jc w:val="center"/>
              <w:rPr>
                <w:spacing w:val="-4"/>
                <w:szCs w:val="21"/>
              </w:rPr>
            </w:pPr>
          </w:p>
        </w:tc>
      </w:tr>
    </w:tbl>
    <w:p w:rsidR="00B8150D" w:rsidRPr="002A2257" w:rsidRDefault="00B8150D" w:rsidP="00B8150D">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w:t>
      </w:r>
      <w:r w:rsidRPr="002A2257">
        <w:rPr>
          <w:rFonts w:ascii="Times New Roman" w:hAnsi="Times New Roman"/>
          <w:kern w:val="2"/>
          <w:sz w:val="18"/>
          <w:szCs w:val="18"/>
        </w:rPr>
        <w:t>小时。</w:t>
      </w:r>
    </w:p>
    <w:p w:rsidR="00E221CB" w:rsidRPr="002A2257" w:rsidRDefault="003B0EA6" w:rsidP="00B8150D">
      <w:pPr>
        <w:pStyle w:val="afff3"/>
        <w:ind w:firstLineChars="200" w:firstLine="480"/>
        <w:jc w:val="left"/>
        <w:rPr>
          <w:rFonts w:ascii="Times New Roman" w:hAnsi="Times New Roman"/>
          <w:kern w:val="2"/>
        </w:rPr>
      </w:pPr>
      <w:r w:rsidRPr="002A2257">
        <w:rPr>
          <w:rFonts w:ascii="Times New Roman" w:hAnsi="Times New Roman" w:hint="eastAsia"/>
          <w:kern w:val="2"/>
        </w:rPr>
        <w:t>分别</w:t>
      </w:r>
      <w:r w:rsidR="00B8150D" w:rsidRPr="002A2257">
        <w:rPr>
          <w:rFonts w:ascii="Times New Roman" w:hAnsi="Times New Roman" w:hint="eastAsia"/>
          <w:kern w:val="2"/>
        </w:rPr>
        <w:t>处理后的还原尾气</w:t>
      </w:r>
      <w:r w:rsidRPr="002A2257">
        <w:rPr>
          <w:rFonts w:ascii="Times New Roman" w:hAnsi="Times New Roman" w:hint="eastAsia"/>
          <w:kern w:val="2"/>
        </w:rPr>
        <w:t>与</w:t>
      </w:r>
      <w:r w:rsidR="00B8150D" w:rsidRPr="002A2257">
        <w:rPr>
          <w:rFonts w:ascii="Times New Roman" w:hAnsi="Times New Roman" w:hint="eastAsia"/>
          <w:kern w:val="2"/>
        </w:rPr>
        <w:t>升华尾气</w:t>
      </w:r>
      <w:r w:rsidRPr="002A2257">
        <w:rPr>
          <w:rFonts w:ascii="Times New Roman" w:hAnsi="Times New Roman" w:hint="eastAsia"/>
          <w:kern w:val="2"/>
        </w:rPr>
        <w:t>合并为</w:t>
      </w:r>
      <w:r w:rsidRPr="002A2257">
        <w:rPr>
          <w:rFonts w:ascii="Times New Roman" w:hAnsi="Times New Roman" w:hint="eastAsia"/>
          <w:kern w:val="2"/>
        </w:rPr>
        <w:t>3#</w:t>
      </w:r>
      <w:r w:rsidRPr="002A2257">
        <w:rPr>
          <w:rFonts w:ascii="Times New Roman" w:hAnsi="Times New Roman" w:hint="eastAsia"/>
          <w:kern w:val="2"/>
        </w:rPr>
        <w:t>混合废气</w:t>
      </w:r>
      <w:r w:rsidR="00B8150D" w:rsidRPr="002A2257">
        <w:rPr>
          <w:rFonts w:ascii="Times New Roman" w:hAnsi="Times New Roman" w:hint="eastAsia"/>
          <w:kern w:val="2"/>
        </w:rPr>
        <w:t>。</w:t>
      </w:r>
    </w:p>
    <w:p w:rsidR="00B8150D" w:rsidRPr="002A2257" w:rsidRDefault="00B8150D" w:rsidP="00B8150D">
      <w:pPr>
        <w:pStyle w:val="afff3"/>
        <w:ind w:firstLineChars="200" w:firstLine="482"/>
        <w:jc w:val="left"/>
        <w:rPr>
          <w:rFonts w:ascii="Times New Roman" w:hAnsi="Times New Roman"/>
          <w:b/>
          <w:kern w:val="2"/>
        </w:rPr>
      </w:pPr>
      <w:r w:rsidRPr="002A2257">
        <w:rPr>
          <w:rFonts w:ascii="Times New Roman" w:hAnsi="Times New Roman" w:hint="eastAsia"/>
          <w:b/>
          <w:kern w:val="2"/>
        </w:rPr>
        <w:t>（</w:t>
      </w:r>
      <w:r w:rsidR="00F923EA" w:rsidRPr="002A2257">
        <w:rPr>
          <w:rFonts w:ascii="Times New Roman" w:hAnsi="Times New Roman"/>
          <w:b/>
          <w:kern w:val="2"/>
        </w:rPr>
        <w:t>7</w:t>
      </w:r>
      <w:r w:rsidRPr="002A2257">
        <w:rPr>
          <w:rFonts w:ascii="Times New Roman" w:hAnsi="Times New Roman" w:hint="eastAsia"/>
          <w:b/>
          <w:kern w:val="2"/>
        </w:rPr>
        <w:t>）升华尾气</w:t>
      </w:r>
    </w:p>
    <w:p w:rsidR="00B8150D" w:rsidRPr="002A2257" w:rsidRDefault="00F923EA" w:rsidP="00B8150D">
      <w:pPr>
        <w:spacing w:line="360" w:lineRule="auto"/>
        <w:ind w:firstLineChars="200" w:firstLine="480"/>
        <w:rPr>
          <w:sz w:val="24"/>
          <w:szCs w:val="24"/>
        </w:rPr>
      </w:pPr>
      <w:r w:rsidRPr="002A2257">
        <w:rPr>
          <w:rFonts w:hint="eastAsia"/>
          <w:sz w:val="24"/>
          <w:szCs w:val="24"/>
        </w:rPr>
        <w:t>升华尾气经布袋</w:t>
      </w:r>
      <w:r w:rsidRPr="002A2257">
        <w:rPr>
          <w:rFonts w:hint="eastAsia"/>
          <w:sz w:val="24"/>
          <w:szCs w:val="24"/>
        </w:rPr>
        <w:t>+</w:t>
      </w:r>
      <w:r w:rsidRPr="002A2257">
        <w:rPr>
          <w:rFonts w:hint="eastAsia"/>
          <w:sz w:val="24"/>
          <w:szCs w:val="24"/>
        </w:rPr>
        <w:t>精密过滤</w:t>
      </w:r>
      <w:r w:rsidRPr="002A2257">
        <w:rPr>
          <w:rFonts w:hint="eastAsia"/>
          <w:sz w:val="24"/>
          <w:szCs w:val="24"/>
        </w:rPr>
        <w:t>+</w:t>
      </w:r>
      <w:r w:rsidRPr="002A2257">
        <w:rPr>
          <w:rFonts w:hint="eastAsia"/>
          <w:sz w:val="24"/>
          <w:szCs w:val="24"/>
        </w:rPr>
        <w:t>布袋处理，除尘效率</w:t>
      </w:r>
      <w:r w:rsidRPr="002A2257">
        <w:rPr>
          <w:rFonts w:hint="eastAsia"/>
          <w:sz w:val="24"/>
          <w:szCs w:val="24"/>
        </w:rPr>
        <w:t>99.5%</w:t>
      </w:r>
      <w:r w:rsidRPr="002A2257">
        <w:rPr>
          <w:rFonts w:hint="eastAsia"/>
          <w:sz w:val="24"/>
          <w:szCs w:val="24"/>
        </w:rPr>
        <w:t>，升华尾气主要污染物产排情况见表</w:t>
      </w:r>
      <w:r w:rsidRPr="002A2257">
        <w:rPr>
          <w:rFonts w:hint="eastAsia"/>
          <w:sz w:val="24"/>
          <w:szCs w:val="24"/>
        </w:rPr>
        <w:t>4.5-1</w:t>
      </w:r>
      <w:r w:rsidRPr="002A2257">
        <w:rPr>
          <w:rFonts w:hint="eastAsia"/>
          <w:sz w:val="24"/>
          <w:szCs w:val="24"/>
        </w:rPr>
        <w:t>。</w:t>
      </w:r>
    </w:p>
    <w:p w:rsidR="00B8150D" w:rsidRPr="002A2257" w:rsidRDefault="00B8150D" w:rsidP="00B8150D">
      <w:pPr>
        <w:spacing w:beforeLines="50" w:before="156"/>
        <w:jc w:val="center"/>
        <w:rPr>
          <w:rFonts w:ascii="黑体" w:eastAsia="黑体"/>
          <w:sz w:val="24"/>
        </w:rPr>
      </w:pPr>
      <w:r w:rsidRPr="002A2257">
        <w:rPr>
          <w:rFonts w:ascii="黑体" w:eastAsia="黑体" w:hint="eastAsia"/>
          <w:sz w:val="24"/>
        </w:rPr>
        <w:t>表4.5-1       升华尾气产排情况一览表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820"/>
        <w:gridCol w:w="1109"/>
        <w:gridCol w:w="1214"/>
        <w:gridCol w:w="1214"/>
        <w:gridCol w:w="1214"/>
        <w:gridCol w:w="1214"/>
        <w:gridCol w:w="899"/>
        <w:gridCol w:w="957"/>
      </w:tblGrid>
      <w:tr w:rsidR="002A2257" w:rsidRPr="002A2257" w:rsidTr="00775206">
        <w:trPr>
          <w:cantSplit/>
          <w:jc w:val="center"/>
        </w:trPr>
        <w:tc>
          <w:tcPr>
            <w:tcW w:w="0" w:type="auto"/>
            <w:vMerge w:val="restart"/>
            <w:vAlign w:val="center"/>
          </w:tcPr>
          <w:p w:rsidR="00B8150D" w:rsidRPr="002A2257" w:rsidRDefault="00B8150D" w:rsidP="00FE15FF">
            <w:pPr>
              <w:spacing w:line="320" w:lineRule="exact"/>
              <w:jc w:val="center"/>
              <w:rPr>
                <w:b/>
                <w:szCs w:val="21"/>
              </w:rPr>
            </w:pPr>
            <w:r w:rsidRPr="002A2257">
              <w:rPr>
                <w:rFonts w:hint="eastAsia"/>
                <w:b/>
                <w:szCs w:val="21"/>
              </w:rPr>
              <w:t>污染物</w:t>
            </w:r>
          </w:p>
        </w:tc>
        <w:tc>
          <w:tcPr>
            <w:tcW w:w="0" w:type="auto"/>
            <w:vMerge w:val="restart"/>
            <w:vAlign w:val="center"/>
          </w:tcPr>
          <w:p w:rsidR="00B8150D" w:rsidRPr="002A2257" w:rsidRDefault="00B8150D" w:rsidP="00FE15FF">
            <w:pPr>
              <w:spacing w:line="320" w:lineRule="exact"/>
              <w:jc w:val="center"/>
              <w:rPr>
                <w:b/>
                <w:szCs w:val="21"/>
              </w:rPr>
            </w:pPr>
            <w:r w:rsidRPr="002A2257">
              <w:rPr>
                <w:rFonts w:hint="eastAsia"/>
                <w:b/>
                <w:szCs w:val="21"/>
              </w:rPr>
              <w:t>废气量</w:t>
            </w:r>
          </w:p>
          <w:p w:rsidR="00B8150D" w:rsidRPr="002A2257" w:rsidRDefault="00B8150D" w:rsidP="00FE15FF">
            <w:pPr>
              <w:spacing w:line="320" w:lineRule="exact"/>
              <w:jc w:val="center"/>
              <w:rPr>
                <w:b/>
                <w:szCs w:val="21"/>
              </w:rPr>
            </w:pPr>
            <w:r w:rsidRPr="002A2257">
              <w:rPr>
                <w:b/>
                <w:szCs w:val="21"/>
              </w:rPr>
              <w:t>Nm</w:t>
            </w:r>
            <w:r w:rsidRPr="002A2257">
              <w:rPr>
                <w:b/>
                <w:szCs w:val="21"/>
                <w:vertAlign w:val="superscript"/>
              </w:rPr>
              <w:t>3</w:t>
            </w:r>
            <w:r w:rsidRPr="002A2257">
              <w:rPr>
                <w:b/>
                <w:szCs w:val="21"/>
              </w:rPr>
              <w:t>/h</w:t>
            </w:r>
          </w:p>
        </w:tc>
        <w:tc>
          <w:tcPr>
            <w:tcW w:w="0" w:type="auto"/>
            <w:gridSpan w:val="3"/>
            <w:vAlign w:val="center"/>
          </w:tcPr>
          <w:p w:rsidR="00B8150D" w:rsidRPr="002A2257" w:rsidRDefault="00B8150D" w:rsidP="00FE15FF">
            <w:pPr>
              <w:spacing w:line="320" w:lineRule="exact"/>
              <w:jc w:val="center"/>
              <w:rPr>
                <w:b/>
                <w:szCs w:val="21"/>
              </w:rPr>
            </w:pPr>
            <w:r w:rsidRPr="002A2257">
              <w:rPr>
                <w:rFonts w:hint="eastAsia"/>
                <w:b/>
                <w:szCs w:val="21"/>
              </w:rPr>
              <w:t>产生情况</w:t>
            </w:r>
          </w:p>
        </w:tc>
        <w:tc>
          <w:tcPr>
            <w:tcW w:w="0" w:type="auto"/>
            <w:gridSpan w:val="3"/>
            <w:vAlign w:val="center"/>
          </w:tcPr>
          <w:p w:rsidR="00B8150D" w:rsidRPr="002A2257" w:rsidRDefault="00B8150D" w:rsidP="00FE15FF">
            <w:pPr>
              <w:spacing w:line="320" w:lineRule="exact"/>
              <w:jc w:val="center"/>
              <w:rPr>
                <w:b/>
                <w:szCs w:val="21"/>
              </w:rPr>
            </w:pPr>
            <w:r w:rsidRPr="002A2257">
              <w:rPr>
                <w:rFonts w:hint="eastAsia"/>
                <w:b/>
                <w:szCs w:val="21"/>
              </w:rPr>
              <w:t>排放情况</w:t>
            </w:r>
          </w:p>
        </w:tc>
        <w:tc>
          <w:tcPr>
            <w:tcW w:w="0" w:type="auto"/>
            <w:vMerge w:val="restart"/>
            <w:vAlign w:val="center"/>
          </w:tcPr>
          <w:p w:rsidR="00B8150D" w:rsidRPr="002A2257" w:rsidRDefault="00B8150D" w:rsidP="00FE15FF">
            <w:pPr>
              <w:spacing w:line="320" w:lineRule="exact"/>
              <w:jc w:val="center"/>
              <w:rPr>
                <w:b/>
                <w:szCs w:val="21"/>
              </w:rPr>
            </w:pPr>
            <w:r w:rsidRPr="002A2257">
              <w:rPr>
                <w:rFonts w:hint="eastAsia"/>
                <w:b/>
                <w:szCs w:val="21"/>
              </w:rPr>
              <w:t>排气筒</w:t>
            </w:r>
          </w:p>
          <w:p w:rsidR="00B8150D" w:rsidRPr="002A2257" w:rsidRDefault="00B8150D" w:rsidP="00FE15FF">
            <w:pPr>
              <w:spacing w:line="320" w:lineRule="exact"/>
              <w:jc w:val="center"/>
              <w:rPr>
                <w:spacing w:val="-4"/>
                <w:szCs w:val="21"/>
              </w:rPr>
            </w:pPr>
            <w:r w:rsidRPr="002A2257">
              <w:rPr>
                <w:rFonts w:hint="eastAsia"/>
                <w:b/>
                <w:spacing w:val="-4"/>
                <w:szCs w:val="21"/>
              </w:rPr>
              <w:t>H=15m</w:t>
            </w:r>
          </w:p>
        </w:tc>
      </w:tr>
      <w:tr w:rsidR="002A2257" w:rsidRPr="002A2257" w:rsidTr="00775206">
        <w:trPr>
          <w:cantSplit/>
          <w:jc w:val="center"/>
        </w:trPr>
        <w:tc>
          <w:tcPr>
            <w:tcW w:w="0" w:type="auto"/>
            <w:vMerge/>
            <w:vAlign w:val="center"/>
          </w:tcPr>
          <w:p w:rsidR="00B8150D" w:rsidRPr="002A2257" w:rsidRDefault="00B8150D" w:rsidP="00FE15FF">
            <w:pPr>
              <w:spacing w:line="320" w:lineRule="exact"/>
              <w:jc w:val="center"/>
              <w:rPr>
                <w:b/>
                <w:szCs w:val="21"/>
              </w:rPr>
            </w:pPr>
          </w:p>
        </w:tc>
        <w:tc>
          <w:tcPr>
            <w:tcW w:w="0" w:type="auto"/>
            <w:vMerge/>
            <w:vAlign w:val="center"/>
          </w:tcPr>
          <w:p w:rsidR="00B8150D" w:rsidRPr="002A2257" w:rsidRDefault="00B8150D" w:rsidP="00FE15FF">
            <w:pPr>
              <w:spacing w:line="320" w:lineRule="exact"/>
              <w:jc w:val="center"/>
              <w:rPr>
                <w:b/>
                <w:szCs w:val="21"/>
              </w:rPr>
            </w:pPr>
          </w:p>
        </w:tc>
        <w:tc>
          <w:tcPr>
            <w:tcW w:w="0" w:type="auto"/>
            <w:vAlign w:val="center"/>
          </w:tcPr>
          <w:p w:rsidR="00B8150D" w:rsidRPr="002A2257" w:rsidRDefault="00B8150D" w:rsidP="00FE15FF">
            <w:pPr>
              <w:spacing w:line="320" w:lineRule="exact"/>
              <w:jc w:val="center"/>
              <w:rPr>
                <w:b/>
                <w:szCs w:val="21"/>
              </w:rPr>
            </w:pPr>
            <w:r w:rsidRPr="002A2257">
              <w:rPr>
                <w:b/>
                <w:szCs w:val="21"/>
              </w:rPr>
              <w:t>mg/m</w:t>
            </w:r>
            <w:r w:rsidRPr="002A2257">
              <w:rPr>
                <w:b/>
                <w:szCs w:val="21"/>
                <w:vertAlign w:val="superscript"/>
              </w:rPr>
              <w:t>3</w:t>
            </w:r>
          </w:p>
        </w:tc>
        <w:tc>
          <w:tcPr>
            <w:tcW w:w="0" w:type="auto"/>
            <w:vAlign w:val="center"/>
          </w:tcPr>
          <w:p w:rsidR="00B8150D" w:rsidRPr="002A2257" w:rsidRDefault="00B8150D" w:rsidP="00FE15FF">
            <w:pPr>
              <w:spacing w:line="320" w:lineRule="exact"/>
              <w:jc w:val="center"/>
              <w:rPr>
                <w:b/>
                <w:szCs w:val="21"/>
              </w:rPr>
            </w:pPr>
            <w:r w:rsidRPr="002A2257">
              <w:rPr>
                <w:rFonts w:hint="eastAsia"/>
                <w:b/>
                <w:szCs w:val="21"/>
              </w:rPr>
              <w:t>kg/h</w:t>
            </w:r>
          </w:p>
        </w:tc>
        <w:tc>
          <w:tcPr>
            <w:tcW w:w="0" w:type="auto"/>
            <w:vAlign w:val="center"/>
          </w:tcPr>
          <w:p w:rsidR="00B8150D" w:rsidRPr="002A2257" w:rsidRDefault="00B8150D" w:rsidP="00FE15FF">
            <w:pPr>
              <w:spacing w:line="320" w:lineRule="exact"/>
              <w:jc w:val="center"/>
              <w:rPr>
                <w:b/>
                <w:szCs w:val="21"/>
              </w:rPr>
            </w:pPr>
            <w:r w:rsidRPr="002A2257">
              <w:rPr>
                <w:b/>
                <w:szCs w:val="21"/>
              </w:rPr>
              <w:t>t/a</w:t>
            </w:r>
          </w:p>
        </w:tc>
        <w:tc>
          <w:tcPr>
            <w:tcW w:w="0" w:type="auto"/>
            <w:vAlign w:val="center"/>
          </w:tcPr>
          <w:p w:rsidR="00B8150D" w:rsidRPr="002A2257" w:rsidRDefault="00B8150D" w:rsidP="00FE15FF">
            <w:pPr>
              <w:spacing w:line="320" w:lineRule="exact"/>
              <w:jc w:val="center"/>
              <w:rPr>
                <w:b/>
                <w:szCs w:val="21"/>
              </w:rPr>
            </w:pPr>
            <w:r w:rsidRPr="002A2257">
              <w:rPr>
                <w:b/>
                <w:szCs w:val="21"/>
              </w:rPr>
              <w:t>mg/m</w:t>
            </w:r>
            <w:r w:rsidRPr="002A2257">
              <w:rPr>
                <w:b/>
                <w:szCs w:val="21"/>
                <w:vertAlign w:val="superscript"/>
              </w:rPr>
              <w:t>3</w:t>
            </w:r>
          </w:p>
        </w:tc>
        <w:tc>
          <w:tcPr>
            <w:tcW w:w="0" w:type="auto"/>
            <w:vAlign w:val="center"/>
          </w:tcPr>
          <w:p w:rsidR="00B8150D" w:rsidRPr="002A2257" w:rsidRDefault="00B8150D" w:rsidP="00FE15FF">
            <w:pPr>
              <w:spacing w:line="320" w:lineRule="exact"/>
              <w:jc w:val="center"/>
              <w:rPr>
                <w:b/>
                <w:szCs w:val="21"/>
              </w:rPr>
            </w:pPr>
            <w:r w:rsidRPr="002A2257">
              <w:rPr>
                <w:rFonts w:hint="eastAsia"/>
                <w:b/>
                <w:szCs w:val="21"/>
              </w:rPr>
              <w:t>kg/h</w:t>
            </w:r>
          </w:p>
        </w:tc>
        <w:tc>
          <w:tcPr>
            <w:tcW w:w="0" w:type="auto"/>
            <w:vAlign w:val="center"/>
          </w:tcPr>
          <w:p w:rsidR="00B8150D" w:rsidRPr="002A2257" w:rsidRDefault="00B8150D" w:rsidP="00FE15FF">
            <w:pPr>
              <w:spacing w:line="320" w:lineRule="exact"/>
              <w:jc w:val="center"/>
              <w:rPr>
                <w:b/>
                <w:szCs w:val="21"/>
              </w:rPr>
            </w:pPr>
            <w:r w:rsidRPr="002A2257">
              <w:rPr>
                <w:b/>
                <w:szCs w:val="21"/>
              </w:rPr>
              <w:t>t/a</w:t>
            </w:r>
          </w:p>
        </w:tc>
        <w:tc>
          <w:tcPr>
            <w:tcW w:w="0" w:type="auto"/>
            <w:vMerge/>
            <w:vAlign w:val="center"/>
          </w:tcPr>
          <w:p w:rsidR="00B8150D" w:rsidRPr="002A2257" w:rsidRDefault="00B8150D" w:rsidP="00FE15FF">
            <w:pPr>
              <w:spacing w:line="320" w:lineRule="exact"/>
              <w:jc w:val="center"/>
              <w:rPr>
                <w:szCs w:val="21"/>
              </w:rPr>
            </w:pPr>
          </w:p>
        </w:tc>
      </w:tr>
      <w:tr w:rsidR="002A2257" w:rsidRPr="002A2257" w:rsidTr="00775206">
        <w:trPr>
          <w:cantSplit/>
          <w:jc w:val="center"/>
        </w:trPr>
        <w:tc>
          <w:tcPr>
            <w:tcW w:w="0" w:type="auto"/>
            <w:vAlign w:val="center"/>
          </w:tcPr>
          <w:p w:rsidR="00B8150D" w:rsidRPr="002A2257" w:rsidRDefault="00B8150D" w:rsidP="00FE15FF">
            <w:pPr>
              <w:spacing w:line="320" w:lineRule="exact"/>
              <w:jc w:val="center"/>
              <w:rPr>
                <w:szCs w:val="21"/>
              </w:rPr>
            </w:pPr>
            <w:r w:rsidRPr="002A2257">
              <w:rPr>
                <w:rFonts w:hint="eastAsia"/>
              </w:rPr>
              <w:t>颗粒物</w:t>
            </w:r>
          </w:p>
        </w:tc>
        <w:tc>
          <w:tcPr>
            <w:tcW w:w="0" w:type="auto"/>
            <w:vMerge w:val="restart"/>
            <w:vAlign w:val="center"/>
          </w:tcPr>
          <w:p w:rsidR="00B8150D" w:rsidRPr="002A2257" w:rsidRDefault="00B8150D" w:rsidP="00FE15FF">
            <w:pPr>
              <w:spacing w:line="320" w:lineRule="exact"/>
              <w:jc w:val="center"/>
              <w:rPr>
                <w:szCs w:val="21"/>
              </w:rPr>
            </w:pPr>
            <w:r w:rsidRPr="002A2257">
              <w:rPr>
                <w:szCs w:val="21"/>
              </w:rPr>
              <w:t>3</w:t>
            </w:r>
            <w:r w:rsidRPr="002A2257">
              <w:rPr>
                <w:rFonts w:hint="eastAsia"/>
                <w:szCs w:val="21"/>
              </w:rPr>
              <w:t>000</w:t>
            </w:r>
          </w:p>
        </w:tc>
        <w:tc>
          <w:tcPr>
            <w:tcW w:w="0" w:type="auto"/>
            <w:vAlign w:val="center"/>
          </w:tcPr>
          <w:p w:rsidR="00B8150D" w:rsidRPr="002A2257" w:rsidRDefault="00F923EA" w:rsidP="00FE15FF">
            <w:pPr>
              <w:spacing w:line="320" w:lineRule="exact"/>
              <w:jc w:val="center"/>
              <w:rPr>
                <w:szCs w:val="21"/>
              </w:rPr>
            </w:pPr>
            <w:r w:rsidRPr="002A2257">
              <w:rPr>
                <w:rFonts w:hint="eastAsia"/>
                <w:szCs w:val="21"/>
              </w:rPr>
              <w:t>4.63</w:t>
            </w:r>
          </w:p>
        </w:tc>
        <w:tc>
          <w:tcPr>
            <w:tcW w:w="0" w:type="auto"/>
            <w:vAlign w:val="center"/>
          </w:tcPr>
          <w:p w:rsidR="00B8150D" w:rsidRPr="002A2257" w:rsidRDefault="00F923EA" w:rsidP="00FE15FF">
            <w:pPr>
              <w:spacing w:line="320" w:lineRule="exact"/>
              <w:jc w:val="center"/>
              <w:rPr>
                <w:szCs w:val="21"/>
              </w:rPr>
            </w:pPr>
            <w:r w:rsidRPr="002A2257">
              <w:rPr>
                <w:rFonts w:hint="eastAsia"/>
                <w:szCs w:val="21"/>
              </w:rPr>
              <w:t>0.013888</w:t>
            </w:r>
          </w:p>
        </w:tc>
        <w:tc>
          <w:tcPr>
            <w:tcW w:w="0" w:type="auto"/>
            <w:vAlign w:val="center"/>
          </w:tcPr>
          <w:p w:rsidR="00B8150D" w:rsidRPr="002A2257" w:rsidRDefault="00F923EA" w:rsidP="00FE15FF">
            <w:pPr>
              <w:spacing w:line="320" w:lineRule="exact"/>
              <w:jc w:val="center"/>
              <w:rPr>
                <w:szCs w:val="21"/>
              </w:rPr>
            </w:pPr>
            <w:r w:rsidRPr="002A2257">
              <w:rPr>
                <w:rFonts w:hint="eastAsia"/>
                <w:szCs w:val="21"/>
              </w:rPr>
              <w:t>0.1</w:t>
            </w:r>
          </w:p>
        </w:tc>
        <w:tc>
          <w:tcPr>
            <w:tcW w:w="0" w:type="auto"/>
            <w:vAlign w:val="center"/>
          </w:tcPr>
          <w:p w:rsidR="00B8150D" w:rsidRPr="002A2257" w:rsidRDefault="00F923EA" w:rsidP="00FE15FF">
            <w:pPr>
              <w:spacing w:line="320" w:lineRule="exact"/>
              <w:jc w:val="center"/>
              <w:rPr>
                <w:szCs w:val="21"/>
              </w:rPr>
            </w:pPr>
            <w:r w:rsidRPr="002A2257">
              <w:rPr>
                <w:rFonts w:hint="eastAsia"/>
                <w:szCs w:val="21"/>
              </w:rPr>
              <w:t>0.02315</w:t>
            </w:r>
          </w:p>
        </w:tc>
        <w:tc>
          <w:tcPr>
            <w:tcW w:w="0" w:type="auto"/>
            <w:vAlign w:val="center"/>
          </w:tcPr>
          <w:p w:rsidR="00B8150D" w:rsidRPr="002A2257" w:rsidRDefault="00F923EA" w:rsidP="00FE15FF">
            <w:pPr>
              <w:spacing w:line="320" w:lineRule="exact"/>
              <w:jc w:val="center"/>
              <w:rPr>
                <w:szCs w:val="21"/>
              </w:rPr>
            </w:pPr>
            <w:r w:rsidRPr="002A2257">
              <w:rPr>
                <w:rFonts w:hint="eastAsia"/>
                <w:szCs w:val="21"/>
              </w:rPr>
              <w:t>6.944</w:t>
            </w:r>
            <w:r w:rsidRPr="002A2257">
              <w:rPr>
                <w:szCs w:val="21"/>
              </w:rPr>
              <w:t>e</w:t>
            </w:r>
            <w:r w:rsidRPr="002A2257">
              <w:rPr>
                <w:szCs w:val="21"/>
                <w:vertAlign w:val="superscript"/>
              </w:rPr>
              <w:t>-5</w:t>
            </w:r>
          </w:p>
        </w:tc>
        <w:tc>
          <w:tcPr>
            <w:tcW w:w="0" w:type="auto"/>
            <w:vAlign w:val="center"/>
          </w:tcPr>
          <w:p w:rsidR="00B8150D" w:rsidRPr="002A2257" w:rsidRDefault="00F923EA" w:rsidP="00FE15FF">
            <w:pPr>
              <w:spacing w:line="320" w:lineRule="exact"/>
              <w:jc w:val="center"/>
              <w:rPr>
                <w:szCs w:val="21"/>
              </w:rPr>
            </w:pPr>
            <w:r w:rsidRPr="002A2257">
              <w:rPr>
                <w:rFonts w:hint="eastAsia"/>
                <w:szCs w:val="21"/>
              </w:rPr>
              <w:t>0.</w:t>
            </w:r>
            <w:r w:rsidRPr="002A2257">
              <w:rPr>
                <w:szCs w:val="21"/>
              </w:rPr>
              <w:t>000</w:t>
            </w:r>
            <w:r w:rsidRPr="002A2257">
              <w:rPr>
                <w:rFonts w:hint="eastAsia"/>
                <w:szCs w:val="21"/>
              </w:rPr>
              <w:t>5</w:t>
            </w:r>
          </w:p>
        </w:tc>
        <w:tc>
          <w:tcPr>
            <w:tcW w:w="0" w:type="auto"/>
            <w:vMerge w:val="restart"/>
            <w:vAlign w:val="center"/>
          </w:tcPr>
          <w:p w:rsidR="0089141A" w:rsidRPr="002A2257" w:rsidRDefault="0089141A" w:rsidP="0089141A">
            <w:pPr>
              <w:spacing w:line="320" w:lineRule="exact"/>
              <w:jc w:val="center"/>
              <w:rPr>
                <w:spacing w:val="-4"/>
                <w:szCs w:val="21"/>
              </w:rPr>
            </w:pPr>
            <w:r w:rsidRPr="002A2257">
              <w:rPr>
                <w:rFonts w:hint="eastAsia"/>
                <w:spacing w:val="-4"/>
                <w:szCs w:val="21"/>
              </w:rPr>
              <w:t>T=25</w:t>
            </w:r>
            <w:r w:rsidRPr="002A2257">
              <w:rPr>
                <w:rFonts w:hint="eastAsia"/>
                <w:spacing w:val="-4"/>
                <w:szCs w:val="21"/>
              </w:rPr>
              <w:t>℃</w:t>
            </w:r>
          </w:p>
          <w:p w:rsidR="00B8150D" w:rsidRPr="002A2257" w:rsidRDefault="0089141A" w:rsidP="0089141A">
            <w:pPr>
              <w:spacing w:line="320" w:lineRule="exact"/>
              <w:jc w:val="center"/>
              <w:rPr>
                <w:rFonts w:ascii="宋体" w:hAnsi="宋体" w:cs="宋体"/>
                <w:szCs w:val="21"/>
              </w:rPr>
            </w:pPr>
            <w:r w:rsidRPr="002A2257">
              <w:rPr>
                <w:rFonts w:hint="eastAsia"/>
                <w:spacing w:val="-4"/>
                <w:szCs w:val="21"/>
              </w:rPr>
              <w:t>φ</w:t>
            </w:r>
            <w:r w:rsidRPr="002A2257">
              <w:rPr>
                <w:spacing w:val="-4"/>
                <w:szCs w:val="21"/>
              </w:rPr>
              <w:t>=0.65m</w:t>
            </w:r>
          </w:p>
        </w:tc>
      </w:tr>
      <w:tr w:rsidR="002A2257" w:rsidRPr="002A2257" w:rsidTr="00775206">
        <w:trPr>
          <w:cantSplit/>
          <w:jc w:val="center"/>
        </w:trPr>
        <w:tc>
          <w:tcPr>
            <w:tcW w:w="0" w:type="auto"/>
            <w:vAlign w:val="center"/>
          </w:tcPr>
          <w:p w:rsidR="00F923EA" w:rsidRPr="002A2257" w:rsidRDefault="00F923EA" w:rsidP="00F923EA">
            <w:pPr>
              <w:spacing w:line="320" w:lineRule="exact"/>
              <w:jc w:val="center"/>
            </w:pPr>
            <w:r w:rsidRPr="002A2257">
              <w:rPr>
                <w:rFonts w:hint="eastAsia"/>
              </w:rPr>
              <w:t>砷</w:t>
            </w:r>
          </w:p>
        </w:tc>
        <w:tc>
          <w:tcPr>
            <w:tcW w:w="0" w:type="auto"/>
            <w:vMerge/>
            <w:vAlign w:val="center"/>
          </w:tcPr>
          <w:p w:rsidR="00F923EA" w:rsidRPr="002A2257" w:rsidRDefault="00F923EA" w:rsidP="00F923EA">
            <w:pPr>
              <w:spacing w:line="320" w:lineRule="exact"/>
              <w:jc w:val="center"/>
              <w:rPr>
                <w:szCs w:val="21"/>
              </w:rPr>
            </w:pPr>
          </w:p>
        </w:tc>
        <w:tc>
          <w:tcPr>
            <w:tcW w:w="0" w:type="auto"/>
            <w:vAlign w:val="center"/>
          </w:tcPr>
          <w:p w:rsidR="00F923EA" w:rsidRPr="002A2257" w:rsidRDefault="00F923EA" w:rsidP="00F923EA">
            <w:pPr>
              <w:widowControl/>
              <w:jc w:val="center"/>
              <w:rPr>
                <w:kern w:val="0"/>
                <w:szCs w:val="21"/>
              </w:rPr>
            </w:pPr>
            <w:r w:rsidRPr="002A2257">
              <w:rPr>
                <w:szCs w:val="21"/>
              </w:rPr>
              <w:t>4.6299995</w:t>
            </w:r>
          </w:p>
        </w:tc>
        <w:tc>
          <w:tcPr>
            <w:tcW w:w="0" w:type="auto"/>
            <w:vAlign w:val="center"/>
          </w:tcPr>
          <w:p w:rsidR="00F923EA" w:rsidRPr="002A2257" w:rsidRDefault="00F923EA" w:rsidP="00F923EA">
            <w:pPr>
              <w:jc w:val="center"/>
              <w:rPr>
                <w:szCs w:val="21"/>
              </w:rPr>
            </w:pPr>
            <w:r w:rsidRPr="002A2257">
              <w:rPr>
                <w:szCs w:val="21"/>
              </w:rPr>
              <w:t xml:space="preserve">0.01388799 </w:t>
            </w:r>
          </w:p>
        </w:tc>
        <w:tc>
          <w:tcPr>
            <w:tcW w:w="0" w:type="auto"/>
            <w:vAlign w:val="center"/>
          </w:tcPr>
          <w:p w:rsidR="00F923EA" w:rsidRPr="002A2257" w:rsidRDefault="00F923EA" w:rsidP="00F923EA">
            <w:pPr>
              <w:jc w:val="center"/>
              <w:rPr>
                <w:szCs w:val="21"/>
              </w:rPr>
            </w:pPr>
            <w:r w:rsidRPr="002A2257">
              <w:rPr>
                <w:szCs w:val="21"/>
              </w:rPr>
              <w:t xml:space="preserve">0.09999999 </w:t>
            </w:r>
          </w:p>
        </w:tc>
        <w:tc>
          <w:tcPr>
            <w:tcW w:w="0" w:type="auto"/>
            <w:vAlign w:val="center"/>
          </w:tcPr>
          <w:p w:rsidR="00F923EA" w:rsidRPr="002A2257" w:rsidRDefault="00F923EA" w:rsidP="00F923EA">
            <w:pPr>
              <w:jc w:val="center"/>
              <w:rPr>
                <w:szCs w:val="21"/>
              </w:rPr>
            </w:pPr>
            <w:r w:rsidRPr="002A2257">
              <w:rPr>
                <w:szCs w:val="21"/>
              </w:rPr>
              <w:t xml:space="preserve">0.02314999 </w:t>
            </w:r>
          </w:p>
        </w:tc>
        <w:tc>
          <w:tcPr>
            <w:tcW w:w="0" w:type="auto"/>
            <w:vAlign w:val="center"/>
          </w:tcPr>
          <w:p w:rsidR="00F923EA" w:rsidRPr="002A2257" w:rsidRDefault="00F923EA" w:rsidP="00F923EA">
            <w:pPr>
              <w:jc w:val="center"/>
              <w:rPr>
                <w:szCs w:val="21"/>
              </w:rPr>
            </w:pPr>
            <w:r w:rsidRPr="002A2257">
              <w:rPr>
                <w:szCs w:val="21"/>
              </w:rPr>
              <w:t xml:space="preserve">0.00006944 </w:t>
            </w:r>
          </w:p>
        </w:tc>
        <w:tc>
          <w:tcPr>
            <w:tcW w:w="0" w:type="auto"/>
            <w:vAlign w:val="center"/>
          </w:tcPr>
          <w:p w:rsidR="00F923EA" w:rsidRPr="002A2257" w:rsidRDefault="00F923EA" w:rsidP="00F923EA">
            <w:pPr>
              <w:spacing w:line="320" w:lineRule="exact"/>
              <w:jc w:val="center"/>
              <w:rPr>
                <w:szCs w:val="21"/>
              </w:rPr>
            </w:pPr>
            <w:r w:rsidRPr="002A2257">
              <w:rPr>
                <w:rFonts w:hint="eastAsia"/>
                <w:szCs w:val="21"/>
              </w:rPr>
              <w:t>0.00049</w:t>
            </w:r>
          </w:p>
        </w:tc>
        <w:tc>
          <w:tcPr>
            <w:tcW w:w="0" w:type="auto"/>
            <w:vMerge/>
            <w:vAlign w:val="center"/>
          </w:tcPr>
          <w:p w:rsidR="00F923EA" w:rsidRPr="002A2257" w:rsidRDefault="00F923EA" w:rsidP="00F923EA">
            <w:pPr>
              <w:spacing w:line="320" w:lineRule="exact"/>
              <w:jc w:val="center"/>
              <w:rPr>
                <w:spacing w:val="-4"/>
                <w:szCs w:val="21"/>
              </w:rPr>
            </w:pPr>
          </w:p>
        </w:tc>
      </w:tr>
    </w:tbl>
    <w:p w:rsidR="00B8150D" w:rsidRPr="002A2257" w:rsidRDefault="00B8150D" w:rsidP="00B8150D">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w:t>
      </w:r>
      <w:r w:rsidRPr="002A2257">
        <w:rPr>
          <w:rFonts w:ascii="Times New Roman" w:hAnsi="Times New Roman"/>
          <w:kern w:val="2"/>
          <w:sz w:val="18"/>
          <w:szCs w:val="18"/>
        </w:rPr>
        <w:t>小时。</w:t>
      </w:r>
    </w:p>
    <w:p w:rsidR="003B0EA6" w:rsidRPr="002A2257" w:rsidRDefault="003B0EA6" w:rsidP="003B0EA6">
      <w:pPr>
        <w:pStyle w:val="afff3"/>
        <w:ind w:firstLineChars="200" w:firstLine="480"/>
        <w:jc w:val="left"/>
        <w:rPr>
          <w:rFonts w:ascii="Times New Roman" w:hAnsi="Times New Roman"/>
          <w:kern w:val="2"/>
        </w:rPr>
      </w:pPr>
      <w:r w:rsidRPr="002A2257">
        <w:rPr>
          <w:rFonts w:ascii="Times New Roman" w:hAnsi="Times New Roman" w:hint="eastAsia"/>
          <w:kern w:val="2"/>
        </w:rPr>
        <w:t>分别处理后的升华尾气与还原尾气合并为</w:t>
      </w:r>
      <w:r w:rsidRPr="002A2257">
        <w:rPr>
          <w:rFonts w:ascii="Times New Roman" w:hAnsi="Times New Roman" w:hint="eastAsia"/>
          <w:kern w:val="2"/>
        </w:rPr>
        <w:t>3#</w:t>
      </w:r>
      <w:r w:rsidRPr="002A2257">
        <w:rPr>
          <w:rFonts w:ascii="Times New Roman" w:hAnsi="Times New Roman" w:hint="eastAsia"/>
          <w:kern w:val="2"/>
        </w:rPr>
        <w:t>混合废气。</w:t>
      </w:r>
    </w:p>
    <w:p w:rsidR="00F923EA" w:rsidRPr="002A2257" w:rsidRDefault="00F923EA" w:rsidP="00F923EA">
      <w:pPr>
        <w:spacing w:line="360" w:lineRule="auto"/>
        <w:ind w:firstLineChars="200" w:firstLine="482"/>
        <w:rPr>
          <w:rFonts w:hAnsi="宋体"/>
          <w:b/>
          <w:sz w:val="24"/>
        </w:rPr>
      </w:pPr>
      <w:r w:rsidRPr="002A2257">
        <w:rPr>
          <w:rFonts w:hAnsi="宋体" w:hint="eastAsia"/>
          <w:b/>
          <w:sz w:val="24"/>
        </w:rPr>
        <w:t>（</w:t>
      </w:r>
      <w:r w:rsidRPr="002A2257">
        <w:rPr>
          <w:rFonts w:hAnsi="宋体"/>
          <w:b/>
          <w:sz w:val="24"/>
        </w:rPr>
        <w:t>8</w:t>
      </w:r>
      <w:r w:rsidRPr="002A2257">
        <w:rPr>
          <w:rFonts w:hAnsi="宋体" w:hint="eastAsia"/>
          <w:b/>
          <w:sz w:val="24"/>
        </w:rPr>
        <w:t>）</w:t>
      </w:r>
      <w:r w:rsidRPr="002A2257">
        <w:rPr>
          <w:rFonts w:hAnsi="宋体"/>
          <w:b/>
          <w:sz w:val="24"/>
        </w:rPr>
        <w:t>3</w:t>
      </w:r>
      <w:r w:rsidRPr="002A2257">
        <w:rPr>
          <w:rFonts w:hAnsi="宋体" w:hint="eastAsia"/>
          <w:b/>
          <w:sz w:val="24"/>
        </w:rPr>
        <w:t>#</w:t>
      </w:r>
      <w:r w:rsidRPr="002A2257">
        <w:rPr>
          <w:rFonts w:hAnsi="宋体" w:hint="eastAsia"/>
          <w:b/>
          <w:sz w:val="24"/>
        </w:rPr>
        <w:t>混合废气</w:t>
      </w:r>
    </w:p>
    <w:p w:rsidR="00F923EA" w:rsidRPr="002A2257" w:rsidRDefault="00F923EA" w:rsidP="00F923EA">
      <w:pPr>
        <w:spacing w:line="360" w:lineRule="auto"/>
        <w:ind w:firstLineChars="200" w:firstLine="464"/>
        <w:rPr>
          <w:rFonts w:hAnsi="宋体"/>
          <w:spacing w:val="-4"/>
          <w:sz w:val="24"/>
        </w:rPr>
      </w:pPr>
      <w:r w:rsidRPr="002A2257">
        <w:rPr>
          <w:rFonts w:hAnsi="宋体" w:hint="eastAsia"/>
          <w:spacing w:val="-4"/>
          <w:sz w:val="24"/>
        </w:rPr>
        <w:t>分别处理后的还原尾气和升华尾气合并为</w:t>
      </w:r>
      <w:r w:rsidRPr="002A2257">
        <w:rPr>
          <w:rFonts w:hAnsi="宋体"/>
          <w:spacing w:val="-4"/>
          <w:sz w:val="24"/>
        </w:rPr>
        <w:t>3</w:t>
      </w:r>
      <w:r w:rsidRPr="002A2257">
        <w:rPr>
          <w:rFonts w:hAnsi="宋体" w:hint="eastAsia"/>
          <w:spacing w:val="-4"/>
          <w:sz w:val="24"/>
        </w:rPr>
        <w:t>#</w:t>
      </w:r>
      <w:r w:rsidRPr="002A2257">
        <w:rPr>
          <w:rFonts w:hAnsi="宋体" w:hint="eastAsia"/>
          <w:spacing w:val="-4"/>
          <w:sz w:val="24"/>
        </w:rPr>
        <w:t>混合废气</w:t>
      </w:r>
      <w:r w:rsidRPr="002A2257">
        <w:rPr>
          <w:rFonts w:hAnsi="宋体"/>
          <w:spacing w:val="-4"/>
          <w:sz w:val="24"/>
        </w:rPr>
        <w:t>，</w:t>
      </w:r>
      <w:r w:rsidRPr="002A2257">
        <w:rPr>
          <w:rFonts w:hAnsi="宋体" w:hint="eastAsia"/>
          <w:spacing w:val="-4"/>
          <w:sz w:val="24"/>
        </w:rPr>
        <w:t>主要污染物排放情况见表</w:t>
      </w:r>
      <w:r w:rsidRPr="002A2257">
        <w:rPr>
          <w:rFonts w:hAnsi="宋体" w:hint="eastAsia"/>
          <w:spacing w:val="-4"/>
          <w:sz w:val="24"/>
        </w:rPr>
        <w:t>4.5-3</w:t>
      </w:r>
      <w:r w:rsidRPr="002A2257">
        <w:rPr>
          <w:rFonts w:hAnsi="宋体" w:hint="eastAsia"/>
          <w:spacing w:val="-4"/>
          <w:sz w:val="24"/>
        </w:rPr>
        <w:t>。</w:t>
      </w:r>
    </w:p>
    <w:p w:rsidR="00F923EA" w:rsidRPr="002A2257" w:rsidRDefault="00F923EA" w:rsidP="00F923EA">
      <w:pPr>
        <w:pStyle w:val="6a"/>
      </w:pPr>
      <w:r w:rsidRPr="002A2257">
        <w:t>表</w:t>
      </w:r>
      <w:r w:rsidRPr="002A2257">
        <w:rPr>
          <w:rFonts w:hint="eastAsia"/>
        </w:rPr>
        <w:t>4.5</w:t>
      </w:r>
      <w:r w:rsidRPr="002A2257">
        <w:t>-</w:t>
      </w:r>
      <w:r w:rsidRPr="002A2257">
        <w:rPr>
          <w:rFonts w:hint="eastAsia"/>
        </w:rPr>
        <w:t xml:space="preserve">3  </w:t>
      </w:r>
      <w:r w:rsidRPr="002A2257">
        <w:t>3</w:t>
      </w:r>
      <w:r w:rsidRPr="002A2257">
        <w:rPr>
          <w:rFonts w:hint="eastAsia"/>
        </w:rPr>
        <w:t>#</w:t>
      </w:r>
      <w:r w:rsidRPr="002A2257">
        <w:rPr>
          <w:rFonts w:hint="eastAsia"/>
        </w:rPr>
        <w:t>混合尾气</w:t>
      </w:r>
      <w:r w:rsidRPr="002A2257">
        <w:t>主要污染物</w:t>
      </w:r>
      <w:r w:rsidRPr="002A2257">
        <w:rPr>
          <w:rFonts w:hint="eastAsia"/>
        </w:rPr>
        <w:t>排放</w:t>
      </w:r>
      <w:r w:rsidRPr="002A2257">
        <w:t>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849"/>
        <w:gridCol w:w="1319"/>
        <w:gridCol w:w="1319"/>
        <w:gridCol w:w="1214"/>
        <w:gridCol w:w="987"/>
      </w:tblGrid>
      <w:tr w:rsidR="002A2257" w:rsidRPr="002A2257" w:rsidTr="00775206">
        <w:trPr>
          <w:cantSplit/>
          <w:jc w:val="center"/>
        </w:trPr>
        <w:tc>
          <w:tcPr>
            <w:tcW w:w="0" w:type="auto"/>
            <w:vMerge w:val="restart"/>
            <w:shd w:val="clear" w:color="auto" w:fill="D9D9D9"/>
            <w:vAlign w:val="center"/>
          </w:tcPr>
          <w:p w:rsidR="00F923EA" w:rsidRPr="002A2257" w:rsidRDefault="00F923EA" w:rsidP="00BE097E">
            <w:pPr>
              <w:spacing w:line="320" w:lineRule="exact"/>
              <w:jc w:val="center"/>
              <w:rPr>
                <w:b/>
              </w:rPr>
            </w:pPr>
            <w:r w:rsidRPr="002A2257">
              <w:rPr>
                <w:rFonts w:hAnsi="宋体"/>
                <w:b/>
              </w:rPr>
              <w:t>污染物</w:t>
            </w:r>
          </w:p>
        </w:tc>
        <w:tc>
          <w:tcPr>
            <w:tcW w:w="0" w:type="auto"/>
            <w:vMerge w:val="restart"/>
            <w:shd w:val="clear" w:color="auto" w:fill="D9D9D9"/>
            <w:vAlign w:val="center"/>
          </w:tcPr>
          <w:p w:rsidR="00F923EA" w:rsidRPr="002A2257" w:rsidRDefault="00F923EA" w:rsidP="00BE097E">
            <w:pPr>
              <w:spacing w:line="320" w:lineRule="exact"/>
              <w:jc w:val="center"/>
              <w:rPr>
                <w:b/>
              </w:rPr>
            </w:pPr>
            <w:r w:rsidRPr="002A2257">
              <w:rPr>
                <w:rFonts w:hAnsi="宋体"/>
                <w:b/>
              </w:rPr>
              <w:t>废气量</w:t>
            </w:r>
          </w:p>
          <w:p w:rsidR="00F923EA" w:rsidRPr="002A2257" w:rsidRDefault="00F923EA" w:rsidP="00BE097E">
            <w:pPr>
              <w:spacing w:line="320" w:lineRule="exact"/>
              <w:jc w:val="center"/>
              <w:rPr>
                <w:b/>
              </w:rPr>
            </w:pPr>
            <w:r w:rsidRPr="002A2257">
              <w:rPr>
                <w:b/>
              </w:rPr>
              <w:t>Nm</w:t>
            </w:r>
            <w:r w:rsidRPr="002A2257">
              <w:rPr>
                <w:b/>
                <w:vertAlign w:val="superscript"/>
              </w:rPr>
              <w:t>3</w:t>
            </w:r>
            <w:r w:rsidRPr="002A2257">
              <w:rPr>
                <w:b/>
              </w:rPr>
              <w:t>/h</w:t>
            </w:r>
          </w:p>
        </w:tc>
        <w:tc>
          <w:tcPr>
            <w:tcW w:w="0" w:type="auto"/>
            <w:gridSpan w:val="3"/>
            <w:shd w:val="clear" w:color="auto" w:fill="D9D9D9"/>
            <w:vAlign w:val="center"/>
          </w:tcPr>
          <w:p w:rsidR="00F923EA" w:rsidRPr="002A2257" w:rsidRDefault="00F923EA" w:rsidP="00BE097E">
            <w:pPr>
              <w:spacing w:line="320" w:lineRule="exact"/>
              <w:jc w:val="center"/>
              <w:rPr>
                <w:b/>
              </w:rPr>
            </w:pPr>
            <w:r w:rsidRPr="002A2257">
              <w:rPr>
                <w:rFonts w:hAnsi="宋体"/>
                <w:b/>
              </w:rPr>
              <w:t>排放情况</w:t>
            </w:r>
          </w:p>
        </w:tc>
        <w:tc>
          <w:tcPr>
            <w:tcW w:w="0" w:type="auto"/>
            <w:vMerge w:val="restart"/>
            <w:shd w:val="clear" w:color="auto" w:fill="D9D9D9"/>
            <w:vAlign w:val="center"/>
          </w:tcPr>
          <w:p w:rsidR="00F923EA" w:rsidRPr="002A2257" w:rsidRDefault="00F923EA" w:rsidP="00BE097E">
            <w:pPr>
              <w:spacing w:line="320" w:lineRule="exact"/>
              <w:jc w:val="center"/>
              <w:rPr>
                <w:rFonts w:hAnsi="宋体"/>
                <w:b/>
              </w:rPr>
            </w:pPr>
            <w:r w:rsidRPr="002A2257">
              <w:rPr>
                <w:rFonts w:hAnsi="宋体"/>
                <w:b/>
              </w:rPr>
              <w:t>排气筒</w:t>
            </w:r>
          </w:p>
          <w:p w:rsidR="00F923EA" w:rsidRPr="002A2257" w:rsidRDefault="00F923EA" w:rsidP="00BE097E">
            <w:pPr>
              <w:spacing w:line="320" w:lineRule="exact"/>
              <w:jc w:val="center"/>
            </w:pPr>
            <w:r w:rsidRPr="002A2257">
              <w:rPr>
                <w:b/>
              </w:rPr>
              <w:t>H=15m</w:t>
            </w:r>
          </w:p>
        </w:tc>
      </w:tr>
      <w:tr w:rsidR="002A2257" w:rsidRPr="002A2257" w:rsidTr="00775206">
        <w:trPr>
          <w:cantSplit/>
          <w:jc w:val="center"/>
        </w:trPr>
        <w:tc>
          <w:tcPr>
            <w:tcW w:w="0" w:type="auto"/>
            <w:vMerge/>
            <w:shd w:val="clear" w:color="auto" w:fill="D9D9D9"/>
            <w:vAlign w:val="center"/>
          </w:tcPr>
          <w:p w:rsidR="00F923EA" w:rsidRPr="002A2257" w:rsidRDefault="00F923EA" w:rsidP="00BE097E">
            <w:pPr>
              <w:spacing w:line="320" w:lineRule="exact"/>
              <w:jc w:val="center"/>
              <w:rPr>
                <w:b/>
              </w:rPr>
            </w:pPr>
          </w:p>
        </w:tc>
        <w:tc>
          <w:tcPr>
            <w:tcW w:w="0" w:type="auto"/>
            <w:vMerge/>
            <w:shd w:val="clear" w:color="auto" w:fill="D9D9D9"/>
            <w:vAlign w:val="center"/>
          </w:tcPr>
          <w:p w:rsidR="00F923EA" w:rsidRPr="002A2257" w:rsidRDefault="00F923EA" w:rsidP="00BE097E">
            <w:pPr>
              <w:spacing w:line="320" w:lineRule="exact"/>
              <w:jc w:val="center"/>
              <w:rPr>
                <w:b/>
              </w:rPr>
            </w:pPr>
          </w:p>
        </w:tc>
        <w:tc>
          <w:tcPr>
            <w:tcW w:w="0" w:type="auto"/>
            <w:shd w:val="clear" w:color="auto" w:fill="D9D9D9"/>
            <w:vAlign w:val="center"/>
          </w:tcPr>
          <w:p w:rsidR="00F923EA" w:rsidRPr="002A2257" w:rsidRDefault="00F923EA" w:rsidP="00BE097E">
            <w:pPr>
              <w:spacing w:line="320" w:lineRule="exact"/>
              <w:jc w:val="center"/>
              <w:rPr>
                <w:b/>
              </w:rPr>
            </w:pPr>
            <w:r w:rsidRPr="002A2257">
              <w:rPr>
                <w:b/>
              </w:rPr>
              <w:t>mg/m</w:t>
            </w:r>
            <w:r w:rsidRPr="002A2257">
              <w:rPr>
                <w:b/>
                <w:vertAlign w:val="superscript"/>
              </w:rPr>
              <w:t>3</w:t>
            </w:r>
          </w:p>
        </w:tc>
        <w:tc>
          <w:tcPr>
            <w:tcW w:w="0" w:type="auto"/>
            <w:shd w:val="clear" w:color="auto" w:fill="D9D9D9"/>
            <w:vAlign w:val="center"/>
          </w:tcPr>
          <w:p w:rsidR="00F923EA" w:rsidRPr="002A2257" w:rsidRDefault="00F923EA" w:rsidP="00BE097E">
            <w:pPr>
              <w:spacing w:line="320" w:lineRule="exact"/>
              <w:jc w:val="center"/>
              <w:rPr>
                <w:b/>
              </w:rPr>
            </w:pPr>
            <w:r w:rsidRPr="002A2257">
              <w:rPr>
                <w:rFonts w:hint="eastAsia"/>
                <w:b/>
              </w:rPr>
              <w:t>g</w:t>
            </w:r>
            <w:r w:rsidRPr="002A2257">
              <w:rPr>
                <w:b/>
              </w:rPr>
              <w:t>/h</w:t>
            </w:r>
          </w:p>
        </w:tc>
        <w:tc>
          <w:tcPr>
            <w:tcW w:w="0" w:type="auto"/>
            <w:shd w:val="clear" w:color="auto" w:fill="D9D9D9"/>
            <w:vAlign w:val="center"/>
          </w:tcPr>
          <w:p w:rsidR="00F923EA" w:rsidRPr="002A2257" w:rsidRDefault="00F923EA" w:rsidP="00BE097E">
            <w:pPr>
              <w:spacing w:line="320" w:lineRule="exact"/>
              <w:jc w:val="center"/>
              <w:rPr>
                <w:b/>
              </w:rPr>
            </w:pPr>
            <w:r w:rsidRPr="002A2257">
              <w:rPr>
                <w:b/>
              </w:rPr>
              <w:t>kg/a</w:t>
            </w:r>
          </w:p>
        </w:tc>
        <w:tc>
          <w:tcPr>
            <w:tcW w:w="0" w:type="auto"/>
            <w:vMerge/>
            <w:shd w:val="clear" w:color="auto" w:fill="D9D9D9"/>
            <w:vAlign w:val="center"/>
          </w:tcPr>
          <w:p w:rsidR="00F923EA" w:rsidRPr="002A2257" w:rsidRDefault="00F923EA" w:rsidP="00BE097E">
            <w:pPr>
              <w:spacing w:line="320" w:lineRule="exact"/>
              <w:jc w:val="center"/>
            </w:pPr>
          </w:p>
        </w:tc>
      </w:tr>
      <w:tr w:rsidR="002A2257" w:rsidRPr="002A2257" w:rsidTr="00775206">
        <w:trPr>
          <w:cantSplit/>
          <w:jc w:val="center"/>
        </w:trPr>
        <w:tc>
          <w:tcPr>
            <w:tcW w:w="0" w:type="auto"/>
            <w:vAlign w:val="center"/>
          </w:tcPr>
          <w:p w:rsidR="0040457B" w:rsidRPr="002A2257" w:rsidRDefault="0040457B" w:rsidP="0040457B">
            <w:pPr>
              <w:spacing w:line="320" w:lineRule="exact"/>
              <w:jc w:val="center"/>
            </w:pPr>
            <w:r w:rsidRPr="002A2257">
              <w:rPr>
                <w:rFonts w:hint="eastAsia"/>
              </w:rPr>
              <w:t>颗粒物</w:t>
            </w:r>
          </w:p>
        </w:tc>
        <w:tc>
          <w:tcPr>
            <w:tcW w:w="0" w:type="auto"/>
            <w:vMerge w:val="restart"/>
            <w:vAlign w:val="center"/>
          </w:tcPr>
          <w:p w:rsidR="0040457B" w:rsidRPr="002A2257" w:rsidRDefault="0040457B" w:rsidP="0040457B">
            <w:pPr>
              <w:spacing w:line="320" w:lineRule="exact"/>
              <w:jc w:val="center"/>
            </w:pPr>
            <w:r w:rsidRPr="002A2257">
              <w:rPr>
                <w:szCs w:val="21"/>
              </w:rPr>
              <w:t>6000</w:t>
            </w:r>
          </w:p>
        </w:tc>
        <w:tc>
          <w:tcPr>
            <w:tcW w:w="0" w:type="auto"/>
            <w:vAlign w:val="center"/>
          </w:tcPr>
          <w:p w:rsidR="0040457B" w:rsidRPr="002A2257" w:rsidRDefault="0040457B" w:rsidP="0040457B">
            <w:pPr>
              <w:widowControl/>
              <w:jc w:val="center"/>
              <w:rPr>
                <w:kern w:val="0"/>
                <w:szCs w:val="21"/>
              </w:rPr>
            </w:pPr>
            <w:r w:rsidRPr="002A2257">
              <w:rPr>
                <w:szCs w:val="21"/>
              </w:rPr>
              <w:t>0.219907407</w:t>
            </w:r>
          </w:p>
        </w:tc>
        <w:tc>
          <w:tcPr>
            <w:tcW w:w="0" w:type="auto"/>
            <w:vAlign w:val="center"/>
          </w:tcPr>
          <w:p w:rsidR="0040457B" w:rsidRPr="002A2257" w:rsidRDefault="0040457B" w:rsidP="0040457B">
            <w:pPr>
              <w:jc w:val="center"/>
              <w:rPr>
                <w:szCs w:val="21"/>
              </w:rPr>
            </w:pPr>
            <w:r w:rsidRPr="002A2257">
              <w:rPr>
                <w:szCs w:val="21"/>
              </w:rPr>
              <w:t>1.319444444</w:t>
            </w:r>
          </w:p>
        </w:tc>
        <w:tc>
          <w:tcPr>
            <w:tcW w:w="0" w:type="auto"/>
            <w:vAlign w:val="center"/>
          </w:tcPr>
          <w:p w:rsidR="0040457B" w:rsidRPr="002A2257" w:rsidRDefault="0040457B" w:rsidP="0040457B">
            <w:pPr>
              <w:jc w:val="center"/>
              <w:rPr>
                <w:szCs w:val="21"/>
              </w:rPr>
            </w:pPr>
            <w:r w:rsidRPr="002A2257">
              <w:rPr>
                <w:szCs w:val="21"/>
              </w:rPr>
              <w:t>9.5</w:t>
            </w:r>
          </w:p>
        </w:tc>
        <w:tc>
          <w:tcPr>
            <w:tcW w:w="0" w:type="auto"/>
            <w:vMerge w:val="restart"/>
            <w:vAlign w:val="center"/>
          </w:tcPr>
          <w:p w:rsidR="0040457B" w:rsidRPr="002A2257" w:rsidRDefault="0040457B" w:rsidP="0040457B">
            <w:pPr>
              <w:spacing w:line="320" w:lineRule="exact"/>
              <w:jc w:val="center"/>
              <w:rPr>
                <w:rFonts w:hAnsi="宋体"/>
              </w:rPr>
            </w:pPr>
            <w:r w:rsidRPr="002A2257">
              <w:t>T=</w:t>
            </w:r>
            <w:r w:rsidRPr="002A2257">
              <w:rPr>
                <w:rFonts w:hint="eastAsia"/>
              </w:rPr>
              <w:t>25</w:t>
            </w:r>
            <w:r w:rsidRPr="002A2257">
              <w:rPr>
                <w:rFonts w:hAnsi="宋体"/>
              </w:rPr>
              <w:t>℃</w:t>
            </w:r>
          </w:p>
          <w:p w:rsidR="0040457B" w:rsidRPr="002A2257" w:rsidRDefault="0040457B" w:rsidP="0040457B">
            <w:pPr>
              <w:spacing w:line="320" w:lineRule="exact"/>
              <w:jc w:val="center"/>
            </w:pPr>
            <w:r w:rsidRPr="002A2257">
              <w:t>φ=0.</w:t>
            </w:r>
            <w:r w:rsidRPr="002A2257">
              <w:rPr>
                <w:rFonts w:hint="eastAsia"/>
              </w:rPr>
              <w:t>65</w:t>
            </w:r>
            <w:r w:rsidRPr="002A2257">
              <w:t>m</w:t>
            </w:r>
          </w:p>
        </w:tc>
      </w:tr>
      <w:tr w:rsidR="002A2257" w:rsidRPr="002A2257" w:rsidTr="00775206">
        <w:trPr>
          <w:cantSplit/>
          <w:jc w:val="center"/>
        </w:trPr>
        <w:tc>
          <w:tcPr>
            <w:tcW w:w="0" w:type="auto"/>
            <w:vAlign w:val="center"/>
          </w:tcPr>
          <w:p w:rsidR="0040457B" w:rsidRPr="002A2257" w:rsidRDefault="0040457B" w:rsidP="0040457B">
            <w:pPr>
              <w:spacing w:line="320" w:lineRule="exact"/>
              <w:jc w:val="center"/>
            </w:pPr>
            <w:r w:rsidRPr="002A2257">
              <w:rPr>
                <w:rFonts w:hAnsi="宋体" w:hint="eastAsia"/>
              </w:rPr>
              <w:t>砷</w:t>
            </w:r>
          </w:p>
        </w:tc>
        <w:tc>
          <w:tcPr>
            <w:tcW w:w="0" w:type="auto"/>
            <w:vMerge/>
            <w:vAlign w:val="center"/>
          </w:tcPr>
          <w:p w:rsidR="0040457B" w:rsidRPr="002A2257" w:rsidRDefault="0040457B" w:rsidP="0040457B">
            <w:pPr>
              <w:spacing w:line="320" w:lineRule="exact"/>
              <w:jc w:val="center"/>
            </w:pPr>
          </w:p>
        </w:tc>
        <w:tc>
          <w:tcPr>
            <w:tcW w:w="0" w:type="auto"/>
            <w:vAlign w:val="center"/>
          </w:tcPr>
          <w:p w:rsidR="0040457B" w:rsidRPr="002A2257" w:rsidRDefault="0040457B" w:rsidP="0040457B">
            <w:pPr>
              <w:jc w:val="center"/>
              <w:rPr>
                <w:szCs w:val="21"/>
              </w:rPr>
            </w:pPr>
            <w:r w:rsidRPr="002A2257">
              <w:rPr>
                <w:szCs w:val="21"/>
              </w:rPr>
              <w:t>0.219907362</w:t>
            </w:r>
          </w:p>
        </w:tc>
        <w:tc>
          <w:tcPr>
            <w:tcW w:w="0" w:type="auto"/>
            <w:vAlign w:val="center"/>
          </w:tcPr>
          <w:p w:rsidR="0040457B" w:rsidRPr="002A2257" w:rsidRDefault="0040457B" w:rsidP="0040457B">
            <w:pPr>
              <w:jc w:val="center"/>
              <w:rPr>
                <w:szCs w:val="21"/>
              </w:rPr>
            </w:pPr>
            <w:r w:rsidRPr="002A2257">
              <w:rPr>
                <w:szCs w:val="21"/>
              </w:rPr>
              <w:t>1.319444174</w:t>
            </w:r>
          </w:p>
        </w:tc>
        <w:tc>
          <w:tcPr>
            <w:tcW w:w="0" w:type="auto"/>
            <w:vAlign w:val="center"/>
          </w:tcPr>
          <w:p w:rsidR="0040457B" w:rsidRPr="002A2257" w:rsidRDefault="0040457B" w:rsidP="0040457B">
            <w:pPr>
              <w:jc w:val="center"/>
              <w:rPr>
                <w:szCs w:val="21"/>
              </w:rPr>
            </w:pPr>
            <w:r w:rsidRPr="002A2257">
              <w:rPr>
                <w:szCs w:val="21"/>
              </w:rPr>
              <w:t>9.49999805</w:t>
            </w:r>
          </w:p>
        </w:tc>
        <w:tc>
          <w:tcPr>
            <w:tcW w:w="0" w:type="auto"/>
            <w:vMerge/>
            <w:vAlign w:val="center"/>
          </w:tcPr>
          <w:p w:rsidR="0040457B" w:rsidRPr="002A2257" w:rsidRDefault="0040457B" w:rsidP="0040457B">
            <w:pPr>
              <w:spacing w:line="320" w:lineRule="exact"/>
              <w:jc w:val="center"/>
            </w:pPr>
          </w:p>
        </w:tc>
      </w:tr>
    </w:tbl>
    <w:p w:rsidR="00F923EA" w:rsidRPr="002A2257" w:rsidRDefault="00F923EA" w:rsidP="00F923EA">
      <w:pPr>
        <w:pStyle w:val="afff3"/>
        <w:spacing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0h</w:t>
      </w:r>
      <w:r w:rsidRPr="002A2257">
        <w:rPr>
          <w:rFonts w:ascii="Times New Roman" w:hAnsi="Times New Roman"/>
          <w:kern w:val="2"/>
          <w:sz w:val="18"/>
          <w:szCs w:val="18"/>
        </w:rPr>
        <w:t>。</w:t>
      </w:r>
    </w:p>
    <w:p w:rsidR="00F923EA" w:rsidRPr="002A2257" w:rsidRDefault="00F923EA" w:rsidP="00F923EA">
      <w:pPr>
        <w:spacing w:line="360" w:lineRule="auto"/>
        <w:ind w:firstLineChars="200" w:firstLine="480"/>
        <w:rPr>
          <w:rFonts w:hAnsi="宋体"/>
          <w:sz w:val="24"/>
        </w:rPr>
      </w:pPr>
      <w:r w:rsidRPr="002A2257">
        <w:rPr>
          <w:rFonts w:hAnsi="宋体"/>
          <w:sz w:val="24"/>
        </w:rPr>
        <w:t>3</w:t>
      </w:r>
      <w:r w:rsidRPr="002A2257">
        <w:rPr>
          <w:rFonts w:hAnsi="宋体" w:hint="eastAsia"/>
          <w:sz w:val="24"/>
        </w:rPr>
        <w:t>#</w:t>
      </w:r>
      <w:r w:rsidRPr="002A2257">
        <w:rPr>
          <w:rFonts w:hAnsi="宋体" w:hint="eastAsia"/>
          <w:sz w:val="24"/>
        </w:rPr>
        <w:t>混合废气经</w:t>
      </w:r>
      <w:r w:rsidRPr="002A2257">
        <w:rPr>
          <w:rFonts w:hAnsi="宋体" w:hint="eastAsia"/>
          <w:sz w:val="24"/>
        </w:rPr>
        <w:t>1</w:t>
      </w:r>
      <w:r w:rsidRPr="002A2257">
        <w:rPr>
          <w:rFonts w:hAnsi="宋体" w:hint="eastAsia"/>
          <w:sz w:val="24"/>
        </w:rPr>
        <w:t>根</w:t>
      </w:r>
      <w:r w:rsidRPr="002A2257">
        <w:rPr>
          <w:rFonts w:hAnsi="宋体"/>
          <w:sz w:val="24"/>
        </w:rPr>
        <w:t>1</w:t>
      </w:r>
      <w:r w:rsidRPr="002A2257">
        <w:rPr>
          <w:rFonts w:hAnsi="宋体" w:hint="eastAsia"/>
          <w:sz w:val="24"/>
        </w:rPr>
        <w:t>5m</w:t>
      </w:r>
      <w:r w:rsidRPr="002A2257">
        <w:rPr>
          <w:rFonts w:hAnsi="宋体" w:hint="eastAsia"/>
          <w:sz w:val="24"/>
        </w:rPr>
        <w:t>高排气筒（</w:t>
      </w:r>
      <w:r w:rsidRPr="002A2257">
        <w:rPr>
          <w:rFonts w:hAnsi="宋体"/>
          <w:sz w:val="24"/>
        </w:rPr>
        <w:t>3</w:t>
      </w:r>
      <w:r w:rsidRPr="002A2257">
        <w:rPr>
          <w:rFonts w:hAnsi="宋体" w:hint="eastAsia"/>
          <w:sz w:val="24"/>
        </w:rPr>
        <w:t>#</w:t>
      </w:r>
      <w:r w:rsidRPr="002A2257">
        <w:rPr>
          <w:rFonts w:hAnsi="宋体" w:hint="eastAsia"/>
          <w:sz w:val="24"/>
        </w:rPr>
        <w:t>）排放，颗粒物排放浓度和速率均符合《大气污染物排放标准》（</w:t>
      </w:r>
      <w:r w:rsidRPr="002A2257">
        <w:rPr>
          <w:rFonts w:hAnsi="宋体" w:hint="eastAsia"/>
          <w:sz w:val="24"/>
        </w:rPr>
        <w:t>GB16297-1996</w:t>
      </w:r>
      <w:r w:rsidRPr="002A2257">
        <w:rPr>
          <w:rFonts w:hAnsi="宋体" w:hint="eastAsia"/>
          <w:sz w:val="24"/>
        </w:rPr>
        <w:t>）二级标准，砷排放浓度符合《国外环境标准选编》新加坡标准。</w:t>
      </w:r>
    </w:p>
    <w:p w:rsidR="0089141A" w:rsidRPr="002A2257" w:rsidRDefault="0089141A" w:rsidP="0089141A">
      <w:pPr>
        <w:pStyle w:val="afff3"/>
        <w:ind w:firstLineChars="200" w:firstLine="482"/>
        <w:jc w:val="left"/>
        <w:rPr>
          <w:rFonts w:ascii="Times New Roman" w:hAnsi="Times New Roman"/>
          <w:b/>
          <w:kern w:val="2"/>
        </w:rPr>
      </w:pPr>
      <w:r w:rsidRPr="002A2257">
        <w:rPr>
          <w:rFonts w:ascii="Times New Roman" w:hAnsi="Times New Roman" w:hint="eastAsia"/>
          <w:b/>
          <w:kern w:val="2"/>
        </w:rPr>
        <w:t>（</w:t>
      </w:r>
      <w:r w:rsidRPr="002A2257">
        <w:rPr>
          <w:rFonts w:ascii="Times New Roman" w:hAnsi="Times New Roman"/>
          <w:b/>
          <w:kern w:val="2"/>
        </w:rPr>
        <w:t>7</w:t>
      </w:r>
      <w:r w:rsidRPr="002A2257">
        <w:rPr>
          <w:rFonts w:ascii="Times New Roman" w:hAnsi="Times New Roman" w:hint="eastAsia"/>
          <w:b/>
          <w:kern w:val="2"/>
        </w:rPr>
        <w:t>）酸洗</w:t>
      </w:r>
      <w:r w:rsidRPr="002A2257">
        <w:rPr>
          <w:rFonts w:ascii="Times New Roman" w:hAnsi="Times New Roman"/>
          <w:b/>
          <w:kern w:val="2"/>
        </w:rPr>
        <w:t>废气</w:t>
      </w:r>
    </w:p>
    <w:p w:rsidR="0089141A" w:rsidRPr="002A2257" w:rsidRDefault="0089141A" w:rsidP="0089141A">
      <w:pPr>
        <w:spacing w:line="360" w:lineRule="auto"/>
        <w:ind w:firstLineChars="200" w:firstLine="480"/>
        <w:rPr>
          <w:sz w:val="24"/>
          <w:szCs w:val="24"/>
        </w:rPr>
      </w:pPr>
      <w:r w:rsidRPr="002A2257">
        <w:rPr>
          <w:rFonts w:hint="eastAsia"/>
          <w:sz w:val="24"/>
          <w:szCs w:val="24"/>
        </w:rPr>
        <w:t>酸洗废气采用碱液喷淋</w:t>
      </w:r>
      <w:r w:rsidRPr="002A2257">
        <w:rPr>
          <w:sz w:val="24"/>
          <w:szCs w:val="24"/>
        </w:rPr>
        <w:t>处理</w:t>
      </w:r>
      <w:r w:rsidRPr="002A2257">
        <w:rPr>
          <w:rFonts w:hint="eastAsia"/>
          <w:sz w:val="24"/>
          <w:szCs w:val="24"/>
        </w:rPr>
        <w:t>，</w:t>
      </w:r>
      <w:r w:rsidRPr="002A2257">
        <w:rPr>
          <w:sz w:val="24"/>
          <w:szCs w:val="24"/>
        </w:rPr>
        <w:t>HCl</w:t>
      </w:r>
      <w:r w:rsidRPr="002A2257">
        <w:rPr>
          <w:rFonts w:hint="eastAsia"/>
          <w:sz w:val="24"/>
          <w:szCs w:val="24"/>
        </w:rPr>
        <w:t>去除效率</w:t>
      </w:r>
      <w:r w:rsidRPr="002A2257">
        <w:rPr>
          <w:rFonts w:hint="eastAsia"/>
          <w:sz w:val="24"/>
          <w:szCs w:val="24"/>
        </w:rPr>
        <w:t>9</w:t>
      </w:r>
      <w:r w:rsidRPr="002A2257">
        <w:rPr>
          <w:sz w:val="24"/>
          <w:szCs w:val="24"/>
        </w:rPr>
        <w:t>0</w:t>
      </w:r>
      <w:r w:rsidRPr="002A2257">
        <w:rPr>
          <w:rFonts w:hint="eastAsia"/>
          <w:sz w:val="24"/>
          <w:szCs w:val="24"/>
        </w:rPr>
        <w:t>%</w:t>
      </w:r>
      <w:r w:rsidRPr="002A2257">
        <w:rPr>
          <w:rFonts w:hint="eastAsia"/>
          <w:sz w:val="24"/>
          <w:szCs w:val="24"/>
        </w:rPr>
        <w:t>，</w:t>
      </w:r>
      <w:r w:rsidRPr="002A2257">
        <w:rPr>
          <w:sz w:val="24"/>
          <w:szCs w:val="24"/>
        </w:rPr>
        <w:t>NOx</w:t>
      </w:r>
      <w:r w:rsidRPr="002A2257">
        <w:rPr>
          <w:rFonts w:hint="eastAsia"/>
          <w:sz w:val="24"/>
          <w:szCs w:val="24"/>
        </w:rPr>
        <w:t>去除效率</w:t>
      </w:r>
      <w:r w:rsidRPr="002A2257">
        <w:rPr>
          <w:sz w:val="24"/>
          <w:szCs w:val="24"/>
        </w:rPr>
        <w:t>2</w:t>
      </w:r>
      <w:r w:rsidRPr="002A2257">
        <w:rPr>
          <w:rFonts w:hint="eastAsia"/>
          <w:sz w:val="24"/>
          <w:szCs w:val="24"/>
        </w:rPr>
        <w:t>0%</w:t>
      </w:r>
      <w:r w:rsidRPr="002A2257">
        <w:rPr>
          <w:rFonts w:hint="eastAsia"/>
          <w:sz w:val="24"/>
          <w:szCs w:val="24"/>
        </w:rPr>
        <w:t>，酸洗废气主要污染物产排情况见表</w:t>
      </w:r>
      <w:r w:rsidRPr="002A2257">
        <w:rPr>
          <w:rFonts w:hint="eastAsia"/>
          <w:sz w:val="24"/>
          <w:szCs w:val="24"/>
        </w:rPr>
        <w:t>4.5-1</w:t>
      </w:r>
      <w:r w:rsidRPr="002A2257">
        <w:rPr>
          <w:rFonts w:hint="eastAsia"/>
          <w:sz w:val="24"/>
          <w:szCs w:val="24"/>
        </w:rPr>
        <w:t>。</w:t>
      </w:r>
    </w:p>
    <w:p w:rsidR="0089141A" w:rsidRPr="002A2257" w:rsidRDefault="0089141A" w:rsidP="0089141A">
      <w:pPr>
        <w:spacing w:beforeLines="50" w:before="156"/>
        <w:jc w:val="center"/>
        <w:rPr>
          <w:rFonts w:ascii="黑体" w:eastAsia="黑体"/>
          <w:sz w:val="24"/>
        </w:rPr>
      </w:pPr>
      <w:r w:rsidRPr="002A2257">
        <w:rPr>
          <w:rFonts w:ascii="黑体" w:eastAsia="黑体" w:hint="eastAsia"/>
          <w:sz w:val="24"/>
        </w:rPr>
        <w:t>表4.5-1       酸洗废气产排情况一览表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14"/>
        <w:gridCol w:w="1051"/>
        <w:gridCol w:w="1005"/>
        <w:gridCol w:w="903"/>
        <w:gridCol w:w="1051"/>
        <w:gridCol w:w="903"/>
        <w:gridCol w:w="903"/>
        <w:gridCol w:w="1241"/>
      </w:tblGrid>
      <w:tr w:rsidR="002A2257" w:rsidRPr="002A2257" w:rsidTr="00BE097E">
        <w:trPr>
          <w:cantSplit/>
          <w:jc w:val="center"/>
        </w:trPr>
        <w:tc>
          <w:tcPr>
            <w:tcW w:w="600" w:type="pct"/>
            <w:vMerge w:val="restart"/>
            <w:vAlign w:val="center"/>
          </w:tcPr>
          <w:p w:rsidR="0089141A" w:rsidRPr="002A2257" w:rsidRDefault="0089141A" w:rsidP="00BE097E">
            <w:pPr>
              <w:spacing w:line="320" w:lineRule="exact"/>
              <w:jc w:val="center"/>
              <w:rPr>
                <w:b/>
                <w:szCs w:val="21"/>
              </w:rPr>
            </w:pPr>
            <w:r w:rsidRPr="002A2257">
              <w:rPr>
                <w:rFonts w:hint="eastAsia"/>
                <w:b/>
                <w:szCs w:val="21"/>
              </w:rPr>
              <w:t>污染物</w:t>
            </w:r>
          </w:p>
        </w:tc>
        <w:tc>
          <w:tcPr>
            <w:tcW w:w="600" w:type="pct"/>
            <w:vMerge w:val="restart"/>
            <w:vAlign w:val="center"/>
          </w:tcPr>
          <w:p w:rsidR="0089141A" w:rsidRPr="002A2257" w:rsidRDefault="0089141A" w:rsidP="00BE097E">
            <w:pPr>
              <w:spacing w:line="320" w:lineRule="exact"/>
              <w:jc w:val="center"/>
              <w:rPr>
                <w:b/>
                <w:szCs w:val="21"/>
              </w:rPr>
            </w:pPr>
            <w:r w:rsidRPr="002A2257">
              <w:rPr>
                <w:rFonts w:hint="eastAsia"/>
                <w:b/>
                <w:szCs w:val="21"/>
              </w:rPr>
              <w:t>废气量</w:t>
            </w:r>
          </w:p>
          <w:p w:rsidR="0089141A" w:rsidRPr="002A2257" w:rsidRDefault="0089141A" w:rsidP="00BE097E">
            <w:pPr>
              <w:spacing w:line="320" w:lineRule="exact"/>
              <w:jc w:val="center"/>
              <w:rPr>
                <w:b/>
                <w:szCs w:val="21"/>
              </w:rPr>
            </w:pPr>
            <w:r w:rsidRPr="002A2257">
              <w:rPr>
                <w:b/>
                <w:szCs w:val="21"/>
              </w:rPr>
              <w:t>Nm</w:t>
            </w:r>
            <w:r w:rsidRPr="002A2257">
              <w:rPr>
                <w:b/>
                <w:szCs w:val="21"/>
                <w:vertAlign w:val="superscript"/>
              </w:rPr>
              <w:t>3</w:t>
            </w:r>
            <w:r w:rsidRPr="002A2257">
              <w:rPr>
                <w:b/>
                <w:szCs w:val="21"/>
              </w:rPr>
              <w:t>/h</w:t>
            </w:r>
          </w:p>
        </w:tc>
        <w:tc>
          <w:tcPr>
            <w:tcW w:w="1593" w:type="pct"/>
            <w:gridSpan w:val="3"/>
            <w:vAlign w:val="center"/>
          </w:tcPr>
          <w:p w:rsidR="0089141A" w:rsidRPr="002A2257" w:rsidRDefault="0089141A" w:rsidP="00BE097E">
            <w:pPr>
              <w:spacing w:line="320" w:lineRule="exact"/>
              <w:jc w:val="center"/>
              <w:rPr>
                <w:b/>
                <w:szCs w:val="21"/>
              </w:rPr>
            </w:pPr>
            <w:r w:rsidRPr="002A2257">
              <w:rPr>
                <w:rFonts w:hint="eastAsia"/>
                <w:b/>
                <w:szCs w:val="21"/>
              </w:rPr>
              <w:t>产生情况</w:t>
            </w:r>
          </w:p>
        </w:tc>
        <w:tc>
          <w:tcPr>
            <w:tcW w:w="1538" w:type="pct"/>
            <w:gridSpan w:val="3"/>
            <w:vAlign w:val="center"/>
          </w:tcPr>
          <w:p w:rsidR="0089141A" w:rsidRPr="002A2257" w:rsidRDefault="0089141A" w:rsidP="00BE097E">
            <w:pPr>
              <w:spacing w:line="320" w:lineRule="exact"/>
              <w:jc w:val="center"/>
              <w:rPr>
                <w:b/>
                <w:szCs w:val="21"/>
              </w:rPr>
            </w:pPr>
            <w:r w:rsidRPr="002A2257">
              <w:rPr>
                <w:rFonts w:hint="eastAsia"/>
                <w:b/>
                <w:szCs w:val="21"/>
              </w:rPr>
              <w:t>排放情况</w:t>
            </w:r>
          </w:p>
        </w:tc>
        <w:tc>
          <w:tcPr>
            <w:tcW w:w="668" w:type="pct"/>
            <w:vMerge w:val="restart"/>
            <w:vAlign w:val="center"/>
          </w:tcPr>
          <w:p w:rsidR="0089141A" w:rsidRPr="002A2257" w:rsidRDefault="0089141A" w:rsidP="00BE097E">
            <w:pPr>
              <w:spacing w:line="320" w:lineRule="exact"/>
              <w:jc w:val="center"/>
              <w:rPr>
                <w:b/>
                <w:szCs w:val="21"/>
              </w:rPr>
            </w:pPr>
            <w:r w:rsidRPr="002A2257">
              <w:rPr>
                <w:rFonts w:hint="eastAsia"/>
                <w:b/>
                <w:szCs w:val="21"/>
              </w:rPr>
              <w:t>排气筒</w:t>
            </w:r>
          </w:p>
          <w:p w:rsidR="0089141A" w:rsidRPr="002A2257" w:rsidRDefault="0089141A" w:rsidP="00BE097E">
            <w:pPr>
              <w:spacing w:line="320" w:lineRule="exact"/>
              <w:jc w:val="center"/>
              <w:rPr>
                <w:spacing w:val="-4"/>
                <w:szCs w:val="21"/>
              </w:rPr>
            </w:pPr>
            <w:r w:rsidRPr="002A2257">
              <w:rPr>
                <w:rFonts w:hint="eastAsia"/>
                <w:b/>
                <w:spacing w:val="-4"/>
                <w:szCs w:val="21"/>
              </w:rPr>
              <w:t>H=15m</w:t>
            </w:r>
          </w:p>
        </w:tc>
      </w:tr>
      <w:tr w:rsidR="002A2257" w:rsidRPr="002A2257" w:rsidTr="00BE097E">
        <w:trPr>
          <w:cantSplit/>
          <w:jc w:val="center"/>
        </w:trPr>
        <w:tc>
          <w:tcPr>
            <w:tcW w:w="600" w:type="pct"/>
            <w:vMerge/>
            <w:vAlign w:val="center"/>
          </w:tcPr>
          <w:p w:rsidR="0089141A" w:rsidRPr="002A2257" w:rsidRDefault="0089141A" w:rsidP="00BE097E">
            <w:pPr>
              <w:spacing w:line="320" w:lineRule="exact"/>
              <w:jc w:val="center"/>
              <w:rPr>
                <w:b/>
                <w:szCs w:val="21"/>
              </w:rPr>
            </w:pPr>
          </w:p>
        </w:tc>
        <w:tc>
          <w:tcPr>
            <w:tcW w:w="600" w:type="pct"/>
            <w:vMerge/>
            <w:vAlign w:val="center"/>
          </w:tcPr>
          <w:p w:rsidR="0089141A" w:rsidRPr="002A2257" w:rsidRDefault="0089141A" w:rsidP="00BE097E">
            <w:pPr>
              <w:spacing w:line="320" w:lineRule="exact"/>
              <w:jc w:val="center"/>
              <w:rPr>
                <w:b/>
                <w:szCs w:val="21"/>
              </w:rPr>
            </w:pPr>
          </w:p>
        </w:tc>
        <w:tc>
          <w:tcPr>
            <w:tcW w:w="566" w:type="pct"/>
            <w:vAlign w:val="center"/>
          </w:tcPr>
          <w:p w:rsidR="0089141A" w:rsidRPr="002A2257" w:rsidRDefault="0089141A" w:rsidP="00BE097E">
            <w:pPr>
              <w:spacing w:line="320" w:lineRule="exact"/>
              <w:jc w:val="center"/>
              <w:rPr>
                <w:b/>
                <w:szCs w:val="21"/>
              </w:rPr>
            </w:pPr>
            <w:r w:rsidRPr="002A2257">
              <w:rPr>
                <w:b/>
                <w:szCs w:val="21"/>
              </w:rPr>
              <w:t>mg/m</w:t>
            </w:r>
            <w:r w:rsidRPr="002A2257">
              <w:rPr>
                <w:b/>
                <w:szCs w:val="21"/>
                <w:vertAlign w:val="superscript"/>
              </w:rPr>
              <w:t>3</w:t>
            </w:r>
          </w:p>
        </w:tc>
        <w:tc>
          <w:tcPr>
            <w:tcW w:w="541" w:type="pct"/>
            <w:vAlign w:val="center"/>
          </w:tcPr>
          <w:p w:rsidR="0089141A" w:rsidRPr="002A2257" w:rsidRDefault="0089141A" w:rsidP="00BE097E">
            <w:pPr>
              <w:spacing w:line="320" w:lineRule="exact"/>
              <w:jc w:val="center"/>
              <w:rPr>
                <w:b/>
                <w:szCs w:val="21"/>
              </w:rPr>
            </w:pPr>
            <w:r w:rsidRPr="002A2257">
              <w:rPr>
                <w:rFonts w:hint="eastAsia"/>
                <w:b/>
                <w:szCs w:val="21"/>
              </w:rPr>
              <w:t>kg/h</w:t>
            </w:r>
          </w:p>
        </w:tc>
        <w:tc>
          <w:tcPr>
            <w:tcW w:w="486" w:type="pct"/>
            <w:vAlign w:val="center"/>
          </w:tcPr>
          <w:p w:rsidR="0089141A" w:rsidRPr="002A2257" w:rsidRDefault="0089141A" w:rsidP="00BE097E">
            <w:pPr>
              <w:spacing w:line="320" w:lineRule="exact"/>
              <w:jc w:val="center"/>
              <w:rPr>
                <w:b/>
                <w:szCs w:val="21"/>
              </w:rPr>
            </w:pPr>
            <w:r w:rsidRPr="002A2257">
              <w:rPr>
                <w:b/>
                <w:szCs w:val="21"/>
              </w:rPr>
              <w:t>t/a</w:t>
            </w:r>
          </w:p>
        </w:tc>
        <w:tc>
          <w:tcPr>
            <w:tcW w:w="566" w:type="pct"/>
            <w:vAlign w:val="center"/>
          </w:tcPr>
          <w:p w:rsidR="0089141A" w:rsidRPr="002A2257" w:rsidRDefault="0089141A" w:rsidP="00BE097E">
            <w:pPr>
              <w:spacing w:line="320" w:lineRule="exact"/>
              <w:jc w:val="center"/>
              <w:rPr>
                <w:b/>
                <w:szCs w:val="21"/>
              </w:rPr>
            </w:pPr>
            <w:r w:rsidRPr="002A2257">
              <w:rPr>
                <w:b/>
                <w:szCs w:val="21"/>
              </w:rPr>
              <w:t>mg/m</w:t>
            </w:r>
            <w:r w:rsidRPr="002A2257">
              <w:rPr>
                <w:b/>
                <w:szCs w:val="21"/>
                <w:vertAlign w:val="superscript"/>
              </w:rPr>
              <w:t>3</w:t>
            </w:r>
          </w:p>
        </w:tc>
        <w:tc>
          <w:tcPr>
            <w:tcW w:w="486" w:type="pct"/>
            <w:vAlign w:val="center"/>
          </w:tcPr>
          <w:p w:rsidR="0089141A" w:rsidRPr="002A2257" w:rsidRDefault="0089141A" w:rsidP="00BE097E">
            <w:pPr>
              <w:spacing w:line="320" w:lineRule="exact"/>
              <w:jc w:val="center"/>
              <w:rPr>
                <w:b/>
                <w:szCs w:val="21"/>
              </w:rPr>
            </w:pPr>
            <w:r w:rsidRPr="002A2257">
              <w:rPr>
                <w:rFonts w:hint="eastAsia"/>
                <w:b/>
                <w:szCs w:val="21"/>
              </w:rPr>
              <w:t>kg/h</w:t>
            </w:r>
          </w:p>
        </w:tc>
        <w:tc>
          <w:tcPr>
            <w:tcW w:w="486" w:type="pct"/>
            <w:vAlign w:val="center"/>
          </w:tcPr>
          <w:p w:rsidR="0089141A" w:rsidRPr="002A2257" w:rsidRDefault="0089141A" w:rsidP="00BE097E">
            <w:pPr>
              <w:spacing w:line="320" w:lineRule="exact"/>
              <w:jc w:val="center"/>
              <w:rPr>
                <w:b/>
                <w:szCs w:val="21"/>
              </w:rPr>
            </w:pPr>
            <w:r w:rsidRPr="002A2257">
              <w:rPr>
                <w:b/>
                <w:szCs w:val="21"/>
              </w:rPr>
              <w:t>t/a</w:t>
            </w:r>
          </w:p>
        </w:tc>
        <w:tc>
          <w:tcPr>
            <w:tcW w:w="668" w:type="pct"/>
            <w:vMerge/>
            <w:vAlign w:val="center"/>
          </w:tcPr>
          <w:p w:rsidR="0089141A" w:rsidRPr="002A2257" w:rsidRDefault="0089141A" w:rsidP="00BE097E">
            <w:pPr>
              <w:spacing w:line="320" w:lineRule="exact"/>
              <w:jc w:val="center"/>
              <w:rPr>
                <w:szCs w:val="21"/>
              </w:rPr>
            </w:pPr>
          </w:p>
        </w:tc>
      </w:tr>
      <w:tr w:rsidR="002A2257" w:rsidRPr="002A2257" w:rsidTr="00BE097E">
        <w:trPr>
          <w:cantSplit/>
          <w:jc w:val="center"/>
        </w:trPr>
        <w:tc>
          <w:tcPr>
            <w:tcW w:w="600" w:type="pct"/>
            <w:vAlign w:val="center"/>
          </w:tcPr>
          <w:p w:rsidR="0089141A" w:rsidRPr="002A2257" w:rsidRDefault="0089141A" w:rsidP="00BE097E">
            <w:pPr>
              <w:spacing w:line="320" w:lineRule="exact"/>
              <w:jc w:val="center"/>
              <w:rPr>
                <w:szCs w:val="21"/>
              </w:rPr>
            </w:pPr>
            <w:r w:rsidRPr="002A2257">
              <w:rPr>
                <w:rFonts w:hint="eastAsia"/>
              </w:rPr>
              <w:t>H</w:t>
            </w:r>
            <w:r w:rsidRPr="002A2257">
              <w:t>Cl</w:t>
            </w:r>
          </w:p>
        </w:tc>
        <w:tc>
          <w:tcPr>
            <w:tcW w:w="600" w:type="pct"/>
            <w:vMerge w:val="restart"/>
            <w:vAlign w:val="center"/>
          </w:tcPr>
          <w:p w:rsidR="0089141A" w:rsidRPr="002A2257" w:rsidRDefault="0089141A" w:rsidP="00BE097E">
            <w:pPr>
              <w:spacing w:line="320" w:lineRule="exact"/>
              <w:jc w:val="center"/>
              <w:rPr>
                <w:szCs w:val="21"/>
              </w:rPr>
            </w:pPr>
            <w:r w:rsidRPr="002A2257">
              <w:rPr>
                <w:szCs w:val="21"/>
              </w:rPr>
              <w:t>3</w:t>
            </w:r>
            <w:r w:rsidRPr="002A2257">
              <w:rPr>
                <w:rFonts w:hint="eastAsia"/>
                <w:szCs w:val="21"/>
              </w:rPr>
              <w:t>000</w:t>
            </w:r>
          </w:p>
        </w:tc>
        <w:tc>
          <w:tcPr>
            <w:tcW w:w="566" w:type="pct"/>
            <w:vAlign w:val="center"/>
          </w:tcPr>
          <w:p w:rsidR="0089141A" w:rsidRPr="002A2257" w:rsidRDefault="0089141A" w:rsidP="00BE097E">
            <w:pPr>
              <w:spacing w:line="320" w:lineRule="exact"/>
              <w:jc w:val="center"/>
              <w:rPr>
                <w:szCs w:val="21"/>
              </w:rPr>
            </w:pPr>
            <w:r w:rsidRPr="002A2257">
              <w:rPr>
                <w:szCs w:val="21"/>
              </w:rPr>
              <w:t>5</w:t>
            </w:r>
          </w:p>
        </w:tc>
        <w:tc>
          <w:tcPr>
            <w:tcW w:w="541" w:type="pct"/>
            <w:vAlign w:val="center"/>
          </w:tcPr>
          <w:p w:rsidR="0089141A" w:rsidRPr="002A2257" w:rsidRDefault="0089141A" w:rsidP="00BE097E">
            <w:pPr>
              <w:spacing w:line="320" w:lineRule="exact"/>
              <w:jc w:val="center"/>
              <w:rPr>
                <w:szCs w:val="21"/>
              </w:rPr>
            </w:pPr>
            <w:r w:rsidRPr="002A2257">
              <w:rPr>
                <w:szCs w:val="21"/>
              </w:rPr>
              <w:t>0.015</w:t>
            </w:r>
          </w:p>
        </w:tc>
        <w:tc>
          <w:tcPr>
            <w:tcW w:w="486" w:type="pct"/>
            <w:vAlign w:val="center"/>
          </w:tcPr>
          <w:p w:rsidR="0089141A" w:rsidRPr="002A2257" w:rsidRDefault="0089141A" w:rsidP="00BE097E">
            <w:pPr>
              <w:spacing w:line="320" w:lineRule="exact"/>
              <w:jc w:val="center"/>
              <w:rPr>
                <w:szCs w:val="21"/>
              </w:rPr>
            </w:pPr>
            <w:r w:rsidRPr="002A2257">
              <w:rPr>
                <w:rFonts w:hint="eastAsia"/>
                <w:szCs w:val="21"/>
              </w:rPr>
              <w:t>0.1</w:t>
            </w:r>
            <w:r w:rsidRPr="002A2257">
              <w:rPr>
                <w:szCs w:val="21"/>
              </w:rPr>
              <w:t>08</w:t>
            </w:r>
          </w:p>
        </w:tc>
        <w:tc>
          <w:tcPr>
            <w:tcW w:w="566" w:type="pct"/>
            <w:vAlign w:val="center"/>
          </w:tcPr>
          <w:p w:rsidR="0089141A" w:rsidRPr="002A2257" w:rsidRDefault="0089141A" w:rsidP="0089141A">
            <w:pPr>
              <w:spacing w:line="320" w:lineRule="exact"/>
              <w:jc w:val="center"/>
              <w:rPr>
                <w:szCs w:val="21"/>
              </w:rPr>
            </w:pPr>
            <w:r w:rsidRPr="002A2257">
              <w:rPr>
                <w:szCs w:val="21"/>
              </w:rPr>
              <w:t>0.5</w:t>
            </w:r>
          </w:p>
        </w:tc>
        <w:tc>
          <w:tcPr>
            <w:tcW w:w="486" w:type="pct"/>
            <w:vAlign w:val="center"/>
          </w:tcPr>
          <w:p w:rsidR="0089141A" w:rsidRPr="002A2257" w:rsidRDefault="0089141A" w:rsidP="00BE097E">
            <w:pPr>
              <w:spacing w:line="320" w:lineRule="exact"/>
              <w:jc w:val="center"/>
              <w:rPr>
                <w:szCs w:val="21"/>
              </w:rPr>
            </w:pPr>
            <w:r w:rsidRPr="002A2257">
              <w:rPr>
                <w:szCs w:val="21"/>
              </w:rPr>
              <w:t>0.0015</w:t>
            </w:r>
          </w:p>
        </w:tc>
        <w:tc>
          <w:tcPr>
            <w:tcW w:w="486" w:type="pct"/>
            <w:vAlign w:val="center"/>
          </w:tcPr>
          <w:p w:rsidR="0089141A" w:rsidRPr="002A2257" w:rsidRDefault="0089141A" w:rsidP="0089141A">
            <w:pPr>
              <w:spacing w:line="320" w:lineRule="exact"/>
              <w:jc w:val="center"/>
              <w:rPr>
                <w:szCs w:val="21"/>
              </w:rPr>
            </w:pPr>
            <w:r w:rsidRPr="002A2257">
              <w:rPr>
                <w:rFonts w:hint="eastAsia"/>
                <w:szCs w:val="21"/>
              </w:rPr>
              <w:t>0.</w:t>
            </w:r>
            <w:r w:rsidRPr="002A2257">
              <w:rPr>
                <w:szCs w:val="21"/>
              </w:rPr>
              <w:t>0108</w:t>
            </w:r>
          </w:p>
        </w:tc>
        <w:tc>
          <w:tcPr>
            <w:tcW w:w="668" w:type="pct"/>
            <w:vMerge w:val="restart"/>
            <w:vAlign w:val="center"/>
          </w:tcPr>
          <w:p w:rsidR="0089141A" w:rsidRPr="002A2257" w:rsidRDefault="0089141A" w:rsidP="00BE097E">
            <w:pPr>
              <w:spacing w:line="320" w:lineRule="exact"/>
              <w:jc w:val="center"/>
              <w:rPr>
                <w:rFonts w:ascii="宋体" w:hAnsi="宋体" w:cs="宋体"/>
                <w:szCs w:val="21"/>
              </w:rPr>
            </w:pPr>
            <w:r w:rsidRPr="002A2257">
              <w:rPr>
                <w:rFonts w:hint="eastAsia"/>
                <w:spacing w:val="-4"/>
                <w:szCs w:val="21"/>
              </w:rPr>
              <w:t>T=</w:t>
            </w:r>
            <w:r w:rsidRPr="002A2257">
              <w:rPr>
                <w:spacing w:val="-4"/>
                <w:szCs w:val="21"/>
              </w:rPr>
              <w:t>25</w:t>
            </w:r>
            <w:r w:rsidRPr="002A2257">
              <w:rPr>
                <w:rFonts w:ascii="宋体" w:hAnsi="宋体" w:cs="宋体" w:hint="eastAsia"/>
                <w:szCs w:val="21"/>
              </w:rPr>
              <w:t>℃</w:t>
            </w:r>
          </w:p>
          <w:p w:rsidR="0089141A" w:rsidRPr="002A2257" w:rsidRDefault="0089141A" w:rsidP="0089141A">
            <w:pPr>
              <w:spacing w:line="320" w:lineRule="exact"/>
              <w:jc w:val="center"/>
              <w:rPr>
                <w:rFonts w:ascii="宋体" w:hAnsi="宋体" w:cs="宋体"/>
                <w:szCs w:val="21"/>
              </w:rPr>
            </w:pPr>
            <w:r w:rsidRPr="002A2257">
              <w:rPr>
                <w:rFonts w:ascii="宋体" w:hAnsi="宋体" w:hint="eastAsia"/>
                <w:spacing w:val="-4"/>
                <w:szCs w:val="21"/>
              </w:rPr>
              <w:t>φ</w:t>
            </w:r>
            <w:r w:rsidRPr="002A2257">
              <w:rPr>
                <w:rFonts w:hint="eastAsia"/>
                <w:spacing w:val="-4"/>
                <w:szCs w:val="21"/>
              </w:rPr>
              <w:t>=0.</w:t>
            </w:r>
            <w:r w:rsidRPr="002A2257">
              <w:rPr>
                <w:spacing w:val="-4"/>
                <w:szCs w:val="21"/>
              </w:rPr>
              <w:t>4</w:t>
            </w:r>
            <w:r w:rsidRPr="002A2257">
              <w:rPr>
                <w:rFonts w:hint="eastAsia"/>
                <w:spacing w:val="-4"/>
                <w:szCs w:val="21"/>
              </w:rPr>
              <w:t>m</w:t>
            </w:r>
          </w:p>
        </w:tc>
      </w:tr>
      <w:tr w:rsidR="002A2257" w:rsidRPr="002A2257" w:rsidTr="00BE097E">
        <w:trPr>
          <w:cantSplit/>
          <w:jc w:val="center"/>
        </w:trPr>
        <w:tc>
          <w:tcPr>
            <w:tcW w:w="600" w:type="pct"/>
            <w:vAlign w:val="center"/>
          </w:tcPr>
          <w:p w:rsidR="0089141A" w:rsidRPr="002A2257" w:rsidRDefault="0089141A" w:rsidP="00BE097E">
            <w:pPr>
              <w:spacing w:line="320" w:lineRule="exact"/>
              <w:jc w:val="center"/>
            </w:pPr>
            <w:r w:rsidRPr="002A2257">
              <w:rPr>
                <w:rFonts w:hint="eastAsia"/>
              </w:rPr>
              <w:t>N</w:t>
            </w:r>
            <w:r w:rsidRPr="002A2257">
              <w:t>Ox</w:t>
            </w:r>
          </w:p>
        </w:tc>
        <w:tc>
          <w:tcPr>
            <w:tcW w:w="600" w:type="pct"/>
            <w:vMerge/>
            <w:vAlign w:val="center"/>
          </w:tcPr>
          <w:p w:rsidR="0089141A" w:rsidRPr="002A2257" w:rsidRDefault="0089141A" w:rsidP="00BE097E">
            <w:pPr>
              <w:spacing w:line="320" w:lineRule="exact"/>
              <w:jc w:val="center"/>
              <w:rPr>
                <w:szCs w:val="21"/>
              </w:rPr>
            </w:pPr>
          </w:p>
        </w:tc>
        <w:tc>
          <w:tcPr>
            <w:tcW w:w="566" w:type="pct"/>
            <w:vAlign w:val="center"/>
          </w:tcPr>
          <w:p w:rsidR="0089141A" w:rsidRPr="002A2257" w:rsidRDefault="0089141A" w:rsidP="00BE097E">
            <w:pPr>
              <w:widowControl/>
              <w:jc w:val="center"/>
              <w:rPr>
                <w:kern w:val="0"/>
                <w:szCs w:val="21"/>
              </w:rPr>
            </w:pPr>
            <w:r w:rsidRPr="002A2257">
              <w:rPr>
                <w:szCs w:val="21"/>
              </w:rPr>
              <w:t>1.2875</w:t>
            </w:r>
          </w:p>
        </w:tc>
        <w:tc>
          <w:tcPr>
            <w:tcW w:w="541" w:type="pct"/>
            <w:vAlign w:val="center"/>
          </w:tcPr>
          <w:p w:rsidR="0089141A" w:rsidRPr="002A2257" w:rsidRDefault="0089141A" w:rsidP="0089141A">
            <w:pPr>
              <w:jc w:val="center"/>
              <w:rPr>
                <w:szCs w:val="21"/>
              </w:rPr>
            </w:pPr>
            <w:r w:rsidRPr="002A2257">
              <w:rPr>
                <w:szCs w:val="21"/>
              </w:rPr>
              <w:t xml:space="preserve">0.00383 </w:t>
            </w:r>
          </w:p>
        </w:tc>
        <w:tc>
          <w:tcPr>
            <w:tcW w:w="486" w:type="pct"/>
            <w:vAlign w:val="center"/>
          </w:tcPr>
          <w:p w:rsidR="0089141A" w:rsidRPr="002A2257" w:rsidRDefault="0089141A" w:rsidP="0089141A">
            <w:pPr>
              <w:jc w:val="center"/>
              <w:rPr>
                <w:szCs w:val="21"/>
              </w:rPr>
            </w:pPr>
            <w:r w:rsidRPr="002A2257">
              <w:rPr>
                <w:szCs w:val="21"/>
              </w:rPr>
              <w:t xml:space="preserve">0.02775 </w:t>
            </w:r>
          </w:p>
        </w:tc>
        <w:tc>
          <w:tcPr>
            <w:tcW w:w="566" w:type="pct"/>
            <w:vAlign w:val="center"/>
          </w:tcPr>
          <w:p w:rsidR="0089141A" w:rsidRPr="002A2257" w:rsidRDefault="0089141A" w:rsidP="00BE097E">
            <w:pPr>
              <w:jc w:val="center"/>
              <w:rPr>
                <w:szCs w:val="21"/>
              </w:rPr>
            </w:pPr>
            <w:r w:rsidRPr="002A2257">
              <w:rPr>
                <w:szCs w:val="21"/>
              </w:rPr>
              <w:t xml:space="preserve">1.03 </w:t>
            </w:r>
          </w:p>
        </w:tc>
        <w:tc>
          <w:tcPr>
            <w:tcW w:w="486" w:type="pct"/>
            <w:vAlign w:val="center"/>
          </w:tcPr>
          <w:p w:rsidR="0089141A" w:rsidRPr="002A2257" w:rsidRDefault="0089141A" w:rsidP="00BE097E">
            <w:pPr>
              <w:jc w:val="center"/>
              <w:rPr>
                <w:szCs w:val="21"/>
              </w:rPr>
            </w:pPr>
            <w:r w:rsidRPr="002A2257">
              <w:rPr>
                <w:szCs w:val="21"/>
              </w:rPr>
              <w:t xml:space="preserve">0.00309 </w:t>
            </w:r>
          </w:p>
        </w:tc>
        <w:tc>
          <w:tcPr>
            <w:tcW w:w="486" w:type="pct"/>
            <w:vAlign w:val="center"/>
          </w:tcPr>
          <w:p w:rsidR="0089141A" w:rsidRPr="002A2257" w:rsidRDefault="0089141A" w:rsidP="00BE097E">
            <w:pPr>
              <w:spacing w:line="320" w:lineRule="exact"/>
              <w:jc w:val="center"/>
              <w:rPr>
                <w:szCs w:val="21"/>
              </w:rPr>
            </w:pPr>
            <w:r w:rsidRPr="002A2257">
              <w:rPr>
                <w:szCs w:val="21"/>
              </w:rPr>
              <w:t>0.0222</w:t>
            </w:r>
          </w:p>
        </w:tc>
        <w:tc>
          <w:tcPr>
            <w:tcW w:w="668" w:type="pct"/>
            <w:vMerge/>
            <w:vAlign w:val="center"/>
          </w:tcPr>
          <w:p w:rsidR="0089141A" w:rsidRPr="002A2257" w:rsidRDefault="0089141A" w:rsidP="00BE097E">
            <w:pPr>
              <w:spacing w:line="320" w:lineRule="exact"/>
              <w:jc w:val="center"/>
              <w:rPr>
                <w:spacing w:val="-4"/>
                <w:szCs w:val="21"/>
              </w:rPr>
            </w:pPr>
          </w:p>
        </w:tc>
      </w:tr>
    </w:tbl>
    <w:p w:rsidR="0089141A" w:rsidRPr="002A2257" w:rsidRDefault="0089141A" w:rsidP="0089141A">
      <w:pPr>
        <w:pStyle w:val="afff3"/>
        <w:spacing w:afterLines="50" w:after="156" w:line="240" w:lineRule="exact"/>
        <w:ind w:firstLineChars="200" w:firstLine="360"/>
        <w:jc w:val="left"/>
        <w:rPr>
          <w:rFonts w:ascii="Times New Roman" w:hAnsi="Times New Roman"/>
          <w:kern w:val="2"/>
          <w:sz w:val="18"/>
          <w:szCs w:val="18"/>
        </w:rPr>
      </w:pPr>
      <w:r w:rsidRPr="002A2257">
        <w:rPr>
          <w:rFonts w:ascii="Times New Roman" w:hAnsi="Times New Roman"/>
          <w:kern w:val="2"/>
          <w:sz w:val="18"/>
          <w:szCs w:val="18"/>
        </w:rPr>
        <w:t>注：年工作</w:t>
      </w:r>
      <w:r w:rsidRPr="002A2257">
        <w:rPr>
          <w:rFonts w:ascii="Times New Roman" w:hAnsi="Times New Roman" w:hint="eastAsia"/>
          <w:kern w:val="2"/>
          <w:sz w:val="18"/>
          <w:szCs w:val="18"/>
        </w:rPr>
        <w:t>7</w:t>
      </w:r>
      <w:r w:rsidRPr="002A2257">
        <w:rPr>
          <w:rFonts w:ascii="Times New Roman" w:hAnsi="Times New Roman"/>
          <w:kern w:val="2"/>
          <w:sz w:val="18"/>
          <w:szCs w:val="18"/>
        </w:rPr>
        <w:t>20</w:t>
      </w:r>
      <w:r w:rsidRPr="002A2257">
        <w:rPr>
          <w:rFonts w:ascii="Times New Roman" w:hAnsi="Times New Roman" w:hint="eastAsia"/>
          <w:kern w:val="2"/>
          <w:sz w:val="18"/>
          <w:szCs w:val="18"/>
        </w:rPr>
        <w:t>0</w:t>
      </w:r>
      <w:r w:rsidRPr="002A2257">
        <w:rPr>
          <w:rFonts w:ascii="Times New Roman" w:hAnsi="Times New Roman"/>
          <w:kern w:val="2"/>
          <w:sz w:val="18"/>
          <w:szCs w:val="18"/>
        </w:rPr>
        <w:t>小时。</w:t>
      </w:r>
    </w:p>
    <w:p w:rsidR="0089141A" w:rsidRPr="002A2257" w:rsidRDefault="0089141A" w:rsidP="0089141A">
      <w:pPr>
        <w:pStyle w:val="afff3"/>
        <w:ind w:firstLineChars="200" w:firstLine="480"/>
        <w:jc w:val="left"/>
        <w:rPr>
          <w:rFonts w:ascii="Times New Roman" w:hAnsi="Times New Roman"/>
          <w:kern w:val="2"/>
        </w:rPr>
      </w:pPr>
      <w:r w:rsidRPr="002A2257">
        <w:rPr>
          <w:rFonts w:ascii="Times New Roman" w:hAnsi="Times New Roman" w:hint="eastAsia"/>
          <w:kern w:val="2"/>
        </w:rPr>
        <w:t>处理后的</w:t>
      </w:r>
      <w:r w:rsidRPr="002A2257">
        <w:rPr>
          <w:rFonts w:ascii="Times New Roman" w:hAnsi="Times New Roman"/>
          <w:kern w:val="2"/>
        </w:rPr>
        <w:t>酸洗废气经一根</w:t>
      </w:r>
      <w:r w:rsidRPr="002A2257">
        <w:rPr>
          <w:rFonts w:ascii="Times New Roman" w:hAnsi="Times New Roman" w:hint="eastAsia"/>
          <w:kern w:val="2"/>
        </w:rPr>
        <w:t>15</w:t>
      </w:r>
      <w:r w:rsidRPr="002A2257">
        <w:rPr>
          <w:rFonts w:ascii="Times New Roman" w:hAnsi="Times New Roman"/>
          <w:kern w:val="2"/>
        </w:rPr>
        <w:t>m</w:t>
      </w:r>
      <w:r w:rsidRPr="002A2257">
        <w:rPr>
          <w:rFonts w:ascii="Times New Roman" w:hAnsi="Times New Roman" w:hint="eastAsia"/>
          <w:kern w:val="2"/>
        </w:rPr>
        <w:t>高</w:t>
      </w:r>
      <w:r w:rsidR="00775206" w:rsidRPr="002A2257">
        <w:rPr>
          <w:rFonts w:ascii="Times New Roman" w:hAnsi="Times New Roman" w:hint="eastAsia"/>
          <w:kern w:val="2"/>
        </w:rPr>
        <w:t>排气筒（</w:t>
      </w:r>
      <w:r w:rsidR="00775206" w:rsidRPr="002A2257">
        <w:rPr>
          <w:rFonts w:ascii="Times New Roman" w:hAnsi="Times New Roman" w:hint="eastAsia"/>
          <w:kern w:val="2"/>
        </w:rPr>
        <w:t>4#</w:t>
      </w:r>
      <w:r w:rsidR="00775206" w:rsidRPr="002A2257">
        <w:rPr>
          <w:rFonts w:ascii="Times New Roman" w:hAnsi="Times New Roman" w:hint="eastAsia"/>
          <w:kern w:val="2"/>
        </w:rPr>
        <w:t>）</w:t>
      </w:r>
      <w:r w:rsidRPr="002A2257">
        <w:rPr>
          <w:rFonts w:ascii="Times New Roman" w:hAnsi="Times New Roman" w:hint="eastAsia"/>
          <w:kern w:val="2"/>
        </w:rPr>
        <w:t>排放，</w:t>
      </w:r>
      <w:r w:rsidRPr="002A2257">
        <w:rPr>
          <w:rFonts w:ascii="Times New Roman" w:hAnsi="Times New Roman" w:hint="eastAsia"/>
          <w:kern w:val="2"/>
        </w:rPr>
        <w:t>H</w:t>
      </w:r>
      <w:r w:rsidRPr="002A2257">
        <w:rPr>
          <w:rFonts w:ascii="Times New Roman" w:hAnsi="Times New Roman"/>
          <w:kern w:val="2"/>
        </w:rPr>
        <w:t>Cl</w:t>
      </w:r>
      <w:r w:rsidRPr="002A2257">
        <w:rPr>
          <w:rFonts w:ascii="Times New Roman" w:hAnsi="Times New Roman" w:hint="eastAsia"/>
          <w:kern w:val="2"/>
        </w:rPr>
        <w:t>及</w:t>
      </w:r>
      <w:r w:rsidRPr="002A2257">
        <w:rPr>
          <w:rFonts w:ascii="Times New Roman" w:hAnsi="Times New Roman"/>
          <w:kern w:val="2"/>
        </w:rPr>
        <w:t>NOx</w:t>
      </w:r>
      <w:r w:rsidRPr="002A2257">
        <w:rPr>
          <w:rFonts w:ascii="Times New Roman" w:hAnsi="Times New Roman" w:hint="eastAsia"/>
          <w:kern w:val="2"/>
        </w:rPr>
        <w:t>排放浓度和速率</w:t>
      </w:r>
      <w:r w:rsidRPr="002A2257">
        <w:rPr>
          <w:rFonts w:ascii="Times New Roman" w:hAnsi="Times New Roman" w:hint="eastAsia"/>
          <w:kern w:val="2"/>
        </w:rPr>
        <w:lastRenderedPageBreak/>
        <w:t>均符合《大气污染物排放标准》（</w:t>
      </w:r>
      <w:r w:rsidRPr="002A2257">
        <w:rPr>
          <w:rFonts w:ascii="Times New Roman" w:hAnsi="Times New Roman" w:hint="eastAsia"/>
          <w:kern w:val="2"/>
        </w:rPr>
        <w:t>GB16297-1996</w:t>
      </w:r>
      <w:r w:rsidRPr="002A2257">
        <w:rPr>
          <w:rFonts w:ascii="Times New Roman" w:hAnsi="Times New Roman" w:hint="eastAsia"/>
          <w:kern w:val="2"/>
        </w:rPr>
        <w:t>）二级标准。</w:t>
      </w:r>
    </w:p>
    <w:p w:rsidR="00E221CB" w:rsidRPr="002A2257" w:rsidRDefault="00F245D7">
      <w:pPr>
        <w:pStyle w:val="afff3"/>
        <w:ind w:firstLineChars="200" w:firstLine="482"/>
        <w:jc w:val="left"/>
        <w:rPr>
          <w:rFonts w:ascii="Times New Roman" w:hAnsi="Times New Roman"/>
          <w:b/>
          <w:kern w:val="2"/>
        </w:rPr>
      </w:pPr>
      <w:r w:rsidRPr="002A2257">
        <w:rPr>
          <w:rFonts w:ascii="Times New Roman" w:hAnsi="Times New Roman"/>
          <w:b/>
          <w:kern w:val="2"/>
        </w:rPr>
        <w:t>（</w:t>
      </w:r>
      <w:r w:rsidR="00F923EA" w:rsidRPr="002A2257">
        <w:rPr>
          <w:rFonts w:ascii="Times New Roman" w:hAnsi="Times New Roman"/>
          <w:b/>
          <w:kern w:val="2"/>
        </w:rPr>
        <w:t>9</w:t>
      </w:r>
      <w:r w:rsidRPr="002A2257">
        <w:rPr>
          <w:rFonts w:ascii="Times New Roman" w:hAnsi="Times New Roman"/>
          <w:b/>
          <w:kern w:val="2"/>
        </w:rPr>
        <w:t>）无组织废气</w:t>
      </w:r>
    </w:p>
    <w:p w:rsidR="007C5333" w:rsidRPr="002A2257" w:rsidRDefault="00775206">
      <w:pPr>
        <w:pStyle w:val="afff3"/>
        <w:ind w:firstLineChars="200" w:firstLine="480"/>
        <w:jc w:val="left"/>
        <w:rPr>
          <w:rFonts w:ascii="Times New Roman" w:hAnsi="Times New Roman"/>
          <w:kern w:val="2"/>
        </w:rPr>
      </w:pPr>
      <w:r w:rsidRPr="002A2257">
        <w:rPr>
          <w:rFonts w:ascii="Times New Roman" w:hAnsi="Times New Roman" w:hint="eastAsia"/>
          <w:kern w:val="2"/>
        </w:rPr>
        <w:t>技改</w:t>
      </w:r>
      <w:r w:rsidR="007C5333" w:rsidRPr="002A2257">
        <w:rPr>
          <w:rFonts w:ascii="Times New Roman" w:hAnsi="Times New Roman" w:hint="eastAsia"/>
          <w:kern w:val="2"/>
        </w:rPr>
        <w:t>项目生产车间采用密闭洁净车间，车间</w:t>
      </w:r>
      <w:r w:rsidR="00F923EA" w:rsidRPr="002A2257">
        <w:rPr>
          <w:rFonts w:ascii="Times New Roman" w:hAnsi="Times New Roman" w:hint="eastAsia"/>
          <w:kern w:val="2"/>
        </w:rPr>
        <w:t>设备未收集</w:t>
      </w:r>
      <w:r w:rsidR="00F923EA" w:rsidRPr="002A2257">
        <w:rPr>
          <w:rFonts w:ascii="Times New Roman" w:hAnsi="Times New Roman"/>
          <w:kern w:val="2"/>
        </w:rPr>
        <w:t>的无组织废气均</w:t>
      </w:r>
      <w:r w:rsidR="00F923EA" w:rsidRPr="002A2257">
        <w:rPr>
          <w:rFonts w:ascii="Times New Roman" w:hAnsi="Times New Roman" w:hint="eastAsia"/>
          <w:kern w:val="2"/>
        </w:rPr>
        <w:t>被</w:t>
      </w:r>
      <w:r w:rsidR="007C5333" w:rsidRPr="002A2257">
        <w:rPr>
          <w:rFonts w:ascii="Times New Roman" w:hAnsi="Times New Roman" w:hint="eastAsia"/>
          <w:kern w:val="2"/>
        </w:rPr>
        <w:t>抽风过滤系统</w:t>
      </w:r>
      <w:r w:rsidR="00F923EA" w:rsidRPr="002A2257">
        <w:rPr>
          <w:rFonts w:ascii="Times New Roman" w:hAnsi="Times New Roman" w:hint="eastAsia"/>
          <w:kern w:val="2"/>
        </w:rPr>
        <w:t>收集与</w:t>
      </w:r>
      <w:r w:rsidR="00F923EA" w:rsidRPr="002A2257">
        <w:rPr>
          <w:rFonts w:ascii="Times New Roman" w:hAnsi="Times New Roman"/>
          <w:kern w:val="2"/>
        </w:rPr>
        <w:t>工艺废气</w:t>
      </w:r>
      <w:r w:rsidR="00F923EA" w:rsidRPr="002A2257">
        <w:rPr>
          <w:rFonts w:ascii="Times New Roman" w:hAnsi="Times New Roman" w:hint="eastAsia"/>
          <w:kern w:val="2"/>
        </w:rPr>
        <w:t>一同</w:t>
      </w:r>
      <w:r w:rsidR="007C5333" w:rsidRPr="002A2257">
        <w:rPr>
          <w:rFonts w:ascii="Times New Roman" w:hAnsi="Times New Roman" w:hint="eastAsia"/>
          <w:kern w:val="2"/>
        </w:rPr>
        <w:t>采用布袋</w:t>
      </w:r>
      <w:r w:rsidR="007C5333" w:rsidRPr="002A2257">
        <w:rPr>
          <w:rFonts w:ascii="Times New Roman" w:hAnsi="Times New Roman" w:hint="eastAsia"/>
          <w:kern w:val="2"/>
        </w:rPr>
        <w:t>+</w:t>
      </w:r>
      <w:r w:rsidR="007C5333" w:rsidRPr="002A2257">
        <w:rPr>
          <w:rFonts w:ascii="Times New Roman" w:hAnsi="Times New Roman" w:hint="eastAsia"/>
          <w:kern w:val="2"/>
        </w:rPr>
        <w:t>精密过滤</w:t>
      </w:r>
      <w:r w:rsidR="007C5333" w:rsidRPr="002A2257">
        <w:rPr>
          <w:rFonts w:ascii="Times New Roman" w:hAnsi="Times New Roman" w:hint="eastAsia"/>
          <w:kern w:val="2"/>
        </w:rPr>
        <w:t>+</w:t>
      </w:r>
      <w:r w:rsidR="007C5333" w:rsidRPr="002A2257">
        <w:rPr>
          <w:rFonts w:ascii="Times New Roman" w:hAnsi="Times New Roman" w:hint="eastAsia"/>
          <w:kern w:val="2"/>
        </w:rPr>
        <w:t>布袋处理后排放，</w:t>
      </w:r>
      <w:r w:rsidR="00F923EA" w:rsidRPr="002A2257">
        <w:rPr>
          <w:rFonts w:ascii="Times New Roman" w:hAnsi="Times New Roman" w:hint="eastAsia"/>
          <w:kern w:val="2"/>
        </w:rPr>
        <w:t>因此</w:t>
      </w:r>
      <w:r w:rsidR="007C5333" w:rsidRPr="002A2257">
        <w:rPr>
          <w:rFonts w:ascii="Times New Roman" w:hAnsi="Times New Roman" w:hint="eastAsia"/>
          <w:kern w:val="2"/>
        </w:rPr>
        <w:t>不考虑</w:t>
      </w:r>
      <w:r w:rsidR="0089141A" w:rsidRPr="002A2257">
        <w:rPr>
          <w:rFonts w:ascii="Times New Roman" w:hAnsi="Times New Roman" w:hint="eastAsia"/>
          <w:kern w:val="2"/>
        </w:rPr>
        <w:t>工艺</w:t>
      </w:r>
      <w:r w:rsidR="00F923EA" w:rsidRPr="002A2257">
        <w:rPr>
          <w:rFonts w:ascii="Times New Roman" w:hAnsi="Times New Roman" w:hint="eastAsia"/>
          <w:kern w:val="2"/>
        </w:rPr>
        <w:t>无组织</w:t>
      </w:r>
      <w:r w:rsidR="00F923EA" w:rsidRPr="002A2257">
        <w:rPr>
          <w:rFonts w:ascii="Times New Roman" w:hAnsi="Times New Roman"/>
          <w:kern w:val="2"/>
        </w:rPr>
        <w:t>废气排放。</w:t>
      </w:r>
    </w:p>
    <w:p w:rsidR="0089141A" w:rsidRPr="002A2257" w:rsidRDefault="0089141A">
      <w:pPr>
        <w:pStyle w:val="afff3"/>
        <w:ind w:firstLineChars="200" w:firstLine="480"/>
        <w:jc w:val="left"/>
        <w:rPr>
          <w:rFonts w:ascii="Times New Roman" w:hAnsi="Times New Roman"/>
          <w:kern w:val="2"/>
        </w:rPr>
      </w:pPr>
      <w:r w:rsidRPr="002A2257">
        <w:rPr>
          <w:rFonts w:ascii="Times New Roman" w:hAnsi="Times New Roman" w:hint="eastAsia"/>
          <w:kern w:val="2"/>
        </w:rPr>
        <w:t>项目无组织废气</w:t>
      </w:r>
      <w:r w:rsidRPr="002A2257">
        <w:rPr>
          <w:rFonts w:ascii="Times New Roman" w:hAnsi="Times New Roman"/>
          <w:kern w:val="2"/>
        </w:rPr>
        <w:t>主要来自于</w:t>
      </w:r>
      <w:r w:rsidRPr="002A2257">
        <w:rPr>
          <w:rFonts w:ascii="Times New Roman" w:hAnsi="Times New Roman" w:hint="eastAsia"/>
          <w:kern w:val="2"/>
        </w:rPr>
        <w:t>王水</w:t>
      </w:r>
      <w:r w:rsidRPr="002A2257">
        <w:rPr>
          <w:rFonts w:ascii="Times New Roman" w:hAnsi="Times New Roman"/>
          <w:kern w:val="2"/>
        </w:rPr>
        <w:t>配置</w:t>
      </w:r>
      <w:r w:rsidRPr="002A2257">
        <w:rPr>
          <w:rFonts w:ascii="Times New Roman" w:hAnsi="Times New Roman" w:hint="eastAsia"/>
          <w:kern w:val="2"/>
        </w:rPr>
        <w:t>中通风柜未完全收集的外排气体，</w:t>
      </w:r>
      <w:r w:rsidRPr="002A2257">
        <w:rPr>
          <w:rFonts w:ascii="Times New Roman" w:hAnsi="Times New Roman"/>
          <w:kern w:val="2"/>
        </w:rPr>
        <w:t>收集效率</w:t>
      </w:r>
      <w:r w:rsidRPr="002A2257">
        <w:rPr>
          <w:rFonts w:ascii="Times New Roman" w:hAnsi="Times New Roman" w:hint="eastAsia"/>
          <w:kern w:val="2"/>
        </w:rPr>
        <w:t>以</w:t>
      </w:r>
      <w:r w:rsidRPr="002A2257">
        <w:rPr>
          <w:rFonts w:ascii="Times New Roman" w:hAnsi="Times New Roman" w:hint="eastAsia"/>
          <w:kern w:val="2"/>
        </w:rPr>
        <w:t>95</w:t>
      </w:r>
      <w:r w:rsidRPr="002A2257">
        <w:rPr>
          <w:rFonts w:ascii="Times New Roman" w:hAnsi="Times New Roman"/>
          <w:kern w:val="2"/>
        </w:rPr>
        <w:t>%</w:t>
      </w:r>
      <w:r w:rsidRPr="002A2257">
        <w:rPr>
          <w:rFonts w:ascii="Times New Roman" w:hAnsi="Times New Roman" w:hint="eastAsia"/>
          <w:kern w:val="2"/>
        </w:rPr>
        <w:t>计</w:t>
      </w:r>
      <w:r w:rsidRPr="002A2257">
        <w:rPr>
          <w:rFonts w:ascii="Times New Roman" w:hAnsi="Times New Roman"/>
          <w:kern w:val="2"/>
        </w:rPr>
        <w:t>，</w:t>
      </w:r>
      <w:r w:rsidRPr="002A2257">
        <w:rPr>
          <w:rFonts w:ascii="Times New Roman" w:hAnsi="Times New Roman" w:hint="eastAsia"/>
          <w:kern w:val="2"/>
        </w:rPr>
        <w:t>氯化氢无组织</w:t>
      </w:r>
      <w:r w:rsidRPr="002A2257">
        <w:rPr>
          <w:rFonts w:ascii="Times New Roman" w:hAnsi="Times New Roman"/>
          <w:kern w:val="2"/>
        </w:rPr>
        <w:t>产生量为</w:t>
      </w:r>
      <w:r w:rsidRPr="002A2257">
        <w:rPr>
          <w:rFonts w:ascii="Times New Roman" w:hAnsi="Times New Roman"/>
          <w:kern w:val="2"/>
        </w:rPr>
        <w:t>0.00075kg/h</w:t>
      </w:r>
      <w:r w:rsidRPr="002A2257">
        <w:rPr>
          <w:rFonts w:ascii="Times New Roman" w:hAnsi="Times New Roman" w:hint="eastAsia"/>
          <w:kern w:val="2"/>
        </w:rPr>
        <w:t>（</w:t>
      </w:r>
      <w:r w:rsidRPr="002A2257">
        <w:rPr>
          <w:rFonts w:ascii="Times New Roman" w:hAnsi="Times New Roman" w:hint="eastAsia"/>
          <w:kern w:val="2"/>
        </w:rPr>
        <w:t>0.0054</w:t>
      </w:r>
      <w:r w:rsidRPr="002A2257">
        <w:rPr>
          <w:rFonts w:ascii="Times New Roman" w:hAnsi="Times New Roman"/>
          <w:kern w:val="2"/>
        </w:rPr>
        <w:t>t/a</w:t>
      </w:r>
      <w:r w:rsidRPr="002A2257">
        <w:rPr>
          <w:rFonts w:ascii="Times New Roman" w:hAnsi="Times New Roman" w:hint="eastAsia"/>
          <w:kern w:val="2"/>
        </w:rPr>
        <w:t>）</w:t>
      </w:r>
      <w:r w:rsidRPr="002A2257">
        <w:rPr>
          <w:rFonts w:ascii="Times New Roman" w:hAnsi="Times New Roman"/>
          <w:kern w:val="2"/>
        </w:rPr>
        <w:t>，</w:t>
      </w:r>
      <w:r w:rsidRPr="002A2257">
        <w:rPr>
          <w:rFonts w:ascii="Times New Roman" w:hAnsi="Times New Roman" w:hint="eastAsia"/>
          <w:kern w:val="2"/>
        </w:rPr>
        <w:t>氮氧化物</w:t>
      </w:r>
      <w:r w:rsidRPr="002A2257">
        <w:rPr>
          <w:rFonts w:ascii="Times New Roman" w:hAnsi="Times New Roman"/>
          <w:kern w:val="2"/>
        </w:rPr>
        <w:t>无组织产生量为</w:t>
      </w:r>
      <w:r w:rsidRPr="002A2257">
        <w:rPr>
          <w:rFonts w:ascii="Times New Roman" w:hAnsi="Times New Roman" w:hint="eastAsia"/>
          <w:kern w:val="2"/>
        </w:rPr>
        <w:t>0.000</w:t>
      </w:r>
      <w:r w:rsidRPr="002A2257">
        <w:rPr>
          <w:rFonts w:ascii="Times New Roman" w:hAnsi="Times New Roman"/>
          <w:kern w:val="2"/>
        </w:rPr>
        <w:t>19</w:t>
      </w:r>
      <w:r w:rsidRPr="002A2257">
        <w:rPr>
          <w:rFonts w:ascii="Times New Roman" w:hAnsi="Times New Roman" w:hint="eastAsia"/>
          <w:kern w:val="2"/>
        </w:rPr>
        <w:t>kg/h</w:t>
      </w:r>
      <w:r w:rsidRPr="002A2257">
        <w:rPr>
          <w:rFonts w:ascii="Times New Roman" w:hAnsi="Times New Roman" w:hint="eastAsia"/>
          <w:kern w:val="2"/>
        </w:rPr>
        <w:t>（</w:t>
      </w:r>
      <w:r w:rsidRPr="002A2257">
        <w:rPr>
          <w:rFonts w:ascii="Times New Roman" w:hAnsi="Times New Roman"/>
          <w:kern w:val="2"/>
        </w:rPr>
        <w:t>0.00139</w:t>
      </w:r>
      <w:r w:rsidRPr="002A2257">
        <w:rPr>
          <w:rFonts w:ascii="Times New Roman" w:hAnsi="Times New Roman" w:hint="eastAsia"/>
          <w:kern w:val="2"/>
        </w:rPr>
        <w:t>t/a</w:t>
      </w:r>
      <w:r w:rsidRPr="002A2257">
        <w:rPr>
          <w:rFonts w:ascii="Times New Roman" w:hAnsi="Times New Roman" w:hint="eastAsia"/>
          <w:kern w:val="2"/>
        </w:rPr>
        <w:t>）。</w:t>
      </w:r>
    </w:p>
    <w:p w:rsidR="00E221CB" w:rsidRPr="002A2257" w:rsidRDefault="00F245D7" w:rsidP="00D1273C">
      <w:pPr>
        <w:keepNext/>
        <w:keepLines/>
        <w:spacing w:line="360" w:lineRule="auto"/>
        <w:outlineLvl w:val="2"/>
        <w:rPr>
          <w:b/>
          <w:bCs/>
          <w:sz w:val="28"/>
          <w:szCs w:val="32"/>
        </w:rPr>
      </w:pPr>
      <w:r w:rsidRPr="002A2257">
        <w:rPr>
          <w:rFonts w:hint="eastAsia"/>
          <w:b/>
          <w:bCs/>
          <w:sz w:val="28"/>
          <w:szCs w:val="32"/>
        </w:rPr>
        <w:t xml:space="preserve">4.5.2 </w:t>
      </w:r>
      <w:r w:rsidRPr="002A2257">
        <w:rPr>
          <w:rFonts w:hint="eastAsia"/>
          <w:b/>
          <w:bCs/>
          <w:sz w:val="28"/>
          <w:szCs w:val="32"/>
        </w:rPr>
        <w:t>废水</w:t>
      </w:r>
    </w:p>
    <w:p w:rsidR="00E221CB" w:rsidRPr="002A2257" w:rsidRDefault="00EB6522">
      <w:pPr>
        <w:adjustRightInd w:val="0"/>
        <w:spacing w:line="360" w:lineRule="auto"/>
        <w:ind w:firstLineChars="200" w:firstLine="480"/>
        <w:rPr>
          <w:sz w:val="24"/>
          <w:szCs w:val="21"/>
        </w:rPr>
      </w:pPr>
      <w:r w:rsidRPr="002A2257">
        <w:rPr>
          <w:rFonts w:hAnsi="宋体" w:hint="eastAsia"/>
          <w:sz w:val="24"/>
        </w:rPr>
        <w:t>技改项目</w:t>
      </w:r>
      <w:r w:rsidR="00F245D7" w:rsidRPr="002A2257">
        <w:rPr>
          <w:rFonts w:hAnsi="宋体" w:hint="eastAsia"/>
          <w:sz w:val="24"/>
        </w:rPr>
        <w:t>废水主要有</w:t>
      </w:r>
      <w:r w:rsidR="000B4DB7" w:rsidRPr="002A2257">
        <w:rPr>
          <w:rFonts w:hAnsi="宋体" w:hint="eastAsia"/>
          <w:sz w:val="24"/>
        </w:rPr>
        <w:t>制水废水、防护用具洗涤废水、</w:t>
      </w:r>
      <w:r w:rsidR="00C11A47" w:rsidRPr="002A2257">
        <w:rPr>
          <w:rFonts w:hAnsi="宋体" w:hint="eastAsia"/>
          <w:sz w:val="24"/>
        </w:rPr>
        <w:t>一般洁净区拖把清洗废水</w:t>
      </w:r>
      <w:r w:rsidR="00C11A47" w:rsidRPr="002A2257">
        <w:rPr>
          <w:rFonts w:hAnsi="宋体"/>
          <w:sz w:val="24"/>
        </w:rPr>
        <w:t>、千级清洁区拖把及抹布清洗</w:t>
      </w:r>
      <w:r w:rsidR="00C11A47" w:rsidRPr="002A2257">
        <w:rPr>
          <w:rFonts w:hAnsi="宋体" w:hint="eastAsia"/>
          <w:sz w:val="24"/>
        </w:rPr>
        <w:t>废水</w:t>
      </w:r>
      <w:r w:rsidR="000B4DB7" w:rsidRPr="002A2257">
        <w:rPr>
          <w:rFonts w:hAnsi="宋体" w:hint="eastAsia"/>
          <w:sz w:val="24"/>
        </w:rPr>
        <w:t>、</w:t>
      </w:r>
      <w:r w:rsidR="00C11A47" w:rsidRPr="002A2257">
        <w:rPr>
          <w:rFonts w:hAnsi="宋体" w:hint="eastAsia"/>
          <w:sz w:val="24"/>
        </w:rPr>
        <w:t>容器清洗</w:t>
      </w:r>
      <w:r w:rsidR="000B4DB7" w:rsidRPr="002A2257">
        <w:rPr>
          <w:rFonts w:hAnsi="宋体" w:hint="eastAsia"/>
          <w:sz w:val="24"/>
        </w:rPr>
        <w:t>废水、</w:t>
      </w:r>
      <w:r w:rsidR="00C11A47" w:rsidRPr="002A2257">
        <w:rPr>
          <w:rFonts w:hAnsi="宋体" w:hint="eastAsia"/>
          <w:sz w:val="24"/>
        </w:rPr>
        <w:t>废气净化废水</w:t>
      </w:r>
      <w:r w:rsidR="00F245D7" w:rsidRPr="002A2257">
        <w:rPr>
          <w:rFonts w:hAnsi="宋体" w:hint="eastAsia"/>
          <w:sz w:val="24"/>
        </w:rPr>
        <w:t>、</w:t>
      </w:r>
      <w:r w:rsidR="00C11A47" w:rsidRPr="002A2257">
        <w:rPr>
          <w:rFonts w:hAnsi="宋体" w:hint="eastAsia"/>
          <w:sz w:val="24"/>
        </w:rPr>
        <w:t>生产工艺</w:t>
      </w:r>
      <w:r w:rsidR="00C11A47" w:rsidRPr="002A2257">
        <w:rPr>
          <w:rFonts w:hAnsi="宋体"/>
          <w:sz w:val="24"/>
        </w:rPr>
        <w:t>废水</w:t>
      </w:r>
      <w:r w:rsidR="00F245D7" w:rsidRPr="002A2257">
        <w:rPr>
          <w:rFonts w:hAnsi="宋体" w:hint="eastAsia"/>
          <w:sz w:val="24"/>
        </w:rPr>
        <w:t>和生活污水等。</w:t>
      </w:r>
      <w:r w:rsidR="00855E5E" w:rsidRPr="002A2257">
        <w:rPr>
          <w:rFonts w:hint="eastAsia"/>
          <w:sz w:val="24"/>
          <w:szCs w:val="21"/>
        </w:rPr>
        <w:t>废水分类收集、分质处理</w:t>
      </w:r>
      <w:r w:rsidR="00F245D7" w:rsidRPr="002A2257">
        <w:rPr>
          <w:rFonts w:hint="eastAsia"/>
          <w:sz w:val="24"/>
          <w:szCs w:val="21"/>
        </w:rPr>
        <w:t>。</w:t>
      </w:r>
    </w:p>
    <w:p w:rsidR="000B4DB7" w:rsidRPr="002A2257" w:rsidRDefault="000B4DB7" w:rsidP="00F00799">
      <w:pPr>
        <w:spacing w:line="360" w:lineRule="auto"/>
        <w:ind w:firstLineChars="200" w:firstLine="482"/>
        <w:contextualSpacing/>
        <w:rPr>
          <w:b/>
          <w:snapToGrid w:val="0"/>
          <w:kern w:val="0"/>
          <w:sz w:val="24"/>
          <w:szCs w:val="24"/>
        </w:rPr>
      </w:pPr>
      <w:r w:rsidRPr="002A2257">
        <w:rPr>
          <w:rFonts w:hint="eastAsia"/>
          <w:b/>
          <w:snapToGrid w:val="0"/>
          <w:kern w:val="0"/>
          <w:sz w:val="24"/>
          <w:szCs w:val="24"/>
        </w:rPr>
        <w:t>（</w:t>
      </w:r>
      <w:r w:rsidRPr="002A2257">
        <w:rPr>
          <w:rFonts w:hint="eastAsia"/>
          <w:b/>
          <w:snapToGrid w:val="0"/>
          <w:kern w:val="0"/>
          <w:sz w:val="24"/>
          <w:szCs w:val="24"/>
        </w:rPr>
        <w:t>1</w:t>
      </w:r>
      <w:r w:rsidRPr="002A2257">
        <w:rPr>
          <w:rFonts w:hint="eastAsia"/>
          <w:b/>
          <w:snapToGrid w:val="0"/>
          <w:kern w:val="0"/>
          <w:sz w:val="24"/>
          <w:szCs w:val="24"/>
        </w:rPr>
        <w:t>）制水废水</w:t>
      </w:r>
    </w:p>
    <w:p w:rsidR="000B4DB7" w:rsidRPr="002A2257" w:rsidRDefault="000B4DB7" w:rsidP="00EB6522">
      <w:pPr>
        <w:spacing w:line="360" w:lineRule="auto"/>
        <w:ind w:firstLineChars="200" w:firstLine="480"/>
        <w:contextualSpacing/>
        <w:rPr>
          <w:snapToGrid w:val="0"/>
          <w:kern w:val="0"/>
          <w:sz w:val="24"/>
          <w:szCs w:val="24"/>
        </w:rPr>
      </w:pPr>
      <w:r w:rsidRPr="002A2257">
        <w:rPr>
          <w:rFonts w:hint="eastAsia"/>
          <w:snapToGrid w:val="0"/>
          <w:kern w:val="0"/>
          <w:sz w:val="24"/>
          <w:szCs w:val="24"/>
        </w:rPr>
        <w:t>制水</w:t>
      </w:r>
      <w:r w:rsidR="00F00799" w:rsidRPr="002A2257">
        <w:rPr>
          <w:rFonts w:hint="eastAsia"/>
          <w:snapToGrid w:val="0"/>
          <w:kern w:val="0"/>
          <w:sz w:val="24"/>
          <w:szCs w:val="24"/>
        </w:rPr>
        <w:t>废水主要包括制水系统反渗透</w:t>
      </w:r>
      <w:r w:rsidR="00F00799" w:rsidRPr="002A2257">
        <w:rPr>
          <w:rFonts w:hint="eastAsia"/>
          <w:snapToGrid w:val="0"/>
          <w:kern w:val="0"/>
          <w:sz w:val="24"/>
          <w:szCs w:val="24"/>
        </w:rPr>
        <w:t>RO</w:t>
      </w:r>
      <w:r w:rsidR="00F00799" w:rsidRPr="002A2257">
        <w:rPr>
          <w:rFonts w:hint="eastAsia"/>
          <w:snapToGrid w:val="0"/>
          <w:kern w:val="0"/>
          <w:sz w:val="24"/>
          <w:szCs w:val="24"/>
        </w:rPr>
        <w:t>浓水和</w:t>
      </w:r>
      <w:r w:rsidRPr="002A2257">
        <w:rPr>
          <w:rFonts w:hint="eastAsia"/>
          <w:snapToGrid w:val="0"/>
          <w:kern w:val="0"/>
          <w:sz w:val="24"/>
          <w:szCs w:val="24"/>
        </w:rPr>
        <w:t>离子交换反冲洗水，</w:t>
      </w:r>
      <w:r w:rsidR="0028711E" w:rsidRPr="002A2257">
        <w:rPr>
          <w:rFonts w:hint="eastAsia"/>
          <w:snapToGrid w:val="0"/>
          <w:kern w:val="0"/>
          <w:sz w:val="24"/>
          <w:szCs w:val="24"/>
        </w:rPr>
        <w:t>产生量约为</w:t>
      </w:r>
      <w:r w:rsidR="0028711E" w:rsidRPr="002A2257">
        <w:rPr>
          <w:rFonts w:hint="eastAsia"/>
          <w:snapToGrid w:val="0"/>
          <w:kern w:val="0"/>
          <w:sz w:val="24"/>
          <w:szCs w:val="24"/>
        </w:rPr>
        <w:t>0</w:t>
      </w:r>
      <w:r w:rsidR="0028711E" w:rsidRPr="002A2257">
        <w:rPr>
          <w:snapToGrid w:val="0"/>
          <w:kern w:val="0"/>
          <w:sz w:val="24"/>
          <w:szCs w:val="24"/>
        </w:rPr>
        <w:t>.</w:t>
      </w:r>
      <w:r w:rsidR="00C11A47" w:rsidRPr="002A2257">
        <w:rPr>
          <w:snapToGrid w:val="0"/>
          <w:kern w:val="0"/>
          <w:sz w:val="24"/>
          <w:szCs w:val="24"/>
        </w:rPr>
        <w:t>2</w:t>
      </w:r>
      <w:r w:rsidR="0028711E" w:rsidRPr="002A2257">
        <w:rPr>
          <w:snapToGrid w:val="0"/>
          <w:kern w:val="0"/>
          <w:sz w:val="24"/>
          <w:szCs w:val="24"/>
        </w:rPr>
        <w:t>m</w:t>
      </w:r>
      <w:r w:rsidR="0028711E" w:rsidRPr="002A2257">
        <w:rPr>
          <w:snapToGrid w:val="0"/>
          <w:kern w:val="0"/>
          <w:sz w:val="24"/>
          <w:szCs w:val="24"/>
          <w:vertAlign w:val="superscript"/>
        </w:rPr>
        <w:t>3</w:t>
      </w:r>
      <w:r w:rsidR="0028711E" w:rsidRPr="002A2257">
        <w:rPr>
          <w:snapToGrid w:val="0"/>
          <w:kern w:val="0"/>
          <w:sz w:val="24"/>
          <w:szCs w:val="24"/>
        </w:rPr>
        <w:t>/d</w:t>
      </w:r>
      <w:r w:rsidR="0028711E" w:rsidRPr="002A2257">
        <w:rPr>
          <w:rFonts w:hint="eastAsia"/>
          <w:snapToGrid w:val="0"/>
          <w:kern w:val="0"/>
          <w:sz w:val="24"/>
          <w:szCs w:val="24"/>
        </w:rPr>
        <w:t>。</w:t>
      </w:r>
      <w:r w:rsidRPr="002A2257">
        <w:rPr>
          <w:rFonts w:hint="eastAsia"/>
          <w:snapToGrid w:val="0"/>
          <w:kern w:val="0"/>
          <w:sz w:val="24"/>
          <w:szCs w:val="24"/>
        </w:rPr>
        <w:t>主要污染物为</w:t>
      </w:r>
      <w:r w:rsidRPr="002A2257">
        <w:rPr>
          <w:rFonts w:hint="eastAsia"/>
          <w:snapToGrid w:val="0"/>
          <w:kern w:val="0"/>
          <w:sz w:val="24"/>
          <w:szCs w:val="24"/>
        </w:rPr>
        <w:t>p</w:t>
      </w:r>
      <w:r w:rsidRPr="002A2257">
        <w:rPr>
          <w:snapToGrid w:val="0"/>
          <w:kern w:val="0"/>
          <w:sz w:val="24"/>
          <w:szCs w:val="24"/>
        </w:rPr>
        <w:t>H</w:t>
      </w:r>
      <w:r w:rsidR="00F00799" w:rsidRPr="002A2257">
        <w:rPr>
          <w:rFonts w:hint="eastAsia"/>
          <w:snapToGrid w:val="0"/>
          <w:kern w:val="0"/>
          <w:sz w:val="24"/>
          <w:szCs w:val="24"/>
        </w:rPr>
        <w:t>：</w:t>
      </w:r>
      <w:r w:rsidRPr="002A2257">
        <w:rPr>
          <w:rFonts w:hint="eastAsia"/>
          <w:snapToGrid w:val="0"/>
          <w:kern w:val="0"/>
          <w:sz w:val="24"/>
          <w:szCs w:val="24"/>
        </w:rPr>
        <w:t>3~</w:t>
      </w:r>
      <w:r w:rsidRPr="002A2257">
        <w:rPr>
          <w:snapToGrid w:val="0"/>
          <w:kern w:val="0"/>
          <w:sz w:val="24"/>
          <w:szCs w:val="24"/>
        </w:rPr>
        <w:t>5</w:t>
      </w:r>
      <w:r w:rsidR="00C11A47" w:rsidRPr="002A2257">
        <w:rPr>
          <w:rFonts w:hint="eastAsia"/>
          <w:snapToGrid w:val="0"/>
          <w:kern w:val="0"/>
          <w:sz w:val="24"/>
          <w:szCs w:val="24"/>
        </w:rPr>
        <w:t>。</w:t>
      </w:r>
    </w:p>
    <w:p w:rsidR="005E0DE0" w:rsidRPr="002A2257" w:rsidRDefault="005E0DE0" w:rsidP="00F00799">
      <w:pPr>
        <w:spacing w:line="360" w:lineRule="auto"/>
        <w:ind w:firstLineChars="200" w:firstLine="482"/>
        <w:contextualSpacing/>
        <w:rPr>
          <w:b/>
          <w:snapToGrid w:val="0"/>
          <w:kern w:val="0"/>
          <w:sz w:val="24"/>
          <w:szCs w:val="24"/>
        </w:rPr>
      </w:pPr>
      <w:r w:rsidRPr="002A2257">
        <w:rPr>
          <w:b/>
          <w:snapToGrid w:val="0"/>
          <w:kern w:val="0"/>
          <w:sz w:val="24"/>
          <w:szCs w:val="24"/>
        </w:rPr>
        <w:t>（</w:t>
      </w:r>
      <w:r w:rsidRPr="002A2257">
        <w:rPr>
          <w:b/>
          <w:snapToGrid w:val="0"/>
          <w:kern w:val="0"/>
          <w:sz w:val="24"/>
          <w:szCs w:val="24"/>
        </w:rPr>
        <w:t>2</w:t>
      </w:r>
      <w:r w:rsidRPr="002A2257">
        <w:rPr>
          <w:b/>
          <w:snapToGrid w:val="0"/>
          <w:kern w:val="0"/>
          <w:sz w:val="24"/>
          <w:szCs w:val="24"/>
        </w:rPr>
        <w:t>）防护用具洗涤废水</w:t>
      </w:r>
    </w:p>
    <w:p w:rsidR="005E0DE0" w:rsidRPr="002A2257" w:rsidRDefault="0028711E" w:rsidP="005E0DE0">
      <w:pPr>
        <w:spacing w:line="360" w:lineRule="auto"/>
        <w:ind w:firstLineChars="200" w:firstLine="480"/>
        <w:contextualSpacing/>
        <w:rPr>
          <w:snapToGrid w:val="0"/>
          <w:kern w:val="0"/>
          <w:sz w:val="24"/>
          <w:szCs w:val="24"/>
        </w:rPr>
      </w:pPr>
      <w:r w:rsidRPr="002A2257">
        <w:rPr>
          <w:rFonts w:hint="eastAsia"/>
          <w:snapToGrid w:val="0"/>
          <w:kern w:val="0"/>
          <w:sz w:val="24"/>
          <w:lang w:bidi="ar"/>
        </w:rPr>
        <w:t>技改项目</w:t>
      </w:r>
      <w:r w:rsidR="000F6E26" w:rsidRPr="002A2257">
        <w:rPr>
          <w:rFonts w:hint="eastAsia"/>
          <w:snapToGrid w:val="0"/>
          <w:kern w:val="0"/>
          <w:sz w:val="24"/>
          <w:lang w:bidi="ar"/>
        </w:rPr>
        <w:t>每批次生产结束后，</w:t>
      </w:r>
      <w:r w:rsidR="00F00799" w:rsidRPr="002A2257">
        <w:rPr>
          <w:rFonts w:hint="eastAsia"/>
          <w:snapToGrid w:val="0"/>
          <w:kern w:val="0"/>
          <w:sz w:val="24"/>
          <w:lang w:bidi="ar"/>
        </w:rPr>
        <w:t>需统一收集清洗</w:t>
      </w:r>
      <w:r w:rsidR="000F6E26" w:rsidRPr="002A2257">
        <w:rPr>
          <w:rFonts w:hint="eastAsia"/>
          <w:snapToGrid w:val="0"/>
          <w:kern w:val="0"/>
          <w:sz w:val="24"/>
          <w:lang w:bidi="ar"/>
        </w:rPr>
        <w:t>防护器具（主要为面罩，手套和防尘服等），</w:t>
      </w:r>
      <w:r w:rsidRPr="002A2257">
        <w:rPr>
          <w:rFonts w:hint="eastAsia"/>
          <w:snapToGrid w:val="0"/>
          <w:kern w:val="0"/>
          <w:sz w:val="24"/>
          <w:lang w:bidi="ar"/>
        </w:rPr>
        <w:t>使用</w:t>
      </w:r>
      <w:r w:rsidR="000F6E26" w:rsidRPr="002A2257">
        <w:rPr>
          <w:rFonts w:hint="eastAsia"/>
          <w:snapToGrid w:val="0"/>
          <w:kern w:val="0"/>
          <w:sz w:val="24"/>
          <w:lang w:bidi="ar"/>
        </w:rPr>
        <w:t>洗衣机</w:t>
      </w:r>
      <w:r w:rsidRPr="002A2257">
        <w:rPr>
          <w:rFonts w:hint="eastAsia"/>
          <w:snapToGrid w:val="0"/>
          <w:kern w:val="0"/>
          <w:sz w:val="24"/>
          <w:lang w:bidi="ar"/>
        </w:rPr>
        <w:t>采用</w:t>
      </w:r>
      <w:r w:rsidRPr="002A2257">
        <w:rPr>
          <w:rFonts w:hint="eastAsia"/>
          <w:snapToGrid w:val="0"/>
          <w:kern w:val="0"/>
          <w:sz w:val="24"/>
          <w:lang w:bidi="ar"/>
        </w:rPr>
        <w:t>18M</w:t>
      </w:r>
      <w:r w:rsidRPr="002A2257">
        <w:rPr>
          <w:rFonts w:hint="eastAsia"/>
          <w:snapToGrid w:val="0"/>
          <w:kern w:val="0"/>
          <w:sz w:val="24"/>
          <w:lang w:bidi="ar"/>
        </w:rPr>
        <w:t>超纯水</w:t>
      </w:r>
      <w:r w:rsidR="000F6E26" w:rsidRPr="002A2257">
        <w:rPr>
          <w:rFonts w:hint="eastAsia"/>
          <w:snapToGrid w:val="0"/>
          <w:kern w:val="0"/>
          <w:sz w:val="24"/>
          <w:lang w:bidi="ar"/>
        </w:rPr>
        <w:t>清洗，洗衣过程与家庭清洗衣物过程相同，根据《建筑给排水设计规范》（</w:t>
      </w:r>
      <w:r w:rsidR="000F6E26" w:rsidRPr="002A2257">
        <w:rPr>
          <w:rFonts w:hint="eastAsia"/>
          <w:snapToGrid w:val="0"/>
          <w:kern w:val="0"/>
          <w:sz w:val="24"/>
          <w:lang w:bidi="ar"/>
        </w:rPr>
        <w:t>GB50015-2009</w:t>
      </w:r>
      <w:r w:rsidR="000F6E26" w:rsidRPr="002A2257">
        <w:rPr>
          <w:rFonts w:hint="eastAsia"/>
          <w:snapToGrid w:val="0"/>
          <w:kern w:val="0"/>
          <w:sz w:val="24"/>
          <w:lang w:bidi="ar"/>
        </w:rPr>
        <w:t>），洗衣用水量标准为</w:t>
      </w:r>
      <w:r w:rsidR="000F6E26" w:rsidRPr="002A2257">
        <w:rPr>
          <w:rFonts w:hint="eastAsia"/>
          <w:snapToGrid w:val="0"/>
          <w:kern w:val="0"/>
          <w:sz w:val="24"/>
          <w:lang w:bidi="ar"/>
        </w:rPr>
        <w:t>40~80L/</w:t>
      </w:r>
      <w:r w:rsidR="000F6E26" w:rsidRPr="002A2257">
        <w:rPr>
          <w:rFonts w:hint="eastAsia"/>
          <w:snapToGrid w:val="0"/>
          <w:kern w:val="0"/>
          <w:sz w:val="24"/>
          <w:lang w:bidi="ar"/>
        </w:rPr>
        <w:t>公斤干衣，</w:t>
      </w:r>
      <w:r w:rsidRPr="002A2257">
        <w:rPr>
          <w:rFonts w:hint="eastAsia"/>
          <w:snapToGrid w:val="0"/>
          <w:kern w:val="0"/>
          <w:sz w:val="24"/>
          <w:lang w:bidi="ar"/>
        </w:rPr>
        <w:t>技改</w:t>
      </w:r>
      <w:r w:rsidR="000F6E26" w:rsidRPr="002A2257">
        <w:rPr>
          <w:rFonts w:hint="eastAsia"/>
          <w:snapToGrid w:val="0"/>
          <w:kern w:val="0"/>
          <w:sz w:val="24"/>
          <w:lang w:bidi="ar"/>
        </w:rPr>
        <w:t>项目</w:t>
      </w:r>
      <w:r w:rsidRPr="002A2257">
        <w:rPr>
          <w:rFonts w:hint="eastAsia"/>
          <w:snapToGrid w:val="0"/>
          <w:kern w:val="0"/>
          <w:sz w:val="24"/>
          <w:lang w:bidi="ar"/>
        </w:rPr>
        <w:t>生产</w:t>
      </w:r>
      <w:r w:rsidR="000F6E26" w:rsidRPr="002A2257">
        <w:rPr>
          <w:rFonts w:hint="eastAsia"/>
          <w:snapToGrid w:val="0"/>
          <w:kern w:val="0"/>
          <w:sz w:val="24"/>
          <w:lang w:bidi="ar"/>
        </w:rPr>
        <w:t>人员</w:t>
      </w:r>
      <w:r w:rsidR="00FF5288" w:rsidRPr="002A2257">
        <w:rPr>
          <w:snapToGrid w:val="0"/>
          <w:kern w:val="0"/>
          <w:sz w:val="24"/>
          <w:lang w:bidi="ar"/>
        </w:rPr>
        <w:t>6</w:t>
      </w:r>
      <w:r w:rsidR="000F6E26" w:rsidRPr="002A2257">
        <w:rPr>
          <w:rFonts w:hint="eastAsia"/>
          <w:snapToGrid w:val="0"/>
          <w:kern w:val="0"/>
          <w:sz w:val="24"/>
          <w:lang w:bidi="ar"/>
        </w:rPr>
        <w:t>0</w:t>
      </w:r>
      <w:r w:rsidR="000F6E26" w:rsidRPr="002A2257">
        <w:rPr>
          <w:rFonts w:hint="eastAsia"/>
          <w:snapToGrid w:val="0"/>
          <w:kern w:val="0"/>
          <w:sz w:val="24"/>
          <w:lang w:bidi="ar"/>
        </w:rPr>
        <w:t>人</w:t>
      </w:r>
      <w:r w:rsidRPr="002A2257">
        <w:rPr>
          <w:rFonts w:hint="eastAsia"/>
          <w:snapToGrid w:val="0"/>
          <w:kern w:val="0"/>
          <w:sz w:val="24"/>
          <w:lang w:bidi="ar"/>
        </w:rPr>
        <w:t>/</w:t>
      </w:r>
      <w:r w:rsidRPr="002A2257">
        <w:rPr>
          <w:rFonts w:hint="eastAsia"/>
          <w:snapToGrid w:val="0"/>
          <w:kern w:val="0"/>
          <w:sz w:val="24"/>
          <w:lang w:bidi="ar"/>
        </w:rPr>
        <w:t>日</w:t>
      </w:r>
      <w:r w:rsidR="000F6E26" w:rsidRPr="002A2257">
        <w:rPr>
          <w:rFonts w:hint="eastAsia"/>
          <w:snapToGrid w:val="0"/>
          <w:kern w:val="0"/>
          <w:sz w:val="24"/>
          <w:lang w:bidi="ar"/>
        </w:rPr>
        <w:t>，每套防护器具</w:t>
      </w:r>
      <w:r w:rsidR="000F6E26" w:rsidRPr="002A2257">
        <w:rPr>
          <w:snapToGrid w:val="0"/>
          <w:kern w:val="0"/>
          <w:sz w:val="24"/>
          <w:lang w:bidi="ar"/>
        </w:rPr>
        <w:t>1</w:t>
      </w:r>
      <w:r w:rsidR="000F6E26" w:rsidRPr="002A2257">
        <w:rPr>
          <w:rFonts w:hint="eastAsia"/>
          <w:snapToGrid w:val="0"/>
          <w:kern w:val="0"/>
          <w:sz w:val="24"/>
          <w:lang w:bidi="ar"/>
        </w:rPr>
        <w:t>kg</w:t>
      </w:r>
      <w:r w:rsidR="000F6E26" w:rsidRPr="002A2257">
        <w:rPr>
          <w:rFonts w:hint="eastAsia"/>
          <w:snapToGrid w:val="0"/>
          <w:kern w:val="0"/>
          <w:sz w:val="24"/>
          <w:lang w:bidi="ar"/>
        </w:rPr>
        <w:t>，用水量为</w:t>
      </w:r>
      <w:r w:rsidR="00FF5288" w:rsidRPr="002A2257">
        <w:rPr>
          <w:snapToGrid w:val="0"/>
          <w:kern w:val="0"/>
          <w:sz w:val="24"/>
          <w:lang w:bidi="ar"/>
        </w:rPr>
        <w:t>3.6</w:t>
      </w:r>
      <w:r w:rsidR="000F6E26" w:rsidRPr="002A2257">
        <w:rPr>
          <w:snapToGrid w:val="0"/>
          <w:kern w:val="0"/>
          <w:sz w:val="24"/>
          <w:szCs w:val="24"/>
        </w:rPr>
        <w:t>m</w:t>
      </w:r>
      <w:r w:rsidR="000F6E26" w:rsidRPr="002A2257">
        <w:rPr>
          <w:snapToGrid w:val="0"/>
          <w:kern w:val="0"/>
          <w:sz w:val="24"/>
          <w:szCs w:val="24"/>
          <w:vertAlign w:val="superscript"/>
        </w:rPr>
        <w:t>3</w:t>
      </w:r>
      <w:r w:rsidR="000F6E26" w:rsidRPr="002A2257">
        <w:rPr>
          <w:snapToGrid w:val="0"/>
          <w:kern w:val="0"/>
          <w:sz w:val="24"/>
          <w:szCs w:val="24"/>
        </w:rPr>
        <w:t>/d</w:t>
      </w:r>
      <w:r w:rsidR="000F6E26" w:rsidRPr="002A2257">
        <w:rPr>
          <w:rFonts w:hint="eastAsia"/>
          <w:snapToGrid w:val="0"/>
          <w:kern w:val="0"/>
          <w:sz w:val="24"/>
          <w:szCs w:val="24"/>
        </w:rPr>
        <w:t>，</w:t>
      </w:r>
      <w:r w:rsidR="005E0DE0" w:rsidRPr="002A2257">
        <w:rPr>
          <w:snapToGrid w:val="0"/>
          <w:kern w:val="0"/>
          <w:sz w:val="24"/>
          <w:szCs w:val="24"/>
        </w:rPr>
        <w:t>废水中主要含有</w:t>
      </w:r>
      <w:r w:rsidR="000F6E26" w:rsidRPr="002A2257">
        <w:rPr>
          <w:rFonts w:hint="eastAsia"/>
          <w:snapToGrid w:val="0"/>
          <w:kern w:val="0"/>
          <w:sz w:val="24"/>
          <w:szCs w:val="24"/>
        </w:rPr>
        <w:t>N</w:t>
      </w:r>
      <w:r w:rsidR="000F6E26" w:rsidRPr="002A2257">
        <w:rPr>
          <w:rFonts w:hint="eastAsia"/>
          <w:snapToGrid w:val="0"/>
          <w:kern w:val="0"/>
          <w:sz w:val="24"/>
          <w:szCs w:val="24"/>
        </w:rPr>
        <w:t>、</w:t>
      </w:r>
      <w:r w:rsidR="000F6E26" w:rsidRPr="002A2257">
        <w:rPr>
          <w:rFonts w:hint="eastAsia"/>
          <w:snapToGrid w:val="0"/>
          <w:kern w:val="0"/>
          <w:sz w:val="24"/>
          <w:szCs w:val="24"/>
        </w:rPr>
        <w:t>P</w:t>
      </w:r>
      <w:r w:rsidR="000F6E26" w:rsidRPr="002A2257">
        <w:rPr>
          <w:rFonts w:hint="eastAsia"/>
          <w:snapToGrid w:val="0"/>
          <w:kern w:val="0"/>
          <w:sz w:val="24"/>
          <w:szCs w:val="24"/>
        </w:rPr>
        <w:t>及</w:t>
      </w:r>
      <w:r w:rsidR="005E0DE0" w:rsidRPr="002A2257">
        <w:rPr>
          <w:snapToGrid w:val="0"/>
          <w:kern w:val="0"/>
          <w:sz w:val="24"/>
          <w:szCs w:val="24"/>
        </w:rPr>
        <w:t>微量的砷等物质</w:t>
      </w:r>
      <w:r w:rsidR="005E0DE0" w:rsidRPr="002A2257">
        <w:rPr>
          <w:rFonts w:hint="eastAsia"/>
          <w:snapToGrid w:val="0"/>
          <w:kern w:val="0"/>
          <w:sz w:val="24"/>
          <w:szCs w:val="24"/>
        </w:rPr>
        <w:t>。</w:t>
      </w:r>
    </w:p>
    <w:p w:rsidR="005E0DE0" w:rsidRPr="002A2257" w:rsidRDefault="005E0DE0" w:rsidP="0028711E">
      <w:pPr>
        <w:spacing w:line="360" w:lineRule="auto"/>
        <w:ind w:firstLineChars="200" w:firstLine="482"/>
        <w:contextualSpacing/>
        <w:rPr>
          <w:b/>
          <w:snapToGrid w:val="0"/>
          <w:kern w:val="0"/>
          <w:sz w:val="24"/>
          <w:szCs w:val="24"/>
        </w:rPr>
      </w:pPr>
      <w:r w:rsidRPr="002A2257">
        <w:rPr>
          <w:b/>
          <w:snapToGrid w:val="0"/>
          <w:kern w:val="0"/>
          <w:sz w:val="24"/>
          <w:szCs w:val="24"/>
        </w:rPr>
        <w:t>（</w:t>
      </w:r>
      <w:r w:rsidR="0028711E" w:rsidRPr="002A2257">
        <w:rPr>
          <w:rFonts w:hint="eastAsia"/>
          <w:b/>
          <w:snapToGrid w:val="0"/>
          <w:kern w:val="0"/>
          <w:sz w:val="24"/>
          <w:szCs w:val="24"/>
        </w:rPr>
        <w:t>3</w:t>
      </w:r>
      <w:r w:rsidRPr="002A2257">
        <w:rPr>
          <w:b/>
          <w:snapToGrid w:val="0"/>
          <w:kern w:val="0"/>
          <w:sz w:val="24"/>
          <w:szCs w:val="24"/>
        </w:rPr>
        <w:t>）</w:t>
      </w:r>
      <w:r w:rsidR="0028711E" w:rsidRPr="002A2257">
        <w:rPr>
          <w:rFonts w:hint="eastAsia"/>
          <w:b/>
          <w:snapToGrid w:val="0"/>
          <w:kern w:val="0"/>
          <w:sz w:val="24"/>
          <w:szCs w:val="24"/>
        </w:rPr>
        <w:t>千级</w:t>
      </w:r>
      <w:r w:rsidR="007D5407" w:rsidRPr="002A2257">
        <w:rPr>
          <w:rFonts w:hint="eastAsia"/>
          <w:b/>
          <w:snapToGrid w:val="0"/>
          <w:kern w:val="0"/>
          <w:sz w:val="24"/>
          <w:szCs w:val="24"/>
        </w:rPr>
        <w:t>洁净</w:t>
      </w:r>
      <w:r w:rsidR="0028711E" w:rsidRPr="002A2257">
        <w:rPr>
          <w:rFonts w:hint="eastAsia"/>
          <w:b/>
          <w:snapToGrid w:val="0"/>
          <w:kern w:val="0"/>
          <w:sz w:val="24"/>
          <w:szCs w:val="24"/>
        </w:rPr>
        <w:t>区</w:t>
      </w:r>
      <w:r w:rsidRPr="002A2257">
        <w:rPr>
          <w:rFonts w:hint="eastAsia"/>
          <w:b/>
          <w:snapToGrid w:val="0"/>
          <w:kern w:val="0"/>
          <w:sz w:val="24"/>
          <w:szCs w:val="24"/>
        </w:rPr>
        <w:t>拖把</w:t>
      </w:r>
      <w:r w:rsidR="000F6E26" w:rsidRPr="002A2257">
        <w:rPr>
          <w:rFonts w:hint="eastAsia"/>
          <w:b/>
          <w:snapToGrid w:val="0"/>
          <w:kern w:val="0"/>
          <w:sz w:val="24"/>
          <w:szCs w:val="24"/>
        </w:rPr>
        <w:t>及抹布</w:t>
      </w:r>
      <w:r w:rsidRPr="002A2257">
        <w:rPr>
          <w:rFonts w:hint="eastAsia"/>
          <w:b/>
          <w:snapToGrid w:val="0"/>
          <w:kern w:val="0"/>
          <w:sz w:val="24"/>
          <w:szCs w:val="24"/>
        </w:rPr>
        <w:t>清洗废水</w:t>
      </w:r>
    </w:p>
    <w:p w:rsidR="005E0DE0" w:rsidRPr="002A2257" w:rsidRDefault="005E0DE0" w:rsidP="005E0DE0">
      <w:pPr>
        <w:spacing w:line="360" w:lineRule="auto"/>
        <w:ind w:firstLineChars="200" w:firstLine="480"/>
        <w:contextualSpacing/>
        <w:rPr>
          <w:snapToGrid w:val="0"/>
          <w:kern w:val="0"/>
          <w:sz w:val="24"/>
          <w:szCs w:val="24"/>
        </w:rPr>
      </w:pPr>
      <w:r w:rsidRPr="002A2257">
        <w:rPr>
          <w:rFonts w:hint="eastAsia"/>
          <w:snapToGrid w:val="0"/>
          <w:kern w:val="0"/>
          <w:sz w:val="24"/>
          <w:szCs w:val="24"/>
        </w:rPr>
        <w:t>技改项目</w:t>
      </w:r>
      <w:r w:rsidR="000F6E26" w:rsidRPr="002A2257">
        <w:rPr>
          <w:rFonts w:hint="eastAsia"/>
          <w:snapToGrid w:val="0"/>
          <w:kern w:val="0"/>
          <w:sz w:val="24"/>
          <w:szCs w:val="24"/>
        </w:rPr>
        <w:t>生产车间</w:t>
      </w:r>
      <w:r w:rsidR="0028711E" w:rsidRPr="002A2257">
        <w:rPr>
          <w:rFonts w:hint="eastAsia"/>
          <w:snapToGrid w:val="0"/>
          <w:kern w:val="0"/>
          <w:sz w:val="24"/>
          <w:szCs w:val="24"/>
        </w:rPr>
        <w:t>净化区</w:t>
      </w:r>
      <w:r w:rsidR="000F6E26" w:rsidRPr="002A2257">
        <w:rPr>
          <w:rFonts w:hint="eastAsia"/>
          <w:snapToGrid w:val="0"/>
          <w:kern w:val="0"/>
          <w:sz w:val="24"/>
          <w:szCs w:val="24"/>
        </w:rPr>
        <w:t>为千级净化车间，四周墙壁、顶板及地面均</w:t>
      </w:r>
      <w:r w:rsidRPr="002A2257">
        <w:rPr>
          <w:rFonts w:hint="eastAsia"/>
          <w:snapToGrid w:val="0"/>
          <w:kern w:val="0"/>
          <w:sz w:val="24"/>
          <w:szCs w:val="24"/>
        </w:rPr>
        <w:t>采用</w:t>
      </w:r>
      <w:r w:rsidR="000F6E26" w:rsidRPr="002A2257">
        <w:rPr>
          <w:rFonts w:hint="eastAsia"/>
          <w:snapToGrid w:val="0"/>
          <w:kern w:val="0"/>
          <w:sz w:val="24"/>
          <w:szCs w:val="24"/>
        </w:rPr>
        <w:t>专用洁净</w:t>
      </w:r>
      <w:r w:rsidRPr="002A2257">
        <w:rPr>
          <w:rFonts w:hint="eastAsia"/>
          <w:snapToGrid w:val="0"/>
          <w:kern w:val="0"/>
          <w:sz w:val="24"/>
          <w:szCs w:val="24"/>
        </w:rPr>
        <w:t>拖把拖洗，</w:t>
      </w:r>
      <w:r w:rsidR="000F6E26" w:rsidRPr="002A2257">
        <w:rPr>
          <w:rFonts w:hint="eastAsia"/>
          <w:snapToGrid w:val="0"/>
          <w:kern w:val="0"/>
          <w:sz w:val="24"/>
          <w:szCs w:val="24"/>
        </w:rPr>
        <w:t>洁净工作台采用专用洁净抹布擦拭，使用后的洁净拖把和抹布由人工在清洗槽（槽体下部接有储水槽）采用</w:t>
      </w:r>
      <w:r w:rsidR="000F6E26" w:rsidRPr="002A2257">
        <w:rPr>
          <w:rFonts w:hint="eastAsia"/>
          <w:snapToGrid w:val="0"/>
          <w:kern w:val="0"/>
          <w:sz w:val="24"/>
          <w:szCs w:val="24"/>
        </w:rPr>
        <w:t>1</w:t>
      </w:r>
      <w:r w:rsidR="000F6E26" w:rsidRPr="002A2257">
        <w:rPr>
          <w:snapToGrid w:val="0"/>
          <w:kern w:val="0"/>
          <w:sz w:val="24"/>
          <w:szCs w:val="24"/>
        </w:rPr>
        <w:t>8M</w:t>
      </w:r>
      <w:r w:rsidR="0028711E" w:rsidRPr="002A2257">
        <w:rPr>
          <w:rFonts w:hint="eastAsia"/>
          <w:snapToGrid w:val="0"/>
          <w:kern w:val="0"/>
          <w:sz w:val="24"/>
          <w:szCs w:val="24"/>
        </w:rPr>
        <w:t>超</w:t>
      </w:r>
      <w:r w:rsidR="000F6E26" w:rsidRPr="002A2257">
        <w:rPr>
          <w:rFonts w:hint="eastAsia"/>
          <w:snapToGrid w:val="0"/>
          <w:kern w:val="0"/>
          <w:sz w:val="24"/>
          <w:szCs w:val="24"/>
        </w:rPr>
        <w:t>纯水</w:t>
      </w:r>
      <w:r w:rsidR="00C11A47" w:rsidRPr="002A2257">
        <w:rPr>
          <w:rFonts w:hint="eastAsia"/>
          <w:snapToGrid w:val="0"/>
          <w:kern w:val="0"/>
          <w:sz w:val="24"/>
          <w:szCs w:val="24"/>
        </w:rPr>
        <w:t>及</w:t>
      </w:r>
      <w:r w:rsidR="00C11A47" w:rsidRPr="002A2257">
        <w:rPr>
          <w:snapToGrid w:val="0"/>
          <w:kern w:val="0"/>
          <w:sz w:val="24"/>
          <w:szCs w:val="24"/>
        </w:rPr>
        <w:t>亚沸蒸馏冷凝水</w:t>
      </w:r>
      <w:r w:rsidR="000F6E26" w:rsidRPr="002A2257">
        <w:rPr>
          <w:rFonts w:hint="eastAsia"/>
          <w:snapToGrid w:val="0"/>
          <w:kern w:val="0"/>
          <w:sz w:val="24"/>
          <w:szCs w:val="24"/>
        </w:rPr>
        <w:t>清洗</w:t>
      </w:r>
      <w:r w:rsidRPr="002A2257">
        <w:rPr>
          <w:rFonts w:hint="eastAsia"/>
          <w:snapToGrid w:val="0"/>
          <w:kern w:val="0"/>
          <w:sz w:val="24"/>
          <w:szCs w:val="24"/>
        </w:rPr>
        <w:t>，</w:t>
      </w:r>
      <w:r w:rsidR="000F6E26" w:rsidRPr="002A2257">
        <w:rPr>
          <w:rFonts w:hint="eastAsia"/>
          <w:snapToGrid w:val="0"/>
          <w:kern w:val="0"/>
          <w:sz w:val="24"/>
          <w:szCs w:val="24"/>
        </w:rPr>
        <w:t>每天清洗</w:t>
      </w:r>
      <w:r w:rsidR="0028711E" w:rsidRPr="002A2257">
        <w:rPr>
          <w:rFonts w:hint="eastAsia"/>
          <w:snapToGrid w:val="0"/>
          <w:kern w:val="0"/>
          <w:sz w:val="24"/>
          <w:szCs w:val="24"/>
        </w:rPr>
        <w:t>1</w:t>
      </w:r>
      <w:r w:rsidR="000F6E26" w:rsidRPr="002A2257">
        <w:rPr>
          <w:rFonts w:hint="eastAsia"/>
          <w:snapToGrid w:val="0"/>
          <w:kern w:val="0"/>
          <w:sz w:val="24"/>
          <w:szCs w:val="24"/>
        </w:rPr>
        <w:t>次，根据企业生产实践，</w:t>
      </w:r>
      <w:r w:rsidR="0028711E" w:rsidRPr="002A2257">
        <w:rPr>
          <w:rFonts w:hint="eastAsia"/>
          <w:snapToGrid w:val="0"/>
          <w:kern w:val="0"/>
          <w:sz w:val="24"/>
          <w:szCs w:val="24"/>
        </w:rPr>
        <w:t>洁净区拖把及抹布清洗废水</w:t>
      </w:r>
      <w:r w:rsidR="000F6E26" w:rsidRPr="002A2257">
        <w:rPr>
          <w:rFonts w:hint="eastAsia"/>
          <w:snapToGrid w:val="0"/>
          <w:kern w:val="0"/>
          <w:sz w:val="24"/>
          <w:szCs w:val="24"/>
        </w:rPr>
        <w:t>产生量</w:t>
      </w:r>
      <w:r w:rsidRPr="002A2257">
        <w:rPr>
          <w:rFonts w:hint="eastAsia"/>
          <w:snapToGrid w:val="0"/>
          <w:kern w:val="0"/>
          <w:sz w:val="24"/>
          <w:szCs w:val="24"/>
        </w:rPr>
        <w:t>为</w:t>
      </w:r>
      <w:r w:rsidR="000F6E26" w:rsidRPr="002A2257">
        <w:rPr>
          <w:rFonts w:hint="eastAsia"/>
          <w:snapToGrid w:val="0"/>
          <w:kern w:val="0"/>
          <w:sz w:val="24"/>
          <w:szCs w:val="24"/>
        </w:rPr>
        <w:t>1</w:t>
      </w:r>
      <w:r w:rsidR="00C11A47" w:rsidRPr="002A2257">
        <w:rPr>
          <w:snapToGrid w:val="0"/>
          <w:kern w:val="0"/>
          <w:sz w:val="24"/>
          <w:szCs w:val="24"/>
        </w:rPr>
        <w:t>.8</w:t>
      </w:r>
      <w:r w:rsidRPr="002A2257">
        <w:rPr>
          <w:snapToGrid w:val="0"/>
          <w:kern w:val="0"/>
          <w:sz w:val="24"/>
          <w:szCs w:val="24"/>
        </w:rPr>
        <w:t>m</w:t>
      </w:r>
      <w:r w:rsidRPr="002A2257">
        <w:rPr>
          <w:snapToGrid w:val="0"/>
          <w:kern w:val="0"/>
          <w:sz w:val="24"/>
          <w:szCs w:val="24"/>
          <w:vertAlign w:val="superscript"/>
        </w:rPr>
        <w:t>3</w:t>
      </w:r>
      <w:r w:rsidRPr="002A2257">
        <w:rPr>
          <w:snapToGrid w:val="0"/>
          <w:kern w:val="0"/>
          <w:sz w:val="24"/>
          <w:szCs w:val="24"/>
        </w:rPr>
        <w:t>/d</w:t>
      </w:r>
      <w:r w:rsidRPr="002A2257">
        <w:rPr>
          <w:snapToGrid w:val="0"/>
          <w:kern w:val="0"/>
          <w:sz w:val="24"/>
          <w:szCs w:val="24"/>
        </w:rPr>
        <w:t>，主要污染物</w:t>
      </w:r>
      <w:r w:rsidRPr="002A2257">
        <w:rPr>
          <w:snapToGrid w:val="0"/>
          <w:kern w:val="0"/>
          <w:sz w:val="24"/>
          <w:szCs w:val="24"/>
        </w:rPr>
        <w:t>SS</w:t>
      </w:r>
      <w:r w:rsidRPr="002A2257">
        <w:rPr>
          <w:snapToGrid w:val="0"/>
          <w:kern w:val="0"/>
          <w:sz w:val="24"/>
          <w:szCs w:val="24"/>
        </w:rPr>
        <w:t>：</w:t>
      </w:r>
      <w:r w:rsidRPr="002A2257">
        <w:rPr>
          <w:snapToGrid w:val="0"/>
          <w:kern w:val="0"/>
          <w:sz w:val="24"/>
          <w:szCs w:val="24"/>
        </w:rPr>
        <w:t>300mg/L</w:t>
      </w:r>
      <w:r w:rsidR="000F6E26" w:rsidRPr="002A2257">
        <w:rPr>
          <w:rFonts w:hint="eastAsia"/>
          <w:snapToGrid w:val="0"/>
          <w:kern w:val="0"/>
          <w:sz w:val="24"/>
          <w:szCs w:val="24"/>
        </w:rPr>
        <w:t>及极微量的砷</w:t>
      </w:r>
      <w:r w:rsidRPr="002A2257">
        <w:rPr>
          <w:rFonts w:hint="eastAsia"/>
          <w:snapToGrid w:val="0"/>
          <w:kern w:val="0"/>
          <w:sz w:val="24"/>
          <w:szCs w:val="24"/>
        </w:rPr>
        <w:t>。</w:t>
      </w:r>
    </w:p>
    <w:p w:rsidR="007D5407" w:rsidRPr="002A2257" w:rsidRDefault="007D5407" w:rsidP="0028711E">
      <w:pPr>
        <w:spacing w:line="360" w:lineRule="auto"/>
        <w:ind w:firstLineChars="200" w:firstLine="482"/>
        <w:contextualSpacing/>
        <w:rPr>
          <w:b/>
          <w:snapToGrid w:val="0"/>
          <w:kern w:val="0"/>
          <w:sz w:val="24"/>
          <w:szCs w:val="24"/>
        </w:rPr>
      </w:pPr>
      <w:r w:rsidRPr="002A2257">
        <w:rPr>
          <w:rFonts w:hint="eastAsia"/>
          <w:b/>
          <w:snapToGrid w:val="0"/>
          <w:kern w:val="0"/>
          <w:sz w:val="24"/>
          <w:szCs w:val="24"/>
        </w:rPr>
        <w:t>（</w:t>
      </w:r>
      <w:r w:rsidRPr="002A2257">
        <w:rPr>
          <w:rFonts w:hint="eastAsia"/>
          <w:b/>
          <w:snapToGrid w:val="0"/>
          <w:kern w:val="0"/>
          <w:sz w:val="24"/>
          <w:szCs w:val="24"/>
        </w:rPr>
        <w:t>4</w:t>
      </w:r>
      <w:r w:rsidRPr="002A2257">
        <w:rPr>
          <w:rFonts w:hint="eastAsia"/>
          <w:b/>
          <w:snapToGrid w:val="0"/>
          <w:kern w:val="0"/>
          <w:sz w:val="24"/>
          <w:szCs w:val="24"/>
        </w:rPr>
        <w:t>）</w:t>
      </w:r>
      <w:r w:rsidR="0028711E" w:rsidRPr="002A2257">
        <w:rPr>
          <w:rFonts w:hint="eastAsia"/>
          <w:b/>
          <w:snapToGrid w:val="0"/>
          <w:kern w:val="0"/>
          <w:sz w:val="24"/>
          <w:szCs w:val="24"/>
        </w:rPr>
        <w:t>一般</w:t>
      </w:r>
      <w:r w:rsidRPr="002A2257">
        <w:rPr>
          <w:rFonts w:hint="eastAsia"/>
          <w:b/>
          <w:snapToGrid w:val="0"/>
          <w:kern w:val="0"/>
          <w:sz w:val="24"/>
          <w:szCs w:val="24"/>
        </w:rPr>
        <w:t>洁净</w:t>
      </w:r>
      <w:r w:rsidR="0028711E" w:rsidRPr="002A2257">
        <w:rPr>
          <w:rFonts w:hint="eastAsia"/>
          <w:b/>
          <w:snapToGrid w:val="0"/>
          <w:kern w:val="0"/>
          <w:sz w:val="24"/>
          <w:szCs w:val="24"/>
        </w:rPr>
        <w:t>区</w:t>
      </w:r>
      <w:r w:rsidRPr="002A2257">
        <w:rPr>
          <w:rFonts w:hint="eastAsia"/>
          <w:b/>
          <w:snapToGrid w:val="0"/>
          <w:kern w:val="0"/>
          <w:sz w:val="24"/>
          <w:szCs w:val="24"/>
        </w:rPr>
        <w:t>拖把清洗废水</w:t>
      </w:r>
    </w:p>
    <w:p w:rsidR="007D5407" w:rsidRPr="002A2257" w:rsidRDefault="007D5407" w:rsidP="007D5407">
      <w:pPr>
        <w:spacing w:line="360" w:lineRule="auto"/>
        <w:ind w:firstLineChars="200" w:firstLine="480"/>
        <w:contextualSpacing/>
        <w:rPr>
          <w:snapToGrid w:val="0"/>
          <w:kern w:val="0"/>
          <w:sz w:val="24"/>
          <w:szCs w:val="24"/>
        </w:rPr>
      </w:pPr>
      <w:r w:rsidRPr="002A2257">
        <w:rPr>
          <w:rFonts w:hint="eastAsia"/>
          <w:snapToGrid w:val="0"/>
          <w:kern w:val="0"/>
          <w:sz w:val="24"/>
          <w:szCs w:val="24"/>
        </w:rPr>
        <w:t>技改项目生产车间</w:t>
      </w:r>
      <w:r w:rsidR="0028711E" w:rsidRPr="002A2257">
        <w:rPr>
          <w:rFonts w:hint="eastAsia"/>
          <w:snapToGrid w:val="0"/>
          <w:kern w:val="0"/>
          <w:sz w:val="24"/>
          <w:szCs w:val="24"/>
        </w:rPr>
        <w:t>净化区外为一般清洁区，地面采用拖把拖洗</w:t>
      </w:r>
      <w:r w:rsidRPr="002A2257">
        <w:rPr>
          <w:rFonts w:hint="eastAsia"/>
          <w:snapToGrid w:val="0"/>
          <w:kern w:val="0"/>
          <w:sz w:val="24"/>
          <w:szCs w:val="24"/>
        </w:rPr>
        <w:t>，</w:t>
      </w:r>
      <w:r w:rsidR="0028711E" w:rsidRPr="002A2257">
        <w:rPr>
          <w:rFonts w:hint="eastAsia"/>
          <w:snapToGrid w:val="0"/>
          <w:kern w:val="0"/>
          <w:sz w:val="24"/>
          <w:szCs w:val="24"/>
        </w:rPr>
        <w:t>拖把</w:t>
      </w:r>
      <w:r w:rsidRPr="002A2257">
        <w:rPr>
          <w:rFonts w:hint="eastAsia"/>
          <w:snapToGrid w:val="0"/>
          <w:kern w:val="0"/>
          <w:sz w:val="24"/>
          <w:szCs w:val="24"/>
        </w:rPr>
        <w:t>由人工在清洗</w:t>
      </w:r>
      <w:r w:rsidRPr="002A2257">
        <w:rPr>
          <w:rFonts w:hint="eastAsia"/>
          <w:snapToGrid w:val="0"/>
          <w:kern w:val="0"/>
          <w:sz w:val="24"/>
          <w:szCs w:val="24"/>
        </w:rPr>
        <w:lastRenderedPageBreak/>
        <w:t>槽（槽体下部接有储水槽）采用自来水</w:t>
      </w:r>
      <w:r w:rsidR="00C11A47" w:rsidRPr="002A2257">
        <w:rPr>
          <w:rFonts w:hint="eastAsia"/>
          <w:snapToGrid w:val="0"/>
          <w:kern w:val="0"/>
          <w:sz w:val="24"/>
          <w:szCs w:val="24"/>
        </w:rPr>
        <w:t>及亚沸蒸馏冷凝水清洗</w:t>
      </w:r>
      <w:r w:rsidRPr="002A2257">
        <w:rPr>
          <w:rFonts w:hint="eastAsia"/>
          <w:snapToGrid w:val="0"/>
          <w:kern w:val="0"/>
          <w:sz w:val="24"/>
          <w:szCs w:val="24"/>
        </w:rPr>
        <w:t>，每天清洗</w:t>
      </w:r>
      <w:r w:rsidRPr="002A2257">
        <w:rPr>
          <w:rFonts w:hint="eastAsia"/>
          <w:snapToGrid w:val="0"/>
          <w:kern w:val="0"/>
          <w:sz w:val="24"/>
          <w:szCs w:val="24"/>
        </w:rPr>
        <w:t>2</w:t>
      </w:r>
      <w:r w:rsidRPr="002A2257">
        <w:rPr>
          <w:rFonts w:hint="eastAsia"/>
          <w:snapToGrid w:val="0"/>
          <w:kern w:val="0"/>
          <w:sz w:val="24"/>
          <w:szCs w:val="24"/>
        </w:rPr>
        <w:t>次，根据企业生产实践，清洗废水产生量为</w:t>
      </w:r>
      <w:r w:rsidR="00C11A47" w:rsidRPr="002A2257">
        <w:rPr>
          <w:snapToGrid w:val="0"/>
          <w:kern w:val="0"/>
          <w:sz w:val="24"/>
          <w:szCs w:val="24"/>
        </w:rPr>
        <w:t>2.7</w:t>
      </w:r>
      <w:r w:rsidRPr="002A2257">
        <w:rPr>
          <w:snapToGrid w:val="0"/>
          <w:kern w:val="0"/>
          <w:sz w:val="24"/>
          <w:szCs w:val="24"/>
        </w:rPr>
        <w:t>m</w:t>
      </w:r>
      <w:r w:rsidRPr="002A2257">
        <w:rPr>
          <w:snapToGrid w:val="0"/>
          <w:kern w:val="0"/>
          <w:sz w:val="24"/>
          <w:szCs w:val="24"/>
          <w:vertAlign w:val="superscript"/>
        </w:rPr>
        <w:t>3</w:t>
      </w:r>
      <w:r w:rsidRPr="002A2257">
        <w:rPr>
          <w:snapToGrid w:val="0"/>
          <w:kern w:val="0"/>
          <w:sz w:val="24"/>
          <w:szCs w:val="24"/>
        </w:rPr>
        <w:t>/d</w:t>
      </w:r>
      <w:r w:rsidRPr="002A2257">
        <w:rPr>
          <w:snapToGrid w:val="0"/>
          <w:kern w:val="0"/>
          <w:sz w:val="24"/>
          <w:szCs w:val="24"/>
        </w:rPr>
        <w:t>，主要污染物</w:t>
      </w:r>
      <w:r w:rsidRPr="002A2257">
        <w:rPr>
          <w:snapToGrid w:val="0"/>
          <w:kern w:val="0"/>
          <w:sz w:val="24"/>
          <w:szCs w:val="24"/>
        </w:rPr>
        <w:t>SS</w:t>
      </w:r>
      <w:r w:rsidRPr="002A2257">
        <w:rPr>
          <w:snapToGrid w:val="0"/>
          <w:kern w:val="0"/>
          <w:sz w:val="24"/>
          <w:szCs w:val="24"/>
        </w:rPr>
        <w:t>：</w:t>
      </w:r>
      <w:r w:rsidRPr="002A2257">
        <w:rPr>
          <w:snapToGrid w:val="0"/>
          <w:kern w:val="0"/>
          <w:sz w:val="24"/>
          <w:szCs w:val="24"/>
        </w:rPr>
        <w:t>300mg/L</w:t>
      </w:r>
      <w:r w:rsidRPr="002A2257">
        <w:rPr>
          <w:rFonts w:hint="eastAsia"/>
          <w:snapToGrid w:val="0"/>
          <w:kern w:val="0"/>
          <w:sz w:val="24"/>
          <w:szCs w:val="24"/>
        </w:rPr>
        <w:t>。</w:t>
      </w:r>
    </w:p>
    <w:p w:rsidR="005E0DE0" w:rsidRPr="002A2257" w:rsidRDefault="005E0DE0" w:rsidP="0028711E">
      <w:pPr>
        <w:spacing w:line="360" w:lineRule="auto"/>
        <w:ind w:firstLineChars="200" w:firstLine="482"/>
        <w:contextualSpacing/>
        <w:rPr>
          <w:b/>
          <w:snapToGrid w:val="0"/>
          <w:kern w:val="0"/>
          <w:sz w:val="24"/>
          <w:szCs w:val="24"/>
        </w:rPr>
      </w:pPr>
      <w:r w:rsidRPr="002A2257">
        <w:rPr>
          <w:b/>
          <w:snapToGrid w:val="0"/>
          <w:kern w:val="0"/>
          <w:sz w:val="24"/>
          <w:szCs w:val="24"/>
        </w:rPr>
        <w:t>（</w:t>
      </w:r>
      <w:r w:rsidR="007D5407" w:rsidRPr="002A2257">
        <w:rPr>
          <w:b/>
          <w:snapToGrid w:val="0"/>
          <w:kern w:val="0"/>
          <w:sz w:val="24"/>
          <w:szCs w:val="24"/>
        </w:rPr>
        <w:t>5</w:t>
      </w:r>
      <w:r w:rsidRPr="002A2257">
        <w:rPr>
          <w:b/>
          <w:snapToGrid w:val="0"/>
          <w:kern w:val="0"/>
          <w:sz w:val="24"/>
          <w:szCs w:val="24"/>
        </w:rPr>
        <w:t>）容器</w:t>
      </w:r>
      <w:r w:rsidR="0028711E" w:rsidRPr="002A2257">
        <w:rPr>
          <w:rFonts w:hint="eastAsia"/>
          <w:b/>
          <w:snapToGrid w:val="0"/>
          <w:kern w:val="0"/>
          <w:sz w:val="24"/>
          <w:szCs w:val="24"/>
        </w:rPr>
        <w:t>清洗</w:t>
      </w:r>
      <w:r w:rsidRPr="002A2257">
        <w:rPr>
          <w:b/>
          <w:snapToGrid w:val="0"/>
          <w:kern w:val="0"/>
          <w:sz w:val="24"/>
          <w:szCs w:val="24"/>
        </w:rPr>
        <w:t>废水</w:t>
      </w:r>
    </w:p>
    <w:p w:rsidR="00B00361" w:rsidRPr="002A2257" w:rsidRDefault="000F6E26" w:rsidP="005E0DE0">
      <w:pPr>
        <w:spacing w:line="360" w:lineRule="auto"/>
        <w:ind w:firstLineChars="200" w:firstLine="480"/>
        <w:contextualSpacing/>
        <w:rPr>
          <w:snapToGrid w:val="0"/>
          <w:kern w:val="0"/>
          <w:sz w:val="24"/>
          <w:szCs w:val="24"/>
        </w:rPr>
      </w:pPr>
      <w:r w:rsidRPr="002A2257">
        <w:rPr>
          <w:rFonts w:hint="eastAsia"/>
          <w:snapToGrid w:val="0"/>
          <w:kern w:val="0"/>
          <w:sz w:val="24"/>
          <w:szCs w:val="24"/>
        </w:rPr>
        <w:t>包装瓶</w:t>
      </w:r>
      <w:r w:rsidR="005E0DE0" w:rsidRPr="002A2257">
        <w:rPr>
          <w:snapToGrid w:val="0"/>
          <w:kern w:val="0"/>
          <w:sz w:val="24"/>
          <w:szCs w:val="24"/>
        </w:rPr>
        <w:t>经酸洗后</w:t>
      </w:r>
      <w:r w:rsidRPr="002A2257">
        <w:rPr>
          <w:rFonts w:hint="eastAsia"/>
          <w:snapToGrid w:val="0"/>
          <w:kern w:val="0"/>
          <w:sz w:val="24"/>
          <w:szCs w:val="24"/>
        </w:rPr>
        <w:t>采用</w:t>
      </w:r>
      <w:r w:rsidRPr="002A2257">
        <w:rPr>
          <w:rFonts w:hint="eastAsia"/>
          <w:snapToGrid w:val="0"/>
          <w:kern w:val="0"/>
          <w:sz w:val="24"/>
          <w:szCs w:val="24"/>
        </w:rPr>
        <w:t>1</w:t>
      </w:r>
      <w:r w:rsidRPr="002A2257">
        <w:rPr>
          <w:snapToGrid w:val="0"/>
          <w:kern w:val="0"/>
          <w:sz w:val="24"/>
          <w:szCs w:val="24"/>
        </w:rPr>
        <w:t>8M</w:t>
      </w:r>
      <w:r w:rsidR="0028711E" w:rsidRPr="002A2257">
        <w:rPr>
          <w:rFonts w:hint="eastAsia"/>
          <w:snapToGrid w:val="0"/>
          <w:kern w:val="0"/>
          <w:sz w:val="24"/>
          <w:szCs w:val="24"/>
        </w:rPr>
        <w:t>超</w:t>
      </w:r>
      <w:r w:rsidR="005E0DE0" w:rsidRPr="002A2257">
        <w:rPr>
          <w:snapToGrid w:val="0"/>
          <w:kern w:val="0"/>
          <w:sz w:val="24"/>
          <w:szCs w:val="24"/>
        </w:rPr>
        <w:t>纯水洗涤，</w:t>
      </w:r>
      <w:r w:rsidR="0028711E" w:rsidRPr="002A2257">
        <w:rPr>
          <w:rFonts w:hint="eastAsia"/>
          <w:snapToGrid w:val="0"/>
          <w:kern w:val="0"/>
          <w:sz w:val="24"/>
          <w:szCs w:val="24"/>
        </w:rPr>
        <w:t>产生容器</w:t>
      </w:r>
      <w:r w:rsidR="005E0DE0" w:rsidRPr="002A2257">
        <w:rPr>
          <w:snapToGrid w:val="0"/>
          <w:kern w:val="0"/>
          <w:sz w:val="24"/>
          <w:szCs w:val="24"/>
        </w:rPr>
        <w:t>洗涤废水，该废水间歇排放，</w:t>
      </w:r>
      <w:r w:rsidRPr="002A2257">
        <w:rPr>
          <w:rFonts w:hint="eastAsia"/>
          <w:snapToGrid w:val="0"/>
          <w:kern w:val="0"/>
          <w:sz w:val="24"/>
          <w:szCs w:val="24"/>
        </w:rPr>
        <w:t>根据企业生产实践，</w:t>
      </w:r>
      <w:r w:rsidR="0028711E" w:rsidRPr="002A2257">
        <w:rPr>
          <w:rFonts w:hint="eastAsia"/>
          <w:snapToGrid w:val="0"/>
          <w:kern w:val="0"/>
          <w:sz w:val="24"/>
          <w:szCs w:val="24"/>
        </w:rPr>
        <w:t>容器</w:t>
      </w:r>
      <w:r w:rsidRPr="002A2257">
        <w:rPr>
          <w:rFonts w:hint="eastAsia"/>
          <w:snapToGrid w:val="0"/>
          <w:kern w:val="0"/>
          <w:sz w:val="24"/>
          <w:szCs w:val="24"/>
        </w:rPr>
        <w:t>清洗废水产生量</w:t>
      </w:r>
      <w:r w:rsidR="00C11A47" w:rsidRPr="002A2257">
        <w:rPr>
          <w:snapToGrid w:val="0"/>
          <w:kern w:val="0"/>
          <w:sz w:val="24"/>
          <w:szCs w:val="24"/>
        </w:rPr>
        <w:t>1.25</w:t>
      </w:r>
      <w:r w:rsidRPr="002A2257">
        <w:rPr>
          <w:snapToGrid w:val="0"/>
          <w:kern w:val="0"/>
          <w:sz w:val="24"/>
          <w:szCs w:val="24"/>
        </w:rPr>
        <w:t>m</w:t>
      </w:r>
      <w:r w:rsidRPr="002A2257">
        <w:rPr>
          <w:snapToGrid w:val="0"/>
          <w:kern w:val="0"/>
          <w:sz w:val="24"/>
          <w:szCs w:val="24"/>
          <w:vertAlign w:val="superscript"/>
        </w:rPr>
        <w:t>3</w:t>
      </w:r>
      <w:r w:rsidRPr="002A2257">
        <w:rPr>
          <w:snapToGrid w:val="0"/>
          <w:kern w:val="0"/>
          <w:sz w:val="24"/>
          <w:szCs w:val="24"/>
        </w:rPr>
        <w:t>/d</w:t>
      </w:r>
      <w:r w:rsidRPr="002A2257">
        <w:rPr>
          <w:snapToGrid w:val="0"/>
          <w:kern w:val="0"/>
          <w:sz w:val="24"/>
          <w:szCs w:val="24"/>
        </w:rPr>
        <w:t>，</w:t>
      </w:r>
      <w:r w:rsidR="005E0DE0" w:rsidRPr="002A2257">
        <w:rPr>
          <w:snapToGrid w:val="0"/>
          <w:kern w:val="0"/>
          <w:sz w:val="24"/>
          <w:szCs w:val="24"/>
        </w:rPr>
        <w:t>主要污染物</w:t>
      </w:r>
      <w:r w:rsidRPr="002A2257">
        <w:rPr>
          <w:rFonts w:hint="eastAsia"/>
          <w:snapToGrid w:val="0"/>
          <w:kern w:val="0"/>
          <w:sz w:val="24"/>
          <w:szCs w:val="24"/>
        </w:rPr>
        <w:t>为</w:t>
      </w:r>
      <w:r w:rsidR="005E0DE0" w:rsidRPr="002A2257">
        <w:rPr>
          <w:snapToGrid w:val="0"/>
          <w:kern w:val="0"/>
          <w:sz w:val="24"/>
          <w:szCs w:val="24"/>
        </w:rPr>
        <w:t>pH</w:t>
      </w:r>
      <w:r w:rsidR="0028711E" w:rsidRPr="002A2257">
        <w:rPr>
          <w:rFonts w:hint="eastAsia"/>
          <w:snapToGrid w:val="0"/>
          <w:kern w:val="0"/>
          <w:sz w:val="24"/>
          <w:szCs w:val="24"/>
        </w:rPr>
        <w:t>：</w:t>
      </w:r>
      <w:r w:rsidR="005E0DE0" w:rsidRPr="002A2257">
        <w:rPr>
          <w:snapToGrid w:val="0"/>
          <w:kern w:val="0"/>
          <w:sz w:val="24"/>
          <w:szCs w:val="24"/>
        </w:rPr>
        <w:t>3</w:t>
      </w:r>
      <w:r w:rsidRPr="002A2257">
        <w:rPr>
          <w:rFonts w:hint="eastAsia"/>
          <w:snapToGrid w:val="0"/>
          <w:kern w:val="0"/>
          <w:sz w:val="24"/>
          <w:szCs w:val="24"/>
        </w:rPr>
        <w:t>~</w:t>
      </w:r>
      <w:r w:rsidR="005E0DE0" w:rsidRPr="002A2257">
        <w:rPr>
          <w:snapToGrid w:val="0"/>
          <w:kern w:val="0"/>
          <w:sz w:val="24"/>
          <w:szCs w:val="24"/>
        </w:rPr>
        <w:t>5</w:t>
      </w:r>
      <w:r w:rsidR="005E0DE0" w:rsidRPr="002A2257">
        <w:rPr>
          <w:snapToGrid w:val="0"/>
          <w:kern w:val="0"/>
          <w:sz w:val="24"/>
          <w:szCs w:val="24"/>
        </w:rPr>
        <w:t>。</w:t>
      </w:r>
    </w:p>
    <w:p w:rsidR="00EB6522" w:rsidRPr="002A2257" w:rsidRDefault="00EB6522" w:rsidP="0028711E">
      <w:pPr>
        <w:spacing w:line="360" w:lineRule="auto"/>
        <w:ind w:firstLineChars="200" w:firstLine="482"/>
        <w:contextualSpacing/>
        <w:rPr>
          <w:b/>
          <w:snapToGrid w:val="0"/>
          <w:kern w:val="0"/>
          <w:sz w:val="24"/>
          <w:szCs w:val="24"/>
        </w:rPr>
      </w:pPr>
      <w:r w:rsidRPr="002A2257">
        <w:rPr>
          <w:b/>
          <w:snapToGrid w:val="0"/>
          <w:kern w:val="0"/>
          <w:sz w:val="24"/>
          <w:szCs w:val="24"/>
        </w:rPr>
        <w:t>（</w:t>
      </w:r>
      <w:r w:rsidR="00034036" w:rsidRPr="002A2257">
        <w:rPr>
          <w:b/>
          <w:snapToGrid w:val="0"/>
          <w:kern w:val="0"/>
          <w:sz w:val="24"/>
          <w:szCs w:val="24"/>
        </w:rPr>
        <w:t>6</w:t>
      </w:r>
      <w:r w:rsidRPr="002A2257">
        <w:rPr>
          <w:b/>
          <w:snapToGrid w:val="0"/>
          <w:kern w:val="0"/>
          <w:sz w:val="24"/>
          <w:szCs w:val="24"/>
        </w:rPr>
        <w:t>）</w:t>
      </w:r>
      <w:r w:rsidR="00C11A47" w:rsidRPr="002A2257">
        <w:rPr>
          <w:rFonts w:hint="eastAsia"/>
          <w:b/>
          <w:snapToGrid w:val="0"/>
          <w:kern w:val="0"/>
          <w:sz w:val="24"/>
          <w:szCs w:val="24"/>
        </w:rPr>
        <w:t>废气净化</w:t>
      </w:r>
      <w:r w:rsidRPr="002A2257">
        <w:rPr>
          <w:b/>
          <w:snapToGrid w:val="0"/>
          <w:kern w:val="0"/>
          <w:sz w:val="24"/>
          <w:szCs w:val="24"/>
        </w:rPr>
        <w:t>废水</w:t>
      </w:r>
    </w:p>
    <w:p w:rsidR="00EB6522" w:rsidRPr="002A2257" w:rsidRDefault="00C11A47" w:rsidP="00EB6522">
      <w:pPr>
        <w:spacing w:line="360" w:lineRule="auto"/>
        <w:ind w:firstLineChars="200" w:firstLine="480"/>
        <w:contextualSpacing/>
        <w:rPr>
          <w:snapToGrid w:val="0"/>
          <w:kern w:val="0"/>
          <w:sz w:val="24"/>
          <w:szCs w:val="24"/>
        </w:rPr>
      </w:pPr>
      <w:r w:rsidRPr="002A2257">
        <w:rPr>
          <w:rFonts w:hint="eastAsia"/>
          <w:snapToGrid w:val="0"/>
          <w:kern w:val="0"/>
          <w:sz w:val="24"/>
          <w:szCs w:val="24"/>
        </w:rPr>
        <w:t>项目</w:t>
      </w:r>
      <w:r w:rsidRPr="002A2257">
        <w:rPr>
          <w:snapToGrid w:val="0"/>
          <w:kern w:val="0"/>
          <w:sz w:val="24"/>
          <w:szCs w:val="24"/>
        </w:rPr>
        <w:t>酸性</w:t>
      </w:r>
      <w:r w:rsidRPr="002A2257">
        <w:rPr>
          <w:rFonts w:hint="eastAsia"/>
          <w:snapToGrid w:val="0"/>
          <w:kern w:val="0"/>
          <w:sz w:val="24"/>
          <w:szCs w:val="24"/>
        </w:rPr>
        <w:t>废气</w:t>
      </w:r>
      <w:r w:rsidRPr="002A2257">
        <w:rPr>
          <w:snapToGrid w:val="0"/>
          <w:kern w:val="0"/>
          <w:sz w:val="24"/>
          <w:szCs w:val="24"/>
        </w:rPr>
        <w:t>采用碱液喷淋处理，</w:t>
      </w:r>
      <w:r w:rsidR="00EB6522" w:rsidRPr="002A2257">
        <w:rPr>
          <w:snapToGrid w:val="0"/>
          <w:kern w:val="0"/>
          <w:sz w:val="24"/>
          <w:szCs w:val="24"/>
        </w:rPr>
        <w:t>产生</w:t>
      </w:r>
      <w:r w:rsidRPr="002A2257">
        <w:rPr>
          <w:rFonts w:hint="eastAsia"/>
          <w:snapToGrid w:val="0"/>
          <w:kern w:val="0"/>
          <w:sz w:val="24"/>
          <w:szCs w:val="24"/>
        </w:rPr>
        <w:t>废气</w:t>
      </w:r>
      <w:r w:rsidRPr="002A2257">
        <w:rPr>
          <w:snapToGrid w:val="0"/>
          <w:kern w:val="0"/>
          <w:sz w:val="24"/>
          <w:szCs w:val="24"/>
        </w:rPr>
        <w:t>净化</w:t>
      </w:r>
      <w:r w:rsidR="00EB6522" w:rsidRPr="002A2257">
        <w:rPr>
          <w:snapToGrid w:val="0"/>
          <w:kern w:val="0"/>
          <w:sz w:val="24"/>
          <w:szCs w:val="24"/>
        </w:rPr>
        <w:t>废水，该废水间歇排放，水量约</w:t>
      </w:r>
      <w:r w:rsidR="00EB6522" w:rsidRPr="002A2257">
        <w:rPr>
          <w:snapToGrid w:val="0"/>
          <w:kern w:val="0"/>
          <w:sz w:val="24"/>
          <w:szCs w:val="24"/>
        </w:rPr>
        <w:t>1.8m</w:t>
      </w:r>
      <w:r w:rsidR="00EB6522" w:rsidRPr="002A2257">
        <w:rPr>
          <w:snapToGrid w:val="0"/>
          <w:kern w:val="0"/>
          <w:sz w:val="24"/>
          <w:szCs w:val="24"/>
          <w:vertAlign w:val="superscript"/>
        </w:rPr>
        <w:t>3</w:t>
      </w:r>
      <w:r w:rsidR="00EB6522" w:rsidRPr="002A2257">
        <w:rPr>
          <w:snapToGrid w:val="0"/>
          <w:kern w:val="0"/>
          <w:sz w:val="24"/>
          <w:szCs w:val="24"/>
        </w:rPr>
        <w:t>/d</w:t>
      </w:r>
      <w:r w:rsidR="00EB6522" w:rsidRPr="002A2257">
        <w:rPr>
          <w:snapToGrid w:val="0"/>
          <w:kern w:val="0"/>
          <w:sz w:val="24"/>
          <w:szCs w:val="24"/>
        </w:rPr>
        <w:t>，主要污染物</w:t>
      </w:r>
      <w:r w:rsidR="00EB6522" w:rsidRPr="002A2257">
        <w:rPr>
          <w:snapToGrid w:val="0"/>
          <w:kern w:val="0"/>
          <w:sz w:val="24"/>
          <w:szCs w:val="24"/>
        </w:rPr>
        <w:t>pH=3-5</w:t>
      </w:r>
      <w:r w:rsidR="00EB6522" w:rsidRPr="002A2257">
        <w:rPr>
          <w:snapToGrid w:val="0"/>
          <w:kern w:val="0"/>
          <w:sz w:val="24"/>
          <w:szCs w:val="24"/>
        </w:rPr>
        <w:t>、</w:t>
      </w:r>
      <w:r w:rsidR="00EB6522" w:rsidRPr="002A2257">
        <w:rPr>
          <w:snapToGrid w:val="0"/>
          <w:kern w:val="0"/>
          <w:sz w:val="24"/>
          <w:szCs w:val="24"/>
        </w:rPr>
        <w:t>SS</w:t>
      </w:r>
      <w:r w:rsidR="00EB6522" w:rsidRPr="002A2257">
        <w:rPr>
          <w:snapToGrid w:val="0"/>
          <w:kern w:val="0"/>
          <w:sz w:val="24"/>
          <w:szCs w:val="24"/>
        </w:rPr>
        <w:t>：</w:t>
      </w:r>
      <w:r w:rsidR="00EB6522" w:rsidRPr="002A2257">
        <w:rPr>
          <w:snapToGrid w:val="0"/>
          <w:kern w:val="0"/>
          <w:sz w:val="24"/>
          <w:szCs w:val="24"/>
        </w:rPr>
        <w:t>500mg/L</w:t>
      </w:r>
      <w:r w:rsidR="00EB6522" w:rsidRPr="002A2257">
        <w:rPr>
          <w:snapToGrid w:val="0"/>
          <w:kern w:val="0"/>
          <w:sz w:val="24"/>
          <w:szCs w:val="24"/>
        </w:rPr>
        <w:t>。</w:t>
      </w:r>
    </w:p>
    <w:p w:rsidR="00EB6522" w:rsidRPr="002A2257" w:rsidRDefault="00EB6522" w:rsidP="0028711E">
      <w:pPr>
        <w:spacing w:line="360" w:lineRule="auto"/>
        <w:ind w:firstLineChars="200" w:firstLine="482"/>
        <w:contextualSpacing/>
        <w:rPr>
          <w:b/>
          <w:snapToGrid w:val="0"/>
          <w:kern w:val="0"/>
          <w:sz w:val="24"/>
          <w:szCs w:val="24"/>
        </w:rPr>
      </w:pPr>
      <w:r w:rsidRPr="002A2257">
        <w:rPr>
          <w:b/>
          <w:snapToGrid w:val="0"/>
          <w:kern w:val="0"/>
          <w:sz w:val="24"/>
          <w:szCs w:val="24"/>
        </w:rPr>
        <w:t>（</w:t>
      </w:r>
      <w:r w:rsidR="0028711E" w:rsidRPr="002A2257">
        <w:rPr>
          <w:rFonts w:hint="eastAsia"/>
          <w:b/>
          <w:snapToGrid w:val="0"/>
          <w:kern w:val="0"/>
          <w:sz w:val="24"/>
          <w:szCs w:val="24"/>
        </w:rPr>
        <w:t>7</w:t>
      </w:r>
      <w:r w:rsidRPr="002A2257">
        <w:rPr>
          <w:b/>
          <w:snapToGrid w:val="0"/>
          <w:kern w:val="0"/>
          <w:sz w:val="24"/>
          <w:szCs w:val="24"/>
        </w:rPr>
        <w:t>）初期雨水</w:t>
      </w:r>
    </w:p>
    <w:p w:rsidR="00EB6522" w:rsidRPr="002A2257" w:rsidRDefault="00EB6522" w:rsidP="00EB6522">
      <w:pPr>
        <w:spacing w:line="360" w:lineRule="auto"/>
        <w:ind w:firstLineChars="200" w:firstLine="480"/>
        <w:contextualSpacing/>
        <w:rPr>
          <w:snapToGrid w:val="0"/>
          <w:kern w:val="0"/>
          <w:sz w:val="24"/>
          <w:szCs w:val="24"/>
        </w:rPr>
      </w:pPr>
      <w:r w:rsidRPr="002A2257">
        <w:rPr>
          <w:snapToGrid w:val="0"/>
          <w:kern w:val="0"/>
          <w:sz w:val="24"/>
          <w:szCs w:val="24"/>
        </w:rPr>
        <w:t>根据新余市多年平均降雨量，项目厂区产生的初期雨水按一次降雨的前</w:t>
      </w:r>
      <w:r w:rsidRPr="002A2257">
        <w:rPr>
          <w:snapToGrid w:val="0"/>
          <w:kern w:val="0"/>
          <w:sz w:val="24"/>
          <w:szCs w:val="24"/>
        </w:rPr>
        <w:t>15</w:t>
      </w:r>
      <w:r w:rsidRPr="002A2257">
        <w:rPr>
          <w:snapToGrid w:val="0"/>
          <w:kern w:val="0"/>
          <w:sz w:val="24"/>
          <w:szCs w:val="24"/>
        </w:rPr>
        <w:t>分钟计算，一次初期雨水产生量按</w:t>
      </w:r>
      <w:r w:rsidRPr="002A2257">
        <w:rPr>
          <w:snapToGrid w:val="0"/>
          <w:kern w:val="0"/>
          <w:sz w:val="24"/>
          <w:szCs w:val="24"/>
        </w:rPr>
        <w:t>15mm</w:t>
      </w:r>
      <w:r w:rsidRPr="002A2257">
        <w:rPr>
          <w:snapToGrid w:val="0"/>
          <w:kern w:val="0"/>
          <w:sz w:val="24"/>
          <w:szCs w:val="24"/>
        </w:rPr>
        <w:t>降雨量计算，厂区面积约</w:t>
      </w:r>
      <w:r w:rsidRPr="002A2257">
        <w:rPr>
          <w:snapToGrid w:val="0"/>
          <w:kern w:val="0"/>
          <w:sz w:val="24"/>
          <w:szCs w:val="24"/>
        </w:rPr>
        <w:t>6552m</w:t>
      </w:r>
      <w:r w:rsidRPr="002A2257">
        <w:rPr>
          <w:snapToGrid w:val="0"/>
          <w:kern w:val="0"/>
          <w:sz w:val="24"/>
          <w:szCs w:val="24"/>
          <w:vertAlign w:val="superscript"/>
        </w:rPr>
        <w:t>2</w:t>
      </w:r>
      <w:r w:rsidRPr="002A2257">
        <w:rPr>
          <w:snapToGrid w:val="0"/>
          <w:kern w:val="0"/>
          <w:sz w:val="24"/>
          <w:szCs w:val="24"/>
        </w:rPr>
        <w:t>，则初期雨水量为</w:t>
      </w:r>
      <w:r w:rsidRPr="002A2257">
        <w:rPr>
          <w:snapToGrid w:val="0"/>
          <w:kern w:val="0"/>
          <w:sz w:val="24"/>
          <w:szCs w:val="24"/>
        </w:rPr>
        <w:t>24m</w:t>
      </w:r>
      <w:r w:rsidRPr="002A2257">
        <w:rPr>
          <w:snapToGrid w:val="0"/>
          <w:kern w:val="0"/>
          <w:sz w:val="24"/>
          <w:szCs w:val="24"/>
          <w:vertAlign w:val="superscript"/>
        </w:rPr>
        <w:t>3</w:t>
      </w:r>
      <w:r w:rsidRPr="002A2257">
        <w:rPr>
          <w:snapToGrid w:val="0"/>
          <w:kern w:val="0"/>
          <w:sz w:val="24"/>
          <w:szCs w:val="24"/>
        </w:rPr>
        <w:t>/</w:t>
      </w:r>
      <w:r w:rsidRPr="002A2257">
        <w:rPr>
          <w:snapToGrid w:val="0"/>
          <w:kern w:val="0"/>
          <w:sz w:val="24"/>
          <w:szCs w:val="24"/>
        </w:rPr>
        <w:t>次，主要为砷</w:t>
      </w:r>
      <w:r w:rsidRPr="002A2257">
        <w:rPr>
          <w:snapToGrid w:val="0"/>
          <w:kern w:val="0"/>
          <w:sz w:val="24"/>
          <w:szCs w:val="24"/>
        </w:rPr>
        <w:t>2.7mg/l</w:t>
      </w:r>
      <w:r w:rsidRPr="002A2257">
        <w:rPr>
          <w:snapToGrid w:val="0"/>
          <w:kern w:val="0"/>
          <w:sz w:val="24"/>
          <w:szCs w:val="24"/>
        </w:rPr>
        <w:t>、</w:t>
      </w:r>
      <w:r w:rsidRPr="002A2257">
        <w:rPr>
          <w:snapToGrid w:val="0"/>
          <w:kern w:val="0"/>
          <w:sz w:val="24"/>
          <w:szCs w:val="24"/>
        </w:rPr>
        <w:t>SS1000mg/l</w:t>
      </w:r>
      <w:r w:rsidRPr="002A2257">
        <w:rPr>
          <w:snapToGrid w:val="0"/>
          <w:kern w:val="0"/>
          <w:sz w:val="24"/>
          <w:szCs w:val="24"/>
        </w:rPr>
        <w:t>，经初期雨水收集池收集沉淀后进入亚沸蒸馏炉蒸干，不外排，残渣作为危废委托有资质单位处置。</w:t>
      </w:r>
    </w:p>
    <w:p w:rsidR="00EB6522" w:rsidRPr="002A2257" w:rsidRDefault="00EB6522" w:rsidP="0028711E">
      <w:pPr>
        <w:spacing w:line="360" w:lineRule="auto"/>
        <w:ind w:firstLineChars="200" w:firstLine="482"/>
        <w:contextualSpacing/>
        <w:rPr>
          <w:b/>
          <w:snapToGrid w:val="0"/>
          <w:kern w:val="0"/>
          <w:sz w:val="24"/>
          <w:szCs w:val="24"/>
        </w:rPr>
      </w:pPr>
      <w:r w:rsidRPr="002A2257">
        <w:rPr>
          <w:b/>
          <w:snapToGrid w:val="0"/>
          <w:kern w:val="0"/>
          <w:sz w:val="24"/>
          <w:szCs w:val="24"/>
        </w:rPr>
        <w:t>（</w:t>
      </w:r>
      <w:r w:rsidR="0028711E" w:rsidRPr="002A2257">
        <w:rPr>
          <w:rFonts w:hint="eastAsia"/>
          <w:b/>
          <w:snapToGrid w:val="0"/>
          <w:kern w:val="0"/>
          <w:sz w:val="24"/>
          <w:szCs w:val="24"/>
        </w:rPr>
        <w:t>8</w:t>
      </w:r>
      <w:r w:rsidRPr="002A2257">
        <w:rPr>
          <w:b/>
          <w:snapToGrid w:val="0"/>
          <w:kern w:val="0"/>
          <w:sz w:val="24"/>
          <w:szCs w:val="24"/>
        </w:rPr>
        <w:t>）生活污水</w:t>
      </w:r>
    </w:p>
    <w:p w:rsidR="00EB6522" w:rsidRPr="002A2257" w:rsidRDefault="00EB6522" w:rsidP="00EB6522">
      <w:pPr>
        <w:spacing w:line="360" w:lineRule="auto"/>
        <w:ind w:firstLineChars="200" w:firstLine="480"/>
        <w:contextualSpacing/>
        <w:rPr>
          <w:snapToGrid w:val="0"/>
          <w:kern w:val="0"/>
          <w:sz w:val="24"/>
          <w:szCs w:val="24"/>
        </w:rPr>
      </w:pPr>
      <w:r w:rsidRPr="002A2257">
        <w:rPr>
          <w:snapToGrid w:val="0"/>
          <w:kern w:val="0"/>
          <w:sz w:val="24"/>
          <w:szCs w:val="24"/>
        </w:rPr>
        <w:t>项目定员</w:t>
      </w:r>
      <w:r w:rsidR="006552D4" w:rsidRPr="002A2257">
        <w:rPr>
          <w:snapToGrid w:val="0"/>
          <w:kern w:val="0"/>
          <w:sz w:val="24"/>
          <w:szCs w:val="24"/>
        </w:rPr>
        <w:t>8</w:t>
      </w:r>
      <w:r w:rsidR="007D5407" w:rsidRPr="002A2257">
        <w:rPr>
          <w:snapToGrid w:val="0"/>
          <w:kern w:val="0"/>
          <w:sz w:val="24"/>
          <w:szCs w:val="24"/>
        </w:rPr>
        <w:t>0</w:t>
      </w:r>
      <w:r w:rsidRPr="002A2257">
        <w:rPr>
          <w:snapToGrid w:val="0"/>
          <w:kern w:val="0"/>
          <w:sz w:val="24"/>
          <w:szCs w:val="24"/>
        </w:rPr>
        <w:t>人，生活用水量按每人</w:t>
      </w:r>
      <w:r w:rsidRPr="002A2257">
        <w:rPr>
          <w:snapToGrid w:val="0"/>
          <w:kern w:val="0"/>
          <w:sz w:val="24"/>
          <w:szCs w:val="24"/>
        </w:rPr>
        <w:t>150</w:t>
      </w:r>
      <w:r w:rsidR="007D5407" w:rsidRPr="002A2257">
        <w:rPr>
          <w:snapToGrid w:val="0"/>
          <w:kern w:val="0"/>
          <w:sz w:val="24"/>
          <w:szCs w:val="24"/>
        </w:rPr>
        <w:t>L</w:t>
      </w:r>
      <w:r w:rsidRPr="002A2257">
        <w:rPr>
          <w:snapToGrid w:val="0"/>
          <w:kern w:val="0"/>
          <w:sz w:val="24"/>
          <w:szCs w:val="24"/>
        </w:rPr>
        <w:t>/d</w:t>
      </w:r>
      <w:r w:rsidRPr="002A2257">
        <w:rPr>
          <w:snapToGrid w:val="0"/>
          <w:kern w:val="0"/>
          <w:sz w:val="24"/>
          <w:szCs w:val="24"/>
        </w:rPr>
        <w:t>计算，生活用水量为</w:t>
      </w:r>
      <w:r w:rsidR="00FF5288" w:rsidRPr="002A2257">
        <w:rPr>
          <w:snapToGrid w:val="0"/>
          <w:kern w:val="0"/>
          <w:sz w:val="24"/>
          <w:szCs w:val="24"/>
        </w:rPr>
        <w:t>1</w:t>
      </w:r>
      <w:r w:rsidR="00C11A47" w:rsidRPr="002A2257">
        <w:rPr>
          <w:snapToGrid w:val="0"/>
          <w:kern w:val="0"/>
          <w:sz w:val="24"/>
          <w:szCs w:val="24"/>
        </w:rPr>
        <w:t>2</w:t>
      </w:r>
      <w:r w:rsidRPr="002A2257">
        <w:rPr>
          <w:snapToGrid w:val="0"/>
          <w:kern w:val="0"/>
          <w:sz w:val="24"/>
          <w:szCs w:val="24"/>
        </w:rPr>
        <w:t>m</w:t>
      </w:r>
      <w:r w:rsidRPr="002A2257">
        <w:rPr>
          <w:snapToGrid w:val="0"/>
          <w:kern w:val="0"/>
          <w:sz w:val="24"/>
          <w:szCs w:val="24"/>
          <w:vertAlign w:val="superscript"/>
        </w:rPr>
        <w:t>3</w:t>
      </w:r>
      <w:r w:rsidRPr="002A2257">
        <w:rPr>
          <w:snapToGrid w:val="0"/>
          <w:kern w:val="0"/>
          <w:sz w:val="24"/>
          <w:szCs w:val="24"/>
        </w:rPr>
        <w:t>/d</w:t>
      </w:r>
      <w:r w:rsidRPr="002A2257">
        <w:rPr>
          <w:snapToGrid w:val="0"/>
          <w:kern w:val="0"/>
          <w:sz w:val="24"/>
          <w:szCs w:val="24"/>
        </w:rPr>
        <w:t>，污水产生量按用水量的</w:t>
      </w:r>
      <w:r w:rsidRPr="002A2257">
        <w:rPr>
          <w:snapToGrid w:val="0"/>
          <w:kern w:val="0"/>
          <w:sz w:val="24"/>
          <w:szCs w:val="24"/>
        </w:rPr>
        <w:t>80%</w:t>
      </w:r>
      <w:r w:rsidRPr="002A2257">
        <w:rPr>
          <w:snapToGrid w:val="0"/>
          <w:kern w:val="0"/>
          <w:sz w:val="24"/>
          <w:szCs w:val="24"/>
        </w:rPr>
        <w:t>计，则生活污水产生量为</w:t>
      </w:r>
      <w:r w:rsidR="00C11A47" w:rsidRPr="002A2257">
        <w:rPr>
          <w:snapToGrid w:val="0"/>
          <w:kern w:val="0"/>
          <w:sz w:val="24"/>
          <w:szCs w:val="24"/>
        </w:rPr>
        <w:t>9.6</w:t>
      </w:r>
      <w:r w:rsidRPr="002A2257">
        <w:rPr>
          <w:snapToGrid w:val="0"/>
          <w:kern w:val="0"/>
          <w:sz w:val="24"/>
          <w:szCs w:val="24"/>
        </w:rPr>
        <w:t>m</w:t>
      </w:r>
      <w:r w:rsidRPr="002A2257">
        <w:rPr>
          <w:snapToGrid w:val="0"/>
          <w:kern w:val="0"/>
          <w:sz w:val="24"/>
          <w:szCs w:val="24"/>
          <w:vertAlign w:val="superscript"/>
        </w:rPr>
        <w:t>3</w:t>
      </w:r>
      <w:r w:rsidRPr="002A2257">
        <w:rPr>
          <w:snapToGrid w:val="0"/>
          <w:kern w:val="0"/>
          <w:sz w:val="24"/>
          <w:szCs w:val="24"/>
        </w:rPr>
        <w:t>/d</w:t>
      </w:r>
      <w:r w:rsidRPr="002A2257">
        <w:rPr>
          <w:snapToGrid w:val="0"/>
          <w:kern w:val="0"/>
          <w:sz w:val="24"/>
          <w:szCs w:val="24"/>
        </w:rPr>
        <w:t>，</w:t>
      </w:r>
      <w:r w:rsidR="00775206" w:rsidRPr="002A2257">
        <w:rPr>
          <w:rFonts w:hint="eastAsia"/>
          <w:snapToGrid w:val="0"/>
          <w:kern w:val="0"/>
          <w:sz w:val="24"/>
          <w:szCs w:val="24"/>
        </w:rPr>
        <w:t>主要污染物为</w:t>
      </w:r>
      <w:r w:rsidRPr="002A2257">
        <w:rPr>
          <w:snapToGrid w:val="0"/>
          <w:kern w:val="0"/>
          <w:sz w:val="24"/>
          <w:szCs w:val="24"/>
        </w:rPr>
        <w:t>COD</w:t>
      </w:r>
      <w:r w:rsidR="00775206" w:rsidRPr="002A2257">
        <w:rPr>
          <w:rFonts w:hint="eastAsia"/>
          <w:snapToGrid w:val="0"/>
          <w:kern w:val="0"/>
          <w:sz w:val="24"/>
          <w:szCs w:val="24"/>
        </w:rPr>
        <w:t>、</w:t>
      </w:r>
      <w:r w:rsidRPr="002A2257">
        <w:rPr>
          <w:snapToGrid w:val="0"/>
          <w:kern w:val="0"/>
          <w:sz w:val="24"/>
          <w:szCs w:val="24"/>
        </w:rPr>
        <w:t>BOD</w:t>
      </w:r>
      <w:r w:rsidR="00775206" w:rsidRPr="002A2257">
        <w:rPr>
          <w:rFonts w:hint="eastAsia"/>
          <w:snapToGrid w:val="0"/>
          <w:kern w:val="0"/>
          <w:sz w:val="24"/>
          <w:szCs w:val="24"/>
          <w:vertAlign w:val="subscript"/>
        </w:rPr>
        <w:t>5</w:t>
      </w:r>
      <w:r w:rsidRPr="002A2257">
        <w:rPr>
          <w:snapToGrid w:val="0"/>
          <w:kern w:val="0"/>
          <w:sz w:val="24"/>
          <w:szCs w:val="24"/>
        </w:rPr>
        <w:t>、</w:t>
      </w:r>
      <w:r w:rsidRPr="002A2257">
        <w:rPr>
          <w:snapToGrid w:val="0"/>
          <w:kern w:val="0"/>
          <w:sz w:val="24"/>
          <w:szCs w:val="24"/>
        </w:rPr>
        <w:t>SS</w:t>
      </w:r>
      <w:r w:rsidR="00775206" w:rsidRPr="002A2257">
        <w:rPr>
          <w:rFonts w:hint="eastAsia"/>
          <w:snapToGrid w:val="0"/>
          <w:kern w:val="0"/>
          <w:sz w:val="24"/>
          <w:szCs w:val="24"/>
        </w:rPr>
        <w:t>和</w:t>
      </w:r>
      <w:r w:rsidRPr="002A2257">
        <w:rPr>
          <w:snapToGrid w:val="0"/>
          <w:kern w:val="0"/>
          <w:sz w:val="24"/>
          <w:szCs w:val="24"/>
        </w:rPr>
        <w:t>氨氮</w:t>
      </w:r>
      <w:r w:rsidR="00775206" w:rsidRPr="002A2257">
        <w:rPr>
          <w:rFonts w:hint="eastAsia"/>
          <w:snapToGrid w:val="0"/>
          <w:kern w:val="0"/>
          <w:sz w:val="24"/>
          <w:szCs w:val="24"/>
        </w:rPr>
        <w:t>等</w:t>
      </w:r>
      <w:r w:rsidRPr="002A2257">
        <w:rPr>
          <w:snapToGrid w:val="0"/>
          <w:kern w:val="0"/>
          <w:sz w:val="24"/>
          <w:szCs w:val="24"/>
        </w:rPr>
        <w:t>，</w:t>
      </w:r>
      <w:r w:rsidR="00775206" w:rsidRPr="002A2257">
        <w:rPr>
          <w:rFonts w:hint="eastAsia"/>
          <w:snapToGrid w:val="0"/>
          <w:kern w:val="0"/>
          <w:sz w:val="24"/>
          <w:szCs w:val="24"/>
        </w:rPr>
        <w:t>生活污水</w:t>
      </w:r>
      <w:r w:rsidR="00B73573" w:rsidRPr="002A2257">
        <w:rPr>
          <w:rFonts w:hint="eastAsia"/>
          <w:snapToGrid w:val="0"/>
          <w:kern w:val="0"/>
          <w:sz w:val="24"/>
          <w:szCs w:val="24"/>
        </w:rPr>
        <w:t>经</w:t>
      </w:r>
      <w:r w:rsidR="00B73573" w:rsidRPr="002A2257">
        <w:rPr>
          <w:rFonts w:hint="eastAsia"/>
          <w:snapToGrid w:val="0"/>
          <w:kern w:val="0"/>
          <w:sz w:val="24"/>
          <w:szCs w:val="24"/>
        </w:rPr>
        <w:t>pH</w:t>
      </w:r>
      <w:r w:rsidR="00B73573" w:rsidRPr="002A2257">
        <w:rPr>
          <w:rFonts w:hint="eastAsia"/>
          <w:snapToGrid w:val="0"/>
          <w:kern w:val="0"/>
          <w:sz w:val="24"/>
          <w:szCs w:val="24"/>
        </w:rPr>
        <w:t>调节</w:t>
      </w:r>
      <w:r w:rsidR="00B73573" w:rsidRPr="002A2257">
        <w:rPr>
          <w:rFonts w:hint="eastAsia"/>
          <w:snapToGrid w:val="0"/>
          <w:kern w:val="0"/>
          <w:sz w:val="24"/>
          <w:szCs w:val="24"/>
        </w:rPr>
        <w:t>+</w:t>
      </w:r>
      <w:r w:rsidR="00B73573" w:rsidRPr="002A2257">
        <w:rPr>
          <w:rFonts w:hint="eastAsia"/>
          <w:snapToGrid w:val="0"/>
          <w:kern w:val="0"/>
          <w:sz w:val="24"/>
          <w:szCs w:val="24"/>
        </w:rPr>
        <w:t>生物接触氧化</w:t>
      </w:r>
      <w:r w:rsidR="00B73573" w:rsidRPr="002A2257">
        <w:rPr>
          <w:rFonts w:hint="eastAsia"/>
          <w:snapToGrid w:val="0"/>
          <w:kern w:val="0"/>
          <w:sz w:val="24"/>
          <w:szCs w:val="24"/>
        </w:rPr>
        <w:t>+</w:t>
      </w:r>
      <w:r w:rsidR="00B73573" w:rsidRPr="002A2257">
        <w:rPr>
          <w:rFonts w:hint="eastAsia"/>
          <w:snapToGrid w:val="0"/>
          <w:kern w:val="0"/>
          <w:sz w:val="24"/>
          <w:szCs w:val="24"/>
        </w:rPr>
        <w:t>沉淀工艺处理达标</w:t>
      </w:r>
      <w:r w:rsidR="00B73573" w:rsidRPr="002A2257">
        <w:rPr>
          <w:snapToGrid w:val="0"/>
          <w:kern w:val="0"/>
          <w:sz w:val="24"/>
          <w:szCs w:val="24"/>
        </w:rPr>
        <w:t>后</w:t>
      </w:r>
      <w:r w:rsidR="00B73573" w:rsidRPr="002A2257">
        <w:rPr>
          <w:rFonts w:hint="eastAsia"/>
          <w:snapToGrid w:val="0"/>
          <w:kern w:val="0"/>
          <w:sz w:val="24"/>
          <w:szCs w:val="24"/>
        </w:rPr>
        <w:t>，与处理达标的其他生产废水一并经园区污水管网排入</w:t>
      </w:r>
      <w:r w:rsidR="009C2748" w:rsidRPr="002A2257">
        <w:rPr>
          <w:rFonts w:hint="eastAsia"/>
          <w:snapToGrid w:val="0"/>
          <w:kern w:val="0"/>
          <w:sz w:val="24"/>
          <w:szCs w:val="24"/>
        </w:rPr>
        <w:t>袁河</w:t>
      </w:r>
      <w:r w:rsidRPr="002A2257">
        <w:rPr>
          <w:snapToGrid w:val="0"/>
          <w:kern w:val="0"/>
          <w:sz w:val="24"/>
          <w:szCs w:val="24"/>
        </w:rPr>
        <w:t>。</w:t>
      </w:r>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hint="eastAsia"/>
          <w:kern w:val="2"/>
        </w:rPr>
        <w:t>生活污水主要</w:t>
      </w:r>
      <w:r w:rsidRPr="002A2257">
        <w:rPr>
          <w:rFonts w:ascii="Times New Roman" w:hAnsi="Times New Roman"/>
          <w:kern w:val="2"/>
        </w:rPr>
        <w:t>污染物产</w:t>
      </w:r>
      <w:r w:rsidRPr="002A2257">
        <w:rPr>
          <w:rFonts w:ascii="Times New Roman" w:hAnsi="Times New Roman" w:hint="eastAsia"/>
          <w:kern w:val="2"/>
        </w:rPr>
        <w:t>排情况</w:t>
      </w:r>
      <w:r w:rsidRPr="002A2257">
        <w:rPr>
          <w:rFonts w:ascii="Times New Roman" w:hAnsi="Times New Roman"/>
          <w:kern w:val="2"/>
        </w:rPr>
        <w:t>见表</w:t>
      </w:r>
      <w:r w:rsidRPr="002A2257">
        <w:rPr>
          <w:rFonts w:ascii="Times New Roman" w:hAnsi="Times New Roman" w:hint="eastAsia"/>
          <w:kern w:val="2"/>
        </w:rPr>
        <w:t>4</w:t>
      </w:r>
      <w:r w:rsidRPr="002A2257">
        <w:rPr>
          <w:rFonts w:ascii="Times New Roman" w:hAnsi="Times New Roman"/>
          <w:kern w:val="2"/>
        </w:rPr>
        <w:t>.</w:t>
      </w:r>
      <w:r w:rsidRPr="002A2257">
        <w:rPr>
          <w:rFonts w:ascii="Times New Roman" w:hAnsi="Times New Roman" w:hint="eastAsia"/>
          <w:kern w:val="2"/>
        </w:rPr>
        <w:t>5</w:t>
      </w:r>
      <w:r w:rsidRPr="002A2257">
        <w:rPr>
          <w:rFonts w:ascii="Times New Roman" w:hAnsi="Times New Roman"/>
          <w:kern w:val="2"/>
        </w:rPr>
        <w:t>-</w:t>
      </w:r>
      <w:r w:rsidRPr="002A2257">
        <w:rPr>
          <w:rFonts w:ascii="Times New Roman" w:hAnsi="Times New Roman" w:hint="eastAsia"/>
          <w:kern w:val="2"/>
        </w:rPr>
        <w:t>18</w:t>
      </w:r>
      <w:r w:rsidRPr="002A2257">
        <w:rPr>
          <w:rFonts w:ascii="Times New Roman" w:hAnsi="Times New Roman"/>
          <w:kern w:val="2"/>
        </w:rPr>
        <w:t>。</w:t>
      </w:r>
    </w:p>
    <w:p w:rsidR="00E221CB" w:rsidRPr="002A2257" w:rsidRDefault="00F245D7">
      <w:pPr>
        <w:spacing w:beforeLines="50" w:before="156"/>
        <w:rPr>
          <w:rFonts w:eastAsia="黑体"/>
          <w:sz w:val="24"/>
        </w:rPr>
      </w:pPr>
      <w:r w:rsidRPr="002A2257">
        <w:rPr>
          <w:rFonts w:ascii="黑体" w:eastAsia="黑体" w:hint="eastAsia"/>
          <w:sz w:val="24"/>
        </w:rPr>
        <w:t>表4.5-18</w:t>
      </w:r>
      <w:r w:rsidRPr="002A2257">
        <w:rPr>
          <w:rFonts w:eastAsia="黑体"/>
          <w:sz w:val="24"/>
        </w:rPr>
        <w:t xml:space="preserve">              </w:t>
      </w:r>
      <w:r w:rsidRPr="002A2257">
        <w:rPr>
          <w:rFonts w:eastAsia="黑体"/>
          <w:sz w:val="24"/>
        </w:rPr>
        <w:t>生活污水</w:t>
      </w:r>
      <w:r w:rsidRPr="002A2257">
        <w:rPr>
          <w:rFonts w:eastAsia="黑体" w:hint="eastAsia"/>
          <w:sz w:val="24"/>
        </w:rPr>
        <w:t>主要污染物</w:t>
      </w:r>
      <w:r w:rsidRPr="002A2257">
        <w:rPr>
          <w:rFonts w:eastAsia="黑体"/>
          <w:sz w:val="24"/>
        </w:rPr>
        <w:t>产</w:t>
      </w:r>
      <w:r w:rsidRPr="002A2257">
        <w:rPr>
          <w:rFonts w:eastAsia="黑体" w:hint="eastAsia"/>
          <w:sz w:val="24"/>
        </w:rPr>
        <w:t>排情况一览表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28"/>
        <w:gridCol w:w="1343"/>
        <w:gridCol w:w="1343"/>
        <w:gridCol w:w="1343"/>
        <w:gridCol w:w="1343"/>
        <w:gridCol w:w="1572"/>
      </w:tblGrid>
      <w:tr w:rsidR="002A2257" w:rsidRPr="002A2257">
        <w:trPr>
          <w:jc w:val="center"/>
        </w:trPr>
        <w:tc>
          <w:tcPr>
            <w:tcW w:w="2128" w:type="dxa"/>
            <w:vAlign w:val="center"/>
          </w:tcPr>
          <w:p w:rsidR="00E221CB" w:rsidRPr="002A2257" w:rsidRDefault="00F245D7">
            <w:pPr>
              <w:pStyle w:val="af5"/>
              <w:spacing w:after="0" w:line="320" w:lineRule="exact"/>
              <w:ind w:leftChars="0" w:left="0"/>
              <w:jc w:val="center"/>
              <w:rPr>
                <w:b/>
                <w:bCs/>
                <w:szCs w:val="21"/>
              </w:rPr>
            </w:pPr>
            <w:r w:rsidRPr="002A2257">
              <w:rPr>
                <w:b/>
                <w:bCs/>
                <w:szCs w:val="21"/>
              </w:rPr>
              <w:t>主要污染物</w:t>
            </w:r>
          </w:p>
        </w:tc>
        <w:tc>
          <w:tcPr>
            <w:tcW w:w="1343" w:type="dxa"/>
            <w:vAlign w:val="center"/>
          </w:tcPr>
          <w:p w:rsidR="00E221CB" w:rsidRPr="002A2257" w:rsidRDefault="00F245D7">
            <w:pPr>
              <w:pStyle w:val="af5"/>
              <w:spacing w:after="0" w:line="320" w:lineRule="exact"/>
              <w:ind w:leftChars="0" w:left="0"/>
              <w:jc w:val="center"/>
              <w:rPr>
                <w:b/>
                <w:bCs/>
                <w:szCs w:val="21"/>
              </w:rPr>
            </w:pPr>
            <w:r w:rsidRPr="002A2257">
              <w:rPr>
                <w:b/>
                <w:bCs/>
                <w:szCs w:val="21"/>
              </w:rPr>
              <w:t>COD</w:t>
            </w:r>
          </w:p>
        </w:tc>
        <w:tc>
          <w:tcPr>
            <w:tcW w:w="1343" w:type="dxa"/>
            <w:vAlign w:val="center"/>
          </w:tcPr>
          <w:p w:rsidR="00E221CB" w:rsidRPr="002A2257" w:rsidRDefault="00F245D7">
            <w:pPr>
              <w:pStyle w:val="af5"/>
              <w:spacing w:after="0" w:line="320" w:lineRule="exact"/>
              <w:ind w:leftChars="0" w:left="0"/>
              <w:jc w:val="center"/>
              <w:rPr>
                <w:b/>
                <w:bCs/>
                <w:szCs w:val="21"/>
              </w:rPr>
            </w:pPr>
            <w:r w:rsidRPr="002A2257">
              <w:rPr>
                <w:b/>
                <w:bCs/>
                <w:szCs w:val="21"/>
              </w:rPr>
              <w:t>BOD</w:t>
            </w:r>
            <w:r w:rsidRPr="002A2257">
              <w:rPr>
                <w:b/>
                <w:bCs/>
                <w:szCs w:val="21"/>
                <w:vertAlign w:val="subscript"/>
              </w:rPr>
              <w:t>5</w:t>
            </w:r>
          </w:p>
        </w:tc>
        <w:tc>
          <w:tcPr>
            <w:tcW w:w="1343" w:type="dxa"/>
            <w:vAlign w:val="center"/>
          </w:tcPr>
          <w:p w:rsidR="00E221CB" w:rsidRPr="002A2257" w:rsidRDefault="00F245D7">
            <w:pPr>
              <w:pStyle w:val="af5"/>
              <w:spacing w:after="0" w:line="320" w:lineRule="exact"/>
              <w:ind w:leftChars="0" w:left="0"/>
              <w:jc w:val="center"/>
              <w:rPr>
                <w:b/>
                <w:bCs/>
                <w:szCs w:val="21"/>
              </w:rPr>
            </w:pPr>
            <w:r w:rsidRPr="002A2257">
              <w:rPr>
                <w:b/>
                <w:bCs/>
                <w:szCs w:val="21"/>
              </w:rPr>
              <w:t>SS</w:t>
            </w:r>
          </w:p>
        </w:tc>
        <w:tc>
          <w:tcPr>
            <w:tcW w:w="1343" w:type="dxa"/>
            <w:vAlign w:val="center"/>
          </w:tcPr>
          <w:p w:rsidR="00E221CB" w:rsidRPr="002A2257" w:rsidRDefault="00F245D7">
            <w:pPr>
              <w:pStyle w:val="af5"/>
              <w:spacing w:after="0" w:line="320" w:lineRule="exact"/>
              <w:ind w:leftChars="0" w:left="0"/>
              <w:jc w:val="center"/>
              <w:rPr>
                <w:b/>
                <w:bCs/>
                <w:szCs w:val="21"/>
              </w:rPr>
            </w:pPr>
            <w:r w:rsidRPr="002A2257">
              <w:rPr>
                <w:b/>
                <w:bCs/>
                <w:szCs w:val="21"/>
              </w:rPr>
              <w:t>NH</w:t>
            </w:r>
            <w:r w:rsidRPr="002A2257">
              <w:rPr>
                <w:b/>
                <w:bCs/>
                <w:szCs w:val="21"/>
                <w:vertAlign w:val="subscript"/>
              </w:rPr>
              <w:t>3</w:t>
            </w:r>
            <w:r w:rsidRPr="002A2257">
              <w:rPr>
                <w:b/>
                <w:bCs/>
                <w:szCs w:val="21"/>
              </w:rPr>
              <w:t>-N</w:t>
            </w:r>
          </w:p>
        </w:tc>
        <w:tc>
          <w:tcPr>
            <w:tcW w:w="1572" w:type="dxa"/>
            <w:vAlign w:val="center"/>
          </w:tcPr>
          <w:p w:rsidR="00E221CB" w:rsidRPr="002A2257" w:rsidRDefault="00F245D7">
            <w:pPr>
              <w:pStyle w:val="af5"/>
              <w:spacing w:after="0" w:line="320" w:lineRule="exact"/>
              <w:ind w:leftChars="0" w:left="0"/>
              <w:jc w:val="center"/>
              <w:rPr>
                <w:b/>
                <w:bCs/>
                <w:szCs w:val="21"/>
              </w:rPr>
            </w:pPr>
            <w:r w:rsidRPr="002A2257">
              <w:rPr>
                <w:rFonts w:hint="eastAsia"/>
                <w:b/>
                <w:bCs/>
                <w:szCs w:val="21"/>
              </w:rPr>
              <w:t>水量</w:t>
            </w:r>
          </w:p>
        </w:tc>
      </w:tr>
      <w:tr w:rsidR="002A2257" w:rsidRPr="002A2257">
        <w:trPr>
          <w:jc w:val="center"/>
        </w:trPr>
        <w:tc>
          <w:tcPr>
            <w:tcW w:w="2128" w:type="dxa"/>
            <w:vAlign w:val="center"/>
          </w:tcPr>
          <w:p w:rsidR="00B73573" w:rsidRPr="002A2257" w:rsidRDefault="00B73573">
            <w:pPr>
              <w:pStyle w:val="af5"/>
              <w:spacing w:after="0" w:line="320" w:lineRule="exact"/>
              <w:ind w:leftChars="0" w:left="0"/>
              <w:jc w:val="center"/>
              <w:rPr>
                <w:bCs/>
                <w:szCs w:val="21"/>
              </w:rPr>
            </w:pPr>
            <w:bookmarkStart w:id="123" w:name="_Hlk391910691"/>
            <w:r w:rsidRPr="002A2257">
              <w:rPr>
                <w:bCs/>
                <w:szCs w:val="21"/>
              </w:rPr>
              <w:t>产生浓度（</w:t>
            </w:r>
            <w:r w:rsidRPr="002A2257">
              <w:rPr>
                <w:snapToGrid w:val="0"/>
                <w:szCs w:val="21"/>
              </w:rPr>
              <w:t>mg/L</w:t>
            </w:r>
            <w:r w:rsidRPr="002A2257">
              <w:rPr>
                <w:bCs/>
                <w:szCs w:val="21"/>
              </w:rPr>
              <w:t>）</w:t>
            </w:r>
          </w:p>
        </w:tc>
        <w:tc>
          <w:tcPr>
            <w:tcW w:w="1343" w:type="dxa"/>
            <w:vAlign w:val="center"/>
          </w:tcPr>
          <w:p w:rsidR="00B73573" w:rsidRPr="002A2257" w:rsidRDefault="00B73573">
            <w:pPr>
              <w:pStyle w:val="af5"/>
              <w:spacing w:after="0" w:line="320" w:lineRule="exact"/>
              <w:ind w:leftChars="0" w:left="0"/>
              <w:jc w:val="center"/>
              <w:rPr>
                <w:bCs/>
                <w:szCs w:val="21"/>
              </w:rPr>
            </w:pPr>
            <w:r w:rsidRPr="002A2257">
              <w:rPr>
                <w:bCs/>
                <w:szCs w:val="21"/>
              </w:rPr>
              <w:t>300</w:t>
            </w:r>
          </w:p>
        </w:tc>
        <w:tc>
          <w:tcPr>
            <w:tcW w:w="1343" w:type="dxa"/>
            <w:vAlign w:val="center"/>
          </w:tcPr>
          <w:p w:rsidR="00B73573" w:rsidRPr="002A2257" w:rsidRDefault="00B73573">
            <w:pPr>
              <w:pStyle w:val="af5"/>
              <w:spacing w:after="0" w:line="320" w:lineRule="exact"/>
              <w:ind w:leftChars="0" w:left="0"/>
              <w:jc w:val="center"/>
              <w:rPr>
                <w:bCs/>
                <w:szCs w:val="21"/>
              </w:rPr>
            </w:pPr>
            <w:r w:rsidRPr="002A2257">
              <w:rPr>
                <w:bCs/>
                <w:szCs w:val="21"/>
              </w:rPr>
              <w:t>200</w:t>
            </w:r>
          </w:p>
        </w:tc>
        <w:tc>
          <w:tcPr>
            <w:tcW w:w="1343" w:type="dxa"/>
            <w:vAlign w:val="center"/>
          </w:tcPr>
          <w:p w:rsidR="00B73573" w:rsidRPr="002A2257" w:rsidRDefault="00B73573">
            <w:pPr>
              <w:pStyle w:val="af5"/>
              <w:spacing w:after="0" w:line="320" w:lineRule="exact"/>
              <w:ind w:leftChars="0" w:left="0"/>
              <w:jc w:val="center"/>
              <w:rPr>
                <w:bCs/>
                <w:szCs w:val="21"/>
              </w:rPr>
            </w:pPr>
            <w:r w:rsidRPr="002A2257">
              <w:rPr>
                <w:rFonts w:hint="eastAsia"/>
                <w:bCs/>
                <w:szCs w:val="21"/>
              </w:rPr>
              <w:t>20</w:t>
            </w:r>
            <w:r w:rsidRPr="002A2257">
              <w:rPr>
                <w:bCs/>
                <w:szCs w:val="21"/>
              </w:rPr>
              <w:t>0</w:t>
            </w:r>
          </w:p>
        </w:tc>
        <w:tc>
          <w:tcPr>
            <w:tcW w:w="1343" w:type="dxa"/>
            <w:vAlign w:val="center"/>
          </w:tcPr>
          <w:p w:rsidR="00B73573" w:rsidRPr="002A2257" w:rsidRDefault="00B73573" w:rsidP="00E27DA7">
            <w:pPr>
              <w:pStyle w:val="af5"/>
              <w:spacing w:after="0" w:line="320" w:lineRule="exact"/>
              <w:ind w:leftChars="0" w:left="0"/>
              <w:jc w:val="center"/>
              <w:rPr>
                <w:bCs/>
                <w:szCs w:val="21"/>
              </w:rPr>
            </w:pPr>
            <w:r w:rsidRPr="002A2257">
              <w:rPr>
                <w:bCs/>
                <w:szCs w:val="21"/>
              </w:rPr>
              <w:t>25</w:t>
            </w:r>
          </w:p>
        </w:tc>
        <w:tc>
          <w:tcPr>
            <w:tcW w:w="1572" w:type="dxa"/>
            <w:vMerge w:val="restart"/>
            <w:vAlign w:val="center"/>
          </w:tcPr>
          <w:p w:rsidR="00B73573" w:rsidRPr="002A2257" w:rsidRDefault="00B73573">
            <w:pPr>
              <w:pStyle w:val="af5"/>
              <w:spacing w:after="0" w:line="320" w:lineRule="exact"/>
              <w:ind w:leftChars="0" w:left="0"/>
              <w:jc w:val="center"/>
              <w:rPr>
                <w:szCs w:val="21"/>
              </w:rPr>
            </w:pPr>
            <w:r w:rsidRPr="002A2257">
              <w:rPr>
                <w:szCs w:val="21"/>
              </w:rPr>
              <w:t>9.6m</w:t>
            </w:r>
            <w:r w:rsidRPr="002A2257">
              <w:rPr>
                <w:szCs w:val="21"/>
                <w:vertAlign w:val="superscript"/>
              </w:rPr>
              <w:t>3</w:t>
            </w:r>
            <w:r w:rsidRPr="002A2257">
              <w:rPr>
                <w:szCs w:val="21"/>
              </w:rPr>
              <w:t>/d</w:t>
            </w:r>
          </w:p>
          <w:p w:rsidR="00B73573" w:rsidRPr="002A2257" w:rsidRDefault="00B73573">
            <w:pPr>
              <w:pStyle w:val="af5"/>
              <w:spacing w:after="0" w:line="320" w:lineRule="exact"/>
              <w:ind w:leftChars="0" w:left="0"/>
              <w:jc w:val="center"/>
              <w:rPr>
                <w:bCs/>
                <w:szCs w:val="21"/>
              </w:rPr>
            </w:pPr>
            <w:r w:rsidRPr="002A2257">
              <w:rPr>
                <w:szCs w:val="21"/>
              </w:rPr>
              <w:t>2880m</w:t>
            </w:r>
            <w:r w:rsidRPr="002A2257">
              <w:rPr>
                <w:szCs w:val="21"/>
                <w:vertAlign w:val="superscript"/>
              </w:rPr>
              <w:t>3</w:t>
            </w:r>
            <w:r w:rsidRPr="002A2257">
              <w:rPr>
                <w:szCs w:val="21"/>
              </w:rPr>
              <w:t>/a</w:t>
            </w:r>
          </w:p>
        </w:tc>
      </w:tr>
      <w:bookmarkEnd w:id="123"/>
      <w:tr w:rsidR="002A2257" w:rsidRPr="002A2257">
        <w:trPr>
          <w:jc w:val="center"/>
        </w:trPr>
        <w:tc>
          <w:tcPr>
            <w:tcW w:w="2128" w:type="dxa"/>
            <w:vAlign w:val="center"/>
          </w:tcPr>
          <w:p w:rsidR="00B73573" w:rsidRPr="002A2257" w:rsidRDefault="00B73573">
            <w:pPr>
              <w:pStyle w:val="af5"/>
              <w:spacing w:after="0" w:line="320" w:lineRule="exact"/>
              <w:ind w:leftChars="0" w:left="0"/>
              <w:jc w:val="center"/>
              <w:rPr>
                <w:bCs/>
                <w:szCs w:val="21"/>
              </w:rPr>
            </w:pPr>
            <w:r w:rsidRPr="002A2257">
              <w:rPr>
                <w:bCs/>
                <w:szCs w:val="21"/>
              </w:rPr>
              <w:t>产生量（</w:t>
            </w:r>
            <w:r w:rsidRPr="002A2257">
              <w:rPr>
                <w:bCs/>
                <w:szCs w:val="21"/>
              </w:rPr>
              <w:t>t/a</w:t>
            </w:r>
            <w:r w:rsidRPr="002A2257">
              <w:rPr>
                <w:bCs/>
                <w:szCs w:val="21"/>
              </w:rPr>
              <w:t>）</w:t>
            </w:r>
          </w:p>
        </w:tc>
        <w:tc>
          <w:tcPr>
            <w:tcW w:w="1343" w:type="dxa"/>
            <w:vAlign w:val="center"/>
          </w:tcPr>
          <w:p w:rsidR="00B73573" w:rsidRPr="002A2257" w:rsidRDefault="00B73573" w:rsidP="00E27DA7">
            <w:pPr>
              <w:spacing w:line="320" w:lineRule="exact"/>
              <w:jc w:val="center"/>
              <w:rPr>
                <w:rFonts w:ascii="宋体" w:hAnsi="宋体" w:cs="宋体"/>
                <w:sz w:val="24"/>
                <w:szCs w:val="24"/>
              </w:rPr>
            </w:pPr>
            <w:r w:rsidRPr="002A2257">
              <w:t>0.864</w:t>
            </w:r>
          </w:p>
        </w:tc>
        <w:tc>
          <w:tcPr>
            <w:tcW w:w="1343" w:type="dxa"/>
            <w:vAlign w:val="center"/>
          </w:tcPr>
          <w:p w:rsidR="00B73573" w:rsidRPr="002A2257" w:rsidRDefault="00B73573" w:rsidP="00E27DA7">
            <w:pPr>
              <w:spacing w:line="320" w:lineRule="exact"/>
              <w:jc w:val="center"/>
              <w:rPr>
                <w:rFonts w:ascii="宋体" w:hAnsi="宋体" w:cs="宋体"/>
                <w:sz w:val="24"/>
                <w:szCs w:val="24"/>
              </w:rPr>
            </w:pPr>
            <w:r w:rsidRPr="002A2257">
              <w:t>0.576</w:t>
            </w:r>
          </w:p>
        </w:tc>
        <w:tc>
          <w:tcPr>
            <w:tcW w:w="1343" w:type="dxa"/>
            <w:vAlign w:val="center"/>
          </w:tcPr>
          <w:p w:rsidR="00B73573" w:rsidRPr="002A2257" w:rsidRDefault="00B73573">
            <w:pPr>
              <w:spacing w:line="320" w:lineRule="exact"/>
              <w:jc w:val="center"/>
              <w:rPr>
                <w:rFonts w:ascii="宋体" w:hAnsi="宋体" w:cs="宋体"/>
                <w:sz w:val="24"/>
                <w:szCs w:val="24"/>
              </w:rPr>
            </w:pPr>
            <w:r w:rsidRPr="002A2257">
              <w:t>0.576</w:t>
            </w:r>
          </w:p>
        </w:tc>
        <w:tc>
          <w:tcPr>
            <w:tcW w:w="1343" w:type="dxa"/>
            <w:vAlign w:val="center"/>
          </w:tcPr>
          <w:p w:rsidR="00B73573" w:rsidRPr="002A2257" w:rsidRDefault="00B73573" w:rsidP="00E27DA7">
            <w:pPr>
              <w:spacing w:line="320" w:lineRule="exact"/>
              <w:jc w:val="center"/>
              <w:rPr>
                <w:rFonts w:ascii="宋体" w:hAnsi="宋体" w:cs="宋体"/>
                <w:sz w:val="24"/>
                <w:szCs w:val="24"/>
              </w:rPr>
            </w:pPr>
            <w:r w:rsidRPr="002A2257">
              <w:rPr>
                <w:rFonts w:hint="eastAsia"/>
              </w:rPr>
              <w:t>0.</w:t>
            </w:r>
            <w:r w:rsidRPr="002A2257">
              <w:t>072</w:t>
            </w:r>
          </w:p>
        </w:tc>
        <w:tc>
          <w:tcPr>
            <w:tcW w:w="1572" w:type="dxa"/>
            <w:vMerge/>
            <w:vAlign w:val="center"/>
          </w:tcPr>
          <w:p w:rsidR="00B73573" w:rsidRPr="002A2257" w:rsidRDefault="00B73573">
            <w:pPr>
              <w:pStyle w:val="af5"/>
              <w:spacing w:after="0" w:line="320" w:lineRule="exact"/>
              <w:ind w:leftChars="0" w:left="0"/>
              <w:jc w:val="center"/>
              <w:rPr>
                <w:bCs/>
                <w:szCs w:val="21"/>
              </w:rPr>
            </w:pPr>
          </w:p>
        </w:tc>
      </w:tr>
      <w:tr w:rsidR="002A2257" w:rsidRPr="002A2257">
        <w:trPr>
          <w:jc w:val="center"/>
        </w:trPr>
        <w:tc>
          <w:tcPr>
            <w:tcW w:w="2128" w:type="dxa"/>
            <w:vAlign w:val="center"/>
          </w:tcPr>
          <w:p w:rsidR="00B73573" w:rsidRPr="002A2257" w:rsidRDefault="00B73573" w:rsidP="00B73573">
            <w:pPr>
              <w:pStyle w:val="af5"/>
              <w:spacing w:after="0" w:line="320" w:lineRule="exact"/>
              <w:ind w:leftChars="0" w:left="0"/>
              <w:jc w:val="center"/>
              <w:rPr>
                <w:bCs/>
                <w:szCs w:val="21"/>
              </w:rPr>
            </w:pPr>
            <w:r w:rsidRPr="002A2257">
              <w:rPr>
                <w:rFonts w:hint="eastAsia"/>
                <w:bCs/>
                <w:szCs w:val="21"/>
              </w:rPr>
              <w:t>排放浓度（</w:t>
            </w:r>
            <w:r w:rsidRPr="002A2257">
              <w:rPr>
                <w:rFonts w:hint="eastAsia"/>
                <w:bCs/>
                <w:szCs w:val="21"/>
              </w:rPr>
              <w:t>mg/L</w:t>
            </w:r>
            <w:r w:rsidRPr="002A2257">
              <w:rPr>
                <w:rFonts w:hint="eastAsia"/>
                <w:bCs/>
                <w:szCs w:val="21"/>
              </w:rPr>
              <w:t>）</w:t>
            </w:r>
          </w:p>
        </w:tc>
        <w:tc>
          <w:tcPr>
            <w:tcW w:w="1343" w:type="dxa"/>
            <w:vAlign w:val="center"/>
          </w:tcPr>
          <w:p w:rsidR="00B73573" w:rsidRPr="002A2257" w:rsidRDefault="00B73573" w:rsidP="00B73573">
            <w:pPr>
              <w:spacing w:line="320" w:lineRule="exact"/>
              <w:jc w:val="center"/>
            </w:pPr>
            <w:r w:rsidRPr="002A2257">
              <w:rPr>
                <w:rFonts w:hint="eastAsia"/>
              </w:rPr>
              <w:t>100</w:t>
            </w:r>
          </w:p>
        </w:tc>
        <w:tc>
          <w:tcPr>
            <w:tcW w:w="1343" w:type="dxa"/>
            <w:vAlign w:val="center"/>
          </w:tcPr>
          <w:p w:rsidR="00B73573" w:rsidRPr="002A2257" w:rsidRDefault="00B73573" w:rsidP="00B73573">
            <w:pPr>
              <w:spacing w:line="320" w:lineRule="exact"/>
              <w:jc w:val="center"/>
            </w:pPr>
            <w:r w:rsidRPr="002A2257">
              <w:rPr>
                <w:rFonts w:hint="eastAsia"/>
              </w:rPr>
              <w:t>20</w:t>
            </w:r>
          </w:p>
        </w:tc>
        <w:tc>
          <w:tcPr>
            <w:tcW w:w="1343" w:type="dxa"/>
            <w:vAlign w:val="center"/>
          </w:tcPr>
          <w:p w:rsidR="00B73573" w:rsidRPr="002A2257" w:rsidRDefault="00B73573" w:rsidP="00B73573">
            <w:pPr>
              <w:spacing w:line="320" w:lineRule="exact"/>
              <w:jc w:val="center"/>
            </w:pPr>
            <w:r w:rsidRPr="002A2257">
              <w:rPr>
                <w:rFonts w:hint="eastAsia"/>
              </w:rPr>
              <w:t>70</w:t>
            </w:r>
          </w:p>
        </w:tc>
        <w:tc>
          <w:tcPr>
            <w:tcW w:w="1343" w:type="dxa"/>
            <w:vAlign w:val="center"/>
          </w:tcPr>
          <w:p w:rsidR="00B73573" w:rsidRPr="002A2257" w:rsidRDefault="00B73573" w:rsidP="00B73573">
            <w:pPr>
              <w:spacing w:line="320" w:lineRule="exact"/>
              <w:jc w:val="center"/>
            </w:pPr>
            <w:r w:rsidRPr="002A2257">
              <w:rPr>
                <w:rFonts w:hint="eastAsia"/>
              </w:rPr>
              <w:t>15</w:t>
            </w:r>
          </w:p>
        </w:tc>
        <w:tc>
          <w:tcPr>
            <w:tcW w:w="1572" w:type="dxa"/>
            <w:vMerge/>
            <w:vAlign w:val="center"/>
          </w:tcPr>
          <w:p w:rsidR="00B73573" w:rsidRPr="002A2257" w:rsidRDefault="00B73573" w:rsidP="00B73573">
            <w:pPr>
              <w:pStyle w:val="af5"/>
              <w:spacing w:after="0" w:line="320" w:lineRule="exact"/>
              <w:ind w:leftChars="0" w:left="0"/>
              <w:jc w:val="center"/>
              <w:rPr>
                <w:bCs/>
                <w:szCs w:val="21"/>
              </w:rPr>
            </w:pPr>
          </w:p>
        </w:tc>
      </w:tr>
      <w:tr w:rsidR="002A2257" w:rsidRPr="002A2257">
        <w:trPr>
          <w:jc w:val="center"/>
        </w:trPr>
        <w:tc>
          <w:tcPr>
            <w:tcW w:w="2128" w:type="dxa"/>
            <w:vAlign w:val="center"/>
          </w:tcPr>
          <w:p w:rsidR="00B73573" w:rsidRPr="002A2257" w:rsidRDefault="00B73573" w:rsidP="00B73573">
            <w:pPr>
              <w:pStyle w:val="af5"/>
              <w:spacing w:after="0" w:line="320" w:lineRule="exact"/>
              <w:ind w:leftChars="0" w:left="0"/>
              <w:jc w:val="center"/>
              <w:rPr>
                <w:bCs/>
                <w:szCs w:val="21"/>
              </w:rPr>
            </w:pPr>
            <w:r w:rsidRPr="002A2257">
              <w:rPr>
                <w:rFonts w:hint="eastAsia"/>
                <w:bCs/>
                <w:szCs w:val="21"/>
              </w:rPr>
              <w:t>排放量（</w:t>
            </w:r>
            <w:r w:rsidRPr="002A2257">
              <w:rPr>
                <w:rFonts w:hint="eastAsia"/>
                <w:bCs/>
                <w:szCs w:val="21"/>
              </w:rPr>
              <w:t>t/a</w:t>
            </w:r>
            <w:r w:rsidRPr="002A2257">
              <w:rPr>
                <w:rFonts w:hint="eastAsia"/>
                <w:bCs/>
                <w:szCs w:val="21"/>
              </w:rPr>
              <w:t>）</w:t>
            </w:r>
          </w:p>
        </w:tc>
        <w:tc>
          <w:tcPr>
            <w:tcW w:w="1343" w:type="dxa"/>
            <w:vAlign w:val="center"/>
          </w:tcPr>
          <w:p w:rsidR="00B73573" w:rsidRPr="002A2257" w:rsidRDefault="00B73573" w:rsidP="00B73573">
            <w:pPr>
              <w:spacing w:line="320" w:lineRule="exact"/>
              <w:jc w:val="center"/>
            </w:pPr>
            <w:r w:rsidRPr="002A2257">
              <w:rPr>
                <w:rFonts w:hint="eastAsia"/>
              </w:rPr>
              <w:t>0.288</w:t>
            </w:r>
          </w:p>
        </w:tc>
        <w:tc>
          <w:tcPr>
            <w:tcW w:w="1343" w:type="dxa"/>
            <w:vAlign w:val="center"/>
          </w:tcPr>
          <w:p w:rsidR="00B73573" w:rsidRPr="002A2257" w:rsidRDefault="00B73573" w:rsidP="00B73573">
            <w:pPr>
              <w:spacing w:line="320" w:lineRule="exact"/>
              <w:jc w:val="center"/>
            </w:pPr>
            <w:r w:rsidRPr="002A2257">
              <w:rPr>
                <w:rFonts w:hint="eastAsia"/>
              </w:rPr>
              <w:t>0.0576</w:t>
            </w:r>
          </w:p>
        </w:tc>
        <w:tc>
          <w:tcPr>
            <w:tcW w:w="1343" w:type="dxa"/>
            <w:vAlign w:val="center"/>
          </w:tcPr>
          <w:p w:rsidR="00B73573" w:rsidRPr="002A2257" w:rsidRDefault="00B73573" w:rsidP="00B73573">
            <w:pPr>
              <w:spacing w:line="320" w:lineRule="exact"/>
              <w:jc w:val="center"/>
            </w:pPr>
            <w:r w:rsidRPr="002A2257">
              <w:rPr>
                <w:rFonts w:hint="eastAsia"/>
              </w:rPr>
              <w:t>0.2016</w:t>
            </w:r>
          </w:p>
        </w:tc>
        <w:tc>
          <w:tcPr>
            <w:tcW w:w="1343" w:type="dxa"/>
            <w:vAlign w:val="center"/>
          </w:tcPr>
          <w:p w:rsidR="00B73573" w:rsidRPr="002A2257" w:rsidRDefault="00B73573" w:rsidP="00B73573">
            <w:pPr>
              <w:spacing w:line="320" w:lineRule="exact"/>
              <w:jc w:val="center"/>
            </w:pPr>
            <w:r w:rsidRPr="002A2257">
              <w:rPr>
                <w:rFonts w:hint="eastAsia"/>
              </w:rPr>
              <w:t>0.0432</w:t>
            </w:r>
          </w:p>
        </w:tc>
        <w:tc>
          <w:tcPr>
            <w:tcW w:w="1572" w:type="dxa"/>
            <w:vMerge/>
            <w:vAlign w:val="center"/>
          </w:tcPr>
          <w:p w:rsidR="00B73573" w:rsidRPr="002A2257" w:rsidRDefault="00B73573" w:rsidP="00B73573">
            <w:pPr>
              <w:pStyle w:val="af5"/>
              <w:spacing w:after="0" w:line="320" w:lineRule="exact"/>
              <w:ind w:leftChars="0" w:left="0"/>
              <w:jc w:val="center"/>
              <w:rPr>
                <w:bCs/>
                <w:szCs w:val="21"/>
              </w:rPr>
            </w:pPr>
          </w:p>
        </w:tc>
      </w:tr>
    </w:tbl>
    <w:p w:rsidR="00EC1C8F" w:rsidRPr="002A2257" w:rsidRDefault="00EC1C8F" w:rsidP="00EC1C8F">
      <w:pPr>
        <w:spacing w:line="360" w:lineRule="auto"/>
        <w:ind w:firstLineChars="200" w:firstLine="482"/>
        <w:contextualSpacing/>
        <w:rPr>
          <w:b/>
          <w:snapToGrid w:val="0"/>
          <w:kern w:val="0"/>
          <w:sz w:val="24"/>
          <w:szCs w:val="24"/>
        </w:rPr>
      </w:pPr>
      <w:r w:rsidRPr="002A2257">
        <w:rPr>
          <w:b/>
          <w:snapToGrid w:val="0"/>
          <w:kern w:val="0"/>
          <w:sz w:val="24"/>
          <w:szCs w:val="24"/>
        </w:rPr>
        <w:t>（</w:t>
      </w:r>
      <w:r w:rsidRPr="002A2257">
        <w:rPr>
          <w:b/>
          <w:snapToGrid w:val="0"/>
          <w:kern w:val="0"/>
          <w:sz w:val="24"/>
          <w:szCs w:val="24"/>
        </w:rPr>
        <w:t>9</w:t>
      </w:r>
      <w:r w:rsidRPr="002A2257">
        <w:rPr>
          <w:b/>
          <w:snapToGrid w:val="0"/>
          <w:kern w:val="0"/>
          <w:sz w:val="24"/>
          <w:szCs w:val="24"/>
        </w:rPr>
        <w:t>）</w:t>
      </w:r>
      <w:r w:rsidRPr="002A2257">
        <w:rPr>
          <w:rFonts w:hint="eastAsia"/>
          <w:b/>
          <w:snapToGrid w:val="0"/>
          <w:kern w:val="0"/>
          <w:sz w:val="24"/>
          <w:szCs w:val="24"/>
        </w:rPr>
        <w:t>员工盥洗</w:t>
      </w:r>
      <w:r w:rsidRPr="002A2257">
        <w:rPr>
          <w:b/>
          <w:snapToGrid w:val="0"/>
          <w:kern w:val="0"/>
          <w:sz w:val="24"/>
          <w:szCs w:val="24"/>
        </w:rPr>
        <w:t>污水</w:t>
      </w:r>
    </w:p>
    <w:p w:rsidR="00EC1C8F" w:rsidRPr="002A2257" w:rsidRDefault="00EC1C8F" w:rsidP="00EC1C8F">
      <w:pPr>
        <w:spacing w:line="360" w:lineRule="auto"/>
        <w:ind w:firstLineChars="200" w:firstLine="480"/>
        <w:rPr>
          <w:snapToGrid w:val="0"/>
          <w:kern w:val="0"/>
          <w:sz w:val="24"/>
          <w:szCs w:val="24"/>
        </w:rPr>
      </w:pPr>
      <w:r w:rsidRPr="002A2257">
        <w:rPr>
          <w:snapToGrid w:val="0"/>
          <w:kern w:val="0"/>
          <w:sz w:val="24"/>
          <w:szCs w:val="24"/>
        </w:rPr>
        <w:t>项目定员</w:t>
      </w:r>
      <w:r w:rsidRPr="002A2257">
        <w:rPr>
          <w:snapToGrid w:val="0"/>
          <w:kern w:val="0"/>
          <w:sz w:val="24"/>
          <w:szCs w:val="24"/>
        </w:rPr>
        <w:t>80</w:t>
      </w:r>
      <w:r w:rsidRPr="002A2257">
        <w:rPr>
          <w:snapToGrid w:val="0"/>
          <w:kern w:val="0"/>
          <w:sz w:val="24"/>
          <w:szCs w:val="24"/>
        </w:rPr>
        <w:t>人，</w:t>
      </w:r>
      <w:r w:rsidRPr="002A2257">
        <w:rPr>
          <w:rFonts w:hint="eastAsia"/>
          <w:snapToGrid w:val="0"/>
          <w:kern w:val="0"/>
          <w:sz w:val="24"/>
          <w:szCs w:val="24"/>
        </w:rPr>
        <w:t>员工盥洗</w:t>
      </w:r>
      <w:r w:rsidRPr="002A2257">
        <w:rPr>
          <w:snapToGrid w:val="0"/>
          <w:kern w:val="0"/>
          <w:sz w:val="24"/>
          <w:szCs w:val="24"/>
        </w:rPr>
        <w:t>用水量按每人</w:t>
      </w:r>
      <w:r w:rsidRPr="002A2257">
        <w:rPr>
          <w:snapToGrid w:val="0"/>
          <w:kern w:val="0"/>
          <w:sz w:val="24"/>
          <w:szCs w:val="24"/>
        </w:rPr>
        <w:t>100L/d</w:t>
      </w:r>
      <w:r w:rsidRPr="002A2257">
        <w:rPr>
          <w:snapToGrid w:val="0"/>
          <w:kern w:val="0"/>
          <w:sz w:val="24"/>
          <w:szCs w:val="24"/>
        </w:rPr>
        <w:t>计算，</w:t>
      </w:r>
      <w:r w:rsidRPr="002A2257">
        <w:rPr>
          <w:rFonts w:hint="eastAsia"/>
          <w:snapToGrid w:val="0"/>
          <w:kern w:val="0"/>
          <w:sz w:val="24"/>
          <w:szCs w:val="24"/>
        </w:rPr>
        <w:t>员工盥洗</w:t>
      </w:r>
      <w:r w:rsidRPr="002A2257">
        <w:rPr>
          <w:snapToGrid w:val="0"/>
          <w:kern w:val="0"/>
          <w:sz w:val="24"/>
          <w:szCs w:val="24"/>
        </w:rPr>
        <w:t>用水量为</w:t>
      </w:r>
      <w:r w:rsidRPr="002A2257">
        <w:rPr>
          <w:snapToGrid w:val="0"/>
          <w:kern w:val="0"/>
          <w:sz w:val="24"/>
          <w:szCs w:val="24"/>
        </w:rPr>
        <w:t>8m</w:t>
      </w:r>
      <w:r w:rsidRPr="002A2257">
        <w:rPr>
          <w:snapToGrid w:val="0"/>
          <w:kern w:val="0"/>
          <w:sz w:val="24"/>
          <w:szCs w:val="24"/>
          <w:vertAlign w:val="superscript"/>
        </w:rPr>
        <w:t>3</w:t>
      </w:r>
      <w:r w:rsidRPr="002A2257">
        <w:rPr>
          <w:snapToGrid w:val="0"/>
          <w:kern w:val="0"/>
          <w:sz w:val="24"/>
          <w:szCs w:val="24"/>
        </w:rPr>
        <w:t>/d</w:t>
      </w:r>
      <w:r w:rsidRPr="002A2257">
        <w:rPr>
          <w:snapToGrid w:val="0"/>
          <w:kern w:val="0"/>
          <w:sz w:val="24"/>
          <w:szCs w:val="24"/>
        </w:rPr>
        <w:t>，污水产生量按用水量的</w:t>
      </w:r>
      <w:r w:rsidRPr="002A2257">
        <w:rPr>
          <w:snapToGrid w:val="0"/>
          <w:kern w:val="0"/>
          <w:sz w:val="24"/>
          <w:szCs w:val="24"/>
        </w:rPr>
        <w:t>80%</w:t>
      </w:r>
      <w:r w:rsidRPr="002A2257">
        <w:rPr>
          <w:snapToGrid w:val="0"/>
          <w:kern w:val="0"/>
          <w:sz w:val="24"/>
          <w:szCs w:val="24"/>
        </w:rPr>
        <w:t>计，则</w:t>
      </w:r>
      <w:r w:rsidRPr="002A2257">
        <w:rPr>
          <w:rFonts w:hint="eastAsia"/>
          <w:snapToGrid w:val="0"/>
          <w:kern w:val="0"/>
          <w:sz w:val="24"/>
          <w:szCs w:val="24"/>
        </w:rPr>
        <w:t>员工盥洗</w:t>
      </w:r>
      <w:r w:rsidRPr="002A2257">
        <w:rPr>
          <w:snapToGrid w:val="0"/>
          <w:kern w:val="0"/>
          <w:sz w:val="24"/>
          <w:szCs w:val="24"/>
        </w:rPr>
        <w:t>污水产生量为</w:t>
      </w:r>
      <w:r w:rsidRPr="002A2257">
        <w:rPr>
          <w:snapToGrid w:val="0"/>
          <w:kern w:val="0"/>
          <w:sz w:val="24"/>
          <w:szCs w:val="24"/>
        </w:rPr>
        <w:t>6.4m</w:t>
      </w:r>
      <w:r w:rsidRPr="002A2257">
        <w:rPr>
          <w:snapToGrid w:val="0"/>
          <w:kern w:val="0"/>
          <w:sz w:val="24"/>
          <w:szCs w:val="24"/>
          <w:vertAlign w:val="superscript"/>
        </w:rPr>
        <w:t>3</w:t>
      </w:r>
      <w:r w:rsidRPr="002A2257">
        <w:rPr>
          <w:snapToGrid w:val="0"/>
          <w:kern w:val="0"/>
          <w:sz w:val="24"/>
          <w:szCs w:val="24"/>
        </w:rPr>
        <w:t>/d</w:t>
      </w:r>
      <w:r w:rsidRPr="002A2257">
        <w:rPr>
          <w:snapToGrid w:val="0"/>
          <w:kern w:val="0"/>
          <w:sz w:val="24"/>
          <w:szCs w:val="24"/>
        </w:rPr>
        <w:t>，废水水质取一般值即：</w:t>
      </w:r>
      <w:r w:rsidRPr="002A2257">
        <w:rPr>
          <w:snapToGrid w:val="0"/>
          <w:kern w:val="0"/>
          <w:sz w:val="24"/>
          <w:szCs w:val="24"/>
        </w:rPr>
        <w:t>COD 250mg/l</w:t>
      </w:r>
      <w:r w:rsidRPr="002A2257">
        <w:rPr>
          <w:snapToGrid w:val="0"/>
          <w:kern w:val="0"/>
          <w:sz w:val="24"/>
          <w:szCs w:val="24"/>
        </w:rPr>
        <w:t>、</w:t>
      </w:r>
      <w:r w:rsidRPr="002A2257">
        <w:rPr>
          <w:snapToGrid w:val="0"/>
          <w:kern w:val="0"/>
          <w:sz w:val="24"/>
          <w:szCs w:val="24"/>
        </w:rPr>
        <w:t>BOD200mg/l</w:t>
      </w:r>
      <w:r w:rsidRPr="002A2257">
        <w:rPr>
          <w:snapToGrid w:val="0"/>
          <w:kern w:val="0"/>
          <w:sz w:val="24"/>
          <w:szCs w:val="24"/>
        </w:rPr>
        <w:t>、</w:t>
      </w:r>
      <w:r w:rsidRPr="002A2257">
        <w:rPr>
          <w:snapToGrid w:val="0"/>
          <w:kern w:val="0"/>
          <w:sz w:val="24"/>
          <w:szCs w:val="24"/>
        </w:rPr>
        <w:t>SS200mg/l</w:t>
      </w:r>
      <w:r w:rsidRPr="002A2257">
        <w:rPr>
          <w:snapToGrid w:val="0"/>
          <w:kern w:val="0"/>
          <w:sz w:val="24"/>
          <w:szCs w:val="24"/>
        </w:rPr>
        <w:t>、氨氮</w:t>
      </w:r>
      <w:r w:rsidRPr="002A2257">
        <w:rPr>
          <w:snapToGrid w:val="0"/>
          <w:kern w:val="0"/>
          <w:sz w:val="24"/>
          <w:szCs w:val="24"/>
        </w:rPr>
        <w:t>25mg/l</w:t>
      </w:r>
      <w:r w:rsidRPr="002A2257">
        <w:rPr>
          <w:snapToGrid w:val="0"/>
          <w:kern w:val="0"/>
          <w:sz w:val="24"/>
          <w:szCs w:val="24"/>
        </w:rPr>
        <w:t>，则废水污染物产生量为水量</w:t>
      </w:r>
      <w:r w:rsidRPr="002A2257">
        <w:rPr>
          <w:snapToGrid w:val="0"/>
          <w:kern w:val="0"/>
          <w:sz w:val="24"/>
          <w:szCs w:val="24"/>
        </w:rPr>
        <w:t>1920m</w:t>
      </w:r>
      <w:r w:rsidRPr="002A2257">
        <w:rPr>
          <w:snapToGrid w:val="0"/>
          <w:kern w:val="0"/>
          <w:sz w:val="24"/>
          <w:szCs w:val="24"/>
          <w:vertAlign w:val="superscript"/>
        </w:rPr>
        <w:t>3</w:t>
      </w:r>
      <w:r w:rsidRPr="002A2257">
        <w:rPr>
          <w:snapToGrid w:val="0"/>
          <w:kern w:val="0"/>
          <w:sz w:val="24"/>
          <w:szCs w:val="24"/>
        </w:rPr>
        <w:t>/a</w:t>
      </w:r>
      <w:r w:rsidRPr="002A2257">
        <w:rPr>
          <w:snapToGrid w:val="0"/>
          <w:kern w:val="0"/>
          <w:sz w:val="24"/>
          <w:szCs w:val="24"/>
        </w:rPr>
        <w:t>、</w:t>
      </w:r>
      <w:r w:rsidRPr="002A2257">
        <w:rPr>
          <w:snapToGrid w:val="0"/>
          <w:kern w:val="0"/>
          <w:sz w:val="24"/>
          <w:szCs w:val="24"/>
        </w:rPr>
        <w:t>COD0.48t/a</w:t>
      </w:r>
      <w:r w:rsidRPr="002A2257">
        <w:rPr>
          <w:snapToGrid w:val="0"/>
          <w:kern w:val="0"/>
          <w:sz w:val="24"/>
          <w:szCs w:val="24"/>
        </w:rPr>
        <w:t>、</w:t>
      </w:r>
      <w:r w:rsidRPr="002A2257">
        <w:rPr>
          <w:snapToGrid w:val="0"/>
          <w:kern w:val="0"/>
          <w:sz w:val="24"/>
          <w:szCs w:val="24"/>
        </w:rPr>
        <w:t>BOD0.384t/a</w:t>
      </w:r>
      <w:r w:rsidRPr="002A2257">
        <w:rPr>
          <w:snapToGrid w:val="0"/>
          <w:kern w:val="0"/>
          <w:sz w:val="24"/>
          <w:szCs w:val="24"/>
        </w:rPr>
        <w:t>、</w:t>
      </w:r>
      <w:r w:rsidRPr="002A2257">
        <w:rPr>
          <w:snapToGrid w:val="0"/>
          <w:kern w:val="0"/>
          <w:sz w:val="24"/>
          <w:szCs w:val="24"/>
        </w:rPr>
        <w:t>SS0.384t/a</w:t>
      </w:r>
      <w:r w:rsidRPr="002A2257">
        <w:rPr>
          <w:snapToGrid w:val="0"/>
          <w:kern w:val="0"/>
          <w:sz w:val="24"/>
          <w:szCs w:val="24"/>
        </w:rPr>
        <w:t>、氨氮</w:t>
      </w:r>
      <w:r w:rsidRPr="002A2257">
        <w:rPr>
          <w:snapToGrid w:val="0"/>
          <w:kern w:val="0"/>
          <w:sz w:val="24"/>
          <w:szCs w:val="24"/>
        </w:rPr>
        <w:t>0.048t/a</w:t>
      </w:r>
      <w:r w:rsidRPr="002A2257">
        <w:rPr>
          <w:snapToGrid w:val="0"/>
          <w:kern w:val="0"/>
          <w:sz w:val="24"/>
          <w:szCs w:val="24"/>
        </w:rPr>
        <w:t>，</w:t>
      </w:r>
      <w:r w:rsidR="00B73573" w:rsidRPr="002A2257">
        <w:rPr>
          <w:rFonts w:hint="eastAsia"/>
          <w:snapToGrid w:val="0"/>
          <w:kern w:val="0"/>
          <w:sz w:val="24"/>
          <w:szCs w:val="24"/>
        </w:rPr>
        <w:t>产生的废水经</w:t>
      </w:r>
      <w:r w:rsidR="00B73573" w:rsidRPr="002A2257">
        <w:rPr>
          <w:rFonts w:hint="eastAsia"/>
          <w:snapToGrid w:val="0"/>
          <w:kern w:val="0"/>
          <w:sz w:val="24"/>
          <w:szCs w:val="24"/>
        </w:rPr>
        <w:t>pH</w:t>
      </w:r>
      <w:r w:rsidR="00B73573" w:rsidRPr="002A2257">
        <w:rPr>
          <w:rFonts w:hint="eastAsia"/>
          <w:snapToGrid w:val="0"/>
          <w:kern w:val="0"/>
          <w:sz w:val="24"/>
          <w:szCs w:val="24"/>
        </w:rPr>
        <w:t>调节</w:t>
      </w:r>
      <w:r w:rsidR="00B73573" w:rsidRPr="002A2257">
        <w:rPr>
          <w:rFonts w:hint="eastAsia"/>
          <w:snapToGrid w:val="0"/>
          <w:kern w:val="0"/>
          <w:sz w:val="24"/>
          <w:szCs w:val="24"/>
        </w:rPr>
        <w:t>+</w:t>
      </w:r>
      <w:r w:rsidR="00B73573" w:rsidRPr="002A2257">
        <w:rPr>
          <w:rFonts w:hint="eastAsia"/>
          <w:snapToGrid w:val="0"/>
          <w:kern w:val="0"/>
          <w:sz w:val="24"/>
          <w:szCs w:val="24"/>
        </w:rPr>
        <w:t>生物接触氧化</w:t>
      </w:r>
      <w:r w:rsidR="00B73573" w:rsidRPr="002A2257">
        <w:rPr>
          <w:rFonts w:hint="eastAsia"/>
          <w:snapToGrid w:val="0"/>
          <w:kern w:val="0"/>
          <w:sz w:val="24"/>
          <w:szCs w:val="24"/>
        </w:rPr>
        <w:t>+</w:t>
      </w:r>
      <w:r w:rsidR="00B73573" w:rsidRPr="002A2257">
        <w:rPr>
          <w:rFonts w:hint="eastAsia"/>
          <w:snapToGrid w:val="0"/>
          <w:kern w:val="0"/>
          <w:sz w:val="24"/>
          <w:szCs w:val="24"/>
        </w:rPr>
        <w:t>沉淀工艺处理达标后，与处理达标的其他生产废水一并经园区污水</w:t>
      </w:r>
      <w:r w:rsidR="00B73573" w:rsidRPr="002A2257">
        <w:rPr>
          <w:rFonts w:hint="eastAsia"/>
          <w:snapToGrid w:val="0"/>
          <w:kern w:val="0"/>
          <w:sz w:val="24"/>
          <w:szCs w:val="24"/>
        </w:rPr>
        <w:lastRenderedPageBreak/>
        <w:t>管网排入</w:t>
      </w:r>
      <w:r w:rsidR="009C2748" w:rsidRPr="002A2257">
        <w:rPr>
          <w:rFonts w:hint="eastAsia"/>
          <w:snapToGrid w:val="0"/>
          <w:kern w:val="0"/>
          <w:sz w:val="24"/>
          <w:szCs w:val="24"/>
        </w:rPr>
        <w:t>袁河</w:t>
      </w:r>
      <w:r w:rsidRPr="002A2257">
        <w:rPr>
          <w:snapToGrid w:val="0"/>
          <w:kern w:val="0"/>
          <w:sz w:val="24"/>
          <w:szCs w:val="24"/>
        </w:rPr>
        <w:t>。</w:t>
      </w:r>
    </w:p>
    <w:p w:rsidR="00EC1C8F" w:rsidRPr="002A2257" w:rsidRDefault="00EC1C8F" w:rsidP="00EC1C8F">
      <w:pPr>
        <w:pStyle w:val="afff3"/>
        <w:ind w:firstLineChars="200" w:firstLine="480"/>
        <w:jc w:val="left"/>
        <w:rPr>
          <w:rFonts w:ascii="Times New Roman" w:hAnsi="Times New Roman"/>
          <w:kern w:val="2"/>
        </w:rPr>
      </w:pPr>
      <w:r w:rsidRPr="002A2257">
        <w:rPr>
          <w:rFonts w:ascii="Times New Roman" w:hAnsi="Times New Roman" w:hint="eastAsia"/>
          <w:kern w:val="2"/>
        </w:rPr>
        <w:t>员工盥洗污水主要</w:t>
      </w:r>
      <w:r w:rsidRPr="002A2257">
        <w:rPr>
          <w:rFonts w:ascii="Times New Roman" w:hAnsi="Times New Roman"/>
          <w:kern w:val="2"/>
        </w:rPr>
        <w:t>污染物产</w:t>
      </w:r>
      <w:r w:rsidRPr="002A2257">
        <w:rPr>
          <w:rFonts w:ascii="Times New Roman" w:hAnsi="Times New Roman" w:hint="eastAsia"/>
          <w:kern w:val="2"/>
        </w:rPr>
        <w:t>排情况</w:t>
      </w:r>
      <w:r w:rsidRPr="002A2257">
        <w:rPr>
          <w:rFonts w:ascii="Times New Roman" w:hAnsi="Times New Roman"/>
          <w:kern w:val="2"/>
        </w:rPr>
        <w:t>见表</w:t>
      </w:r>
      <w:r w:rsidRPr="002A2257">
        <w:rPr>
          <w:rFonts w:ascii="Times New Roman" w:hAnsi="Times New Roman" w:hint="eastAsia"/>
          <w:kern w:val="2"/>
        </w:rPr>
        <w:t>4</w:t>
      </w:r>
      <w:r w:rsidRPr="002A2257">
        <w:rPr>
          <w:rFonts w:ascii="Times New Roman" w:hAnsi="Times New Roman"/>
          <w:kern w:val="2"/>
        </w:rPr>
        <w:t>.</w:t>
      </w:r>
      <w:r w:rsidRPr="002A2257">
        <w:rPr>
          <w:rFonts w:ascii="Times New Roman" w:hAnsi="Times New Roman" w:hint="eastAsia"/>
          <w:kern w:val="2"/>
        </w:rPr>
        <w:t>5</w:t>
      </w:r>
      <w:r w:rsidRPr="002A2257">
        <w:rPr>
          <w:rFonts w:ascii="Times New Roman" w:hAnsi="Times New Roman"/>
          <w:kern w:val="2"/>
        </w:rPr>
        <w:t>-</w:t>
      </w:r>
      <w:r w:rsidRPr="002A2257">
        <w:rPr>
          <w:rFonts w:ascii="Times New Roman" w:hAnsi="Times New Roman" w:hint="eastAsia"/>
          <w:kern w:val="2"/>
        </w:rPr>
        <w:t>18</w:t>
      </w:r>
      <w:r w:rsidRPr="002A2257">
        <w:rPr>
          <w:rFonts w:ascii="Times New Roman" w:hAnsi="Times New Roman"/>
          <w:kern w:val="2"/>
        </w:rPr>
        <w:t>。</w:t>
      </w:r>
    </w:p>
    <w:p w:rsidR="00EC1C8F" w:rsidRPr="002A2257" w:rsidRDefault="00EC1C8F" w:rsidP="00EC1C8F">
      <w:pPr>
        <w:spacing w:beforeLines="50" w:before="156"/>
        <w:rPr>
          <w:rFonts w:eastAsia="黑体"/>
          <w:sz w:val="24"/>
        </w:rPr>
      </w:pPr>
      <w:r w:rsidRPr="002A2257">
        <w:rPr>
          <w:rFonts w:ascii="黑体" w:eastAsia="黑体" w:hint="eastAsia"/>
          <w:sz w:val="24"/>
        </w:rPr>
        <w:t>表4.5-18</w:t>
      </w:r>
      <w:r w:rsidRPr="002A2257">
        <w:rPr>
          <w:rFonts w:eastAsia="黑体"/>
          <w:sz w:val="24"/>
        </w:rPr>
        <w:t xml:space="preserve">              </w:t>
      </w:r>
      <w:r w:rsidRPr="002A2257">
        <w:rPr>
          <w:rFonts w:eastAsia="黑体" w:hint="eastAsia"/>
          <w:sz w:val="24"/>
        </w:rPr>
        <w:t>员工盥洗</w:t>
      </w:r>
      <w:r w:rsidRPr="002A2257">
        <w:rPr>
          <w:rFonts w:eastAsia="黑体"/>
          <w:sz w:val="24"/>
        </w:rPr>
        <w:t>污水</w:t>
      </w:r>
      <w:r w:rsidRPr="002A2257">
        <w:rPr>
          <w:rFonts w:eastAsia="黑体" w:hint="eastAsia"/>
          <w:sz w:val="24"/>
        </w:rPr>
        <w:t>主要污染物</w:t>
      </w:r>
      <w:r w:rsidRPr="002A2257">
        <w:rPr>
          <w:rFonts w:eastAsia="黑体"/>
          <w:sz w:val="24"/>
        </w:rPr>
        <w:t>产</w:t>
      </w:r>
      <w:r w:rsidRPr="002A2257">
        <w:rPr>
          <w:rFonts w:eastAsia="黑体" w:hint="eastAsia"/>
          <w:sz w:val="24"/>
        </w:rPr>
        <w:t>排情况一览表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28"/>
        <w:gridCol w:w="1343"/>
        <w:gridCol w:w="1343"/>
        <w:gridCol w:w="1343"/>
        <w:gridCol w:w="1343"/>
        <w:gridCol w:w="1572"/>
      </w:tblGrid>
      <w:tr w:rsidR="002A2257" w:rsidRPr="002A2257" w:rsidTr="00BE097E">
        <w:trPr>
          <w:jc w:val="center"/>
        </w:trPr>
        <w:tc>
          <w:tcPr>
            <w:tcW w:w="2128" w:type="dxa"/>
            <w:vAlign w:val="center"/>
          </w:tcPr>
          <w:p w:rsidR="00EC1C8F" w:rsidRPr="002A2257" w:rsidRDefault="00EC1C8F" w:rsidP="00BE097E">
            <w:pPr>
              <w:pStyle w:val="af5"/>
              <w:spacing w:after="0" w:line="320" w:lineRule="exact"/>
              <w:ind w:leftChars="0" w:left="0"/>
              <w:jc w:val="center"/>
              <w:rPr>
                <w:b/>
                <w:bCs/>
                <w:szCs w:val="21"/>
              </w:rPr>
            </w:pPr>
            <w:r w:rsidRPr="002A2257">
              <w:rPr>
                <w:b/>
                <w:bCs/>
                <w:szCs w:val="21"/>
              </w:rPr>
              <w:t>主要污染物</w:t>
            </w:r>
          </w:p>
        </w:tc>
        <w:tc>
          <w:tcPr>
            <w:tcW w:w="1343" w:type="dxa"/>
            <w:vAlign w:val="center"/>
          </w:tcPr>
          <w:p w:rsidR="00EC1C8F" w:rsidRPr="002A2257" w:rsidRDefault="00EC1C8F" w:rsidP="00BE097E">
            <w:pPr>
              <w:pStyle w:val="af5"/>
              <w:spacing w:after="0" w:line="320" w:lineRule="exact"/>
              <w:ind w:leftChars="0" w:left="0"/>
              <w:jc w:val="center"/>
              <w:rPr>
                <w:b/>
                <w:bCs/>
                <w:szCs w:val="21"/>
              </w:rPr>
            </w:pPr>
            <w:r w:rsidRPr="002A2257">
              <w:rPr>
                <w:b/>
                <w:bCs/>
                <w:szCs w:val="21"/>
              </w:rPr>
              <w:t>COD</w:t>
            </w:r>
          </w:p>
        </w:tc>
        <w:tc>
          <w:tcPr>
            <w:tcW w:w="1343" w:type="dxa"/>
            <w:vAlign w:val="center"/>
          </w:tcPr>
          <w:p w:rsidR="00EC1C8F" w:rsidRPr="002A2257" w:rsidRDefault="00EC1C8F" w:rsidP="00BE097E">
            <w:pPr>
              <w:pStyle w:val="af5"/>
              <w:spacing w:after="0" w:line="320" w:lineRule="exact"/>
              <w:ind w:leftChars="0" w:left="0"/>
              <w:jc w:val="center"/>
              <w:rPr>
                <w:b/>
                <w:bCs/>
                <w:szCs w:val="21"/>
              </w:rPr>
            </w:pPr>
            <w:r w:rsidRPr="002A2257">
              <w:rPr>
                <w:b/>
                <w:bCs/>
                <w:szCs w:val="21"/>
              </w:rPr>
              <w:t>BOD</w:t>
            </w:r>
            <w:r w:rsidRPr="002A2257">
              <w:rPr>
                <w:b/>
                <w:bCs/>
                <w:szCs w:val="21"/>
                <w:vertAlign w:val="subscript"/>
              </w:rPr>
              <w:t>5</w:t>
            </w:r>
          </w:p>
        </w:tc>
        <w:tc>
          <w:tcPr>
            <w:tcW w:w="1343" w:type="dxa"/>
            <w:vAlign w:val="center"/>
          </w:tcPr>
          <w:p w:rsidR="00EC1C8F" w:rsidRPr="002A2257" w:rsidRDefault="00EC1C8F" w:rsidP="00BE097E">
            <w:pPr>
              <w:pStyle w:val="af5"/>
              <w:spacing w:after="0" w:line="320" w:lineRule="exact"/>
              <w:ind w:leftChars="0" w:left="0"/>
              <w:jc w:val="center"/>
              <w:rPr>
                <w:b/>
                <w:bCs/>
                <w:szCs w:val="21"/>
              </w:rPr>
            </w:pPr>
            <w:r w:rsidRPr="002A2257">
              <w:rPr>
                <w:b/>
                <w:bCs/>
                <w:szCs w:val="21"/>
              </w:rPr>
              <w:t>SS</w:t>
            </w:r>
          </w:p>
        </w:tc>
        <w:tc>
          <w:tcPr>
            <w:tcW w:w="1343" w:type="dxa"/>
            <w:vAlign w:val="center"/>
          </w:tcPr>
          <w:p w:rsidR="00EC1C8F" w:rsidRPr="002A2257" w:rsidRDefault="00EC1C8F" w:rsidP="00BE097E">
            <w:pPr>
              <w:pStyle w:val="af5"/>
              <w:spacing w:after="0" w:line="320" w:lineRule="exact"/>
              <w:ind w:leftChars="0" w:left="0"/>
              <w:jc w:val="center"/>
              <w:rPr>
                <w:b/>
                <w:bCs/>
                <w:szCs w:val="21"/>
              </w:rPr>
            </w:pPr>
            <w:r w:rsidRPr="002A2257">
              <w:rPr>
                <w:b/>
                <w:bCs/>
                <w:szCs w:val="21"/>
              </w:rPr>
              <w:t>NH</w:t>
            </w:r>
            <w:r w:rsidRPr="002A2257">
              <w:rPr>
                <w:b/>
                <w:bCs/>
                <w:szCs w:val="21"/>
                <w:vertAlign w:val="subscript"/>
              </w:rPr>
              <w:t>3</w:t>
            </w:r>
            <w:r w:rsidRPr="002A2257">
              <w:rPr>
                <w:b/>
                <w:bCs/>
                <w:szCs w:val="21"/>
              </w:rPr>
              <w:t>-N</w:t>
            </w:r>
          </w:p>
        </w:tc>
        <w:tc>
          <w:tcPr>
            <w:tcW w:w="1572" w:type="dxa"/>
            <w:vAlign w:val="center"/>
          </w:tcPr>
          <w:p w:rsidR="00EC1C8F" w:rsidRPr="002A2257" w:rsidRDefault="00EC1C8F" w:rsidP="00BE097E">
            <w:pPr>
              <w:pStyle w:val="af5"/>
              <w:spacing w:after="0" w:line="320" w:lineRule="exact"/>
              <w:ind w:leftChars="0" w:left="0"/>
              <w:jc w:val="center"/>
              <w:rPr>
                <w:b/>
                <w:bCs/>
                <w:szCs w:val="21"/>
              </w:rPr>
            </w:pPr>
            <w:r w:rsidRPr="002A2257">
              <w:rPr>
                <w:rFonts w:hint="eastAsia"/>
                <w:b/>
                <w:bCs/>
                <w:szCs w:val="21"/>
              </w:rPr>
              <w:t>水量</w:t>
            </w:r>
          </w:p>
        </w:tc>
      </w:tr>
      <w:tr w:rsidR="002A2257" w:rsidRPr="002A2257" w:rsidTr="00BE097E">
        <w:trPr>
          <w:jc w:val="center"/>
        </w:trPr>
        <w:tc>
          <w:tcPr>
            <w:tcW w:w="2128" w:type="dxa"/>
            <w:vAlign w:val="center"/>
          </w:tcPr>
          <w:p w:rsidR="00B73573" w:rsidRPr="002A2257" w:rsidRDefault="00B73573" w:rsidP="00BE097E">
            <w:pPr>
              <w:pStyle w:val="af5"/>
              <w:spacing w:after="0" w:line="320" w:lineRule="exact"/>
              <w:ind w:leftChars="0" w:left="0"/>
              <w:jc w:val="center"/>
              <w:rPr>
                <w:bCs/>
                <w:szCs w:val="21"/>
              </w:rPr>
            </w:pPr>
            <w:r w:rsidRPr="002A2257">
              <w:rPr>
                <w:bCs/>
                <w:szCs w:val="21"/>
              </w:rPr>
              <w:t>产生浓度（</w:t>
            </w:r>
            <w:r w:rsidRPr="002A2257">
              <w:rPr>
                <w:snapToGrid w:val="0"/>
                <w:szCs w:val="21"/>
              </w:rPr>
              <w:t>mg/L</w:t>
            </w:r>
            <w:r w:rsidRPr="002A2257">
              <w:rPr>
                <w:bCs/>
                <w:szCs w:val="21"/>
              </w:rPr>
              <w:t>）</w:t>
            </w:r>
          </w:p>
        </w:tc>
        <w:tc>
          <w:tcPr>
            <w:tcW w:w="1343" w:type="dxa"/>
            <w:vAlign w:val="center"/>
          </w:tcPr>
          <w:p w:rsidR="00B73573" w:rsidRPr="002A2257" w:rsidRDefault="00B73573" w:rsidP="00BE097E">
            <w:pPr>
              <w:pStyle w:val="af5"/>
              <w:spacing w:after="0" w:line="320" w:lineRule="exact"/>
              <w:ind w:leftChars="0" w:left="0"/>
              <w:jc w:val="center"/>
              <w:rPr>
                <w:bCs/>
                <w:szCs w:val="21"/>
              </w:rPr>
            </w:pPr>
            <w:r w:rsidRPr="002A2257">
              <w:rPr>
                <w:bCs/>
                <w:szCs w:val="21"/>
              </w:rPr>
              <w:t>250</w:t>
            </w:r>
          </w:p>
        </w:tc>
        <w:tc>
          <w:tcPr>
            <w:tcW w:w="1343" w:type="dxa"/>
            <w:vAlign w:val="center"/>
          </w:tcPr>
          <w:p w:rsidR="00B73573" w:rsidRPr="002A2257" w:rsidRDefault="00B73573" w:rsidP="00BE097E">
            <w:pPr>
              <w:pStyle w:val="af5"/>
              <w:spacing w:after="0" w:line="320" w:lineRule="exact"/>
              <w:ind w:leftChars="0" w:left="0"/>
              <w:jc w:val="center"/>
              <w:rPr>
                <w:bCs/>
                <w:szCs w:val="21"/>
              </w:rPr>
            </w:pPr>
            <w:r w:rsidRPr="002A2257">
              <w:rPr>
                <w:bCs/>
                <w:szCs w:val="21"/>
              </w:rPr>
              <w:t>200</w:t>
            </w:r>
          </w:p>
        </w:tc>
        <w:tc>
          <w:tcPr>
            <w:tcW w:w="1343" w:type="dxa"/>
            <w:vAlign w:val="center"/>
          </w:tcPr>
          <w:p w:rsidR="00B73573" w:rsidRPr="002A2257" w:rsidRDefault="00B73573" w:rsidP="00BE097E">
            <w:pPr>
              <w:pStyle w:val="af5"/>
              <w:spacing w:after="0" w:line="320" w:lineRule="exact"/>
              <w:ind w:leftChars="0" w:left="0"/>
              <w:jc w:val="center"/>
              <w:rPr>
                <w:bCs/>
                <w:szCs w:val="21"/>
              </w:rPr>
            </w:pPr>
            <w:r w:rsidRPr="002A2257">
              <w:rPr>
                <w:rFonts w:hint="eastAsia"/>
                <w:bCs/>
                <w:szCs w:val="21"/>
              </w:rPr>
              <w:t>20</w:t>
            </w:r>
            <w:r w:rsidRPr="002A2257">
              <w:rPr>
                <w:bCs/>
                <w:szCs w:val="21"/>
              </w:rPr>
              <w:t>0</w:t>
            </w:r>
          </w:p>
        </w:tc>
        <w:tc>
          <w:tcPr>
            <w:tcW w:w="1343" w:type="dxa"/>
            <w:vAlign w:val="center"/>
          </w:tcPr>
          <w:p w:rsidR="00B73573" w:rsidRPr="002A2257" w:rsidRDefault="00B73573" w:rsidP="00BE097E">
            <w:pPr>
              <w:pStyle w:val="af5"/>
              <w:spacing w:after="0" w:line="320" w:lineRule="exact"/>
              <w:ind w:leftChars="0" w:left="0"/>
              <w:jc w:val="center"/>
              <w:rPr>
                <w:bCs/>
                <w:szCs w:val="21"/>
              </w:rPr>
            </w:pPr>
            <w:r w:rsidRPr="002A2257">
              <w:rPr>
                <w:bCs/>
                <w:szCs w:val="21"/>
              </w:rPr>
              <w:t>25</w:t>
            </w:r>
          </w:p>
        </w:tc>
        <w:tc>
          <w:tcPr>
            <w:tcW w:w="1572" w:type="dxa"/>
            <w:vMerge w:val="restart"/>
            <w:vAlign w:val="center"/>
          </w:tcPr>
          <w:p w:rsidR="00B73573" w:rsidRPr="002A2257" w:rsidRDefault="00B73573" w:rsidP="00BE097E">
            <w:pPr>
              <w:pStyle w:val="af5"/>
              <w:spacing w:after="0" w:line="320" w:lineRule="exact"/>
              <w:ind w:leftChars="0" w:left="0"/>
              <w:jc w:val="center"/>
              <w:rPr>
                <w:szCs w:val="21"/>
              </w:rPr>
            </w:pPr>
            <w:r w:rsidRPr="002A2257">
              <w:rPr>
                <w:szCs w:val="21"/>
              </w:rPr>
              <w:t>6.4m</w:t>
            </w:r>
            <w:r w:rsidRPr="002A2257">
              <w:rPr>
                <w:szCs w:val="21"/>
                <w:vertAlign w:val="superscript"/>
              </w:rPr>
              <w:t>3</w:t>
            </w:r>
            <w:r w:rsidRPr="002A2257">
              <w:rPr>
                <w:szCs w:val="21"/>
              </w:rPr>
              <w:t>/d</w:t>
            </w:r>
          </w:p>
          <w:p w:rsidR="00B73573" w:rsidRPr="002A2257" w:rsidRDefault="00B73573" w:rsidP="00BE097E">
            <w:pPr>
              <w:pStyle w:val="af5"/>
              <w:spacing w:after="0" w:line="320" w:lineRule="exact"/>
              <w:ind w:leftChars="0" w:left="0"/>
              <w:jc w:val="center"/>
              <w:rPr>
                <w:bCs/>
                <w:szCs w:val="21"/>
              </w:rPr>
            </w:pPr>
            <w:r w:rsidRPr="002A2257">
              <w:rPr>
                <w:szCs w:val="21"/>
              </w:rPr>
              <w:t>1920m</w:t>
            </w:r>
            <w:r w:rsidRPr="002A2257">
              <w:rPr>
                <w:szCs w:val="21"/>
                <w:vertAlign w:val="superscript"/>
              </w:rPr>
              <w:t>3</w:t>
            </w:r>
            <w:r w:rsidRPr="002A2257">
              <w:rPr>
                <w:szCs w:val="21"/>
              </w:rPr>
              <w:t>/a</w:t>
            </w:r>
          </w:p>
        </w:tc>
      </w:tr>
      <w:tr w:rsidR="002A2257" w:rsidRPr="002A2257" w:rsidTr="00BE097E">
        <w:trPr>
          <w:jc w:val="center"/>
        </w:trPr>
        <w:tc>
          <w:tcPr>
            <w:tcW w:w="2128" w:type="dxa"/>
            <w:vAlign w:val="center"/>
          </w:tcPr>
          <w:p w:rsidR="00B73573" w:rsidRPr="002A2257" w:rsidRDefault="00B73573" w:rsidP="00BE097E">
            <w:pPr>
              <w:pStyle w:val="af5"/>
              <w:spacing w:after="0" w:line="320" w:lineRule="exact"/>
              <w:ind w:leftChars="0" w:left="0"/>
              <w:jc w:val="center"/>
              <w:rPr>
                <w:bCs/>
                <w:szCs w:val="21"/>
              </w:rPr>
            </w:pPr>
            <w:r w:rsidRPr="002A2257">
              <w:rPr>
                <w:bCs/>
                <w:szCs w:val="21"/>
              </w:rPr>
              <w:t>产生量（</w:t>
            </w:r>
            <w:r w:rsidRPr="002A2257">
              <w:rPr>
                <w:bCs/>
                <w:szCs w:val="21"/>
              </w:rPr>
              <w:t>t/a</w:t>
            </w:r>
            <w:r w:rsidRPr="002A2257">
              <w:rPr>
                <w:bCs/>
                <w:szCs w:val="21"/>
              </w:rPr>
              <w:t>）</w:t>
            </w:r>
          </w:p>
        </w:tc>
        <w:tc>
          <w:tcPr>
            <w:tcW w:w="1343" w:type="dxa"/>
            <w:vAlign w:val="center"/>
          </w:tcPr>
          <w:p w:rsidR="00B73573" w:rsidRPr="002A2257" w:rsidRDefault="00B73573" w:rsidP="00EC1C8F">
            <w:pPr>
              <w:spacing w:line="320" w:lineRule="exact"/>
              <w:jc w:val="center"/>
              <w:rPr>
                <w:rFonts w:ascii="宋体" w:hAnsi="宋体" w:cs="宋体"/>
                <w:sz w:val="24"/>
                <w:szCs w:val="24"/>
              </w:rPr>
            </w:pPr>
            <w:r w:rsidRPr="002A2257">
              <w:t>0.48</w:t>
            </w:r>
          </w:p>
        </w:tc>
        <w:tc>
          <w:tcPr>
            <w:tcW w:w="1343" w:type="dxa"/>
            <w:vAlign w:val="center"/>
          </w:tcPr>
          <w:p w:rsidR="00B73573" w:rsidRPr="002A2257" w:rsidRDefault="00B73573" w:rsidP="00EC1C8F">
            <w:pPr>
              <w:spacing w:line="320" w:lineRule="exact"/>
              <w:jc w:val="center"/>
              <w:rPr>
                <w:rFonts w:ascii="宋体" w:hAnsi="宋体" w:cs="宋体"/>
                <w:sz w:val="24"/>
                <w:szCs w:val="24"/>
              </w:rPr>
            </w:pPr>
            <w:r w:rsidRPr="002A2257">
              <w:t>0.384</w:t>
            </w:r>
          </w:p>
        </w:tc>
        <w:tc>
          <w:tcPr>
            <w:tcW w:w="1343" w:type="dxa"/>
            <w:vAlign w:val="center"/>
          </w:tcPr>
          <w:p w:rsidR="00B73573" w:rsidRPr="002A2257" w:rsidRDefault="00B73573" w:rsidP="00EC1C8F">
            <w:pPr>
              <w:spacing w:line="320" w:lineRule="exact"/>
              <w:jc w:val="center"/>
              <w:rPr>
                <w:rFonts w:ascii="宋体" w:hAnsi="宋体" w:cs="宋体"/>
                <w:sz w:val="24"/>
                <w:szCs w:val="24"/>
              </w:rPr>
            </w:pPr>
            <w:r w:rsidRPr="002A2257">
              <w:t>0.384</w:t>
            </w:r>
          </w:p>
        </w:tc>
        <w:tc>
          <w:tcPr>
            <w:tcW w:w="1343" w:type="dxa"/>
            <w:vAlign w:val="center"/>
          </w:tcPr>
          <w:p w:rsidR="00B73573" w:rsidRPr="002A2257" w:rsidRDefault="00B73573" w:rsidP="00EC1C8F">
            <w:pPr>
              <w:spacing w:line="320" w:lineRule="exact"/>
              <w:jc w:val="center"/>
              <w:rPr>
                <w:rFonts w:ascii="宋体" w:hAnsi="宋体" w:cs="宋体"/>
                <w:sz w:val="24"/>
                <w:szCs w:val="24"/>
              </w:rPr>
            </w:pPr>
            <w:r w:rsidRPr="002A2257">
              <w:rPr>
                <w:rFonts w:hint="eastAsia"/>
              </w:rPr>
              <w:t>0.</w:t>
            </w:r>
            <w:r w:rsidRPr="002A2257">
              <w:t>048</w:t>
            </w:r>
          </w:p>
        </w:tc>
        <w:tc>
          <w:tcPr>
            <w:tcW w:w="1572" w:type="dxa"/>
            <w:vMerge/>
            <w:vAlign w:val="center"/>
          </w:tcPr>
          <w:p w:rsidR="00B73573" w:rsidRPr="002A2257" w:rsidRDefault="00B73573" w:rsidP="00BE097E">
            <w:pPr>
              <w:pStyle w:val="af5"/>
              <w:spacing w:after="0" w:line="320" w:lineRule="exact"/>
              <w:ind w:leftChars="0" w:left="0"/>
              <w:jc w:val="center"/>
              <w:rPr>
                <w:bCs/>
                <w:szCs w:val="21"/>
              </w:rPr>
            </w:pPr>
          </w:p>
        </w:tc>
      </w:tr>
      <w:tr w:rsidR="002A2257" w:rsidRPr="002A2257" w:rsidTr="00BE097E">
        <w:trPr>
          <w:jc w:val="center"/>
        </w:trPr>
        <w:tc>
          <w:tcPr>
            <w:tcW w:w="2128" w:type="dxa"/>
            <w:vAlign w:val="center"/>
          </w:tcPr>
          <w:p w:rsidR="00B73573" w:rsidRPr="002A2257" w:rsidRDefault="00B73573" w:rsidP="00BE097E">
            <w:pPr>
              <w:pStyle w:val="af5"/>
              <w:spacing w:after="0" w:line="320" w:lineRule="exact"/>
              <w:ind w:leftChars="0" w:left="0"/>
              <w:jc w:val="center"/>
              <w:rPr>
                <w:bCs/>
                <w:szCs w:val="21"/>
              </w:rPr>
            </w:pPr>
            <w:r w:rsidRPr="002A2257">
              <w:rPr>
                <w:rFonts w:hint="eastAsia"/>
                <w:bCs/>
                <w:szCs w:val="21"/>
              </w:rPr>
              <w:t>排放浓度（</w:t>
            </w:r>
            <w:r w:rsidRPr="002A2257">
              <w:rPr>
                <w:rFonts w:hint="eastAsia"/>
                <w:bCs/>
                <w:szCs w:val="21"/>
              </w:rPr>
              <w:t>mg/L</w:t>
            </w:r>
            <w:r w:rsidRPr="002A2257">
              <w:rPr>
                <w:rFonts w:hint="eastAsia"/>
                <w:bCs/>
                <w:szCs w:val="21"/>
              </w:rPr>
              <w:t>）</w:t>
            </w:r>
          </w:p>
        </w:tc>
        <w:tc>
          <w:tcPr>
            <w:tcW w:w="1343" w:type="dxa"/>
            <w:vAlign w:val="center"/>
          </w:tcPr>
          <w:p w:rsidR="00B73573" w:rsidRPr="002A2257" w:rsidRDefault="00B73573" w:rsidP="00EC1C8F">
            <w:pPr>
              <w:spacing w:line="320" w:lineRule="exact"/>
              <w:jc w:val="center"/>
            </w:pPr>
            <w:r w:rsidRPr="002A2257">
              <w:rPr>
                <w:rFonts w:hint="eastAsia"/>
              </w:rPr>
              <w:t>100</w:t>
            </w:r>
          </w:p>
        </w:tc>
        <w:tc>
          <w:tcPr>
            <w:tcW w:w="1343" w:type="dxa"/>
            <w:vAlign w:val="center"/>
          </w:tcPr>
          <w:p w:rsidR="00B73573" w:rsidRPr="002A2257" w:rsidRDefault="00B73573" w:rsidP="00EC1C8F">
            <w:pPr>
              <w:spacing w:line="320" w:lineRule="exact"/>
              <w:jc w:val="center"/>
            </w:pPr>
            <w:r w:rsidRPr="002A2257">
              <w:rPr>
                <w:rFonts w:hint="eastAsia"/>
              </w:rPr>
              <w:t>20</w:t>
            </w:r>
          </w:p>
        </w:tc>
        <w:tc>
          <w:tcPr>
            <w:tcW w:w="1343" w:type="dxa"/>
            <w:vAlign w:val="center"/>
          </w:tcPr>
          <w:p w:rsidR="00B73573" w:rsidRPr="002A2257" w:rsidRDefault="00B73573" w:rsidP="00EC1C8F">
            <w:pPr>
              <w:spacing w:line="320" w:lineRule="exact"/>
              <w:jc w:val="center"/>
            </w:pPr>
            <w:r w:rsidRPr="002A2257">
              <w:rPr>
                <w:rFonts w:hint="eastAsia"/>
              </w:rPr>
              <w:t>70</w:t>
            </w:r>
          </w:p>
        </w:tc>
        <w:tc>
          <w:tcPr>
            <w:tcW w:w="1343" w:type="dxa"/>
            <w:vAlign w:val="center"/>
          </w:tcPr>
          <w:p w:rsidR="00B73573" w:rsidRPr="002A2257" w:rsidRDefault="00B73573" w:rsidP="00EC1C8F">
            <w:pPr>
              <w:spacing w:line="320" w:lineRule="exact"/>
              <w:jc w:val="center"/>
            </w:pPr>
            <w:r w:rsidRPr="002A2257">
              <w:rPr>
                <w:rFonts w:hint="eastAsia"/>
              </w:rPr>
              <w:t>15</w:t>
            </w:r>
          </w:p>
        </w:tc>
        <w:tc>
          <w:tcPr>
            <w:tcW w:w="1572" w:type="dxa"/>
            <w:vMerge/>
            <w:vAlign w:val="center"/>
          </w:tcPr>
          <w:p w:rsidR="00B73573" w:rsidRPr="002A2257" w:rsidRDefault="00B73573" w:rsidP="00BE097E">
            <w:pPr>
              <w:pStyle w:val="af5"/>
              <w:spacing w:after="0" w:line="320" w:lineRule="exact"/>
              <w:ind w:leftChars="0" w:left="0"/>
              <w:jc w:val="center"/>
              <w:rPr>
                <w:bCs/>
                <w:szCs w:val="21"/>
              </w:rPr>
            </w:pPr>
          </w:p>
        </w:tc>
      </w:tr>
      <w:tr w:rsidR="002A2257" w:rsidRPr="002A2257" w:rsidTr="00BE097E">
        <w:trPr>
          <w:jc w:val="center"/>
        </w:trPr>
        <w:tc>
          <w:tcPr>
            <w:tcW w:w="2128" w:type="dxa"/>
            <w:vAlign w:val="center"/>
          </w:tcPr>
          <w:p w:rsidR="00B73573" w:rsidRPr="002A2257" w:rsidRDefault="00B73573" w:rsidP="00BE097E">
            <w:pPr>
              <w:pStyle w:val="af5"/>
              <w:spacing w:after="0" w:line="320" w:lineRule="exact"/>
              <w:ind w:leftChars="0" w:left="0"/>
              <w:jc w:val="center"/>
              <w:rPr>
                <w:bCs/>
                <w:szCs w:val="21"/>
              </w:rPr>
            </w:pPr>
            <w:r w:rsidRPr="002A2257">
              <w:rPr>
                <w:rFonts w:hint="eastAsia"/>
                <w:bCs/>
                <w:szCs w:val="21"/>
              </w:rPr>
              <w:t>排放量（</w:t>
            </w:r>
            <w:r w:rsidRPr="002A2257">
              <w:rPr>
                <w:rFonts w:hint="eastAsia"/>
                <w:bCs/>
                <w:szCs w:val="21"/>
              </w:rPr>
              <w:t>t/a</w:t>
            </w:r>
            <w:r w:rsidRPr="002A2257">
              <w:rPr>
                <w:rFonts w:hint="eastAsia"/>
                <w:bCs/>
                <w:szCs w:val="21"/>
              </w:rPr>
              <w:t>）</w:t>
            </w:r>
          </w:p>
        </w:tc>
        <w:tc>
          <w:tcPr>
            <w:tcW w:w="1343" w:type="dxa"/>
            <w:vAlign w:val="center"/>
          </w:tcPr>
          <w:p w:rsidR="00B73573" w:rsidRPr="002A2257" w:rsidRDefault="00B73573" w:rsidP="00EC1C8F">
            <w:pPr>
              <w:spacing w:line="320" w:lineRule="exact"/>
              <w:jc w:val="center"/>
            </w:pPr>
            <w:r w:rsidRPr="002A2257">
              <w:rPr>
                <w:rFonts w:hint="eastAsia"/>
              </w:rPr>
              <w:t>0.192</w:t>
            </w:r>
          </w:p>
        </w:tc>
        <w:tc>
          <w:tcPr>
            <w:tcW w:w="1343" w:type="dxa"/>
            <w:vAlign w:val="center"/>
          </w:tcPr>
          <w:p w:rsidR="00B73573" w:rsidRPr="002A2257" w:rsidRDefault="00B73573" w:rsidP="00EC1C8F">
            <w:pPr>
              <w:spacing w:line="320" w:lineRule="exact"/>
              <w:jc w:val="center"/>
            </w:pPr>
            <w:r w:rsidRPr="002A2257">
              <w:rPr>
                <w:rFonts w:hint="eastAsia"/>
              </w:rPr>
              <w:t>0.0384</w:t>
            </w:r>
          </w:p>
        </w:tc>
        <w:tc>
          <w:tcPr>
            <w:tcW w:w="1343" w:type="dxa"/>
            <w:vAlign w:val="center"/>
          </w:tcPr>
          <w:p w:rsidR="00B73573" w:rsidRPr="002A2257" w:rsidRDefault="00B73573" w:rsidP="00EC1C8F">
            <w:pPr>
              <w:spacing w:line="320" w:lineRule="exact"/>
              <w:jc w:val="center"/>
            </w:pPr>
            <w:r w:rsidRPr="002A2257">
              <w:rPr>
                <w:rFonts w:hint="eastAsia"/>
              </w:rPr>
              <w:t>0.1344</w:t>
            </w:r>
          </w:p>
        </w:tc>
        <w:tc>
          <w:tcPr>
            <w:tcW w:w="1343" w:type="dxa"/>
            <w:vAlign w:val="center"/>
          </w:tcPr>
          <w:p w:rsidR="00B73573" w:rsidRPr="002A2257" w:rsidRDefault="00B73573" w:rsidP="00EC1C8F">
            <w:pPr>
              <w:spacing w:line="320" w:lineRule="exact"/>
              <w:jc w:val="center"/>
            </w:pPr>
            <w:r w:rsidRPr="002A2257">
              <w:rPr>
                <w:rFonts w:hint="eastAsia"/>
              </w:rPr>
              <w:t>0.0288</w:t>
            </w:r>
          </w:p>
        </w:tc>
        <w:tc>
          <w:tcPr>
            <w:tcW w:w="1572" w:type="dxa"/>
            <w:vMerge/>
            <w:vAlign w:val="center"/>
          </w:tcPr>
          <w:p w:rsidR="00B73573" w:rsidRPr="002A2257" w:rsidRDefault="00B73573" w:rsidP="00BE097E">
            <w:pPr>
              <w:pStyle w:val="af5"/>
              <w:spacing w:after="0" w:line="320" w:lineRule="exact"/>
              <w:ind w:leftChars="0" w:left="0"/>
              <w:jc w:val="center"/>
              <w:rPr>
                <w:bCs/>
                <w:szCs w:val="21"/>
              </w:rPr>
            </w:pPr>
          </w:p>
        </w:tc>
      </w:tr>
    </w:tbl>
    <w:p w:rsidR="00E221CB" w:rsidRPr="002A2257" w:rsidRDefault="00F245D7">
      <w:pPr>
        <w:spacing w:beforeLines="50" w:before="156" w:line="360" w:lineRule="auto"/>
        <w:ind w:firstLineChars="200" w:firstLine="482"/>
        <w:rPr>
          <w:b/>
          <w:sz w:val="24"/>
          <w:szCs w:val="24"/>
        </w:rPr>
      </w:pPr>
      <w:r w:rsidRPr="002A2257">
        <w:rPr>
          <w:rFonts w:hint="eastAsia"/>
          <w:b/>
          <w:sz w:val="24"/>
          <w:szCs w:val="24"/>
        </w:rPr>
        <w:t>（</w:t>
      </w:r>
      <w:r w:rsidR="00EC1C8F" w:rsidRPr="002A2257">
        <w:rPr>
          <w:b/>
          <w:sz w:val="24"/>
          <w:szCs w:val="24"/>
        </w:rPr>
        <w:t>10</w:t>
      </w:r>
      <w:r w:rsidRPr="002A2257">
        <w:rPr>
          <w:rFonts w:hint="eastAsia"/>
          <w:b/>
          <w:sz w:val="24"/>
          <w:szCs w:val="24"/>
        </w:rPr>
        <w:t>）</w:t>
      </w:r>
      <w:r w:rsidRPr="002A2257">
        <w:rPr>
          <w:b/>
          <w:sz w:val="24"/>
          <w:szCs w:val="24"/>
        </w:rPr>
        <w:t>废水</w:t>
      </w:r>
      <w:r w:rsidRPr="002A2257">
        <w:rPr>
          <w:rFonts w:hint="eastAsia"/>
          <w:b/>
          <w:sz w:val="24"/>
          <w:szCs w:val="24"/>
        </w:rPr>
        <w:t>处理和</w:t>
      </w:r>
      <w:r w:rsidRPr="002A2257">
        <w:rPr>
          <w:b/>
          <w:sz w:val="24"/>
          <w:szCs w:val="24"/>
        </w:rPr>
        <w:t>排放情况</w:t>
      </w:r>
    </w:p>
    <w:p w:rsidR="00E221CB" w:rsidRPr="002A2257" w:rsidRDefault="00F245D7" w:rsidP="00EC1C8F">
      <w:pPr>
        <w:spacing w:line="360" w:lineRule="auto"/>
        <w:ind w:firstLineChars="200" w:firstLine="480"/>
        <w:contextualSpacing/>
        <w:rPr>
          <w:snapToGrid w:val="0"/>
          <w:kern w:val="0"/>
          <w:sz w:val="24"/>
          <w:szCs w:val="24"/>
        </w:rPr>
      </w:pPr>
      <w:r w:rsidRPr="002A2257">
        <w:rPr>
          <w:rFonts w:hint="eastAsia"/>
          <w:sz w:val="24"/>
          <w:szCs w:val="24"/>
        </w:rPr>
        <w:t>项目废水分类收集，分质处理。全厂废水分为三类：</w:t>
      </w:r>
      <w:r w:rsidR="00775206" w:rsidRPr="002A2257">
        <w:rPr>
          <w:rFonts w:hint="eastAsia"/>
          <w:sz w:val="24"/>
          <w:szCs w:val="24"/>
        </w:rPr>
        <w:t>第</w:t>
      </w:r>
      <w:r w:rsidR="00775206" w:rsidRPr="002A2257">
        <w:rPr>
          <w:rFonts w:hint="eastAsia"/>
          <w:sz w:val="24"/>
          <w:szCs w:val="24"/>
        </w:rPr>
        <w:t>1</w:t>
      </w:r>
      <w:r w:rsidR="00775206" w:rsidRPr="002A2257">
        <w:rPr>
          <w:rFonts w:hint="eastAsia"/>
          <w:sz w:val="24"/>
          <w:szCs w:val="24"/>
        </w:rPr>
        <w:t>类为含砷废水，主要包括</w:t>
      </w:r>
      <w:r w:rsidR="00D26D63" w:rsidRPr="002A2257">
        <w:rPr>
          <w:rFonts w:hint="eastAsia"/>
          <w:sz w:val="24"/>
          <w:szCs w:val="24"/>
        </w:rPr>
        <w:t>防护用具洗涤废水、拖把及抹布清洗废水、反应生成水</w:t>
      </w:r>
      <w:r w:rsidR="0028711E" w:rsidRPr="002A2257">
        <w:rPr>
          <w:rFonts w:hint="eastAsia"/>
          <w:snapToGrid w:val="0"/>
          <w:kern w:val="0"/>
          <w:sz w:val="24"/>
          <w:szCs w:val="24"/>
        </w:rPr>
        <w:t>等</w:t>
      </w:r>
      <w:r w:rsidR="0028711E" w:rsidRPr="002A2257">
        <w:rPr>
          <w:rFonts w:hint="eastAsia"/>
          <w:sz w:val="24"/>
          <w:szCs w:val="24"/>
        </w:rPr>
        <w:t>，废水</w:t>
      </w:r>
      <w:r w:rsidR="00775206" w:rsidRPr="002A2257">
        <w:rPr>
          <w:rFonts w:hint="eastAsia"/>
          <w:sz w:val="24"/>
          <w:szCs w:val="24"/>
        </w:rPr>
        <w:t>产生</w:t>
      </w:r>
      <w:r w:rsidR="0028711E" w:rsidRPr="002A2257">
        <w:rPr>
          <w:rFonts w:hint="eastAsia"/>
          <w:sz w:val="24"/>
          <w:szCs w:val="24"/>
        </w:rPr>
        <w:t>量</w:t>
      </w:r>
      <w:r w:rsidR="00775206" w:rsidRPr="002A2257">
        <w:rPr>
          <w:rFonts w:hint="eastAsia"/>
          <w:sz w:val="24"/>
          <w:szCs w:val="24"/>
        </w:rPr>
        <w:t>约</w:t>
      </w:r>
      <w:r w:rsidR="00D26D63" w:rsidRPr="002A2257">
        <w:rPr>
          <w:sz w:val="24"/>
          <w:szCs w:val="24"/>
        </w:rPr>
        <w:t>7.772</w:t>
      </w:r>
      <w:r w:rsidRPr="002A2257">
        <w:rPr>
          <w:rFonts w:hint="eastAsia"/>
          <w:sz w:val="24"/>
          <w:szCs w:val="24"/>
        </w:rPr>
        <w:t>m</w:t>
      </w:r>
      <w:r w:rsidRPr="002A2257">
        <w:rPr>
          <w:rFonts w:hint="eastAsia"/>
          <w:sz w:val="24"/>
          <w:szCs w:val="24"/>
          <w:vertAlign w:val="superscript"/>
        </w:rPr>
        <w:t>3</w:t>
      </w:r>
      <w:r w:rsidRPr="002A2257">
        <w:rPr>
          <w:rFonts w:hint="eastAsia"/>
          <w:sz w:val="24"/>
          <w:szCs w:val="24"/>
        </w:rPr>
        <w:t>/d</w:t>
      </w:r>
      <w:r w:rsidR="0028711E" w:rsidRPr="002A2257">
        <w:rPr>
          <w:rFonts w:hint="eastAsia"/>
          <w:sz w:val="24"/>
          <w:szCs w:val="24"/>
        </w:rPr>
        <w:t>；</w:t>
      </w:r>
      <w:r w:rsidR="00775206" w:rsidRPr="002A2257">
        <w:rPr>
          <w:rFonts w:hint="eastAsia"/>
          <w:sz w:val="24"/>
          <w:szCs w:val="24"/>
        </w:rPr>
        <w:t>第</w:t>
      </w:r>
      <w:r w:rsidR="00775206" w:rsidRPr="002A2257">
        <w:rPr>
          <w:rFonts w:hint="eastAsia"/>
          <w:sz w:val="24"/>
          <w:szCs w:val="24"/>
        </w:rPr>
        <w:t>2</w:t>
      </w:r>
      <w:r w:rsidR="00775206" w:rsidRPr="002A2257">
        <w:rPr>
          <w:rFonts w:hint="eastAsia"/>
          <w:sz w:val="24"/>
          <w:szCs w:val="24"/>
        </w:rPr>
        <w:t>类为生产废水，主要包括</w:t>
      </w:r>
      <w:r w:rsidR="00D26D63" w:rsidRPr="002A2257">
        <w:rPr>
          <w:rFonts w:hint="eastAsia"/>
          <w:sz w:val="24"/>
          <w:szCs w:val="24"/>
        </w:rPr>
        <w:t>废气净化系统排水、容器清洗废水和制水废水</w:t>
      </w:r>
      <w:r w:rsidRPr="002A2257">
        <w:rPr>
          <w:rFonts w:hint="eastAsia"/>
          <w:sz w:val="24"/>
          <w:szCs w:val="24"/>
        </w:rPr>
        <w:t>等</w:t>
      </w:r>
      <w:r w:rsidR="0028711E" w:rsidRPr="002A2257">
        <w:rPr>
          <w:rFonts w:hint="eastAsia"/>
          <w:sz w:val="24"/>
          <w:szCs w:val="24"/>
        </w:rPr>
        <w:t>，废水</w:t>
      </w:r>
      <w:r w:rsidR="00775206" w:rsidRPr="002A2257">
        <w:rPr>
          <w:rFonts w:hint="eastAsia"/>
          <w:sz w:val="24"/>
          <w:szCs w:val="24"/>
        </w:rPr>
        <w:t>产生</w:t>
      </w:r>
      <w:r w:rsidR="0028711E" w:rsidRPr="002A2257">
        <w:rPr>
          <w:rFonts w:hint="eastAsia"/>
          <w:sz w:val="24"/>
          <w:szCs w:val="24"/>
        </w:rPr>
        <w:t>量</w:t>
      </w:r>
      <w:r w:rsidR="00775206" w:rsidRPr="002A2257">
        <w:rPr>
          <w:rFonts w:hint="eastAsia"/>
          <w:sz w:val="24"/>
          <w:szCs w:val="24"/>
        </w:rPr>
        <w:t>约</w:t>
      </w:r>
      <w:r w:rsidR="00D26D63" w:rsidRPr="002A2257">
        <w:rPr>
          <w:sz w:val="24"/>
          <w:szCs w:val="24"/>
        </w:rPr>
        <w:t>3.1</w:t>
      </w:r>
      <w:r w:rsidRPr="002A2257">
        <w:rPr>
          <w:rFonts w:hint="eastAsia"/>
          <w:sz w:val="24"/>
          <w:szCs w:val="24"/>
        </w:rPr>
        <w:t>m</w:t>
      </w:r>
      <w:r w:rsidRPr="002A2257">
        <w:rPr>
          <w:rFonts w:hint="eastAsia"/>
          <w:sz w:val="24"/>
          <w:szCs w:val="24"/>
          <w:vertAlign w:val="superscript"/>
        </w:rPr>
        <w:t>3</w:t>
      </w:r>
      <w:r w:rsidRPr="002A2257">
        <w:rPr>
          <w:rFonts w:hint="eastAsia"/>
          <w:sz w:val="24"/>
          <w:szCs w:val="24"/>
        </w:rPr>
        <w:t>/d</w:t>
      </w:r>
      <w:r w:rsidR="0028711E" w:rsidRPr="002A2257">
        <w:rPr>
          <w:rFonts w:hint="eastAsia"/>
          <w:sz w:val="24"/>
          <w:szCs w:val="24"/>
        </w:rPr>
        <w:t>；</w:t>
      </w:r>
      <w:r w:rsidR="00775206" w:rsidRPr="002A2257">
        <w:rPr>
          <w:rFonts w:hint="eastAsia"/>
          <w:sz w:val="24"/>
          <w:szCs w:val="24"/>
        </w:rPr>
        <w:t>第</w:t>
      </w:r>
      <w:r w:rsidR="00775206" w:rsidRPr="002A2257">
        <w:rPr>
          <w:rFonts w:hint="eastAsia"/>
          <w:sz w:val="24"/>
          <w:szCs w:val="24"/>
        </w:rPr>
        <w:t>3</w:t>
      </w:r>
      <w:r w:rsidR="00775206" w:rsidRPr="002A2257">
        <w:rPr>
          <w:rFonts w:hint="eastAsia"/>
          <w:sz w:val="24"/>
          <w:szCs w:val="24"/>
        </w:rPr>
        <w:t>类为</w:t>
      </w:r>
      <w:r w:rsidRPr="002A2257">
        <w:rPr>
          <w:rFonts w:hint="eastAsia"/>
          <w:sz w:val="24"/>
          <w:szCs w:val="24"/>
        </w:rPr>
        <w:t>生活污水</w:t>
      </w:r>
      <w:r w:rsidR="00EC1C8F" w:rsidRPr="002A2257">
        <w:rPr>
          <w:rFonts w:hint="eastAsia"/>
          <w:sz w:val="24"/>
          <w:szCs w:val="24"/>
        </w:rPr>
        <w:t>、员工盥洗污水</w:t>
      </w:r>
      <w:r w:rsidR="0028711E" w:rsidRPr="002A2257">
        <w:rPr>
          <w:rFonts w:hint="eastAsia"/>
          <w:sz w:val="24"/>
          <w:szCs w:val="24"/>
        </w:rPr>
        <w:t>，废水</w:t>
      </w:r>
      <w:r w:rsidR="00775206" w:rsidRPr="002A2257">
        <w:rPr>
          <w:rFonts w:hint="eastAsia"/>
          <w:sz w:val="24"/>
          <w:szCs w:val="24"/>
        </w:rPr>
        <w:t>产生</w:t>
      </w:r>
      <w:r w:rsidR="0028711E" w:rsidRPr="002A2257">
        <w:rPr>
          <w:rFonts w:hint="eastAsia"/>
          <w:sz w:val="24"/>
          <w:szCs w:val="24"/>
        </w:rPr>
        <w:t>量</w:t>
      </w:r>
      <w:r w:rsidR="00775206" w:rsidRPr="002A2257">
        <w:rPr>
          <w:rFonts w:hint="eastAsia"/>
          <w:sz w:val="24"/>
          <w:szCs w:val="24"/>
        </w:rPr>
        <w:t>约</w:t>
      </w:r>
      <w:r w:rsidR="00D26D63" w:rsidRPr="002A2257">
        <w:rPr>
          <w:sz w:val="24"/>
          <w:szCs w:val="24"/>
        </w:rPr>
        <w:t>1</w:t>
      </w:r>
      <w:r w:rsidR="00EC1C8F" w:rsidRPr="002A2257">
        <w:rPr>
          <w:sz w:val="24"/>
          <w:szCs w:val="24"/>
        </w:rPr>
        <w:t>6</w:t>
      </w:r>
      <w:r w:rsidRPr="002A2257">
        <w:rPr>
          <w:rFonts w:hint="eastAsia"/>
          <w:sz w:val="24"/>
          <w:szCs w:val="24"/>
        </w:rPr>
        <w:t>m</w:t>
      </w:r>
      <w:r w:rsidRPr="002A2257">
        <w:rPr>
          <w:rFonts w:hint="eastAsia"/>
          <w:sz w:val="24"/>
          <w:szCs w:val="24"/>
          <w:vertAlign w:val="superscript"/>
        </w:rPr>
        <w:t>3</w:t>
      </w:r>
      <w:r w:rsidRPr="002A2257">
        <w:rPr>
          <w:rFonts w:hint="eastAsia"/>
          <w:sz w:val="24"/>
          <w:szCs w:val="24"/>
        </w:rPr>
        <w:t>/d</w:t>
      </w:r>
      <w:r w:rsidRPr="002A2257">
        <w:rPr>
          <w:rFonts w:hint="eastAsia"/>
          <w:sz w:val="24"/>
          <w:szCs w:val="24"/>
        </w:rPr>
        <w:t>。</w:t>
      </w:r>
    </w:p>
    <w:p w:rsidR="0028711E" w:rsidRPr="002A2257" w:rsidRDefault="0028711E" w:rsidP="00EC1C8F">
      <w:pPr>
        <w:spacing w:line="360" w:lineRule="auto"/>
        <w:ind w:firstLineChars="200" w:firstLine="480"/>
        <w:contextualSpacing/>
        <w:rPr>
          <w:snapToGrid w:val="0"/>
          <w:kern w:val="0"/>
          <w:sz w:val="24"/>
          <w:szCs w:val="24"/>
        </w:rPr>
      </w:pPr>
      <w:r w:rsidRPr="002A2257">
        <w:rPr>
          <w:rFonts w:hint="eastAsia"/>
          <w:snapToGrid w:val="0"/>
          <w:kern w:val="0"/>
          <w:sz w:val="24"/>
          <w:szCs w:val="24"/>
        </w:rPr>
        <w:t>含砷</w:t>
      </w:r>
      <w:r w:rsidRPr="002A2257">
        <w:rPr>
          <w:snapToGrid w:val="0"/>
          <w:kern w:val="0"/>
          <w:sz w:val="24"/>
          <w:szCs w:val="24"/>
        </w:rPr>
        <w:t>废水</w:t>
      </w:r>
      <w:r w:rsidRPr="002A2257">
        <w:rPr>
          <w:rFonts w:hint="eastAsia"/>
          <w:snapToGrid w:val="0"/>
          <w:kern w:val="0"/>
          <w:sz w:val="24"/>
          <w:szCs w:val="24"/>
        </w:rPr>
        <w:t>集中收集后采用</w:t>
      </w:r>
      <w:r w:rsidRPr="002A2257">
        <w:rPr>
          <w:snapToGrid w:val="0"/>
          <w:kern w:val="0"/>
          <w:sz w:val="24"/>
          <w:szCs w:val="24"/>
        </w:rPr>
        <w:t>亚沸蒸</w:t>
      </w:r>
      <w:r w:rsidR="009C2748" w:rsidRPr="002A2257">
        <w:rPr>
          <w:snapToGrid w:val="0"/>
          <w:kern w:val="0"/>
          <w:sz w:val="24"/>
          <w:szCs w:val="24"/>
        </w:rPr>
        <w:t>馏</w:t>
      </w:r>
      <w:r w:rsidR="009C2748" w:rsidRPr="002A2257">
        <w:rPr>
          <w:rFonts w:hint="eastAsia"/>
          <w:snapToGrid w:val="0"/>
          <w:kern w:val="0"/>
          <w:sz w:val="24"/>
          <w:szCs w:val="24"/>
        </w:rPr>
        <w:t>处理</w:t>
      </w:r>
      <w:r w:rsidRPr="002A2257">
        <w:rPr>
          <w:snapToGrid w:val="0"/>
          <w:kern w:val="0"/>
          <w:sz w:val="24"/>
          <w:szCs w:val="24"/>
        </w:rPr>
        <w:t>，</w:t>
      </w:r>
      <w:r w:rsidRPr="002A2257">
        <w:rPr>
          <w:rFonts w:hint="eastAsia"/>
          <w:sz w:val="24"/>
          <w:szCs w:val="24"/>
        </w:rPr>
        <w:t>蒸发后的污冷凝水（</w:t>
      </w:r>
      <w:r w:rsidR="00D26D63" w:rsidRPr="002A2257">
        <w:rPr>
          <w:sz w:val="24"/>
          <w:szCs w:val="24"/>
        </w:rPr>
        <w:t>3</w:t>
      </w:r>
      <w:r w:rsidRPr="002A2257">
        <w:rPr>
          <w:rFonts w:hint="eastAsia"/>
          <w:sz w:val="24"/>
          <w:szCs w:val="24"/>
        </w:rPr>
        <w:t>m</w:t>
      </w:r>
      <w:r w:rsidRPr="002A2257">
        <w:rPr>
          <w:rFonts w:hint="eastAsia"/>
          <w:sz w:val="24"/>
          <w:szCs w:val="24"/>
          <w:vertAlign w:val="superscript"/>
        </w:rPr>
        <w:t>3</w:t>
      </w:r>
      <w:r w:rsidRPr="002A2257">
        <w:rPr>
          <w:rFonts w:hint="eastAsia"/>
          <w:sz w:val="24"/>
          <w:szCs w:val="24"/>
        </w:rPr>
        <w:t>/d</w:t>
      </w:r>
      <w:r w:rsidRPr="002A2257">
        <w:rPr>
          <w:rFonts w:hint="eastAsia"/>
          <w:sz w:val="24"/>
          <w:szCs w:val="24"/>
        </w:rPr>
        <w:t>）</w:t>
      </w:r>
      <w:r w:rsidR="00D26D63" w:rsidRPr="002A2257">
        <w:rPr>
          <w:rFonts w:hint="eastAsia"/>
          <w:sz w:val="24"/>
          <w:szCs w:val="24"/>
        </w:rPr>
        <w:t>回用于一般洁净区拖把清洗、千级清洁区拖把及抹布清洗</w:t>
      </w:r>
      <w:r w:rsidRPr="002A2257">
        <w:rPr>
          <w:rFonts w:hint="eastAsia"/>
          <w:sz w:val="24"/>
          <w:szCs w:val="24"/>
        </w:rPr>
        <w:t>，</w:t>
      </w:r>
      <w:r w:rsidRPr="002A2257">
        <w:rPr>
          <w:rFonts w:hint="eastAsia"/>
          <w:snapToGrid w:val="0"/>
          <w:kern w:val="0"/>
          <w:sz w:val="24"/>
          <w:szCs w:val="24"/>
        </w:rPr>
        <w:t>蒸馏</w:t>
      </w:r>
      <w:r w:rsidRPr="002A2257">
        <w:rPr>
          <w:snapToGrid w:val="0"/>
          <w:kern w:val="0"/>
          <w:sz w:val="24"/>
          <w:szCs w:val="24"/>
        </w:rPr>
        <w:t>残渣作为危废委托有资质单位处置。</w:t>
      </w:r>
    </w:p>
    <w:p w:rsidR="00E221CB" w:rsidRPr="002A2257" w:rsidRDefault="00775206" w:rsidP="00EC1C8F">
      <w:pPr>
        <w:spacing w:line="360" w:lineRule="auto"/>
        <w:ind w:firstLineChars="200" w:firstLine="480"/>
        <w:rPr>
          <w:sz w:val="24"/>
          <w:szCs w:val="24"/>
        </w:rPr>
      </w:pPr>
      <w:r w:rsidRPr="002A2257">
        <w:rPr>
          <w:rFonts w:hint="eastAsia"/>
          <w:sz w:val="24"/>
          <w:szCs w:val="24"/>
        </w:rPr>
        <w:t>生产</w:t>
      </w:r>
      <w:r w:rsidR="00F245D7" w:rsidRPr="002A2257">
        <w:rPr>
          <w:rFonts w:hint="eastAsia"/>
          <w:sz w:val="24"/>
          <w:szCs w:val="24"/>
        </w:rPr>
        <w:t>废水经中和沉淀处理后</w:t>
      </w:r>
      <w:r w:rsidR="00B73573" w:rsidRPr="002A2257">
        <w:rPr>
          <w:rFonts w:hint="eastAsia"/>
          <w:sz w:val="24"/>
          <w:szCs w:val="24"/>
        </w:rPr>
        <w:t>与</w:t>
      </w:r>
      <w:r w:rsidR="00B73573" w:rsidRPr="002A2257">
        <w:rPr>
          <w:sz w:val="24"/>
          <w:szCs w:val="24"/>
        </w:rPr>
        <w:t>处理</w:t>
      </w:r>
      <w:r w:rsidR="00B73573" w:rsidRPr="002A2257">
        <w:rPr>
          <w:rFonts w:hint="eastAsia"/>
          <w:sz w:val="24"/>
          <w:szCs w:val="24"/>
        </w:rPr>
        <w:t>达标的</w:t>
      </w:r>
      <w:r w:rsidR="00B73573" w:rsidRPr="002A2257">
        <w:rPr>
          <w:sz w:val="24"/>
          <w:szCs w:val="24"/>
        </w:rPr>
        <w:t>生活污水</w:t>
      </w:r>
      <w:r w:rsidR="00B73573" w:rsidRPr="002A2257">
        <w:rPr>
          <w:rFonts w:hint="eastAsia"/>
          <w:sz w:val="24"/>
          <w:szCs w:val="24"/>
        </w:rPr>
        <w:t>一并经园区污水管网排入</w:t>
      </w:r>
      <w:r w:rsidR="009C2748" w:rsidRPr="002A2257">
        <w:rPr>
          <w:rFonts w:hint="eastAsia"/>
          <w:sz w:val="24"/>
          <w:szCs w:val="24"/>
        </w:rPr>
        <w:t>袁河</w:t>
      </w:r>
      <w:r w:rsidR="00F245D7" w:rsidRPr="002A2257">
        <w:rPr>
          <w:rFonts w:hint="eastAsia"/>
          <w:sz w:val="24"/>
          <w:szCs w:val="24"/>
        </w:rPr>
        <w:t>，外排废水污染物浓度均满足《污水综合排放标准》（</w:t>
      </w:r>
      <w:r w:rsidR="00F245D7" w:rsidRPr="002A2257">
        <w:rPr>
          <w:rFonts w:hint="eastAsia"/>
          <w:sz w:val="24"/>
          <w:szCs w:val="24"/>
        </w:rPr>
        <w:t>GB8978-1996</w:t>
      </w:r>
      <w:r w:rsidR="00F245D7" w:rsidRPr="002A2257">
        <w:rPr>
          <w:rFonts w:hint="eastAsia"/>
          <w:sz w:val="24"/>
          <w:szCs w:val="24"/>
        </w:rPr>
        <w:t>）一级标准。</w:t>
      </w:r>
    </w:p>
    <w:p w:rsidR="00EC1C8F" w:rsidRPr="002A2257" w:rsidRDefault="00B73573" w:rsidP="00EC1C8F">
      <w:pPr>
        <w:spacing w:line="360" w:lineRule="auto"/>
        <w:ind w:firstLineChars="200" w:firstLine="480"/>
        <w:rPr>
          <w:rFonts w:hAnsi="宋体"/>
          <w:sz w:val="24"/>
          <w:szCs w:val="24"/>
        </w:rPr>
      </w:pPr>
      <w:r w:rsidRPr="002A2257">
        <w:rPr>
          <w:rFonts w:hint="eastAsia"/>
          <w:snapToGrid w:val="0"/>
          <w:kern w:val="0"/>
          <w:sz w:val="24"/>
          <w:szCs w:val="24"/>
        </w:rPr>
        <w:t>产生的废水经</w:t>
      </w:r>
      <w:r w:rsidRPr="002A2257">
        <w:rPr>
          <w:rFonts w:hint="eastAsia"/>
          <w:snapToGrid w:val="0"/>
          <w:kern w:val="0"/>
          <w:sz w:val="24"/>
          <w:szCs w:val="24"/>
        </w:rPr>
        <w:t>pH</w:t>
      </w:r>
      <w:r w:rsidRPr="002A2257">
        <w:rPr>
          <w:rFonts w:hint="eastAsia"/>
          <w:snapToGrid w:val="0"/>
          <w:kern w:val="0"/>
          <w:sz w:val="24"/>
          <w:szCs w:val="24"/>
        </w:rPr>
        <w:t>调节</w:t>
      </w:r>
      <w:r w:rsidRPr="002A2257">
        <w:rPr>
          <w:rFonts w:hint="eastAsia"/>
          <w:snapToGrid w:val="0"/>
          <w:kern w:val="0"/>
          <w:sz w:val="24"/>
          <w:szCs w:val="24"/>
        </w:rPr>
        <w:t>+</w:t>
      </w:r>
      <w:r w:rsidRPr="002A2257">
        <w:rPr>
          <w:rFonts w:hint="eastAsia"/>
          <w:snapToGrid w:val="0"/>
          <w:kern w:val="0"/>
          <w:sz w:val="24"/>
          <w:szCs w:val="24"/>
        </w:rPr>
        <w:t>生物接触氧化</w:t>
      </w:r>
      <w:r w:rsidRPr="002A2257">
        <w:rPr>
          <w:rFonts w:hint="eastAsia"/>
          <w:snapToGrid w:val="0"/>
          <w:kern w:val="0"/>
          <w:sz w:val="24"/>
          <w:szCs w:val="24"/>
        </w:rPr>
        <w:t>+</w:t>
      </w:r>
      <w:r w:rsidRPr="002A2257">
        <w:rPr>
          <w:rFonts w:hint="eastAsia"/>
          <w:snapToGrid w:val="0"/>
          <w:kern w:val="0"/>
          <w:sz w:val="24"/>
          <w:szCs w:val="24"/>
        </w:rPr>
        <w:t>沉淀工艺处理达标后，与处理达标的其他生产废水一并经园区污水管网排入</w:t>
      </w:r>
      <w:r w:rsidR="009C2748" w:rsidRPr="002A2257">
        <w:rPr>
          <w:rFonts w:hint="eastAsia"/>
          <w:snapToGrid w:val="0"/>
          <w:kern w:val="0"/>
          <w:sz w:val="24"/>
          <w:szCs w:val="24"/>
        </w:rPr>
        <w:t>袁河</w:t>
      </w:r>
      <w:r w:rsidR="00EC1C8F" w:rsidRPr="002A2257">
        <w:rPr>
          <w:rFonts w:hint="eastAsia"/>
          <w:snapToGrid w:val="0"/>
          <w:kern w:val="0"/>
          <w:sz w:val="24"/>
          <w:szCs w:val="24"/>
        </w:rPr>
        <w:t>。</w:t>
      </w:r>
    </w:p>
    <w:p w:rsidR="00E221CB" w:rsidRPr="002A2257" w:rsidRDefault="004C008A">
      <w:pPr>
        <w:spacing w:line="360" w:lineRule="auto"/>
        <w:ind w:firstLineChars="200" w:firstLine="480"/>
        <w:rPr>
          <w:rFonts w:hAnsi="宋体"/>
          <w:sz w:val="24"/>
          <w:szCs w:val="24"/>
        </w:rPr>
      </w:pPr>
      <w:r w:rsidRPr="002A2257">
        <w:rPr>
          <w:rFonts w:hint="eastAsia"/>
          <w:sz w:val="24"/>
          <w:szCs w:val="24"/>
        </w:rPr>
        <w:t>技改</w:t>
      </w:r>
      <w:r w:rsidR="0028711E" w:rsidRPr="002A2257">
        <w:rPr>
          <w:rFonts w:hint="eastAsia"/>
          <w:sz w:val="24"/>
          <w:szCs w:val="24"/>
        </w:rPr>
        <w:t>项目</w:t>
      </w:r>
      <w:r w:rsidR="00F245D7" w:rsidRPr="002A2257">
        <w:rPr>
          <w:rFonts w:hAnsi="宋体"/>
          <w:sz w:val="24"/>
          <w:szCs w:val="24"/>
        </w:rPr>
        <w:t>废水</w:t>
      </w:r>
      <w:r w:rsidR="00F245D7" w:rsidRPr="002A2257">
        <w:rPr>
          <w:rFonts w:hAnsi="宋体" w:hint="eastAsia"/>
          <w:sz w:val="24"/>
          <w:szCs w:val="24"/>
        </w:rPr>
        <w:t>主要污染物产</w:t>
      </w:r>
      <w:r w:rsidR="00F245D7" w:rsidRPr="002A2257">
        <w:rPr>
          <w:rFonts w:hAnsi="宋体"/>
          <w:sz w:val="24"/>
          <w:szCs w:val="24"/>
        </w:rPr>
        <w:t>排</w:t>
      </w:r>
      <w:r w:rsidR="00F245D7" w:rsidRPr="002A2257">
        <w:rPr>
          <w:rFonts w:hAnsi="宋体" w:hint="eastAsia"/>
          <w:sz w:val="24"/>
          <w:szCs w:val="24"/>
        </w:rPr>
        <w:t>情</w:t>
      </w:r>
      <w:r w:rsidR="00F245D7" w:rsidRPr="002A2257">
        <w:rPr>
          <w:rFonts w:hAnsi="宋体"/>
          <w:sz w:val="24"/>
          <w:szCs w:val="24"/>
        </w:rPr>
        <w:t>况见表</w:t>
      </w:r>
      <w:r w:rsidR="00F245D7" w:rsidRPr="002A2257">
        <w:rPr>
          <w:rFonts w:hint="eastAsia"/>
          <w:sz w:val="24"/>
          <w:szCs w:val="24"/>
        </w:rPr>
        <w:t>4.5</w:t>
      </w:r>
      <w:r w:rsidR="00F245D7" w:rsidRPr="002A2257">
        <w:rPr>
          <w:sz w:val="24"/>
          <w:szCs w:val="24"/>
        </w:rPr>
        <w:t>-</w:t>
      </w:r>
      <w:r w:rsidR="00F245D7" w:rsidRPr="002A2257">
        <w:rPr>
          <w:rFonts w:hint="eastAsia"/>
          <w:sz w:val="24"/>
          <w:szCs w:val="24"/>
        </w:rPr>
        <w:t>21</w:t>
      </w:r>
      <w:r w:rsidR="00F245D7" w:rsidRPr="002A2257">
        <w:rPr>
          <w:rFonts w:hAnsi="宋体"/>
          <w:sz w:val="24"/>
          <w:szCs w:val="24"/>
        </w:rPr>
        <w:t>。</w:t>
      </w:r>
    </w:p>
    <w:p w:rsidR="00E221CB" w:rsidRPr="002A2257" w:rsidRDefault="00F245D7">
      <w:pPr>
        <w:spacing w:beforeLines="50" w:before="156"/>
        <w:rPr>
          <w:rFonts w:ascii="黑体" w:eastAsia="黑体"/>
          <w:bCs/>
          <w:sz w:val="24"/>
        </w:rPr>
      </w:pPr>
      <w:r w:rsidRPr="002A2257">
        <w:rPr>
          <w:rFonts w:ascii="黑体" w:eastAsia="黑体"/>
          <w:bCs/>
          <w:sz w:val="24"/>
        </w:rPr>
        <w:t>表</w:t>
      </w:r>
      <w:r w:rsidRPr="002A2257">
        <w:rPr>
          <w:rFonts w:ascii="黑体" w:eastAsia="黑体" w:hint="eastAsia"/>
          <w:bCs/>
          <w:sz w:val="24"/>
        </w:rPr>
        <w:t>4.5-21</w:t>
      </w:r>
      <w:r w:rsidRPr="002A2257">
        <w:rPr>
          <w:rFonts w:ascii="黑体" w:eastAsia="黑体"/>
          <w:bCs/>
          <w:sz w:val="24"/>
        </w:rPr>
        <w:t xml:space="preserve">  </w:t>
      </w:r>
      <w:r w:rsidRPr="002A2257">
        <w:rPr>
          <w:rFonts w:ascii="黑体" w:eastAsia="黑体" w:hint="eastAsia"/>
          <w:bCs/>
          <w:sz w:val="24"/>
        </w:rPr>
        <w:t xml:space="preserve">                </w:t>
      </w:r>
      <w:r w:rsidRPr="002A2257">
        <w:rPr>
          <w:rFonts w:ascii="黑体" w:eastAsia="黑体"/>
          <w:bCs/>
          <w:sz w:val="24"/>
        </w:rPr>
        <w:t>废水</w:t>
      </w:r>
      <w:r w:rsidRPr="002A2257">
        <w:rPr>
          <w:rFonts w:ascii="黑体" w:eastAsia="黑体" w:hint="eastAsia"/>
          <w:bCs/>
          <w:sz w:val="24"/>
        </w:rPr>
        <w:t>主要</w:t>
      </w:r>
      <w:r w:rsidRPr="002A2257">
        <w:rPr>
          <w:rFonts w:ascii="黑体" w:eastAsia="黑体"/>
          <w:bCs/>
          <w:sz w:val="24"/>
        </w:rPr>
        <w:t>污染物</w:t>
      </w:r>
      <w:r w:rsidRPr="002A2257">
        <w:rPr>
          <w:rFonts w:ascii="黑体" w:eastAsia="黑体" w:hint="eastAsia"/>
          <w:bCs/>
          <w:sz w:val="24"/>
        </w:rPr>
        <w:t>产排</w:t>
      </w:r>
      <w:r w:rsidRPr="002A2257">
        <w:rPr>
          <w:rFonts w:ascii="黑体" w:eastAsia="黑体"/>
          <w:bCs/>
          <w:sz w:val="24"/>
        </w:rPr>
        <w:t>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6"/>
        <w:gridCol w:w="1825"/>
        <w:gridCol w:w="1825"/>
        <w:gridCol w:w="1825"/>
        <w:gridCol w:w="1825"/>
      </w:tblGrid>
      <w:tr w:rsidR="002A2257" w:rsidRPr="002A2257" w:rsidTr="006310D5">
        <w:trPr>
          <w:jc w:val="center"/>
        </w:trPr>
        <w:tc>
          <w:tcPr>
            <w:tcW w:w="1000" w:type="pct"/>
            <w:vAlign w:val="center"/>
          </w:tcPr>
          <w:p w:rsidR="00E221CB" w:rsidRPr="002A2257" w:rsidRDefault="00F245D7" w:rsidP="006310D5">
            <w:pPr>
              <w:widowControl/>
              <w:spacing w:line="320" w:lineRule="exact"/>
              <w:jc w:val="center"/>
              <w:rPr>
                <w:b/>
              </w:rPr>
            </w:pPr>
            <w:r w:rsidRPr="002A2257">
              <w:rPr>
                <w:b/>
              </w:rPr>
              <w:t>污染物</w:t>
            </w:r>
          </w:p>
        </w:tc>
        <w:tc>
          <w:tcPr>
            <w:tcW w:w="1000" w:type="pct"/>
            <w:vAlign w:val="center"/>
          </w:tcPr>
          <w:p w:rsidR="00E221CB" w:rsidRPr="002A2257" w:rsidRDefault="00F245D7" w:rsidP="006310D5">
            <w:pPr>
              <w:widowControl/>
              <w:spacing w:line="320" w:lineRule="exact"/>
              <w:jc w:val="center"/>
              <w:rPr>
                <w:b/>
              </w:rPr>
            </w:pPr>
            <w:r w:rsidRPr="002A2257">
              <w:rPr>
                <w:b/>
              </w:rPr>
              <w:t>产生量</w:t>
            </w:r>
          </w:p>
        </w:tc>
        <w:tc>
          <w:tcPr>
            <w:tcW w:w="1000" w:type="pct"/>
            <w:vAlign w:val="center"/>
          </w:tcPr>
          <w:p w:rsidR="00E221CB" w:rsidRPr="002A2257" w:rsidRDefault="00F245D7" w:rsidP="006310D5">
            <w:pPr>
              <w:spacing w:line="320" w:lineRule="exact"/>
              <w:jc w:val="center"/>
              <w:rPr>
                <w:b/>
              </w:rPr>
            </w:pPr>
            <w:r w:rsidRPr="002A2257">
              <w:rPr>
                <w:rFonts w:hint="eastAsia"/>
                <w:b/>
              </w:rPr>
              <w:t>排放浓度</w:t>
            </w:r>
          </w:p>
        </w:tc>
        <w:tc>
          <w:tcPr>
            <w:tcW w:w="1000" w:type="pct"/>
            <w:vAlign w:val="center"/>
          </w:tcPr>
          <w:p w:rsidR="00E221CB" w:rsidRPr="002A2257" w:rsidRDefault="00F245D7" w:rsidP="006310D5">
            <w:pPr>
              <w:widowControl/>
              <w:spacing w:line="320" w:lineRule="exact"/>
              <w:jc w:val="center"/>
              <w:rPr>
                <w:b/>
              </w:rPr>
            </w:pPr>
            <w:r w:rsidRPr="002A2257">
              <w:rPr>
                <w:b/>
              </w:rPr>
              <w:t>排放量</w:t>
            </w:r>
          </w:p>
        </w:tc>
        <w:tc>
          <w:tcPr>
            <w:tcW w:w="1000" w:type="pct"/>
            <w:vAlign w:val="center"/>
          </w:tcPr>
          <w:p w:rsidR="00E221CB" w:rsidRPr="002A2257" w:rsidRDefault="00F245D7" w:rsidP="006310D5">
            <w:pPr>
              <w:widowControl/>
              <w:spacing w:line="320" w:lineRule="exact"/>
              <w:jc w:val="center"/>
              <w:rPr>
                <w:b/>
              </w:rPr>
            </w:pPr>
            <w:r w:rsidRPr="002A2257">
              <w:rPr>
                <w:b/>
              </w:rPr>
              <w:t>削减量</w:t>
            </w:r>
          </w:p>
        </w:tc>
      </w:tr>
      <w:tr w:rsidR="002A2257" w:rsidRPr="002A2257" w:rsidTr="006310D5">
        <w:trPr>
          <w:jc w:val="center"/>
        </w:trPr>
        <w:tc>
          <w:tcPr>
            <w:tcW w:w="1000" w:type="pct"/>
            <w:vAlign w:val="center"/>
          </w:tcPr>
          <w:p w:rsidR="00E221CB" w:rsidRPr="002A2257" w:rsidRDefault="00F245D7" w:rsidP="006310D5">
            <w:pPr>
              <w:widowControl/>
              <w:spacing w:line="320" w:lineRule="exact"/>
              <w:jc w:val="center"/>
            </w:pPr>
            <w:r w:rsidRPr="002A2257">
              <w:t>COD</w:t>
            </w:r>
            <w:r w:rsidRPr="002A2257">
              <w:t>（</w:t>
            </w:r>
            <w:r w:rsidRPr="002A2257">
              <w:t>t/a</w:t>
            </w:r>
            <w:r w:rsidRPr="002A2257">
              <w:t>）</w:t>
            </w:r>
          </w:p>
        </w:tc>
        <w:tc>
          <w:tcPr>
            <w:tcW w:w="1000" w:type="pct"/>
            <w:vAlign w:val="center"/>
          </w:tcPr>
          <w:p w:rsidR="00E221CB" w:rsidRPr="002A2257" w:rsidRDefault="00B73573" w:rsidP="006310D5">
            <w:pPr>
              <w:widowControl/>
              <w:spacing w:line="320" w:lineRule="exact"/>
              <w:jc w:val="center"/>
            </w:pPr>
            <w:r w:rsidRPr="002A2257">
              <w:t>1.344</w:t>
            </w:r>
          </w:p>
        </w:tc>
        <w:tc>
          <w:tcPr>
            <w:tcW w:w="1000" w:type="pct"/>
            <w:vAlign w:val="center"/>
          </w:tcPr>
          <w:p w:rsidR="00E221CB" w:rsidRPr="002A2257" w:rsidRDefault="006310D5" w:rsidP="006310D5">
            <w:pPr>
              <w:widowControl/>
              <w:spacing w:line="320" w:lineRule="exact"/>
              <w:jc w:val="center"/>
            </w:pPr>
            <w:r w:rsidRPr="002A2257">
              <w:t>100</w:t>
            </w:r>
          </w:p>
        </w:tc>
        <w:tc>
          <w:tcPr>
            <w:tcW w:w="1000" w:type="pct"/>
            <w:vAlign w:val="center"/>
          </w:tcPr>
          <w:p w:rsidR="00E221CB" w:rsidRPr="002A2257" w:rsidRDefault="006310D5" w:rsidP="00B73573">
            <w:pPr>
              <w:widowControl/>
              <w:spacing w:line="320" w:lineRule="exact"/>
              <w:jc w:val="center"/>
            </w:pPr>
            <w:r w:rsidRPr="002A2257">
              <w:t>0</w:t>
            </w:r>
            <w:r w:rsidR="00B73573" w:rsidRPr="002A2257">
              <w:t>.48</w:t>
            </w:r>
          </w:p>
        </w:tc>
        <w:tc>
          <w:tcPr>
            <w:tcW w:w="1000" w:type="pct"/>
            <w:vAlign w:val="center"/>
          </w:tcPr>
          <w:p w:rsidR="00E221CB" w:rsidRPr="002A2257" w:rsidRDefault="00F245D7" w:rsidP="00B73573">
            <w:pPr>
              <w:widowControl/>
              <w:spacing w:line="320" w:lineRule="exact"/>
              <w:jc w:val="center"/>
            </w:pPr>
            <w:r w:rsidRPr="002A2257">
              <w:rPr>
                <w:rFonts w:hint="eastAsia"/>
              </w:rPr>
              <w:t>-</w:t>
            </w:r>
            <w:r w:rsidR="006310D5" w:rsidRPr="002A2257">
              <w:t>0.</w:t>
            </w:r>
            <w:r w:rsidR="00B73573" w:rsidRPr="002A2257">
              <w:t>864</w:t>
            </w:r>
          </w:p>
        </w:tc>
      </w:tr>
      <w:tr w:rsidR="002A2257" w:rsidRPr="002A2257" w:rsidTr="006310D5">
        <w:trPr>
          <w:jc w:val="center"/>
        </w:trPr>
        <w:tc>
          <w:tcPr>
            <w:tcW w:w="1000" w:type="pct"/>
            <w:vAlign w:val="center"/>
          </w:tcPr>
          <w:p w:rsidR="00E221CB" w:rsidRPr="002A2257" w:rsidRDefault="00F245D7" w:rsidP="006310D5">
            <w:pPr>
              <w:widowControl/>
              <w:spacing w:line="320" w:lineRule="exact"/>
              <w:jc w:val="center"/>
            </w:pPr>
            <w:r w:rsidRPr="002A2257">
              <w:rPr>
                <w:rFonts w:hint="eastAsia"/>
              </w:rPr>
              <w:t>NH</w:t>
            </w:r>
            <w:r w:rsidRPr="002A2257">
              <w:rPr>
                <w:rFonts w:hint="eastAsia"/>
                <w:vertAlign w:val="subscript"/>
              </w:rPr>
              <w:t>3</w:t>
            </w:r>
            <w:r w:rsidRPr="002A2257">
              <w:rPr>
                <w:rFonts w:hint="eastAsia"/>
              </w:rPr>
              <w:t>-N</w:t>
            </w:r>
            <w:r w:rsidRPr="002A2257">
              <w:t>（</w:t>
            </w:r>
            <w:r w:rsidRPr="002A2257">
              <w:t>t/a</w:t>
            </w:r>
            <w:r w:rsidRPr="002A2257">
              <w:t>）</w:t>
            </w:r>
          </w:p>
        </w:tc>
        <w:tc>
          <w:tcPr>
            <w:tcW w:w="1000" w:type="pct"/>
            <w:vAlign w:val="center"/>
          </w:tcPr>
          <w:p w:rsidR="00E221CB" w:rsidRPr="002A2257" w:rsidRDefault="00B73573" w:rsidP="006310D5">
            <w:pPr>
              <w:widowControl/>
              <w:spacing w:line="320" w:lineRule="exact"/>
              <w:jc w:val="center"/>
            </w:pPr>
            <w:r w:rsidRPr="002A2257">
              <w:t>0.12</w:t>
            </w:r>
          </w:p>
        </w:tc>
        <w:tc>
          <w:tcPr>
            <w:tcW w:w="1000" w:type="pct"/>
            <w:vAlign w:val="center"/>
          </w:tcPr>
          <w:p w:rsidR="00E221CB" w:rsidRPr="002A2257" w:rsidRDefault="006310D5" w:rsidP="006310D5">
            <w:pPr>
              <w:widowControl/>
              <w:spacing w:line="320" w:lineRule="exact"/>
              <w:jc w:val="center"/>
            </w:pPr>
            <w:r w:rsidRPr="002A2257">
              <w:t>15</w:t>
            </w:r>
          </w:p>
        </w:tc>
        <w:tc>
          <w:tcPr>
            <w:tcW w:w="1000" w:type="pct"/>
            <w:vAlign w:val="center"/>
          </w:tcPr>
          <w:p w:rsidR="00E221CB" w:rsidRPr="002A2257" w:rsidRDefault="006310D5" w:rsidP="00B73573">
            <w:pPr>
              <w:widowControl/>
              <w:spacing w:line="320" w:lineRule="exact"/>
              <w:jc w:val="center"/>
            </w:pPr>
            <w:r w:rsidRPr="002A2257">
              <w:t>0.0</w:t>
            </w:r>
            <w:r w:rsidR="00B73573" w:rsidRPr="002A2257">
              <w:t>72</w:t>
            </w:r>
          </w:p>
        </w:tc>
        <w:tc>
          <w:tcPr>
            <w:tcW w:w="1000" w:type="pct"/>
            <w:vAlign w:val="center"/>
          </w:tcPr>
          <w:p w:rsidR="00E221CB" w:rsidRPr="002A2257" w:rsidRDefault="00F245D7" w:rsidP="00B73573">
            <w:pPr>
              <w:widowControl/>
              <w:spacing w:line="320" w:lineRule="exact"/>
              <w:jc w:val="center"/>
            </w:pPr>
            <w:r w:rsidRPr="002A2257">
              <w:rPr>
                <w:rFonts w:hint="eastAsia"/>
              </w:rPr>
              <w:t>-</w:t>
            </w:r>
            <w:r w:rsidR="006310D5" w:rsidRPr="002A2257">
              <w:t>0.0</w:t>
            </w:r>
            <w:r w:rsidR="00B73573" w:rsidRPr="002A2257">
              <w:t>48</w:t>
            </w:r>
          </w:p>
        </w:tc>
      </w:tr>
    </w:tbl>
    <w:p w:rsidR="00E221CB" w:rsidRPr="002A2257" w:rsidRDefault="00F245D7">
      <w:pPr>
        <w:pStyle w:val="3"/>
        <w:spacing w:beforeLines="50" w:before="156" w:after="0" w:line="360" w:lineRule="auto"/>
        <w:rPr>
          <w:rFonts w:ascii="黑体" w:eastAsia="黑体"/>
          <w:b w:val="0"/>
          <w:sz w:val="24"/>
        </w:rPr>
      </w:pPr>
      <w:r w:rsidRPr="002A2257">
        <w:rPr>
          <w:rFonts w:ascii="黑体" w:eastAsia="黑体" w:hint="eastAsia"/>
          <w:b w:val="0"/>
          <w:sz w:val="24"/>
        </w:rPr>
        <w:t>4.5.3 噪声</w:t>
      </w:r>
    </w:p>
    <w:p w:rsidR="00E221CB" w:rsidRPr="002A2257" w:rsidRDefault="00F245D7">
      <w:pPr>
        <w:adjustRightInd w:val="0"/>
        <w:spacing w:line="360" w:lineRule="auto"/>
        <w:ind w:firstLineChars="200" w:firstLine="480"/>
        <w:rPr>
          <w:rFonts w:hAnsi="宋体"/>
          <w:sz w:val="24"/>
        </w:rPr>
      </w:pPr>
      <w:r w:rsidRPr="002A2257">
        <w:rPr>
          <w:rFonts w:hAnsi="宋体" w:hint="eastAsia"/>
          <w:sz w:val="24"/>
        </w:rPr>
        <w:t>项目噪声主要来源于泵的机械噪声及空压机、风机等产生的空气动力性噪声，其噪声源强为</w:t>
      </w:r>
      <w:r w:rsidRPr="002A2257">
        <w:rPr>
          <w:rFonts w:hAnsi="宋体" w:hint="eastAsia"/>
          <w:sz w:val="24"/>
        </w:rPr>
        <w:t>80~90dB</w:t>
      </w:r>
      <w:r w:rsidRPr="002A2257">
        <w:rPr>
          <w:rFonts w:hAnsi="宋体" w:hint="eastAsia"/>
          <w:sz w:val="24"/>
        </w:rPr>
        <w:t>（</w:t>
      </w:r>
      <w:r w:rsidRPr="002A2257">
        <w:rPr>
          <w:rFonts w:hAnsi="宋体" w:hint="eastAsia"/>
          <w:sz w:val="24"/>
        </w:rPr>
        <w:t>A</w:t>
      </w:r>
      <w:r w:rsidRPr="002A2257">
        <w:rPr>
          <w:rFonts w:hAnsi="宋体" w:hint="eastAsia"/>
          <w:sz w:val="24"/>
        </w:rPr>
        <w:t>）。</w:t>
      </w:r>
      <w:r w:rsidR="004C008A" w:rsidRPr="002A2257">
        <w:rPr>
          <w:rFonts w:hAnsi="宋体" w:hint="eastAsia"/>
          <w:sz w:val="24"/>
        </w:rPr>
        <w:t>技改</w:t>
      </w:r>
      <w:r w:rsidRPr="002A2257">
        <w:rPr>
          <w:rFonts w:hAnsi="宋体" w:hint="eastAsia"/>
          <w:sz w:val="24"/>
        </w:rPr>
        <w:t>项目噪声源及源强见表</w:t>
      </w:r>
      <w:r w:rsidRPr="002A2257">
        <w:rPr>
          <w:rFonts w:hAnsi="宋体" w:hint="eastAsia"/>
          <w:sz w:val="24"/>
        </w:rPr>
        <w:t>4.5-22</w:t>
      </w:r>
      <w:r w:rsidRPr="002A2257">
        <w:rPr>
          <w:rFonts w:hAnsi="宋体" w:hint="eastAsia"/>
          <w:sz w:val="24"/>
        </w:rPr>
        <w:t>。</w:t>
      </w:r>
    </w:p>
    <w:p w:rsidR="00E221CB" w:rsidRPr="002A2257" w:rsidRDefault="00F245D7">
      <w:pPr>
        <w:spacing w:beforeLines="50" w:before="156"/>
        <w:rPr>
          <w:rFonts w:ascii="黑体" w:eastAsia="黑体"/>
          <w:bCs/>
          <w:sz w:val="24"/>
        </w:rPr>
      </w:pPr>
      <w:r w:rsidRPr="002A2257">
        <w:rPr>
          <w:rFonts w:ascii="黑体" w:eastAsia="黑体" w:hint="eastAsia"/>
          <w:bCs/>
          <w:sz w:val="24"/>
        </w:rPr>
        <w:t xml:space="preserve">表4.5-22                    本项目噪声源一览表                  </w:t>
      </w:r>
      <w:r w:rsidRPr="002A2257">
        <w:rPr>
          <w:rFonts w:ascii="黑体" w:eastAsia="黑体" w:hint="eastAsia"/>
          <w:sz w:val="24"/>
        </w:rPr>
        <w:t>单位：dB(A)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03"/>
        <w:gridCol w:w="2357"/>
        <w:gridCol w:w="2357"/>
        <w:gridCol w:w="2355"/>
      </w:tblGrid>
      <w:tr w:rsidR="002A2257" w:rsidRPr="002A2257">
        <w:trPr>
          <w:tblHeader/>
          <w:jc w:val="center"/>
        </w:trPr>
        <w:tc>
          <w:tcPr>
            <w:tcW w:w="2003" w:type="dxa"/>
            <w:vAlign w:val="center"/>
          </w:tcPr>
          <w:p w:rsidR="00E221CB" w:rsidRPr="002A2257" w:rsidRDefault="00F245D7">
            <w:pPr>
              <w:snapToGrid w:val="0"/>
              <w:spacing w:line="320" w:lineRule="exact"/>
              <w:jc w:val="center"/>
              <w:rPr>
                <w:b/>
                <w:bCs/>
                <w:szCs w:val="21"/>
              </w:rPr>
            </w:pPr>
            <w:r w:rsidRPr="002A2257">
              <w:rPr>
                <w:rFonts w:hint="eastAsia"/>
                <w:b/>
                <w:bCs/>
                <w:szCs w:val="21"/>
              </w:rPr>
              <w:t>车间</w:t>
            </w:r>
          </w:p>
        </w:tc>
        <w:tc>
          <w:tcPr>
            <w:tcW w:w="2357" w:type="dxa"/>
            <w:vAlign w:val="center"/>
          </w:tcPr>
          <w:p w:rsidR="00E221CB" w:rsidRPr="002A2257" w:rsidRDefault="00F245D7">
            <w:pPr>
              <w:snapToGrid w:val="0"/>
              <w:spacing w:line="320" w:lineRule="exact"/>
              <w:jc w:val="center"/>
              <w:rPr>
                <w:b/>
                <w:bCs/>
                <w:szCs w:val="21"/>
              </w:rPr>
            </w:pPr>
            <w:r w:rsidRPr="002A2257">
              <w:rPr>
                <w:b/>
                <w:bCs/>
                <w:szCs w:val="21"/>
              </w:rPr>
              <w:t>设备名称</w:t>
            </w:r>
          </w:p>
        </w:tc>
        <w:tc>
          <w:tcPr>
            <w:tcW w:w="2357" w:type="dxa"/>
            <w:vAlign w:val="center"/>
          </w:tcPr>
          <w:p w:rsidR="00E221CB" w:rsidRPr="002A2257" w:rsidRDefault="00F245D7">
            <w:pPr>
              <w:snapToGrid w:val="0"/>
              <w:spacing w:line="320" w:lineRule="exact"/>
              <w:jc w:val="center"/>
              <w:rPr>
                <w:b/>
                <w:bCs/>
                <w:szCs w:val="21"/>
              </w:rPr>
            </w:pPr>
            <w:r w:rsidRPr="002A2257">
              <w:rPr>
                <w:rFonts w:hint="eastAsia"/>
                <w:b/>
                <w:bCs/>
                <w:szCs w:val="21"/>
              </w:rPr>
              <w:t>数量</w:t>
            </w:r>
          </w:p>
        </w:tc>
        <w:tc>
          <w:tcPr>
            <w:tcW w:w="2355" w:type="dxa"/>
            <w:vAlign w:val="center"/>
          </w:tcPr>
          <w:p w:rsidR="00E221CB" w:rsidRPr="002A2257" w:rsidRDefault="00F245D7">
            <w:pPr>
              <w:snapToGrid w:val="0"/>
              <w:spacing w:line="320" w:lineRule="exact"/>
              <w:jc w:val="center"/>
              <w:rPr>
                <w:b/>
                <w:bCs/>
                <w:szCs w:val="21"/>
              </w:rPr>
            </w:pPr>
            <w:r w:rsidRPr="002A2257">
              <w:rPr>
                <w:b/>
                <w:bCs/>
                <w:szCs w:val="21"/>
              </w:rPr>
              <w:t>噪声级</w:t>
            </w:r>
          </w:p>
        </w:tc>
      </w:tr>
      <w:tr w:rsidR="002A2257" w:rsidRPr="002A2257">
        <w:trPr>
          <w:jc w:val="center"/>
        </w:trPr>
        <w:tc>
          <w:tcPr>
            <w:tcW w:w="2003" w:type="dxa"/>
            <w:vMerge w:val="restart"/>
            <w:vAlign w:val="center"/>
          </w:tcPr>
          <w:p w:rsidR="00855E5E" w:rsidRPr="002A2257" w:rsidRDefault="00855E5E" w:rsidP="00855E5E">
            <w:pPr>
              <w:snapToGrid w:val="0"/>
              <w:spacing w:line="320" w:lineRule="exact"/>
              <w:jc w:val="center"/>
              <w:rPr>
                <w:szCs w:val="21"/>
              </w:rPr>
            </w:pPr>
            <w:r w:rsidRPr="002A2257">
              <w:rPr>
                <w:rFonts w:hint="eastAsia"/>
                <w:szCs w:val="21"/>
              </w:rPr>
              <w:t>1#</w:t>
            </w:r>
            <w:r w:rsidRPr="002A2257">
              <w:rPr>
                <w:rFonts w:hint="eastAsia"/>
                <w:szCs w:val="21"/>
              </w:rPr>
              <w:t>生产车间</w:t>
            </w:r>
          </w:p>
        </w:tc>
        <w:tc>
          <w:tcPr>
            <w:tcW w:w="2357" w:type="dxa"/>
            <w:vAlign w:val="center"/>
          </w:tcPr>
          <w:p w:rsidR="00855E5E" w:rsidRPr="002A2257" w:rsidRDefault="00855E5E">
            <w:pPr>
              <w:snapToGrid w:val="0"/>
              <w:spacing w:line="320" w:lineRule="exact"/>
              <w:jc w:val="center"/>
              <w:rPr>
                <w:szCs w:val="21"/>
              </w:rPr>
            </w:pPr>
            <w:r w:rsidRPr="002A2257">
              <w:rPr>
                <w:rFonts w:hint="eastAsia"/>
              </w:rPr>
              <w:t>各类泵</w:t>
            </w:r>
          </w:p>
        </w:tc>
        <w:tc>
          <w:tcPr>
            <w:tcW w:w="2357" w:type="dxa"/>
            <w:vAlign w:val="center"/>
          </w:tcPr>
          <w:p w:rsidR="00855E5E" w:rsidRPr="002A2257" w:rsidRDefault="00855E5E">
            <w:pPr>
              <w:snapToGrid w:val="0"/>
              <w:spacing w:line="320" w:lineRule="exact"/>
              <w:jc w:val="center"/>
              <w:rPr>
                <w:szCs w:val="21"/>
              </w:rPr>
            </w:pPr>
            <w:r w:rsidRPr="002A2257">
              <w:rPr>
                <w:rFonts w:hint="eastAsia"/>
                <w:szCs w:val="21"/>
              </w:rPr>
              <w:t>38</w:t>
            </w:r>
          </w:p>
        </w:tc>
        <w:tc>
          <w:tcPr>
            <w:tcW w:w="2355" w:type="dxa"/>
            <w:vAlign w:val="center"/>
          </w:tcPr>
          <w:p w:rsidR="00855E5E" w:rsidRPr="002A2257" w:rsidRDefault="00855E5E">
            <w:pPr>
              <w:snapToGrid w:val="0"/>
              <w:spacing w:line="320" w:lineRule="exact"/>
              <w:jc w:val="center"/>
              <w:rPr>
                <w:szCs w:val="21"/>
              </w:rPr>
            </w:pPr>
            <w:r w:rsidRPr="002A2257">
              <w:rPr>
                <w:rFonts w:hint="eastAsia"/>
                <w:szCs w:val="21"/>
              </w:rPr>
              <w:t>85</w:t>
            </w:r>
          </w:p>
        </w:tc>
      </w:tr>
      <w:tr w:rsidR="002A2257" w:rsidRPr="002A2257">
        <w:trPr>
          <w:jc w:val="center"/>
        </w:trPr>
        <w:tc>
          <w:tcPr>
            <w:tcW w:w="2003" w:type="dxa"/>
            <w:vMerge/>
            <w:vAlign w:val="center"/>
          </w:tcPr>
          <w:p w:rsidR="00855E5E" w:rsidRPr="002A2257" w:rsidRDefault="00855E5E">
            <w:pPr>
              <w:snapToGrid w:val="0"/>
              <w:spacing w:line="320" w:lineRule="exact"/>
              <w:jc w:val="center"/>
              <w:rPr>
                <w:szCs w:val="21"/>
              </w:rPr>
            </w:pPr>
          </w:p>
        </w:tc>
        <w:tc>
          <w:tcPr>
            <w:tcW w:w="2357" w:type="dxa"/>
            <w:vAlign w:val="center"/>
          </w:tcPr>
          <w:p w:rsidR="00855E5E" w:rsidRPr="002A2257" w:rsidRDefault="00855E5E">
            <w:pPr>
              <w:adjustRightInd w:val="0"/>
              <w:snapToGrid w:val="0"/>
              <w:spacing w:line="320" w:lineRule="exact"/>
              <w:jc w:val="center"/>
            </w:pPr>
            <w:r w:rsidRPr="002A2257">
              <w:rPr>
                <w:rFonts w:hint="eastAsia"/>
              </w:rPr>
              <w:t>各类</w:t>
            </w:r>
            <w:r w:rsidRPr="002A2257">
              <w:t>泵</w:t>
            </w:r>
          </w:p>
        </w:tc>
        <w:tc>
          <w:tcPr>
            <w:tcW w:w="2357" w:type="dxa"/>
            <w:vAlign w:val="center"/>
          </w:tcPr>
          <w:p w:rsidR="00855E5E" w:rsidRPr="002A2257" w:rsidRDefault="00855E5E">
            <w:pPr>
              <w:snapToGrid w:val="0"/>
              <w:spacing w:line="320" w:lineRule="exact"/>
              <w:jc w:val="center"/>
              <w:rPr>
                <w:szCs w:val="21"/>
              </w:rPr>
            </w:pPr>
            <w:r w:rsidRPr="002A2257">
              <w:rPr>
                <w:rFonts w:hint="eastAsia"/>
                <w:szCs w:val="21"/>
              </w:rPr>
              <w:t>26</w:t>
            </w:r>
          </w:p>
        </w:tc>
        <w:tc>
          <w:tcPr>
            <w:tcW w:w="2355" w:type="dxa"/>
            <w:vAlign w:val="center"/>
          </w:tcPr>
          <w:p w:rsidR="00855E5E" w:rsidRPr="002A2257" w:rsidRDefault="00855E5E">
            <w:pPr>
              <w:snapToGrid w:val="0"/>
              <w:spacing w:line="320" w:lineRule="exact"/>
              <w:jc w:val="center"/>
              <w:rPr>
                <w:szCs w:val="21"/>
              </w:rPr>
            </w:pPr>
            <w:r w:rsidRPr="002A2257">
              <w:rPr>
                <w:rFonts w:hint="eastAsia"/>
                <w:szCs w:val="21"/>
              </w:rPr>
              <w:t>85</w:t>
            </w:r>
          </w:p>
        </w:tc>
      </w:tr>
      <w:tr w:rsidR="002A2257" w:rsidRPr="002A2257">
        <w:trPr>
          <w:jc w:val="center"/>
        </w:trPr>
        <w:tc>
          <w:tcPr>
            <w:tcW w:w="2003" w:type="dxa"/>
            <w:vMerge w:val="restart"/>
            <w:vAlign w:val="center"/>
          </w:tcPr>
          <w:p w:rsidR="00E221CB" w:rsidRPr="002A2257" w:rsidRDefault="00855E5E">
            <w:pPr>
              <w:snapToGrid w:val="0"/>
              <w:spacing w:line="320" w:lineRule="exact"/>
              <w:jc w:val="center"/>
            </w:pPr>
            <w:r w:rsidRPr="002A2257">
              <w:rPr>
                <w:rFonts w:hint="eastAsia"/>
              </w:rPr>
              <w:t>2#</w:t>
            </w:r>
            <w:r w:rsidRPr="002A2257">
              <w:rPr>
                <w:rFonts w:hint="eastAsia"/>
              </w:rPr>
              <w:t>生产车间</w:t>
            </w:r>
          </w:p>
        </w:tc>
        <w:tc>
          <w:tcPr>
            <w:tcW w:w="2357" w:type="dxa"/>
            <w:vAlign w:val="center"/>
          </w:tcPr>
          <w:p w:rsidR="00E221CB" w:rsidRPr="002A2257" w:rsidRDefault="00F245D7">
            <w:pPr>
              <w:adjustRightInd w:val="0"/>
              <w:snapToGrid w:val="0"/>
              <w:spacing w:line="320" w:lineRule="exact"/>
              <w:jc w:val="center"/>
            </w:pPr>
            <w:r w:rsidRPr="002A2257">
              <w:t>离心机</w:t>
            </w:r>
          </w:p>
        </w:tc>
        <w:tc>
          <w:tcPr>
            <w:tcW w:w="2357" w:type="dxa"/>
            <w:vAlign w:val="center"/>
          </w:tcPr>
          <w:p w:rsidR="00E221CB" w:rsidRPr="002A2257" w:rsidRDefault="00F245D7">
            <w:pPr>
              <w:snapToGrid w:val="0"/>
              <w:spacing w:line="320" w:lineRule="exact"/>
              <w:jc w:val="center"/>
              <w:rPr>
                <w:szCs w:val="21"/>
              </w:rPr>
            </w:pPr>
            <w:r w:rsidRPr="002A2257">
              <w:rPr>
                <w:rFonts w:hint="eastAsia"/>
                <w:szCs w:val="21"/>
              </w:rPr>
              <w:t>2</w:t>
            </w:r>
          </w:p>
        </w:tc>
        <w:tc>
          <w:tcPr>
            <w:tcW w:w="2355" w:type="dxa"/>
            <w:vAlign w:val="center"/>
          </w:tcPr>
          <w:p w:rsidR="00E221CB" w:rsidRPr="002A2257" w:rsidRDefault="00F245D7">
            <w:pPr>
              <w:snapToGrid w:val="0"/>
              <w:spacing w:line="320" w:lineRule="exact"/>
              <w:jc w:val="center"/>
              <w:rPr>
                <w:szCs w:val="21"/>
              </w:rPr>
            </w:pPr>
            <w:r w:rsidRPr="002A2257">
              <w:rPr>
                <w:rFonts w:hint="eastAsia"/>
                <w:szCs w:val="21"/>
              </w:rPr>
              <w:t>85</w:t>
            </w:r>
          </w:p>
        </w:tc>
      </w:tr>
      <w:tr w:rsidR="002A2257" w:rsidRPr="002A2257">
        <w:trPr>
          <w:jc w:val="center"/>
        </w:trPr>
        <w:tc>
          <w:tcPr>
            <w:tcW w:w="2003" w:type="dxa"/>
            <w:vMerge/>
            <w:vAlign w:val="center"/>
          </w:tcPr>
          <w:p w:rsidR="00E221CB" w:rsidRPr="002A2257" w:rsidRDefault="00E221CB">
            <w:pPr>
              <w:snapToGrid w:val="0"/>
              <w:spacing w:line="320" w:lineRule="exact"/>
              <w:jc w:val="center"/>
            </w:pPr>
          </w:p>
        </w:tc>
        <w:tc>
          <w:tcPr>
            <w:tcW w:w="2357" w:type="dxa"/>
            <w:vAlign w:val="center"/>
          </w:tcPr>
          <w:p w:rsidR="00E221CB" w:rsidRPr="002A2257" w:rsidRDefault="00F245D7">
            <w:pPr>
              <w:adjustRightInd w:val="0"/>
              <w:snapToGrid w:val="0"/>
              <w:spacing w:line="320" w:lineRule="exact"/>
              <w:jc w:val="center"/>
            </w:pPr>
            <w:r w:rsidRPr="002A2257">
              <w:rPr>
                <w:rFonts w:hint="eastAsia"/>
              </w:rPr>
              <w:t>各类泵</w:t>
            </w:r>
          </w:p>
        </w:tc>
        <w:tc>
          <w:tcPr>
            <w:tcW w:w="2357" w:type="dxa"/>
            <w:vAlign w:val="center"/>
          </w:tcPr>
          <w:p w:rsidR="00E221CB" w:rsidRPr="002A2257" w:rsidRDefault="00F245D7">
            <w:pPr>
              <w:snapToGrid w:val="0"/>
              <w:spacing w:line="320" w:lineRule="exact"/>
              <w:jc w:val="center"/>
              <w:rPr>
                <w:szCs w:val="21"/>
              </w:rPr>
            </w:pPr>
            <w:r w:rsidRPr="002A2257">
              <w:rPr>
                <w:rFonts w:hint="eastAsia"/>
                <w:szCs w:val="21"/>
              </w:rPr>
              <w:t>8</w:t>
            </w:r>
          </w:p>
        </w:tc>
        <w:tc>
          <w:tcPr>
            <w:tcW w:w="2355" w:type="dxa"/>
            <w:vAlign w:val="center"/>
          </w:tcPr>
          <w:p w:rsidR="00E221CB" w:rsidRPr="002A2257" w:rsidRDefault="00F245D7">
            <w:pPr>
              <w:snapToGrid w:val="0"/>
              <w:spacing w:line="320" w:lineRule="exact"/>
              <w:jc w:val="center"/>
              <w:rPr>
                <w:szCs w:val="21"/>
              </w:rPr>
            </w:pPr>
            <w:r w:rsidRPr="002A2257">
              <w:rPr>
                <w:rFonts w:hint="eastAsia"/>
                <w:szCs w:val="21"/>
              </w:rPr>
              <w:t>85</w:t>
            </w:r>
          </w:p>
        </w:tc>
      </w:tr>
      <w:tr w:rsidR="002A2257" w:rsidRPr="002A2257">
        <w:trPr>
          <w:jc w:val="center"/>
        </w:trPr>
        <w:tc>
          <w:tcPr>
            <w:tcW w:w="2003" w:type="dxa"/>
            <w:vMerge/>
            <w:vAlign w:val="center"/>
          </w:tcPr>
          <w:p w:rsidR="00E221CB" w:rsidRPr="002A2257" w:rsidRDefault="00E221CB">
            <w:pPr>
              <w:snapToGrid w:val="0"/>
              <w:spacing w:line="320" w:lineRule="exact"/>
              <w:jc w:val="center"/>
            </w:pPr>
          </w:p>
        </w:tc>
        <w:tc>
          <w:tcPr>
            <w:tcW w:w="2357" w:type="dxa"/>
            <w:vAlign w:val="center"/>
          </w:tcPr>
          <w:p w:rsidR="00E221CB" w:rsidRPr="002A2257" w:rsidRDefault="00F245D7">
            <w:pPr>
              <w:adjustRightInd w:val="0"/>
              <w:snapToGrid w:val="0"/>
              <w:spacing w:line="320" w:lineRule="exact"/>
              <w:jc w:val="center"/>
            </w:pPr>
            <w:r w:rsidRPr="002A2257">
              <w:rPr>
                <w:rFonts w:hint="eastAsia"/>
              </w:rPr>
              <w:t>空压机</w:t>
            </w:r>
          </w:p>
        </w:tc>
        <w:tc>
          <w:tcPr>
            <w:tcW w:w="2357" w:type="dxa"/>
            <w:vAlign w:val="center"/>
          </w:tcPr>
          <w:p w:rsidR="00E221CB" w:rsidRPr="002A2257" w:rsidRDefault="00F245D7">
            <w:pPr>
              <w:snapToGrid w:val="0"/>
              <w:spacing w:line="320" w:lineRule="exact"/>
              <w:jc w:val="center"/>
              <w:rPr>
                <w:szCs w:val="21"/>
              </w:rPr>
            </w:pPr>
            <w:r w:rsidRPr="002A2257">
              <w:t>1</w:t>
            </w:r>
          </w:p>
        </w:tc>
        <w:tc>
          <w:tcPr>
            <w:tcW w:w="2355" w:type="dxa"/>
            <w:vAlign w:val="center"/>
          </w:tcPr>
          <w:p w:rsidR="00E221CB" w:rsidRPr="002A2257" w:rsidRDefault="00F245D7">
            <w:pPr>
              <w:snapToGrid w:val="0"/>
              <w:spacing w:line="320" w:lineRule="exact"/>
              <w:jc w:val="center"/>
              <w:rPr>
                <w:szCs w:val="21"/>
              </w:rPr>
            </w:pPr>
            <w:r w:rsidRPr="002A2257">
              <w:rPr>
                <w:rFonts w:hint="eastAsia"/>
                <w:szCs w:val="21"/>
              </w:rPr>
              <w:t>90</w:t>
            </w:r>
          </w:p>
        </w:tc>
      </w:tr>
    </w:tbl>
    <w:p w:rsidR="00E221CB" w:rsidRPr="002A2257" w:rsidRDefault="00F245D7">
      <w:pPr>
        <w:pStyle w:val="3"/>
        <w:spacing w:beforeLines="50" w:before="156" w:after="0" w:line="360" w:lineRule="auto"/>
        <w:rPr>
          <w:rFonts w:ascii="黑体" w:eastAsia="黑体"/>
          <w:b w:val="0"/>
          <w:sz w:val="24"/>
        </w:rPr>
      </w:pPr>
      <w:r w:rsidRPr="002A2257">
        <w:rPr>
          <w:rFonts w:ascii="黑体" w:eastAsia="黑体" w:hint="eastAsia"/>
          <w:b w:val="0"/>
          <w:sz w:val="24"/>
        </w:rPr>
        <w:t>4.5.4 固体废物</w:t>
      </w:r>
    </w:p>
    <w:p w:rsidR="00E221CB" w:rsidRPr="002A2257" w:rsidRDefault="00F245D7" w:rsidP="0028711E">
      <w:pPr>
        <w:spacing w:line="360" w:lineRule="auto"/>
        <w:ind w:firstLineChars="200" w:firstLine="482"/>
        <w:rPr>
          <w:b/>
          <w:sz w:val="24"/>
        </w:rPr>
      </w:pPr>
      <w:r w:rsidRPr="002A2257">
        <w:rPr>
          <w:b/>
          <w:sz w:val="24"/>
        </w:rPr>
        <w:t>（</w:t>
      </w:r>
      <w:r w:rsidR="0028711E" w:rsidRPr="002A2257">
        <w:rPr>
          <w:rFonts w:hint="eastAsia"/>
          <w:b/>
          <w:sz w:val="24"/>
        </w:rPr>
        <w:t>1</w:t>
      </w:r>
      <w:r w:rsidRPr="002A2257">
        <w:rPr>
          <w:b/>
          <w:sz w:val="24"/>
        </w:rPr>
        <w:t>）</w:t>
      </w:r>
      <w:r w:rsidR="0028711E" w:rsidRPr="002A2257">
        <w:rPr>
          <w:rFonts w:hint="eastAsia"/>
          <w:b/>
          <w:sz w:val="24"/>
        </w:rPr>
        <w:t>转化</w:t>
      </w:r>
      <w:r w:rsidR="006552D4" w:rsidRPr="002A2257">
        <w:rPr>
          <w:rFonts w:hint="eastAsia"/>
          <w:b/>
          <w:sz w:val="24"/>
        </w:rPr>
        <w:t>尾渣</w:t>
      </w:r>
    </w:p>
    <w:p w:rsidR="00E221CB" w:rsidRPr="002A2257" w:rsidRDefault="00F923EA">
      <w:pPr>
        <w:spacing w:line="360" w:lineRule="auto"/>
        <w:ind w:firstLineChars="200" w:firstLine="480"/>
        <w:rPr>
          <w:sz w:val="24"/>
        </w:rPr>
      </w:pPr>
      <w:r w:rsidRPr="002A2257">
        <w:rPr>
          <w:rFonts w:hint="eastAsia"/>
          <w:sz w:val="24"/>
        </w:rPr>
        <w:t>产生于转化</w:t>
      </w:r>
      <w:r w:rsidRPr="002A2257">
        <w:rPr>
          <w:sz w:val="24"/>
        </w:rPr>
        <w:t>工序升华转化段</w:t>
      </w:r>
      <w:r w:rsidR="00F245D7" w:rsidRPr="002A2257">
        <w:rPr>
          <w:sz w:val="24"/>
        </w:rPr>
        <w:t>，产生量约</w:t>
      </w:r>
      <w:r w:rsidR="0089141A" w:rsidRPr="002A2257">
        <w:rPr>
          <w:sz w:val="24"/>
        </w:rPr>
        <w:t>0.36</w:t>
      </w:r>
      <w:r w:rsidR="00F245D7" w:rsidRPr="002A2257">
        <w:rPr>
          <w:sz w:val="24"/>
        </w:rPr>
        <w:t>t/a</w:t>
      </w:r>
      <w:r w:rsidR="00F245D7" w:rsidRPr="002A2257">
        <w:rPr>
          <w:rFonts w:hint="eastAsia"/>
          <w:sz w:val="24"/>
        </w:rPr>
        <w:t>。</w:t>
      </w:r>
      <w:r w:rsidR="00F245D7" w:rsidRPr="002A2257">
        <w:rPr>
          <w:sz w:val="24"/>
        </w:rPr>
        <w:t>参照《国家危险废物名录》，该类废物属危险废物（</w:t>
      </w:r>
      <w:r w:rsidR="00F245D7" w:rsidRPr="002A2257">
        <w:rPr>
          <w:sz w:val="24"/>
        </w:rPr>
        <w:t>HW4</w:t>
      </w:r>
      <w:r w:rsidR="006552D4" w:rsidRPr="002A2257">
        <w:rPr>
          <w:sz w:val="24"/>
        </w:rPr>
        <w:t>9</w:t>
      </w:r>
      <w:r w:rsidR="00B35BAB" w:rsidRPr="002A2257">
        <w:rPr>
          <w:sz w:val="24"/>
        </w:rPr>
        <w:t>），定期交由有相应资质</w:t>
      </w:r>
      <w:r w:rsidR="00F245D7" w:rsidRPr="002A2257">
        <w:rPr>
          <w:sz w:val="24"/>
        </w:rPr>
        <w:t>单位综合利用或</w:t>
      </w:r>
      <w:r w:rsidR="00B35BAB" w:rsidRPr="002A2257">
        <w:rPr>
          <w:sz w:val="24"/>
        </w:rPr>
        <w:t>妥善</w:t>
      </w:r>
      <w:r w:rsidR="00F245D7" w:rsidRPr="002A2257">
        <w:rPr>
          <w:sz w:val="24"/>
        </w:rPr>
        <w:t>处置。</w:t>
      </w:r>
    </w:p>
    <w:p w:rsidR="00F923EA" w:rsidRPr="002A2257" w:rsidRDefault="00F923EA" w:rsidP="00F923EA">
      <w:pPr>
        <w:spacing w:line="360" w:lineRule="auto"/>
        <w:ind w:firstLineChars="200" w:firstLine="482"/>
        <w:rPr>
          <w:b/>
          <w:sz w:val="24"/>
        </w:rPr>
      </w:pPr>
      <w:r w:rsidRPr="002A2257">
        <w:rPr>
          <w:rFonts w:hint="eastAsia"/>
          <w:b/>
          <w:sz w:val="24"/>
        </w:rPr>
        <w:t>（</w:t>
      </w:r>
      <w:r w:rsidRPr="002A2257">
        <w:rPr>
          <w:b/>
          <w:sz w:val="24"/>
        </w:rPr>
        <w:t>2</w:t>
      </w:r>
      <w:r w:rsidRPr="002A2257">
        <w:rPr>
          <w:rFonts w:hint="eastAsia"/>
          <w:b/>
          <w:sz w:val="24"/>
        </w:rPr>
        <w:t>）</w:t>
      </w:r>
      <w:r w:rsidRPr="002A2257">
        <w:rPr>
          <w:b/>
          <w:sz w:val="24"/>
        </w:rPr>
        <w:t>蒸馏</w:t>
      </w:r>
      <w:r w:rsidR="006552D4" w:rsidRPr="002A2257">
        <w:rPr>
          <w:rFonts w:hint="eastAsia"/>
          <w:b/>
          <w:sz w:val="24"/>
        </w:rPr>
        <w:t>尾渣</w:t>
      </w:r>
    </w:p>
    <w:p w:rsidR="00F923EA" w:rsidRPr="002A2257" w:rsidRDefault="006552D4" w:rsidP="00F923EA">
      <w:pPr>
        <w:pStyle w:val="afff3"/>
        <w:ind w:firstLineChars="200" w:firstLine="480"/>
        <w:jc w:val="left"/>
        <w:rPr>
          <w:rFonts w:ascii="Times New Roman" w:hAnsi="Times New Roman"/>
          <w:kern w:val="2"/>
        </w:rPr>
      </w:pPr>
      <w:r w:rsidRPr="002A2257">
        <w:rPr>
          <w:rFonts w:hint="eastAsia"/>
          <w:kern w:val="2"/>
        </w:rPr>
        <w:t>蒸馏工序</w:t>
      </w:r>
      <w:r w:rsidR="00B35BAB" w:rsidRPr="002A2257">
        <w:rPr>
          <w:rFonts w:ascii="Times New Roman" w:hAnsi="Times New Roman"/>
          <w:kern w:val="2"/>
        </w:rPr>
        <w:t>蒸馏尾渣</w:t>
      </w:r>
      <w:r w:rsidR="00F923EA" w:rsidRPr="002A2257">
        <w:rPr>
          <w:rFonts w:ascii="Times New Roman" w:hAnsi="Times New Roman"/>
          <w:kern w:val="2"/>
        </w:rPr>
        <w:t>产生量约</w:t>
      </w:r>
      <w:r w:rsidR="0089141A" w:rsidRPr="002A2257">
        <w:rPr>
          <w:rFonts w:ascii="Times New Roman" w:hAnsi="Times New Roman"/>
          <w:kern w:val="2"/>
        </w:rPr>
        <w:t>1.2</w:t>
      </w:r>
      <w:r w:rsidR="0040457B" w:rsidRPr="002A2257">
        <w:rPr>
          <w:rFonts w:ascii="Times New Roman" w:hAnsi="Times New Roman"/>
          <w:kern w:val="2"/>
        </w:rPr>
        <w:t>8</w:t>
      </w:r>
      <w:r w:rsidR="00F923EA" w:rsidRPr="002A2257">
        <w:rPr>
          <w:rFonts w:ascii="Times New Roman" w:hAnsi="Times New Roman"/>
          <w:kern w:val="2"/>
        </w:rPr>
        <w:t>t/a</w:t>
      </w:r>
      <w:r w:rsidR="00F923EA" w:rsidRPr="002A2257">
        <w:rPr>
          <w:rFonts w:ascii="Times New Roman" w:hAnsi="Times New Roman" w:hint="eastAsia"/>
          <w:spacing w:val="-2"/>
          <w:kern w:val="2"/>
        </w:rPr>
        <w:t>，其主要成分见表</w:t>
      </w:r>
      <w:r w:rsidR="00F923EA" w:rsidRPr="002A2257">
        <w:rPr>
          <w:rFonts w:ascii="Times New Roman" w:hAnsi="Times New Roman" w:hint="eastAsia"/>
          <w:spacing w:val="-2"/>
          <w:kern w:val="2"/>
        </w:rPr>
        <w:t>4.5-24</w:t>
      </w:r>
      <w:r w:rsidR="00F923EA" w:rsidRPr="002A2257">
        <w:rPr>
          <w:rFonts w:ascii="Times New Roman" w:hAnsi="Times New Roman" w:hint="eastAsia"/>
          <w:spacing w:val="-2"/>
          <w:kern w:val="2"/>
        </w:rPr>
        <w:t>，</w:t>
      </w:r>
      <w:r w:rsidR="00F923EA" w:rsidRPr="002A2257">
        <w:rPr>
          <w:rFonts w:ascii="Times New Roman" w:hAnsi="Times New Roman"/>
          <w:kern w:val="2"/>
        </w:rPr>
        <w:t>参照《国家危险废物名录》，该类废物属危险废物（</w:t>
      </w:r>
      <w:r w:rsidR="00F923EA" w:rsidRPr="002A2257">
        <w:rPr>
          <w:rFonts w:ascii="Times New Roman" w:hAnsi="Times New Roman"/>
          <w:kern w:val="2"/>
        </w:rPr>
        <w:t>HW4</w:t>
      </w:r>
      <w:r w:rsidRPr="002A2257">
        <w:rPr>
          <w:rFonts w:ascii="Times New Roman" w:hAnsi="Times New Roman"/>
          <w:kern w:val="2"/>
        </w:rPr>
        <w:t>9</w:t>
      </w:r>
      <w:r w:rsidR="00B35BAB" w:rsidRPr="002A2257">
        <w:rPr>
          <w:rFonts w:ascii="Times New Roman" w:hAnsi="Times New Roman"/>
          <w:kern w:val="2"/>
        </w:rPr>
        <w:t>），定期交由有相应资质单位综合利用或妥善</w:t>
      </w:r>
      <w:r w:rsidR="00F923EA" w:rsidRPr="002A2257">
        <w:rPr>
          <w:rFonts w:ascii="Times New Roman" w:hAnsi="Times New Roman"/>
          <w:kern w:val="2"/>
        </w:rPr>
        <w:t>处置。</w:t>
      </w:r>
    </w:p>
    <w:p w:rsidR="006552D4" w:rsidRPr="002A2257" w:rsidRDefault="006552D4" w:rsidP="006552D4">
      <w:pPr>
        <w:autoSpaceDE w:val="0"/>
        <w:autoSpaceDN w:val="0"/>
        <w:adjustRightInd w:val="0"/>
        <w:snapToGrid w:val="0"/>
        <w:spacing w:beforeLines="50" w:before="156"/>
        <w:jc w:val="center"/>
        <w:rPr>
          <w:rFonts w:ascii="黑体" w:eastAsia="黑体"/>
          <w:sz w:val="24"/>
        </w:rPr>
      </w:pPr>
      <w:r w:rsidRPr="002A2257">
        <w:rPr>
          <w:rFonts w:ascii="黑体" w:eastAsia="黑体" w:hint="eastAsia"/>
          <w:sz w:val="24"/>
        </w:rPr>
        <w:t>表4.</w:t>
      </w:r>
      <w:r w:rsidRPr="002A2257">
        <w:rPr>
          <w:rFonts w:ascii="黑体" w:eastAsia="黑体"/>
          <w:sz w:val="24"/>
        </w:rPr>
        <w:t>5</w:t>
      </w:r>
      <w:r w:rsidRPr="002A2257">
        <w:rPr>
          <w:rFonts w:ascii="黑体" w:eastAsia="黑体" w:hint="eastAsia"/>
          <w:sz w:val="24"/>
        </w:rPr>
        <w:t>-</w:t>
      </w:r>
      <w:r w:rsidRPr="002A2257">
        <w:rPr>
          <w:rFonts w:ascii="黑体" w:eastAsia="黑体"/>
          <w:sz w:val="24"/>
        </w:rPr>
        <w:t>24</w:t>
      </w:r>
      <w:r w:rsidRPr="002A2257">
        <w:rPr>
          <w:rFonts w:ascii="黑体" w:eastAsia="黑体" w:hint="eastAsia"/>
          <w:sz w:val="24"/>
        </w:rPr>
        <w:t xml:space="preserve">  蒸馏尾渣化学成分表</w:t>
      </w:r>
      <w:r w:rsidRPr="002A2257">
        <w:rPr>
          <w:rFonts w:ascii="黑体" w:eastAsia="黑体"/>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4"/>
        <w:gridCol w:w="1304"/>
        <w:gridCol w:w="1304"/>
        <w:gridCol w:w="1304"/>
        <w:gridCol w:w="1304"/>
        <w:gridCol w:w="1303"/>
        <w:gridCol w:w="1303"/>
      </w:tblGrid>
      <w:tr w:rsidR="002A2257" w:rsidRPr="002A2257" w:rsidTr="00BE097E">
        <w:trPr>
          <w:jc w:val="center"/>
        </w:trPr>
        <w:tc>
          <w:tcPr>
            <w:tcW w:w="714" w:type="pct"/>
            <w:vAlign w:val="center"/>
          </w:tcPr>
          <w:p w:rsidR="006552D4" w:rsidRPr="002A2257" w:rsidRDefault="006552D4" w:rsidP="00BE097E">
            <w:pPr>
              <w:spacing w:line="320" w:lineRule="exact"/>
              <w:jc w:val="center"/>
              <w:rPr>
                <w:b/>
              </w:rPr>
            </w:pPr>
            <w:r w:rsidRPr="002A2257">
              <w:rPr>
                <w:rFonts w:hint="eastAsia"/>
                <w:b/>
              </w:rPr>
              <w:t>As</w:t>
            </w:r>
            <w:r w:rsidRPr="002A2257">
              <w:rPr>
                <w:rFonts w:hint="eastAsia"/>
                <w:b/>
                <w:vertAlign w:val="subscript"/>
              </w:rPr>
              <w:t>2</w:t>
            </w:r>
            <w:r w:rsidRPr="002A2257">
              <w:rPr>
                <w:rFonts w:hint="eastAsia"/>
                <w:b/>
              </w:rPr>
              <w:t>O</w:t>
            </w:r>
            <w:r w:rsidRPr="002A2257">
              <w:rPr>
                <w:rFonts w:hint="eastAsia"/>
                <w:b/>
                <w:vertAlign w:val="subscript"/>
              </w:rPr>
              <w:t>3</w:t>
            </w:r>
          </w:p>
        </w:tc>
        <w:tc>
          <w:tcPr>
            <w:tcW w:w="714" w:type="pct"/>
            <w:vAlign w:val="center"/>
          </w:tcPr>
          <w:p w:rsidR="006552D4" w:rsidRPr="002A2257" w:rsidRDefault="006552D4" w:rsidP="00BE097E">
            <w:pPr>
              <w:spacing w:line="320" w:lineRule="exact"/>
              <w:jc w:val="center"/>
              <w:rPr>
                <w:b/>
              </w:rPr>
            </w:pPr>
            <w:r w:rsidRPr="002A2257">
              <w:rPr>
                <w:rFonts w:hint="eastAsia"/>
                <w:b/>
              </w:rPr>
              <w:t>As</w:t>
            </w:r>
            <w:r w:rsidRPr="002A2257">
              <w:rPr>
                <w:rFonts w:hint="eastAsia"/>
                <w:b/>
                <w:vertAlign w:val="subscript"/>
              </w:rPr>
              <w:t>2</w:t>
            </w:r>
            <w:r w:rsidRPr="002A2257">
              <w:rPr>
                <w:rFonts w:hint="eastAsia"/>
                <w:b/>
              </w:rPr>
              <w:t>O</w:t>
            </w:r>
            <w:r w:rsidRPr="002A2257">
              <w:rPr>
                <w:b/>
                <w:vertAlign w:val="subscript"/>
              </w:rPr>
              <w:t>5</w:t>
            </w:r>
          </w:p>
        </w:tc>
        <w:tc>
          <w:tcPr>
            <w:tcW w:w="714" w:type="pct"/>
            <w:vAlign w:val="center"/>
          </w:tcPr>
          <w:p w:rsidR="006552D4" w:rsidRPr="002A2257" w:rsidRDefault="006552D4" w:rsidP="00BE097E">
            <w:pPr>
              <w:spacing w:line="320" w:lineRule="exact"/>
              <w:jc w:val="center"/>
              <w:rPr>
                <w:b/>
              </w:rPr>
            </w:pPr>
            <w:r w:rsidRPr="002A2257">
              <w:rPr>
                <w:b/>
              </w:rPr>
              <w:t>C</w:t>
            </w:r>
            <w:r w:rsidRPr="002A2257">
              <w:rPr>
                <w:rFonts w:hint="eastAsia"/>
                <w:b/>
              </w:rPr>
              <w:t>a</w:t>
            </w:r>
          </w:p>
        </w:tc>
        <w:tc>
          <w:tcPr>
            <w:tcW w:w="714" w:type="pct"/>
          </w:tcPr>
          <w:p w:rsidR="006552D4" w:rsidRPr="002A2257" w:rsidRDefault="006552D4" w:rsidP="00BE097E">
            <w:pPr>
              <w:spacing w:line="320" w:lineRule="exact"/>
              <w:jc w:val="center"/>
              <w:rPr>
                <w:b/>
              </w:rPr>
            </w:pPr>
            <w:r w:rsidRPr="002A2257">
              <w:rPr>
                <w:rFonts w:hint="eastAsia"/>
                <w:b/>
              </w:rPr>
              <w:t>M</w:t>
            </w:r>
            <w:r w:rsidRPr="002A2257">
              <w:rPr>
                <w:b/>
              </w:rPr>
              <w:t>g</w:t>
            </w:r>
          </w:p>
        </w:tc>
        <w:tc>
          <w:tcPr>
            <w:tcW w:w="714" w:type="pct"/>
            <w:vAlign w:val="center"/>
          </w:tcPr>
          <w:p w:rsidR="006552D4" w:rsidRPr="002A2257" w:rsidRDefault="006552D4" w:rsidP="00BE097E">
            <w:pPr>
              <w:spacing w:line="320" w:lineRule="exact"/>
              <w:jc w:val="center"/>
              <w:rPr>
                <w:b/>
              </w:rPr>
            </w:pPr>
            <w:r w:rsidRPr="002A2257">
              <w:rPr>
                <w:rFonts w:hint="eastAsia"/>
                <w:b/>
              </w:rPr>
              <w:t>Zn</w:t>
            </w:r>
          </w:p>
        </w:tc>
        <w:tc>
          <w:tcPr>
            <w:tcW w:w="714" w:type="pct"/>
            <w:vAlign w:val="center"/>
          </w:tcPr>
          <w:p w:rsidR="006552D4" w:rsidRPr="002A2257" w:rsidRDefault="006552D4" w:rsidP="00BE097E">
            <w:pPr>
              <w:spacing w:line="320" w:lineRule="exact"/>
              <w:jc w:val="center"/>
              <w:rPr>
                <w:b/>
              </w:rPr>
            </w:pPr>
            <w:r w:rsidRPr="002A2257">
              <w:rPr>
                <w:b/>
              </w:rPr>
              <w:t>Sb</w:t>
            </w:r>
          </w:p>
        </w:tc>
        <w:tc>
          <w:tcPr>
            <w:tcW w:w="714" w:type="pct"/>
            <w:vAlign w:val="center"/>
          </w:tcPr>
          <w:p w:rsidR="006552D4" w:rsidRPr="002A2257" w:rsidRDefault="006552D4" w:rsidP="00BE097E">
            <w:pPr>
              <w:spacing w:line="320" w:lineRule="exact"/>
              <w:jc w:val="center"/>
              <w:rPr>
                <w:b/>
              </w:rPr>
            </w:pPr>
            <w:r w:rsidRPr="002A2257">
              <w:rPr>
                <w:rFonts w:hint="eastAsia"/>
                <w:b/>
              </w:rPr>
              <w:t>Bi</w:t>
            </w:r>
          </w:p>
        </w:tc>
      </w:tr>
      <w:tr w:rsidR="002A2257" w:rsidRPr="002A2257" w:rsidTr="00BE097E">
        <w:trPr>
          <w:jc w:val="center"/>
        </w:trPr>
        <w:tc>
          <w:tcPr>
            <w:tcW w:w="714" w:type="pct"/>
            <w:vAlign w:val="center"/>
          </w:tcPr>
          <w:p w:rsidR="006552D4" w:rsidRPr="002A2257" w:rsidRDefault="006552D4" w:rsidP="00BE097E">
            <w:pPr>
              <w:spacing w:line="320" w:lineRule="exact"/>
              <w:jc w:val="center"/>
            </w:pPr>
            <w:r w:rsidRPr="002A2257">
              <w:rPr>
                <w:rFonts w:hint="eastAsia"/>
              </w:rPr>
              <w:t>9</w:t>
            </w:r>
            <w:r w:rsidRPr="002A2257">
              <w:t>5</w:t>
            </w:r>
          </w:p>
        </w:tc>
        <w:tc>
          <w:tcPr>
            <w:tcW w:w="714" w:type="pct"/>
            <w:vAlign w:val="center"/>
          </w:tcPr>
          <w:p w:rsidR="006552D4" w:rsidRPr="002A2257" w:rsidRDefault="006552D4" w:rsidP="00BE097E">
            <w:pPr>
              <w:spacing w:line="320" w:lineRule="exact"/>
              <w:jc w:val="center"/>
            </w:pPr>
            <w:r w:rsidRPr="002A2257">
              <w:t>2</w:t>
            </w:r>
          </w:p>
        </w:tc>
        <w:tc>
          <w:tcPr>
            <w:tcW w:w="714" w:type="pct"/>
            <w:vAlign w:val="center"/>
          </w:tcPr>
          <w:p w:rsidR="006552D4" w:rsidRPr="002A2257" w:rsidRDefault="006552D4" w:rsidP="00BE097E">
            <w:pPr>
              <w:spacing w:line="320" w:lineRule="exact"/>
              <w:jc w:val="center"/>
            </w:pPr>
            <w:r w:rsidRPr="002A2257">
              <w:t>0.8</w:t>
            </w:r>
          </w:p>
        </w:tc>
        <w:tc>
          <w:tcPr>
            <w:tcW w:w="714" w:type="pct"/>
          </w:tcPr>
          <w:p w:rsidR="006552D4" w:rsidRPr="002A2257" w:rsidRDefault="006552D4" w:rsidP="00BE097E">
            <w:pPr>
              <w:spacing w:line="320" w:lineRule="exact"/>
              <w:jc w:val="center"/>
            </w:pPr>
            <w:r w:rsidRPr="002A2257">
              <w:rPr>
                <w:rFonts w:hint="eastAsia"/>
              </w:rPr>
              <w:t>0</w:t>
            </w:r>
            <w:r w:rsidRPr="002A2257">
              <w:t>.4</w:t>
            </w:r>
          </w:p>
        </w:tc>
        <w:tc>
          <w:tcPr>
            <w:tcW w:w="714" w:type="pct"/>
            <w:vAlign w:val="center"/>
          </w:tcPr>
          <w:p w:rsidR="006552D4" w:rsidRPr="002A2257" w:rsidRDefault="006552D4" w:rsidP="00BE097E">
            <w:pPr>
              <w:spacing w:line="320" w:lineRule="exact"/>
              <w:jc w:val="center"/>
            </w:pPr>
            <w:r w:rsidRPr="002A2257">
              <w:t>0.7</w:t>
            </w:r>
          </w:p>
        </w:tc>
        <w:tc>
          <w:tcPr>
            <w:tcW w:w="714" w:type="pct"/>
            <w:vAlign w:val="center"/>
          </w:tcPr>
          <w:p w:rsidR="006552D4" w:rsidRPr="002A2257" w:rsidRDefault="006552D4" w:rsidP="00BE097E">
            <w:pPr>
              <w:spacing w:line="320" w:lineRule="exact"/>
              <w:jc w:val="center"/>
            </w:pPr>
            <w:r w:rsidRPr="002A2257">
              <w:t>0.5</w:t>
            </w:r>
          </w:p>
        </w:tc>
        <w:tc>
          <w:tcPr>
            <w:tcW w:w="714" w:type="pct"/>
            <w:vAlign w:val="center"/>
          </w:tcPr>
          <w:p w:rsidR="006552D4" w:rsidRPr="002A2257" w:rsidRDefault="006552D4" w:rsidP="00BE097E">
            <w:pPr>
              <w:spacing w:line="320" w:lineRule="exact"/>
              <w:jc w:val="center"/>
            </w:pPr>
            <w:r w:rsidRPr="002A2257">
              <w:t>0.5</w:t>
            </w:r>
          </w:p>
        </w:tc>
      </w:tr>
    </w:tbl>
    <w:p w:rsidR="006552D4" w:rsidRPr="002A2257" w:rsidRDefault="006552D4" w:rsidP="006552D4">
      <w:pPr>
        <w:spacing w:line="360" w:lineRule="auto"/>
        <w:ind w:firstLineChars="200" w:firstLine="482"/>
        <w:rPr>
          <w:b/>
          <w:sz w:val="24"/>
        </w:rPr>
      </w:pPr>
      <w:r w:rsidRPr="002A2257">
        <w:rPr>
          <w:rFonts w:hint="eastAsia"/>
          <w:b/>
          <w:sz w:val="24"/>
        </w:rPr>
        <w:t>（</w:t>
      </w:r>
      <w:r w:rsidRPr="002A2257">
        <w:rPr>
          <w:b/>
          <w:sz w:val="24"/>
        </w:rPr>
        <w:t>3</w:t>
      </w:r>
      <w:r w:rsidRPr="002A2257">
        <w:rPr>
          <w:rFonts w:hint="eastAsia"/>
          <w:b/>
          <w:sz w:val="24"/>
        </w:rPr>
        <w:t>）还原尾渣</w:t>
      </w:r>
    </w:p>
    <w:p w:rsidR="00F923EA" w:rsidRPr="002A2257" w:rsidRDefault="006552D4" w:rsidP="00B35BAB">
      <w:pPr>
        <w:pStyle w:val="afff3"/>
        <w:ind w:firstLineChars="200" w:firstLine="480"/>
        <w:jc w:val="left"/>
        <w:rPr>
          <w:kern w:val="2"/>
        </w:rPr>
      </w:pPr>
      <w:r w:rsidRPr="002A2257">
        <w:rPr>
          <w:rFonts w:hint="eastAsia"/>
          <w:kern w:val="2"/>
        </w:rPr>
        <w:t>产生</w:t>
      </w:r>
      <w:r w:rsidRPr="002A2257">
        <w:rPr>
          <w:kern w:val="2"/>
        </w:rPr>
        <w:t>于</w:t>
      </w:r>
      <w:r w:rsidRPr="002A2257">
        <w:rPr>
          <w:rFonts w:hint="eastAsia"/>
          <w:kern w:val="2"/>
        </w:rPr>
        <w:t>还原工序还原反应段</w:t>
      </w:r>
      <w:r w:rsidRPr="002A2257">
        <w:rPr>
          <w:kern w:val="2"/>
        </w:rPr>
        <w:t>，产生量约</w:t>
      </w:r>
      <w:r w:rsidR="0089141A" w:rsidRPr="002A2257">
        <w:rPr>
          <w:kern w:val="2"/>
        </w:rPr>
        <w:t>0.</w:t>
      </w:r>
      <w:r w:rsidR="0040457B" w:rsidRPr="002A2257">
        <w:rPr>
          <w:kern w:val="2"/>
        </w:rPr>
        <w:t>1</w:t>
      </w:r>
      <w:r w:rsidR="0089141A" w:rsidRPr="002A2257">
        <w:rPr>
          <w:kern w:val="2"/>
        </w:rPr>
        <w:t>6</w:t>
      </w:r>
      <w:r w:rsidRPr="002A2257">
        <w:rPr>
          <w:kern w:val="2"/>
        </w:rPr>
        <w:t>t/a</w:t>
      </w:r>
      <w:r w:rsidRPr="002A2257">
        <w:rPr>
          <w:rFonts w:hint="eastAsia"/>
          <w:kern w:val="2"/>
        </w:rPr>
        <w:t>，</w:t>
      </w:r>
      <w:r w:rsidRPr="002A2257">
        <w:rPr>
          <w:kern w:val="2"/>
        </w:rPr>
        <w:t>参照《国家危险废物名录》，该类废物属危险废物（HW49），定期交由有相应资质的单位综合利用或安全处置。</w:t>
      </w:r>
    </w:p>
    <w:p w:rsidR="00E221CB" w:rsidRPr="002A2257" w:rsidRDefault="00F245D7" w:rsidP="00F923EA">
      <w:pPr>
        <w:spacing w:line="360" w:lineRule="auto"/>
        <w:ind w:firstLineChars="200" w:firstLine="482"/>
        <w:rPr>
          <w:b/>
          <w:sz w:val="24"/>
        </w:rPr>
      </w:pPr>
      <w:r w:rsidRPr="002A2257">
        <w:rPr>
          <w:b/>
          <w:sz w:val="24"/>
        </w:rPr>
        <w:t>（</w:t>
      </w:r>
      <w:r w:rsidR="006552D4" w:rsidRPr="002A2257">
        <w:rPr>
          <w:b/>
          <w:sz w:val="24"/>
        </w:rPr>
        <w:t>4</w:t>
      </w:r>
      <w:r w:rsidRPr="002A2257">
        <w:rPr>
          <w:b/>
          <w:sz w:val="24"/>
        </w:rPr>
        <w:t>）</w:t>
      </w:r>
      <w:r w:rsidR="009769BC" w:rsidRPr="002A2257">
        <w:rPr>
          <w:rFonts w:hint="eastAsia"/>
          <w:b/>
          <w:sz w:val="24"/>
        </w:rPr>
        <w:t>废王水</w:t>
      </w:r>
    </w:p>
    <w:p w:rsidR="009769BC" w:rsidRPr="002A2257" w:rsidRDefault="009769BC" w:rsidP="009769BC">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王水配置</w:t>
      </w:r>
      <w:r w:rsidR="00B35BAB" w:rsidRPr="002A2257">
        <w:rPr>
          <w:rFonts w:hint="eastAsia"/>
          <w:snapToGrid w:val="0"/>
          <w:kern w:val="0"/>
          <w:sz w:val="24"/>
          <w:lang w:bidi="ar"/>
        </w:rPr>
        <w:t>工序产生</w:t>
      </w:r>
      <w:r w:rsidRPr="002A2257">
        <w:rPr>
          <w:rFonts w:hint="eastAsia"/>
          <w:snapToGrid w:val="0"/>
          <w:kern w:val="0"/>
          <w:sz w:val="24"/>
          <w:lang w:bidi="ar"/>
        </w:rPr>
        <w:t>50%</w:t>
      </w:r>
      <w:r w:rsidRPr="002A2257">
        <w:rPr>
          <w:rFonts w:hint="eastAsia"/>
          <w:snapToGrid w:val="0"/>
          <w:kern w:val="0"/>
          <w:sz w:val="24"/>
          <w:lang w:bidi="ar"/>
        </w:rPr>
        <w:t>的王水，每</w:t>
      </w:r>
      <w:r w:rsidRPr="002A2257">
        <w:rPr>
          <w:rFonts w:hint="eastAsia"/>
          <w:snapToGrid w:val="0"/>
          <w:kern w:val="0"/>
          <w:sz w:val="24"/>
          <w:lang w:bidi="ar"/>
        </w:rPr>
        <w:t>2</w:t>
      </w:r>
      <w:r w:rsidRPr="002A2257">
        <w:rPr>
          <w:rFonts w:hint="eastAsia"/>
          <w:snapToGrid w:val="0"/>
          <w:kern w:val="0"/>
          <w:sz w:val="24"/>
          <w:lang w:bidi="ar"/>
        </w:rPr>
        <w:t>个月更换一次，</w:t>
      </w:r>
      <w:r w:rsidR="006552D4" w:rsidRPr="002A2257">
        <w:rPr>
          <w:rFonts w:hint="eastAsia"/>
          <w:snapToGrid w:val="0"/>
          <w:kern w:val="0"/>
          <w:sz w:val="24"/>
          <w:lang w:bidi="ar"/>
        </w:rPr>
        <w:t>产生量约</w:t>
      </w:r>
      <w:r w:rsidR="006552D4" w:rsidRPr="002A2257">
        <w:rPr>
          <w:snapToGrid w:val="0"/>
          <w:kern w:val="0"/>
          <w:sz w:val="24"/>
          <w:lang w:bidi="ar"/>
        </w:rPr>
        <w:t>1t/a</w:t>
      </w:r>
      <w:r w:rsidRPr="002A2257">
        <w:rPr>
          <w:rFonts w:hint="eastAsia"/>
          <w:snapToGrid w:val="0"/>
          <w:kern w:val="0"/>
          <w:sz w:val="24"/>
          <w:lang w:bidi="ar"/>
        </w:rPr>
        <w:t>，该废王水不含砷</w:t>
      </w:r>
      <w:r w:rsidR="006552D4" w:rsidRPr="002A2257">
        <w:rPr>
          <w:rFonts w:hint="eastAsia"/>
          <w:snapToGrid w:val="0"/>
          <w:kern w:val="0"/>
          <w:sz w:val="24"/>
          <w:lang w:bidi="ar"/>
        </w:rPr>
        <w:t>，参照《国家危险废物名录》，该类废物属危险废物（</w:t>
      </w:r>
      <w:r w:rsidR="006552D4" w:rsidRPr="002A2257">
        <w:rPr>
          <w:rFonts w:hint="eastAsia"/>
          <w:snapToGrid w:val="0"/>
          <w:kern w:val="0"/>
          <w:sz w:val="24"/>
          <w:lang w:bidi="ar"/>
        </w:rPr>
        <w:t>HW</w:t>
      </w:r>
      <w:r w:rsidR="006552D4" w:rsidRPr="002A2257">
        <w:rPr>
          <w:snapToGrid w:val="0"/>
          <w:kern w:val="0"/>
          <w:sz w:val="24"/>
          <w:lang w:bidi="ar"/>
        </w:rPr>
        <w:t>34</w:t>
      </w:r>
      <w:r w:rsidR="006552D4" w:rsidRPr="002A2257">
        <w:rPr>
          <w:rFonts w:hint="eastAsia"/>
          <w:snapToGrid w:val="0"/>
          <w:kern w:val="0"/>
          <w:sz w:val="24"/>
          <w:lang w:bidi="ar"/>
        </w:rPr>
        <w:t>）</w:t>
      </w:r>
      <w:r w:rsidRPr="002A2257">
        <w:rPr>
          <w:rFonts w:hint="eastAsia"/>
          <w:snapToGrid w:val="0"/>
          <w:kern w:val="0"/>
          <w:sz w:val="24"/>
          <w:lang w:bidi="ar"/>
        </w:rPr>
        <w:t>，作为废王水交有资质单位处理。</w:t>
      </w:r>
    </w:p>
    <w:p w:rsidR="006552D4" w:rsidRPr="002A2257" w:rsidRDefault="006552D4" w:rsidP="006552D4">
      <w:pPr>
        <w:spacing w:line="360" w:lineRule="auto"/>
        <w:ind w:firstLineChars="200" w:firstLine="482"/>
        <w:rPr>
          <w:b/>
          <w:sz w:val="24"/>
        </w:rPr>
      </w:pPr>
      <w:r w:rsidRPr="002A2257">
        <w:rPr>
          <w:b/>
          <w:sz w:val="24"/>
        </w:rPr>
        <w:t>（</w:t>
      </w:r>
      <w:r w:rsidRPr="002A2257">
        <w:rPr>
          <w:b/>
          <w:sz w:val="24"/>
        </w:rPr>
        <w:t>5</w:t>
      </w:r>
      <w:r w:rsidRPr="002A2257">
        <w:rPr>
          <w:b/>
          <w:sz w:val="24"/>
        </w:rPr>
        <w:t>）</w:t>
      </w:r>
      <w:r w:rsidRPr="002A2257">
        <w:rPr>
          <w:rFonts w:hint="eastAsia"/>
          <w:b/>
          <w:sz w:val="24"/>
        </w:rPr>
        <w:t>废布袋及</w:t>
      </w:r>
      <w:r w:rsidRPr="002A2257">
        <w:rPr>
          <w:b/>
          <w:sz w:val="24"/>
        </w:rPr>
        <w:t>废过滤棉</w:t>
      </w:r>
    </w:p>
    <w:p w:rsidR="006552D4" w:rsidRPr="002A2257" w:rsidRDefault="006552D4" w:rsidP="006552D4">
      <w:pPr>
        <w:autoSpaceDE w:val="0"/>
        <w:autoSpaceDN w:val="0"/>
        <w:adjustRightInd w:val="0"/>
        <w:spacing w:line="360" w:lineRule="auto"/>
        <w:ind w:firstLineChars="200" w:firstLine="480"/>
        <w:jc w:val="left"/>
        <w:rPr>
          <w:snapToGrid w:val="0"/>
          <w:kern w:val="0"/>
          <w:sz w:val="24"/>
          <w:lang w:bidi="ar"/>
        </w:rPr>
      </w:pPr>
      <w:r w:rsidRPr="002A2257">
        <w:rPr>
          <w:rFonts w:hint="eastAsia"/>
          <w:sz w:val="24"/>
          <w:szCs w:val="24"/>
        </w:rPr>
        <w:t>产生于</w:t>
      </w:r>
      <w:r w:rsidRPr="002A2257">
        <w:rPr>
          <w:sz w:val="24"/>
          <w:szCs w:val="24"/>
        </w:rPr>
        <w:t>布袋除尘器</w:t>
      </w:r>
      <w:r w:rsidRPr="002A2257">
        <w:rPr>
          <w:rFonts w:hint="eastAsia"/>
          <w:sz w:val="24"/>
          <w:szCs w:val="24"/>
        </w:rPr>
        <w:t>更换</w:t>
      </w:r>
      <w:r w:rsidRPr="002A2257">
        <w:rPr>
          <w:sz w:val="24"/>
          <w:szCs w:val="24"/>
        </w:rPr>
        <w:t>的</w:t>
      </w:r>
      <w:r w:rsidRPr="002A2257">
        <w:rPr>
          <w:rFonts w:hint="eastAsia"/>
          <w:sz w:val="24"/>
          <w:szCs w:val="24"/>
        </w:rPr>
        <w:t>废</w:t>
      </w:r>
      <w:r w:rsidRPr="002A2257">
        <w:rPr>
          <w:sz w:val="24"/>
          <w:szCs w:val="24"/>
        </w:rPr>
        <w:t>布袋及精密过滤器更换的废过滤棉</w:t>
      </w:r>
      <w:r w:rsidRPr="002A2257">
        <w:rPr>
          <w:rFonts w:hint="eastAsia"/>
          <w:sz w:val="24"/>
          <w:szCs w:val="24"/>
        </w:rPr>
        <w:t>，产生量约</w:t>
      </w:r>
      <w:r w:rsidRPr="002A2257">
        <w:rPr>
          <w:sz w:val="24"/>
          <w:szCs w:val="24"/>
        </w:rPr>
        <w:t>0.2t</w:t>
      </w:r>
      <w:r w:rsidRPr="002A2257">
        <w:rPr>
          <w:rFonts w:hint="eastAsia"/>
          <w:sz w:val="24"/>
          <w:szCs w:val="24"/>
        </w:rPr>
        <w:t>/a</w:t>
      </w:r>
      <w:r w:rsidRPr="002A2257">
        <w:rPr>
          <w:rFonts w:hint="eastAsia"/>
          <w:sz w:val="24"/>
          <w:szCs w:val="24"/>
        </w:rPr>
        <w:t>，</w:t>
      </w:r>
      <w:r w:rsidRPr="002A2257">
        <w:rPr>
          <w:sz w:val="24"/>
          <w:szCs w:val="24"/>
        </w:rPr>
        <w:t>参照《国家危险废物名录》，该类废物属危险废物（</w:t>
      </w:r>
      <w:r w:rsidRPr="002A2257">
        <w:rPr>
          <w:sz w:val="24"/>
          <w:szCs w:val="24"/>
        </w:rPr>
        <w:t>HW</w:t>
      </w:r>
      <w:r w:rsidRPr="002A2257">
        <w:rPr>
          <w:rFonts w:hint="eastAsia"/>
          <w:sz w:val="24"/>
          <w:szCs w:val="24"/>
        </w:rPr>
        <w:t>49</w:t>
      </w:r>
      <w:r w:rsidRPr="002A2257">
        <w:rPr>
          <w:sz w:val="24"/>
          <w:szCs w:val="24"/>
        </w:rPr>
        <w:t>），定期交由有相应资质的单位综合利用或安全处置</w:t>
      </w:r>
      <w:r w:rsidRPr="002A2257">
        <w:rPr>
          <w:rFonts w:hint="eastAsia"/>
          <w:snapToGrid w:val="0"/>
          <w:kern w:val="0"/>
          <w:sz w:val="24"/>
          <w:lang w:bidi="ar"/>
        </w:rPr>
        <w:t>。</w:t>
      </w:r>
    </w:p>
    <w:p w:rsidR="006552D4" w:rsidRPr="002A2257" w:rsidRDefault="006552D4" w:rsidP="006552D4">
      <w:pPr>
        <w:spacing w:line="360" w:lineRule="auto"/>
        <w:ind w:firstLineChars="200" w:firstLine="482"/>
        <w:rPr>
          <w:b/>
          <w:sz w:val="24"/>
        </w:rPr>
      </w:pPr>
      <w:r w:rsidRPr="002A2257">
        <w:rPr>
          <w:b/>
          <w:sz w:val="24"/>
        </w:rPr>
        <w:t>（</w:t>
      </w:r>
      <w:r w:rsidRPr="002A2257">
        <w:rPr>
          <w:b/>
          <w:sz w:val="24"/>
        </w:rPr>
        <w:t>6</w:t>
      </w:r>
      <w:r w:rsidRPr="002A2257">
        <w:rPr>
          <w:b/>
          <w:sz w:val="24"/>
        </w:rPr>
        <w:t>）</w:t>
      </w:r>
      <w:r w:rsidRPr="002A2257">
        <w:rPr>
          <w:rFonts w:hint="eastAsia"/>
          <w:b/>
          <w:sz w:val="24"/>
        </w:rPr>
        <w:t>亚沸蒸馏残渣</w:t>
      </w:r>
    </w:p>
    <w:p w:rsidR="006552D4" w:rsidRPr="002A2257" w:rsidRDefault="006552D4" w:rsidP="006552D4">
      <w:pPr>
        <w:autoSpaceDE w:val="0"/>
        <w:autoSpaceDN w:val="0"/>
        <w:adjustRightInd w:val="0"/>
        <w:spacing w:line="360" w:lineRule="auto"/>
        <w:ind w:firstLineChars="200" w:firstLine="480"/>
        <w:jc w:val="left"/>
        <w:rPr>
          <w:snapToGrid w:val="0"/>
          <w:kern w:val="0"/>
          <w:sz w:val="24"/>
          <w:lang w:bidi="ar"/>
        </w:rPr>
      </w:pPr>
      <w:r w:rsidRPr="002A2257">
        <w:rPr>
          <w:rFonts w:hint="eastAsia"/>
          <w:sz w:val="24"/>
          <w:szCs w:val="24"/>
        </w:rPr>
        <w:t>产生于亚沸蒸馏炉，产生量约</w:t>
      </w:r>
      <w:r w:rsidRPr="002A2257">
        <w:rPr>
          <w:sz w:val="24"/>
          <w:szCs w:val="24"/>
        </w:rPr>
        <w:t>0.1t</w:t>
      </w:r>
      <w:r w:rsidRPr="002A2257">
        <w:rPr>
          <w:rFonts w:hint="eastAsia"/>
          <w:sz w:val="24"/>
          <w:szCs w:val="24"/>
        </w:rPr>
        <w:t>/a</w:t>
      </w:r>
      <w:r w:rsidRPr="002A2257">
        <w:rPr>
          <w:rFonts w:hint="eastAsia"/>
          <w:sz w:val="24"/>
          <w:szCs w:val="24"/>
        </w:rPr>
        <w:t>，</w:t>
      </w:r>
      <w:r w:rsidRPr="002A2257">
        <w:rPr>
          <w:sz w:val="24"/>
          <w:szCs w:val="24"/>
        </w:rPr>
        <w:t>参照《国家危险废物名录》，该类废物属危险废物（</w:t>
      </w:r>
      <w:r w:rsidRPr="002A2257">
        <w:rPr>
          <w:sz w:val="24"/>
          <w:szCs w:val="24"/>
        </w:rPr>
        <w:t>HW</w:t>
      </w:r>
      <w:r w:rsidRPr="002A2257">
        <w:rPr>
          <w:rFonts w:hint="eastAsia"/>
          <w:sz w:val="24"/>
          <w:szCs w:val="24"/>
        </w:rPr>
        <w:t>49</w:t>
      </w:r>
      <w:r w:rsidRPr="002A2257">
        <w:rPr>
          <w:sz w:val="24"/>
          <w:szCs w:val="24"/>
        </w:rPr>
        <w:t>），定期交由有相应资质的单位综合利用或安全处置</w:t>
      </w:r>
      <w:r w:rsidRPr="002A2257">
        <w:rPr>
          <w:rFonts w:hint="eastAsia"/>
          <w:snapToGrid w:val="0"/>
          <w:kern w:val="0"/>
          <w:sz w:val="24"/>
          <w:lang w:bidi="ar"/>
        </w:rPr>
        <w:t>。</w:t>
      </w:r>
    </w:p>
    <w:p w:rsidR="006552D4" w:rsidRPr="002A2257" w:rsidRDefault="006552D4" w:rsidP="006552D4">
      <w:pPr>
        <w:spacing w:line="360" w:lineRule="auto"/>
        <w:ind w:firstLineChars="200" w:firstLine="482"/>
        <w:rPr>
          <w:b/>
          <w:sz w:val="24"/>
        </w:rPr>
      </w:pPr>
      <w:r w:rsidRPr="002A2257">
        <w:rPr>
          <w:b/>
          <w:sz w:val="24"/>
        </w:rPr>
        <w:t>（</w:t>
      </w:r>
      <w:r w:rsidRPr="002A2257">
        <w:rPr>
          <w:b/>
          <w:sz w:val="24"/>
        </w:rPr>
        <w:t>7</w:t>
      </w:r>
      <w:r w:rsidRPr="002A2257">
        <w:rPr>
          <w:b/>
          <w:sz w:val="24"/>
        </w:rPr>
        <w:t>）</w:t>
      </w:r>
      <w:r w:rsidR="0089141A" w:rsidRPr="002A2257">
        <w:rPr>
          <w:rFonts w:hint="eastAsia"/>
          <w:b/>
          <w:sz w:val="24"/>
        </w:rPr>
        <w:t>废包装袋</w:t>
      </w:r>
    </w:p>
    <w:p w:rsidR="006552D4" w:rsidRPr="002A2257" w:rsidRDefault="006552D4" w:rsidP="006552D4">
      <w:pPr>
        <w:autoSpaceDE w:val="0"/>
        <w:autoSpaceDN w:val="0"/>
        <w:adjustRightInd w:val="0"/>
        <w:spacing w:line="360" w:lineRule="auto"/>
        <w:ind w:firstLineChars="200" w:firstLine="480"/>
        <w:jc w:val="left"/>
        <w:rPr>
          <w:snapToGrid w:val="0"/>
          <w:kern w:val="0"/>
          <w:sz w:val="24"/>
          <w:lang w:bidi="ar"/>
        </w:rPr>
      </w:pPr>
      <w:r w:rsidRPr="002A2257">
        <w:rPr>
          <w:rFonts w:hint="eastAsia"/>
          <w:sz w:val="24"/>
          <w:szCs w:val="24"/>
        </w:rPr>
        <w:t>产生于</w:t>
      </w:r>
      <w:r w:rsidR="0089141A" w:rsidRPr="002A2257">
        <w:rPr>
          <w:rFonts w:hint="eastAsia"/>
          <w:sz w:val="24"/>
          <w:szCs w:val="24"/>
        </w:rPr>
        <w:t>危化品包装</w:t>
      </w:r>
      <w:r w:rsidRPr="002A2257">
        <w:rPr>
          <w:rFonts w:hint="eastAsia"/>
          <w:sz w:val="24"/>
          <w:szCs w:val="24"/>
        </w:rPr>
        <w:t>，产生量约</w:t>
      </w:r>
      <w:r w:rsidR="0089141A" w:rsidRPr="002A2257">
        <w:rPr>
          <w:sz w:val="24"/>
          <w:szCs w:val="24"/>
        </w:rPr>
        <w:t>2</w:t>
      </w:r>
      <w:r w:rsidRPr="002A2257">
        <w:rPr>
          <w:sz w:val="24"/>
          <w:szCs w:val="24"/>
        </w:rPr>
        <w:t>t</w:t>
      </w:r>
      <w:r w:rsidRPr="002A2257">
        <w:rPr>
          <w:rFonts w:hint="eastAsia"/>
          <w:sz w:val="24"/>
          <w:szCs w:val="24"/>
        </w:rPr>
        <w:t>/a</w:t>
      </w:r>
      <w:r w:rsidRPr="002A2257">
        <w:rPr>
          <w:rFonts w:hint="eastAsia"/>
          <w:sz w:val="24"/>
          <w:szCs w:val="24"/>
        </w:rPr>
        <w:t>，</w:t>
      </w:r>
      <w:r w:rsidRPr="002A2257">
        <w:rPr>
          <w:sz w:val="24"/>
          <w:szCs w:val="24"/>
        </w:rPr>
        <w:t>参照《国家危险废物名录》，该类废物属危险废物（</w:t>
      </w:r>
      <w:r w:rsidRPr="002A2257">
        <w:rPr>
          <w:sz w:val="24"/>
          <w:szCs w:val="24"/>
        </w:rPr>
        <w:t>HW</w:t>
      </w:r>
      <w:r w:rsidRPr="002A2257">
        <w:rPr>
          <w:rFonts w:hint="eastAsia"/>
          <w:sz w:val="24"/>
          <w:szCs w:val="24"/>
        </w:rPr>
        <w:t>49</w:t>
      </w:r>
      <w:r w:rsidRPr="002A2257">
        <w:rPr>
          <w:sz w:val="24"/>
          <w:szCs w:val="24"/>
        </w:rPr>
        <w:t>），定期交由有相应资质的单位综合利用或安全处置</w:t>
      </w:r>
      <w:r w:rsidRPr="002A2257">
        <w:rPr>
          <w:rFonts w:hint="eastAsia"/>
          <w:snapToGrid w:val="0"/>
          <w:kern w:val="0"/>
          <w:sz w:val="24"/>
          <w:lang w:bidi="ar"/>
        </w:rPr>
        <w:t>。</w:t>
      </w:r>
    </w:p>
    <w:p w:rsidR="0089141A" w:rsidRPr="002A2257" w:rsidRDefault="0089141A" w:rsidP="0089141A">
      <w:pPr>
        <w:spacing w:line="360" w:lineRule="auto"/>
        <w:ind w:firstLineChars="200" w:firstLine="482"/>
        <w:rPr>
          <w:b/>
          <w:sz w:val="24"/>
        </w:rPr>
      </w:pPr>
      <w:r w:rsidRPr="002A2257">
        <w:rPr>
          <w:b/>
          <w:sz w:val="24"/>
        </w:rPr>
        <w:t>（</w:t>
      </w:r>
      <w:r w:rsidRPr="002A2257">
        <w:rPr>
          <w:b/>
          <w:sz w:val="24"/>
        </w:rPr>
        <w:t>8</w:t>
      </w:r>
      <w:r w:rsidRPr="002A2257">
        <w:rPr>
          <w:b/>
          <w:sz w:val="24"/>
        </w:rPr>
        <w:t>）</w:t>
      </w:r>
      <w:r w:rsidRPr="002A2257">
        <w:rPr>
          <w:rFonts w:hint="eastAsia"/>
          <w:b/>
          <w:sz w:val="24"/>
        </w:rPr>
        <w:t>废拖把、</w:t>
      </w:r>
      <w:r w:rsidRPr="002A2257">
        <w:rPr>
          <w:b/>
          <w:sz w:val="24"/>
        </w:rPr>
        <w:t>废抹布、废劳保用品</w:t>
      </w:r>
    </w:p>
    <w:p w:rsidR="0089141A" w:rsidRPr="002A2257" w:rsidRDefault="0089141A" w:rsidP="0089141A">
      <w:pPr>
        <w:autoSpaceDE w:val="0"/>
        <w:autoSpaceDN w:val="0"/>
        <w:adjustRightInd w:val="0"/>
        <w:spacing w:line="360" w:lineRule="auto"/>
        <w:ind w:firstLineChars="200" w:firstLine="480"/>
        <w:jc w:val="left"/>
        <w:rPr>
          <w:snapToGrid w:val="0"/>
          <w:kern w:val="0"/>
          <w:sz w:val="24"/>
          <w:lang w:bidi="ar"/>
        </w:rPr>
      </w:pPr>
      <w:r w:rsidRPr="002A2257">
        <w:rPr>
          <w:rFonts w:hint="eastAsia"/>
          <w:sz w:val="24"/>
          <w:szCs w:val="24"/>
        </w:rPr>
        <w:lastRenderedPageBreak/>
        <w:t>产生于地面拖洗及</w:t>
      </w:r>
      <w:r w:rsidRPr="002A2257">
        <w:rPr>
          <w:sz w:val="24"/>
          <w:szCs w:val="24"/>
        </w:rPr>
        <w:t>员工劳保用具</w:t>
      </w:r>
      <w:r w:rsidRPr="002A2257">
        <w:rPr>
          <w:rFonts w:hint="eastAsia"/>
          <w:sz w:val="24"/>
          <w:szCs w:val="24"/>
        </w:rPr>
        <w:t>，产生量约</w:t>
      </w:r>
      <w:r w:rsidRPr="002A2257">
        <w:rPr>
          <w:sz w:val="24"/>
          <w:szCs w:val="24"/>
        </w:rPr>
        <w:t>0.1t</w:t>
      </w:r>
      <w:r w:rsidRPr="002A2257">
        <w:rPr>
          <w:rFonts w:hint="eastAsia"/>
          <w:sz w:val="24"/>
          <w:szCs w:val="24"/>
        </w:rPr>
        <w:t>/a</w:t>
      </w:r>
      <w:r w:rsidRPr="002A2257">
        <w:rPr>
          <w:rFonts w:hint="eastAsia"/>
          <w:sz w:val="24"/>
          <w:szCs w:val="24"/>
        </w:rPr>
        <w:t>，</w:t>
      </w:r>
      <w:r w:rsidRPr="002A2257">
        <w:rPr>
          <w:sz w:val="24"/>
          <w:szCs w:val="24"/>
        </w:rPr>
        <w:t>参照《国家危险废物名录》，该类废物属危险废物（</w:t>
      </w:r>
      <w:r w:rsidRPr="002A2257">
        <w:rPr>
          <w:sz w:val="24"/>
          <w:szCs w:val="24"/>
        </w:rPr>
        <w:t>HW</w:t>
      </w:r>
      <w:r w:rsidRPr="002A2257">
        <w:rPr>
          <w:rFonts w:hint="eastAsia"/>
          <w:sz w:val="24"/>
          <w:szCs w:val="24"/>
        </w:rPr>
        <w:t>49</w:t>
      </w:r>
      <w:r w:rsidRPr="002A2257">
        <w:rPr>
          <w:sz w:val="24"/>
          <w:szCs w:val="24"/>
        </w:rPr>
        <w:t>），定期交由有相应资质的单位综合利用或安全处置</w:t>
      </w:r>
      <w:r w:rsidRPr="002A2257">
        <w:rPr>
          <w:rFonts w:hint="eastAsia"/>
          <w:snapToGrid w:val="0"/>
          <w:kern w:val="0"/>
          <w:sz w:val="24"/>
          <w:lang w:bidi="ar"/>
        </w:rPr>
        <w:t>。</w:t>
      </w:r>
    </w:p>
    <w:p w:rsidR="00E221CB" w:rsidRPr="002A2257" w:rsidRDefault="00F245D7" w:rsidP="0028711E">
      <w:pPr>
        <w:pStyle w:val="afff3"/>
        <w:ind w:firstLineChars="200" w:firstLine="482"/>
        <w:jc w:val="left"/>
        <w:rPr>
          <w:rFonts w:ascii="Times New Roman" w:hAnsi="Times New Roman"/>
          <w:b/>
          <w:kern w:val="2"/>
        </w:rPr>
      </w:pPr>
      <w:r w:rsidRPr="002A2257">
        <w:rPr>
          <w:rFonts w:ascii="Times New Roman" w:hAnsi="Times New Roman"/>
          <w:b/>
          <w:kern w:val="2"/>
        </w:rPr>
        <w:t>（</w:t>
      </w:r>
      <w:r w:rsidR="0089141A" w:rsidRPr="002A2257">
        <w:rPr>
          <w:rFonts w:ascii="Times New Roman" w:hAnsi="Times New Roman"/>
          <w:b/>
          <w:kern w:val="2"/>
        </w:rPr>
        <w:t>9</w:t>
      </w:r>
      <w:r w:rsidRPr="002A2257">
        <w:rPr>
          <w:rFonts w:ascii="Times New Roman" w:hAnsi="Times New Roman"/>
          <w:b/>
          <w:kern w:val="2"/>
        </w:rPr>
        <w:t>）</w:t>
      </w:r>
      <w:r w:rsidR="0089141A" w:rsidRPr="002A2257">
        <w:rPr>
          <w:rFonts w:ascii="Times New Roman" w:hAnsi="Times New Roman" w:hint="eastAsia"/>
          <w:b/>
          <w:kern w:val="2"/>
        </w:rPr>
        <w:t>污水处理</w:t>
      </w:r>
      <w:r w:rsidRPr="002A2257">
        <w:rPr>
          <w:rFonts w:ascii="Times New Roman" w:hAnsi="Times New Roman" w:hint="eastAsia"/>
          <w:b/>
          <w:kern w:val="2"/>
        </w:rPr>
        <w:t>污泥</w:t>
      </w:r>
    </w:p>
    <w:p w:rsidR="00E221CB" w:rsidRPr="002A2257" w:rsidRDefault="006552D4">
      <w:pPr>
        <w:spacing w:line="360" w:lineRule="auto"/>
        <w:ind w:firstLineChars="200" w:firstLine="480"/>
        <w:rPr>
          <w:sz w:val="24"/>
          <w:szCs w:val="24"/>
        </w:rPr>
      </w:pPr>
      <w:r w:rsidRPr="002A2257">
        <w:rPr>
          <w:rFonts w:hint="eastAsia"/>
          <w:sz w:val="24"/>
          <w:szCs w:val="24"/>
        </w:rPr>
        <w:t>污泥主要来自于车间废水处理站，污泥产生量为</w:t>
      </w:r>
      <w:r w:rsidRPr="002A2257">
        <w:rPr>
          <w:rFonts w:hint="eastAsia"/>
          <w:sz w:val="24"/>
          <w:szCs w:val="24"/>
        </w:rPr>
        <w:t>2t/a</w:t>
      </w:r>
      <w:r w:rsidRPr="002A2257">
        <w:rPr>
          <w:rFonts w:hint="eastAsia"/>
          <w:sz w:val="24"/>
          <w:szCs w:val="24"/>
        </w:rPr>
        <w:t>，主要为酸雾洗涤废水、</w:t>
      </w:r>
      <w:r w:rsidRPr="002A2257">
        <w:rPr>
          <w:sz w:val="24"/>
          <w:szCs w:val="24"/>
        </w:rPr>
        <w:t>容器清洗废水</w:t>
      </w:r>
      <w:r w:rsidRPr="002A2257">
        <w:rPr>
          <w:rFonts w:hint="eastAsia"/>
          <w:sz w:val="24"/>
          <w:szCs w:val="24"/>
        </w:rPr>
        <w:t>及</w:t>
      </w:r>
      <w:r w:rsidRPr="002A2257">
        <w:rPr>
          <w:sz w:val="24"/>
          <w:szCs w:val="24"/>
        </w:rPr>
        <w:t>反冲洗水</w:t>
      </w:r>
      <w:r w:rsidRPr="002A2257">
        <w:rPr>
          <w:rFonts w:hint="eastAsia"/>
          <w:sz w:val="24"/>
          <w:szCs w:val="24"/>
        </w:rPr>
        <w:t>进行污水处理产生</w:t>
      </w:r>
      <w:r w:rsidRPr="002A2257">
        <w:rPr>
          <w:sz w:val="24"/>
          <w:szCs w:val="24"/>
        </w:rPr>
        <w:t>的</w:t>
      </w:r>
      <w:r w:rsidRPr="002A2257">
        <w:rPr>
          <w:rFonts w:hint="eastAsia"/>
          <w:sz w:val="24"/>
          <w:szCs w:val="24"/>
        </w:rPr>
        <w:t>污泥，不含砷等重金属元素，为一般固废，送垃圾填埋场填埋。</w:t>
      </w:r>
    </w:p>
    <w:p w:rsidR="00E221CB" w:rsidRPr="002A2257" w:rsidRDefault="00F245D7">
      <w:pPr>
        <w:spacing w:line="360" w:lineRule="auto"/>
        <w:ind w:firstLineChars="200" w:firstLine="482"/>
        <w:rPr>
          <w:b/>
          <w:sz w:val="24"/>
          <w:szCs w:val="24"/>
        </w:rPr>
      </w:pPr>
      <w:r w:rsidRPr="002A2257">
        <w:rPr>
          <w:rFonts w:hint="eastAsia"/>
          <w:b/>
          <w:sz w:val="24"/>
          <w:szCs w:val="24"/>
        </w:rPr>
        <w:t>（</w:t>
      </w:r>
      <w:r w:rsidR="0089141A" w:rsidRPr="002A2257">
        <w:rPr>
          <w:b/>
          <w:sz w:val="24"/>
          <w:szCs w:val="24"/>
        </w:rPr>
        <w:t>10</w:t>
      </w:r>
      <w:r w:rsidRPr="002A2257">
        <w:rPr>
          <w:rFonts w:hint="eastAsia"/>
          <w:b/>
          <w:sz w:val="24"/>
          <w:szCs w:val="24"/>
        </w:rPr>
        <w:t>）生活垃圾</w:t>
      </w:r>
    </w:p>
    <w:p w:rsidR="00E221CB" w:rsidRPr="002A2257" w:rsidRDefault="004C008A">
      <w:pPr>
        <w:spacing w:line="360" w:lineRule="auto"/>
        <w:ind w:firstLineChars="200" w:firstLine="480"/>
        <w:rPr>
          <w:sz w:val="24"/>
          <w:szCs w:val="24"/>
        </w:rPr>
      </w:pPr>
      <w:r w:rsidRPr="002A2257">
        <w:rPr>
          <w:rFonts w:hint="eastAsia"/>
          <w:sz w:val="24"/>
          <w:szCs w:val="24"/>
        </w:rPr>
        <w:t>技改</w:t>
      </w:r>
      <w:r w:rsidR="00F245D7" w:rsidRPr="002A2257">
        <w:rPr>
          <w:rFonts w:hint="eastAsia"/>
          <w:sz w:val="24"/>
          <w:szCs w:val="24"/>
        </w:rPr>
        <w:t>项目劳动定员</w:t>
      </w:r>
      <w:r w:rsidR="006552D4" w:rsidRPr="002A2257">
        <w:rPr>
          <w:sz w:val="24"/>
          <w:szCs w:val="24"/>
        </w:rPr>
        <w:t>8</w:t>
      </w:r>
      <w:r w:rsidR="00F245D7" w:rsidRPr="002A2257">
        <w:rPr>
          <w:rFonts w:hint="eastAsia"/>
          <w:sz w:val="24"/>
          <w:szCs w:val="24"/>
        </w:rPr>
        <w:t>0</w:t>
      </w:r>
      <w:r w:rsidR="00F245D7" w:rsidRPr="002A2257">
        <w:rPr>
          <w:rFonts w:hint="eastAsia"/>
          <w:sz w:val="24"/>
          <w:szCs w:val="24"/>
        </w:rPr>
        <w:t>人，生活垃圾产生量按</w:t>
      </w:r>
      <w:r w:rsidR="00F245D7" w:rsidRPr="002A2257">
        <w:rPr>
          <w:rFonts w:hint="eastAsia"/>
          <w:sz w:val="24"/>
          <w:szCs w:val="24"/>
        </w:rPr>
        <w:t>0.5kg/d</w:t>
      </w:r>
      <w:r w:rsidR="00F245D7" w:rsidRPr="002A2257">
        <w:rPr>
          <w:rFonts w:hint="eastAsia"/>
          <w:sz w:val="24"/>
          <w:szCs w:val="24"/>
        </w:rPr>
        <w:t>•人计，则产生量为</w:t>
      </w:r>
      <w:r w:rsidR="006552D4" w:rsidRPr="002A2257">
        <w:rPr>
          <w:sz w:val="24"/>
          <w:szCs w:val="24"/>
        </w:rPr>
        <w:t>4</w:t>
      </w:r>
      <w:r w:rsidR="00F245D7" w:rsidRPr="002A2257">
        <w:rPr>
          <w:rFonts w:hint="eastAsia"/>
          <w:sz w:val="24"/>
          <w:szCs w:val="24"/>
        </w:rPr>
        <w:t>0kg/d</w:t>
      </w:r>
      <w:r w:rsidR="00F245D7" w:rsidRPr="002A2257">
        <w:rPr>
          <w:rFonts w:hint="eastAsia"/>
          <w:sz w:val="24"/>
          <w:szCs w:val="24"/>
        </w:rPr>
        <w:t>（</w:t>
      </w:r>
      <w:r w:rsidR="006552D4" w:rsidRPr="002A2257">
        <w:rPr>
          <w:sz w:val="24"/>
          <w:szCs w:val="24"/>
        </w:rPr>
        <w:t>12</w:t>
      </w:r>
      <w:r w:rsidR="00F245D7" w:rsidRPr="002A2257">
        <w:rPr>
          <w:rFonts w:hint="eastAsia"/>
          <w:sz w:val="24"/>
          <w:szCs w:val="24"/>
        </w:rPr>
        <w:t>t/a</w:t>
      </w:r>
      <w:r w:rsidR="00F245D7" w:rsidRPr="002A2257">
        <w:rPr>
          <w:rFonts w:hint="eastAsia"/>
          <w:sz w:val="24"/>
          <w:szCs w:val="24"/>
        </w:rPr>
        <w:t>），统一市政环卫部门处置。</w:t>
      </w:r>
    </w:p>
    <w:p w:rsidR="00E221CB" w:rsidRPr="002A2257" w:rsidRDefault="004C008A">
      <w:pPr>
        <w:spacing w:line="360" w:lineRule="auto"/>
        <w:ind w:firstLineChars="200" w:firstLine="480"/>
        <w:rPr>
          <w:sz w:val="24"/>
          <w:szCs w:val="24"/>
        </w:rPr>
      </w:pPr>
      <w:r w:rsidRPr="002A2257">
        <w:rPr>
          <w:rFonts w:hint="eastAsia"/>
          <w:sz w:val="24"/>
          <w:szCs w:val="24"/>
        </w:rPr>
        <w:t>技改</w:t>
      </w:r>
      <w:r w:rsidR="00F245D7" w:rsidRPr="002A2257">
        <w:rPr>
          <w:rFonts w:hint="eastAsia"/>
          <w:sz w:val="24"/>
          <w:szCs w:val="24"/>
        </w:rPr>
        <w:t>项目最终固废产生与处置情况见表</w:t>
      </w:r>
      <w:r w:rsidR="00F245D7" w:rsidRPr="002A2257">
        <w:rPr>
          <w:rFonts w:hint="eastAsia"/>
          <w:sz w:val="24"/>
          <w:szCs w:val="24"/>
        </w:rPr>
        <w:t>4</w:t>
      </w:r>
      <w:r w:rsidR="00F245D7" w:rsidRPr="002A2257">
        <w:rPr>
          <w:sz w:val="24"/>
          <w:szCs w:val="24"/>
        </w:rPr>
        <w:t>.</w:t>
      </w:r>
      <w:r w:rsidR="00F245D7" w:rsidRPr="002A2257">
        <w:rPr>
          <w:rFonts w:hint="eastAsia"/>
          <w:sz w:val="24"/>
          <w:szCs w:val="24"/>
        </w:rPr>
        <w:t>5</w:t>
      </w:r>
      <w:r w:rsidR="00F245D7" w:rsidRPr="002A2257">
        <w:rPr>
          <w:sz w:val="24"/>
          <w:szCs w:val="24"/>
        </w:rPr>
        <w:t>-</w:t>
      </w:r>
      <w:r w:rsidR="00F245D7" w:rsidRPr="002A2257">
        <w:rPr>
          <w:rFonts w:hint="eastAsia"/>
          <w:sz w:val="24"/>
          <w:szCs w:val="24"/>
        </w:rPr>
        <w:t>30</w:t>
      </w:r>
      <w:r w:rsidR="00F245D7" w:rsidRPr="002A2257">
        <w:rPr>
          <w:rFonts w:hint="eastAsia"/>
          <w:sz w:val="24"/>
          <w:szCs w:val="24"/>
        </w:rPr>
        <w:t>。</w:t>
      </w:r>
    </w:p>
    <w:p w:rsidR="00E221CB" w:rsidRPr="002A2257" w:rsidRDefault="00F245D7">
      <w:pPr>
        <w:spacing w:beforeLines="50" w:before="156"/>
        <w:rPr>
          <w:rFonts w:ascii="黑体" w:eastAsia="黑体"/>
          <w:sz w:val="24"/>
        </w:rPr>
      </w:pPr>
      <w:r w:rsidRPr="002A2257">
        <w:rPr>
          <w:rFonts w:ascii="黑体" w:eastAsia="黑体"/>
          <w:sz w:val="24"/>
        </w:rPr>
        <w:t>表</w:t>
      </w:r>
      <w:r w:rsidRPr="002A2257">
        <w:rPr>
          <w:rFonts w:ascii="黑体" w:eastAsia="黑体" w:hint="eastAsia"/>
          <w:sz w:val="24"/>
        </w:rPr>
        <w:t>4</w:t>
      </w:r>
      <w:r w:rsidRPr="002A2257">
        <w:rPr>
          <w:rFonts w:ascii="黑体" w:eastAsia="黑体"/>
          <w:sz w:val="24"/>
        </w:rPr>
        <w:t>.</w:t>
      </w:r>
      <w:r w:rsidRPr="002A2257">
        <w:rPr>
          <w:rFonts w:ascii="黑体" w:eastAsia="黑体" w:hint="eastAsia"/>
          <w:sz w:val="24"/>
        </w:rPr>
        <w:t>5-30                  固废</w:t>
      </w:r>
      <w:r w:rsidRPr="002A2257">
        <w:rPr>
          <w:rFonts w:ascii="黑体" w:eastAsia="黑体"/>
          <w:sz w:val="24"/>
        </w:rPr>
        <w:t>产生</w:t>
      </w:r>
      <w:r w:rsidRPr="002A2257">
        <w:rPr>
          <w:rFonts w:ascii="黑体" w:eastAsia="黑体" w:hint="eastAsia"/>
          <w:sz w:val="24"/>
        </w:rPr>
        <w:t>与处置</w:t>
      </w:r>
      <w:r w:rsidRPr="002A2257">
        <w:rPr>
          <w:rFonts w:ascii="黑体" w:eastAsia="黑体"/>
          <w:sz w:val="24"/>
        </w:rPr>
        <w:t>情况</w:t>
      </w:r>
      <w:r w:rsidRPr="002A2257">
        <w:rPr>
          <w:rFonts w:ascii="黑体" w:eastAsia="黑体" w:hint="eastAsia"/>
          <w:sz w:val="24"/>
        </w:rPr>
        <w:t>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6"/>
        <w:gridCol w:w="2025"/>
        <w:gridCol w:w="1748"/>
        <w:gridCol w:w="1101"/>
        <w:gridCol w:w="1343"/>
        <w:gridCol w:w="2185"/>
      </w:tblGrid>
      <w:tr w:rsidR="002A2257" w:rsidRPr="002A2257" w:rsidTr="002A2257">
        <w:trPr>
          <w:tblHeader/>
          <w:jc w:val="center"/>
        </w:trPr>
        <w:tc>
          <w:tcPr>
            <w:tcW w:w="670" w:type="dxa"/>
            <w:gridSpan w:val="2"/>
            <w:vAlign w:val="center"/>
          </w:tcPr>
          <w:p w:rsidR="00E221CB" w:rsidRPr="002A2257" w:rsidRDefault="00F245D7" w:rsidP="00B35BAB">
            <w:pPr>
              <w:spacing w:line="300" w:lineRule="exact"/>
              <w:jc w:val="center"/>
              <w:rPr>
                <w:b/>
                <w:szCs w:val="21"/>
              </w:rPr>
            </w:pPr>
            <w:r w:rsidRPr="002A2257">
              <w:rPr>
                <w:rFonts w:hint="eastAsia"/>
                <w:b/>
                <w:szCs w:val="21"/>
              </w:rPr>
              <w:t>序号</w:t>
            </w:r>
          </w:p>
        </w:tc>
        <w:tc>
          <w:tcPr>
            <w:tcW w:w="2025" w:type="dxa"/>
            <w:vAlign w:val="center"/>
          </w:tcPr>
          <w:p w:rsidR="00E221CB" w:rsidRPr="002A2257" w:rsidRDefault="00F245D7" w:rsidP="00B35BAB">
            <w:pPr>
              <w:spacing w:line="300" w:lineRule="exact"/>
              <w:jc w:val="center"/>
              <w:rPr>
                <w:b/>
                <w:szCs w:val="21"/>
              </w:rPr>
            </w:pPr>
            <w:r w:rsidRPr="002A2257">
              <w:rPr>
                <w:b/>
                <w:szCs w:val="21"/>
              </w:rPr>
              <w:t>名称</w:t>
            </w:r>
          </w:p>
        </w:tc>
        <w:tc>
          <w:tcPr>
            <w:tcW w:w="1748" w:type="dxa"/>
            <w:vAlign w:val="center"/>
          </w:tcPr>
          <w:p w:rsidR="00E221CB" w:rsidRPr="002A2257" w:rsidRDefault="00F245D7" w:rsidP="00B35BAB">
            <w:pPr>
              <w:spacing w:line="300" w:lineRule="exact"/>
              <w:jc w:val="center"/>
              <w:rPr>
                <w:b/>
                <w:szCs w:val="21"/>
              </w:rPr>
            </w:pPr>
            <w:r w:rsidRPr="002A2257">
              <w:rPr>
                <w:b/>
                <w:szCs w:val="21"/>
              </w:rPr>
              <w:t>主要成分</w:t>
            </w:r>
          </w:p>
        </w:tc>
        <w:tc>
          <w:tcPr>
            <w:tcW w:w="1101" w:type="dxa"/>
            <w:vAlign w:val="center"/>
          </w:tcPr>
          <w:p w:rsidR="00E221CB" w:rsidRPr="002A2257" w:rsidRDefault="00F245D7" w:rsidP="00B35BAB">
            <w:pPr>
              <w:spacing w:line="300" w:lineRule="exact"/>
              <w:jc w:val="center"/>
              <w:rPr>
                <w:b/>
                <w:szCs w:val="21"/>
              </w:rPr>
            </w:pPr>
            <w:r w:rsidRPr="002A2257">
              <w:rPr>
                <w:rFonts w:hint="eastAsia"/>
                <w:b/>
                <w:szCs w:val="21"/>
              </w:rPr>
              <w:t>废物类别</w:t>
            </w:r>
          </w:p>
        </w:tc>
        <w:tc>
          <w:tcPr>
            <w:tcW w:w="1343" w:type="dxa"/>
            <w:vAlign w:val="center"/>
          </w:tcPr>
          <w:p w:rsidR="00E221CB" w:rsidRPr="002A2257" w:rsidRDefault="00F245D7" w:rsidP="00B35BAB">
            <w:pPr>
              <w:spacing w:line="300" w:lineRule="exact"/>
              <w:jc w:val="center"/>
              <w:rPr>
                <w:b/>
                <w:szCs w:val="21"/>
              </w:rPr>
            </w:pPr>
            <w:r w:rsidRPr="002A2257">
              <w:rPr>
                <w:rFonts w:hint="eastAsia"/>
                <w:b/>
                <w:szCs w:val="21"/>
              </w:rPr>
              <w:t>数</w:t>
            </w:r>
            <w:r w:rsidRPr="002A2257">
              <w:rPr>
                <w:b/>
                <w:szCs w:val="21"/>
              </w:rPr>
              <w:t>量</w:t>
            </w:r>
            <w:r w:rsidRPr="002A2257">
              <w:rPr>
                <w:rFonts w:hint="eastAsia"/>
                <w:b/>
                <w:szCs w:val="21"/>
              </w:rPr>
              <w:t>（</w:t>
            </w:r>
            <w:r w:rsidRPr="002A2257">
              <w:rPr>
                <w:rFonts w:hint="eastAsia"/>
                <w:b/>
                <w:szCs w:val="21"/>
              </w:rPr>
              <w:t>t/a</w:t>
            </w:r>
            <w:r w:rsidRPr="002A2257">
              <w:rPr>
                <w:rFonts w:hint="eastAsia"/>
                <w:b/>
                <w:szCs w:val="21"/>
              </w:rPr>
              <w:t>）</w:t>
            </w:r>
          </w:p>
        </w:tc>
        <w:tc>
          <w:tcPr>
            <w:tcW w:w="2185" w:type="dxa"/>
            <w:vAlign w:val="center"/>
          </w:tcPr>
          <w:p w:rsidR="00E221CB" w:rsidRPr="002A2257" w:rsidRDefault="00F245D7" w:rsidP="00B35BAB">
            <w:pPr>
              <w:spacing w:line="300" w:lineRule="exact"/>
              <w:jc w:val="center"/>
              <w:rPr>
                <w:b/>
                <w:szCs w:val="21"/>
              </w:rPr>
            </w:pPr>
            <w:r w:rsidRPr="002A2257">
              <w:rPr>
                <w:rFonts w:hint="eastAsia"/>
                <w:b/>
                <w:szCs w:val="21"/>
              </w:rPr>
              <w:t>处置措施</w:t>
            </w: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rFonts w:hint="eastAsia"/>
                <w:szCs w:val="21"/>
              </w:rPr>
              <w:t>1</w:t>
            </w:r>
          </w:p>
        </w:tc>
        <w:tc>
          <w:tcPr>
            <w:tcW w:w="2025" w:type="dxa"/>
            <w:vAlign w:val="center"/>
          </w:tcPr>
          <w:p w:rsidR="00852219" w:rsidRPr="002A2257" w:rsidRDefault="0089141A" w:rsidP="00B35BAB">
            <w:pPr>
              <w:spacing w:line="320" w:lineRule="exact"/>
              <w:jc w:val="center"/>
            </w:pPr>
            <w:r w:rsidRPr="002A2257">
              <w:rPr>
                <w:rFonts w:hint="eastAsia"/>
              </w:rPr>
              <w:t>转化尾渣</w:t>
            </w:r>
          </w:p>
        </w:tc>
        <w:tc>
          <w:tcPr>
            <w:tcW w:w="1748" w:type="dxa"/>
            <w:vAlign w:val="center"/>
          </w:tcPr>
          <w:p w:rsidR="00852219" w:rsidRPr="002A2257" w:rsidRDefault="00852219" w:rsidP="00B35BAB">
            <w:pPr>
              <w:spacing w:line="320" w:lineRule="exact"/>
              <w:jc w:val="center"/>
            </w:pPr>
            <w:r w:rsidRPr="002A2257">
              <w:rPr>
                <w:szCs w:val="21"/>
              </w:rPr>
              <w:t>As</w:t>
            </w:r>
          </w:p>
        </w:tc>
        <w:tc>
          <w:tcPr>
            <w:tcW w:w="1101" w:type="dxa"/>
            <w:vAlign w:val="center"/>
          </w:tcPr>
          <w:p w:rsidR="00852219" w:rsidRPr="002A2257" w:rsidRDefault="00852219" w:rsidP="00B35BAB">
            <w:pPr>
              <w:spacing w:line="320" w:lineRule="exact"/>
              <w:jc w:val="center"/>
            </w:pPr>
            <w:r w:rsidRPr="002A2257">
              <w:rPr>
                <w:rFonts w:hint="eastAsia"/>
              </w:rPr>
              <w:t>HW49</w:t>
            </w:r>
          </w:p>
        </w:tc>
        <w:tc>
          <w:tcPr>
            <w:tcW w:w="1343" w:type="dxa"/>
            <w:vAlign w:val="center"/>
          </w:tcPr>
          <w:p w:rsidR="00852219" w:rsidRPr="002A2257" w:rsidRDefault="00852219" w:rsidP="00B35BAB">
            <w:pPr>
              <w:spacing w:line="320" w:lineRule="exact"/>
              <w:jc w:val="center"/>
            </w:pPr>
            <w:r w:rsidRPr="002A2257">
              <w:rPr>
                <w:rFonts w:hint="eastAsia"/>
              </w:rPr>
              <w:t>0.3</w:t>
            </w:r>
            <w:r w:rsidR="0089141A" w:rsidRPr="002A2257">
              <w:t>6</w:t>
            </w:r>
          </w:p>
        </w:tc>
        <w:tc>
          <w:tcPr>
            <w:tcW w:w="2185" w:type="dxa"/>
            <w:vMerge w:val="restart"/>
            <w:vAlign w:val="center"/>
          </w:tcPr>
          <w:p w:rsidR="00852219" w:rsidRPr="002A2257" w:rsidRDefault="00852219" w:rsidP="00B35BAB">
            <w:pPr>
              <w:spacing w:line="300" w:lineRule="exact"/>
              <w:jc w:val="center"/>
              <w:rPr>
                <w:szCs w:val="21"/>
              </w:rPr>
            </w:pPr>
            <w:r w:rsidRPr="002A2257">
              <w:rPr>
                <w:rFonts w:hint="eastAsia"/>
                <w:szCs w:val="21"/>
              </w:rPr>
              <w:t>有相应资质单位</w:t>
            </w:r>
          </w:p>
          <w:p w:rsidR="00852219" w:rsidRPr="002A2257" w:rsidRDefault="00852219" w:rsidP="00B35BAB">
            <w:pPr>
              <w:spacing w:line="300" w:lineRule="exact"/>
              <w:jc w:val="center"/>
              <w:rPr>
                <w:szCs w:val="21"/>
              </w:rPr>
            </w:pPr>
            <w:r w:rsidRPr="002A2257">
              <w:rPr>
                <w:rFonts w:hint="eastAsia"/>
                <w:szCs w:val="21"/>
              </w:rPr>
              <w:t>综合回收或安全处置</w:t>
            </w: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rFonts w:hint="eastAsia"/>
                <w:szCs w:val="21"/>
              </w:rPr>
              <w:t>2</w:t>
            </w:r>
          </w:p>
        </w:tc>
        <w:tc>
          <w:tcPr>
            <w:tcW w:w="2025" w:type="dxa"/>
            <w:vAlign w:val="center"/>
          </w:tcPr>
          <w:p w:rsidR="00852219" w:rsidRPr="002A2257" w:rsidRDefault="0089141A" w:rsidP="00B35BAB">
            <w:pPr>
              <w:spacing w:line="320" w:lineRule="exact"/>
              <w:jc w:val="center"/>
            </w:pPr>
            <w:r w:rsidRPr="002A2257">
              <w:rPr>
                <w:rFonts w:hint="eastAsia"/>
              </w:rPr>
              <w:t>蒸馏尾渣</w:t>
            </w:r>
          </w:p>
        </w:tc>
        <w:tc>
          <w:tcPr>
            <w:tcW w:w="1748" w:type="dxa"/>
            <w:vAlign w:val="center"/>
          </w:tcPr>
          <w:p w:rsidR="00852219" w:rsidRPr="002A2257" w:rsidRDefault="00852219" w:rsidP="00B35BAB">
            <w:pPr>
              <w:spacing w:line="320" w:lineRule="exact"/>
              <w:jc w:val="center"/>
            </w:pPr>
            <w:r w:rsidRPr="002A2257">
              <w:rPr>
                <w:szCs w:val="21"/>
              </w:rPr>
              <w:t>As</w:t>
            </w:r>
          </w:p>
        </w:tc>
        <w:tc>
          <w:tcPr>
            <w:tcW w:w="1101" w:type="dxa"/>
            <w:vAlign w:val="center"/>
          </w:tcPr>
          <w:p w:rsidR="00852219" w:rsidRPr="002A2257" w:rsidRDefault="00852219" w:rsidP="00B35BAB">
            <w:pPr>
              <w:spacing w:line="320" w:lineRule="exact"/>
              <w:jc w:val="center"/>
            </w:pPr>
            <w:r w:rsidRPr="002A2257">
              <w:rPr>
                <w:rFonts w:hint="eastAsia"/>
              </w:rPr>
              <w:t>HW49</w:t>
            </w:r>
          </w:p>
        </w:tc>
        <w:tc>
          <w:tcPr>
            <w:tcW w:w="1343" w:type="dxa"/>
            <w:vAlign w:val="center"/>
          </w:tcPr>
          <w:p w:rsidR="00852219" w:rsidRPr="002A2257" w:rsidRDefault="0089141A" w:rsidP="00B35BAB">
            <w:pPr>
              <w:spacing w:line="320" w:lineRule="exact"/>
              <w:jc w:val="center"/>
            </w:pPr>
            <w:r w:rsidRPr="002A2257">
              <w:t>1.2</w:t>
            </w:r>
            <w:r w:rsidR="001E440C" w:rsidRPr="002A2257">
              <w:t>8</w:t>
            </w:r>
          </w:p>
        </w:tc>
        <w:tc>
          <w:tcPr>
            <w:tcW w:w="2185" w:type="dxa"/>
            <w:vMerge/>
            <w:vAlign w:val="center"/>
          </w:tcPr>
          <w:p w:rsidR="00852219" w:rsidRPr="002A2257" w:rsidRDefault="00852219" w:rsidP="00B35BAB">
            <w:pPr>
              <w:spacing w:line="300" w:lineRule="exact"/>
              <w:jc w:val="center"/>
              <w:rPr>
                <w:szCs w:val="21"/>
              </w:rPr>
            </w:pP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rFonts w:hint="eastAsia"/>
                <w:szCs w:val="21"/>
              </w:rPr>
              <w:t>3</w:t>
            </w:r>
          </w:p>
        </w:tc>
        <w:tc>
          <w:tcPr>
            <w:tcW w:w="2025" w:type="dxa"/>
            <w:vAlign w:val="center"/>
          </w:tcPr>
          <w:p w:rsidR="00852219" w:rsidRPr="002A2257" w:rsidRDefault="00852219" w:rsidP="00B35BAB">
            <w:pPr>
              <w:spacing w:line="320" w:lineRule="exact"/>
              <w:jc w:val="center"/>
            </w:pPr>
            <w:r w:rsidRPr="002A2257">
              <w:rPr>
                <w:rFonts w:hint="eastAsia"/>
              </w:rPr>
              <w:t>还原</w:t>
            </w:r>
            <w:r w:rsidR="0089141A" w:rsidRPr="002A2257">
              <w:rPr>
                <w:rFonts w:hint="eastAsia"/>
              </w:rPr>
              <w:t>尾渣</w:t>
            </w:r>
          </w:p>
        </w:tc>
        <w:tc>
          <w:tcPr>
            <w:tcW w:w="1748" w:type="dxa"/>
            <w:vAlign w:val="center"/>
          </w:tcPr>
          <w:p w:rsidR="00852219" w:rsidRPr="002A2257" w:rsidRDefault="00852219" w:rsidP="00B35BAB">
            <w:pPr>
              <w:spacing w:line="320" w:lineRule="exact"/>
              <w:jc w:val="center"/>
            </w:pPr>
            <w:r w:rsidRPr="002A2257">
              <w:rPr>
                <w:szCs w:val="21"/>
              </w:rPr>
              <w:t>As</w:t>
            </w:r>
          </w:p>
        </w:tc>
        <w:tc>
          <w:tcPr>
            <w:tcW w:w="1101" w:type="dxa"/>
            <w:vAlign w:val="center"/>
          </w:tcPr>
          <w:p w:rsidR="00852219" w:rsidRPr="002A2257" w:rsidRDefault="00852219" w:rsidP="00B35BAB">
            <w:pPr>
              <w:spacing w:line="320" w:lineRule="exact"/>
              <w:jc w:val="center"/>
            </w:pPr>
            <w:r w:rsidRPr="002A2257">
              <w:rPr>
                <w:rFonts w:hint="eastAsia"/>
              </w:rPr>
              <w:t>HW49</w:t>
            </w:r>
          </w:p>
        </w:tc>
        <w:tc>
          <w:tcPr>
            <w:tcW w:w="1343" w:type="dxa"/>
            <w:vAlign w:val="center"/>
          </w:tcPr>
          <w:p w:rsidR="00852219" w:rsidRPr="002A2257" w:rsidRDefault="00852219" w:rsidP="00B35BAB">
            <w:pPr>
              <w:spacing w:line="320" w:lineRule="exact"/>
              <w:jc w:val="center"/>
            </w:pPr>
            <w:r w:rsidRPr="002A2257">
              <w:rPr>
                <w:rFonts w:hint="eastAsia"/>
              </w:rPr>
              <w:t>0.</w:t>
            </w:r>
            <w:r w:rsidR="001E440C" w:rsidRPr="002A2257">
              <w:t>1</w:t>
            </w:r>
            <w:r w:rsidR="0089141A" w:rsidRPr="002A2257">
              <w:t>6</w:t>
            </w:r>
          </w:p>
        </w:tc>
        <w:tc>
          <w:tcPr>
            <w:tcW w:w="2185" w:type="dxa"/>
            <w:vMerge/>
            <w:vAlign w:val="center"/>
          </w:tcPr>
          <w:p w:rsidR="00852219" w:rsidRPr="002A2257" w:rsidRDefault="00852219" w:rsidP="00B35BAB">
            <w:pPr>
              <w:spacing w:line="300" w:lineRule="exact"/>
              <w:jc w:val="center"/>
              <w:rPr>
                <w:szCs w:val="21"/>
              </w:rPr>
            </w:pP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rFonts w:hint="eastAsia"/>
                <w:szCs w:val="21"/>
              </w:rPr>
              <w:t>4</w:t>
            </w:r>
          </w:p>
        </w:tc>
        <w:tc>
          <w:tcPr>
            <w:tcW w:w="2025" w:type="dxa"/>
            <w:vAlign w:val="center"/>
          </w:tcPr>
          <w:p w:rsidR="00852219" w:rsidRPr="002A2257" w:rsidRDefault="0089141A" w:rsidP="00B35BAB">
            <w:pPr>
              <w:spacing w:line="320" w:lineRule="exact"/>
              <w:jc w:val="center"/>
            </w:pPr>
            <w:r w:rsidRPr="002A2257">
              <w:rPr>
                <w:rFonts w:hint="eastAsia"/>
              </w:rPr>
              <w:t>废王水</w:t>
            </w:r>
          </w:p>
        </w:tc>
        <w:tc>
          <w:tcPr>
            <w:tcW w:w="1748" w:type="dxa"/>
            <w:vAlign w:val="center"/>
          </w:tcPr>
          <w:p w:rsidR="00852219" w:rsidRPr="002A2257" w:rsidRDefault="0089141A" w:rsidP="00B35BAB">
            <w:pPr>
              <w:spacing w:line="320" w:lineRule="exact"/>
              <w:jc w:val="center"/>
            </w:pPr>
            <w:r w:rsidRPr="002A2257">
              <w:rPr>
                <w:rFonts w:hint="eastAsia"/>
                <w:szCs w:val="21"/>
              </w:rPr>
              <w:t>硝酸、盐酸</w:t>
            </w:r>
          </w:p>
        </w:tc>
        <w:tc>
          <w:tcPr>
            <w:tcW w:w="1101" w:type="dxa"/>
            <w:vAlign w:val="center"/>
          </w:tcPr>
          <w:p w:rsidR="00852219" w:rsidRPr="002A2257" w:rsidRDefault="0089141A" w:rsidP="00B35BAB">
            <w:pPr>
              <w:spacing w:line="320" w:lineRule="exact"/>
              <w:jc w:val="center"/>
            </w:pPr>
            <w:r w:rsidRPr="002A2257">
              <w:t>HW34</w:t>
            </w:r>
          </w:p>
        </w:tc>
        <w:tc>
          <w:tcPr>
            <w:tcW w:w="1343" w:type="dxa"/>
            <w:vAlign w:val="center"/>
          </w:tcPr>
          <w:p w:rsidR="00852219" w:rsidRPr="002A2257" w:rsidRDefault="0089141A" w:rsidP="00B35BAB">
            <w:pPr>
              <w:spacing w:line="320" w:lineRule="exact"/>
              <w:jc w:val="center"/>
            </w:pPr>
            <w:r w:rsidRPr="002A2257">
              <w:t>1</w:t>
            </w:r>
          </w:p>
        </w:tc>
        <w:tc>
          <w:tcPr>
            <w:tcW w:w="2185" w:type="dxa"/>
            <w:vMerge/>
            <w:vAlign w:val="center"/>
          </w:tcPr>
          <w:p w:rsidR="00852219" w:rsidRPr="002A2257" w:rsidRDefault="00852219" w:rsidP="00B35BAB">
            <w:pPr>
              <w:spacing w:line="300" w:lineRule="exact"/>
              <w:jc w:val="center"/>
              <w:rPr>
                <w:szCs w:val="21"/>
              </w:rPr>
            </w:pP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szCs w:val="21"/>
              </w:rPr>
              <w:t>5</w:t>
            </w:r>
          </w:p>
        </w:tc>
        <w:tc>
          <w:tcPr>
            <w:tcW w:w="2025" w:type="dxa"/>
            <w:vAlign w:val="center"/>
          </w:tcPr>
          <w:p w:rsidR="00852219" w:rsidRPr="002A2257" w:rsidRDefault="0089141A" w:rsidP="00B35BAB">
            <w:pPr>
              <w:spacing w:line="320" w:lineRule="exact"/>
              <w:jc w:val="center"/>
            </w:pPr>
            <w:r w:rsidRPr="002A2257">
              <w:rPr>
                <w:rFonts w:hint="eastAsia"/>
              </w:rPr>
              <w:t>废布袋及废过滤棉</w:t>
            </w:r>
          </w:p>
        </w:tc>
        <w:tc>
          <w:tcPr>
            <w:tcW w:w="1748" w:type="dxa"/>
            <w:vAlign w:val="center"/>
          </w:tcPr>
          <w:p w:rsidR="00852219" w:rsidRPr="002A2257" w:rsidRDefault="00852219" w:rsidP="00B35BAB">
            <w:pPr>
              <w:spacing w:line="320" w:lineRule="exact"/>
              <w:jc w:val="center"/>
            </w:pPr>
            <w:r w:rsidRPr="002A2257">
              <w:rPr>
                <w:szCs w:val="21"/>
              </w:rPr>
              <w:t>As</w:t>
            </w:r>
          </w:p>
        </w:tc>
        <w:tc>
          <w:tcPr>
            <w:tcW w:w="1101" w:type="dxa"/>
            <w:vAlign w:val="center"/>
          </w:tcPr>
          <w:p w:rsidR="00852219" w:rsidRPr="002A2257" w:rsidRDefault="00852219" w:rsidP="00B35BAB">
            <w:pPr>
              <w:spacing w:line="320" w:lineRule="exact"/>
              <w:jc w:val="center"/>
            </w:pPr>
            <w:r w:rsidRPr="002A2257">
              <w:rPr>
                <w:rFonts w:hint="eastAsia"/>
              </w:rPr>
              <w:t>HW4</w:t>
            </w:r>
            <w:r w:rsidRPr="002A2257">
              <w:t>9</w:t>
            </w:r>
          </w:p>
        </w:tc>
        <w:tc>
          <w:tcPr>
            <w:tcW w:w="1343" w:type="dxa"/>
            <w:vAlign w:val="center"/>
          </w:tcPr>
          <w:p w:rsidR="00852219" w:rsidRPr="002A2257" w:rsidRDefault="00852219" w:rsidP="00B35BAB">
            <w:pPr>
              <w:spacing w:line="320" w:lineRule="exact"/>
              <w:jc w:val="center"/>
            </w:pPr>
            <w:r w:rsidRPr="002A2257">
              <w:rPr>
                <w:rFonts w:hint="eastAsia"/>
              </w:rPr>
              <w:t>0.</w:t>
            </w:r>
            <w:r w:rsidR="0089141A" w:rsidRPr="002A2257">
              <w:t>2</w:t>
            </w:r>
          </w:p>
        </w:tc>
        <w:tc>
          <w:tcPr>
            <w:tcW w:w="2185" w:type="dxa"/>
            <w:vMerge/>
            <w:vAlign w:val="center"/>
          </w:tcPr>
          <w:p w:rsidR="00852219" w:rsidRPr="002A2257" w:rsidRDefault="00852219" w:rsidP="00B35BAB">
            <w:pPr>
              <w:spacing w:line="300" w:lineRule="exact"/>
              <w:jc w:val="center"/>
              <w:rPr>
                <w:szCs w:val="21"/>
              </w:rPr>
            </w:pP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rFonts w:hint="eastAsia"/>
                <w:szCs w:val="21"/>
              </w:rPr>
              <w:t>6</w:t>
            </w:r>
          </w:p>
        </w:tc>
        <w:tc>
          <w:tcPr>
            <w:tcW w:w="2025" w:type="dxa"/>
            <w:vAlign w:val="center"/>
          </w:tcPr>
          <w:p w:rsidR="00852219" w:rsidRPr="002A2257" w:rsidRDefault="0089141A" w:rsidP="00B35BAB">
            <w:pPr>
              <w:spacing w:line="320" w:lineRule="exact"/>
              <w:jc w:val="center"/>
            </w:pPr>
            <w:r w:rsidRPr="002A2257">
              <w:rPr>
                <w:rFonts w:hint="eastAsia"/>
              </w:rPr>
              <w:t>亚沸蒸馏残渣</w:t>
            </w:r>
          </w:p>
        </w:tc>
        <w:tc>
          <w:tcPr>
            <w:tcW w:w="1748" w:type="dxa"/>
            <w:vAlign w:val="center"/>
          </w:tcPr>
          <w:p w:rsidR="00852219" w:rsidRPr="002A2257" w:rsidRDefault="0089141A" w:rsidP="00B35BAB">
            <w:pPr>
              <w:spacing w:line="320" w:lineRule="exact"/>
              <w:jc w:val="center"/>
            </w:pPr>
            <w:r w:rsidRPr="002A2257">
              <w:t>As</w:t>
            </w:r>
          </w:p>
        </w:tc>
        <w:tc>
          <w:tcPr>
            <w:tcW w:w="1101" w:type="dxa"/>
            <w:vAlign w:val="center"/>
          </w:tcPr>
          <w:p w:rsidR="00852219" w:rsidRPr="002A2257" w:rsidRDefault="0089141A" w:rsidP="00B35BAB">
            <w:pPr>
              <w:spacing w:line="320" w:lineRule="exact"/>
              <w:jc w:val="center"/>
            </w:pPr>
            <w:r w:rsidRPr="002A2257">
              <w:t>HW49</w:t>
            </w:r>
          </w:p>
        </w:tc>
        <w:tc>
          <w:tcPr>
            <w:tcW w:w="1343" w:type="dxa"/>
            <w:vAlign w:val="center"/>
          </w:tcPr>
          <w:p w:rsidR="00852219" w:rsidRPr="002A2257" w:rsidRDefault="0089141A" w:rsidP="00B35BAB">
            <w:pPr>
              <w:spacing w:line="320" w:lineRule="exact"/>
              <w:jc w:val="center"/>
            </w:pPr>
            <w:r w:rsidRPr="002A2257">
              <w:t>0.1</w:t>
            </w:r>
          </w:p>
        </w:tc>
        <w:tc>
          <w:tcPr>
            <w:tcW w:w="2185" w:type="dxa"/>
            <w:vMerge/>
            <w:vAlign w:val="center"/>
          </w:tcPr>
          <w:p w:rsidR="00852219" w:rsidRPr="002A2257" w:rsidRDefault="00852219" w:rsidP="00B35BAB">
            <w:pPr>
              <w:spacing w:line="300" w:lineRule="exact"/>
              <w:jc w:val="center"/>
              <w:rPr>
                <w:szCs w:val="21"/>
              </w:rPr>
            </w:pP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rFonts w:hint="eastAsia"/>
                <w:szCs w:val="21"/>
              </w:rPr>
              <w:t>7</w:t>
            </w:r>
          </w:p>
        </w:tc>
        <w:tc>
          <w:tcPr>
            <w:tcW w:w="2025" w:type="dxa"/>
            <w:vAlign w:val="center"/>
          </w:tcPr>
          <w:p w:rsidR="00852219" w:rsidRPr="002A2257" w:rsidRDefault="0089141A" w:rsidP="00B35BAB">
            <w:pPr>
              <w:spacing w:line="320" w:lineRule="exact"/>
              <w:jc w:val="center"/>
            </w:pPr>
            <w:r w:rsidRPr="002A2257">
              <w:rPr>
                <w:rFonts w:hint="eastAsia"/>
              </w:rPr>
              <w:t>废包装袋</w:t>
            </w:r>
          </w:p>
        </w:tc>
        <w:tc>
          <w:tcPr>
            <w:tcW w:w="1748" w:type="dxa"/>
            <w:vAlign w:val="center"/>
          </w:tcPr>
          <w:p w:rsidR="00852219" w:rsidRPr="002A2257" w:rsidRDefault="0089141A" w:rsidP="00B35BAB">
            <w:pPr>
              <w:spacing w:line="320" w:lineRule="exact"/>
              <w:jc w:val="center"/>
            </w:pPr>
            <w:r w:rsidRPr="002A2257">
              <w:t>As</w:t>
            </w:r>
            <w:r w:rsidRPr="002A2257">
              <w:rPr>
                <w:rFonts w:hint="eastAsia"/>
              </w:rPr>
              <w:t>、</w:t>
            </w:r>
            <w:r w:rsidRPr="002A2257">
              <w:t>酸</w:t>
            </w:r>
          </w:p>
        </w:tc>
        <w:tc>
          <w:tcPr>
            <w:tcW w:w="1101" w:type="dxa"/>
            <w:vAlign w:val="center"/>
          </w:tcPr>
          <w:p w:rsidR="00852219" w:rsidRPr="002A2257" w:rsidRDefault="00852219" w:rsidP="00B35BAB">
            <w:pPr>
              <w:spacing w:line="320" w:lineRule="exact"/>
              <w:jc w:val="center"/>
            </w:pPr>
            <w:r w:rsidRPr="002A2257">
              <w:t>HW49</w:t>
            </w:r>
          </w:p>
        </w:tc>
        <w:tc>
          <w:tcPr>
            <w:tcW w:w="1343" w:type="dxa"/>
            <w:vAlign w:val="center"/>
          </w:tcPr>
          <w:p w:rsidR="00852219" w:rsidRPr="002A2257" w:rsidRDefault="0089141A" w:rsidP="00B35BAB">
            <w:pPr>
              <w:spacing w:line="320" w:lineRule="exact"/>
              <w:jc w:val="center"/>
            </w:pPr>
            <w:r w:rsidRPr="002A2257">
              <w:t>2</w:t>
            </w:r>
          </w:p>
        </w:tc>
        <w:tc>
          <w:tcPr>
            <w:tcW w:w="2185" w:type="dxa"/>
            <w:vMerge/>
            <w:vAlign w:val="center"/>
          </w:tcPr>
          <w:p w:rsidR="00852219" w:rsidRPr="002A2257" w:rsidRDefault="00852219" w:rsidP="00B35BAB">
            <w:pPr>
              <w:spacing w:line="300" w:lineRule="exact"/>
              <w:jc w:val="center"/>
              <w:rPr>
                <w:szCs w:val="21"/>
              </w:rPr>
            </w:pP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rFonts w:hint="eastAsia"/>
                <w:szCs w:val="21"/>
              </w:rPr>
              <w:t>8</w:t>
            </w:r>
          </w:p>
        </w:tc>
        <w:tc>
          <w:tcPr>
            <w:tcW w:w="2025" w:type="dxa"/>
            <w:vAlign w:val="center"/>
          </w:tcPr>
          <w:p w:rsidR="00852219" w:rsidRPr="002A2257" w:rsidRDefault="0089141A" w:rsidP="00B35BAB">
            <w:pPr>
              <w:spacing w:line="320" w:lineRule="exact"/>
              <w:jc w:val="center"/>
            </w:pPr>
            <w:r w:rsidRPr="002A2257">
              <w:rPr>
                <w:rFonts w:hint="eastAsia"/>
              </w:rPr>
              <w:t>废拖把、废抹布、废劳保用品</w:t>
            </w:r>
          </w:p>
        </w:tc>
        <w:tc>
          <w:tcPr>
            <w:tcW w:w="1748" w:type="dxa"/>
            <w:vAlign w:val="center"/>
          </w:tcPr>
          <w:p w:rsidR="00852219" w:rsidRPr="002A2257" w:rsidRDefault="00852219" w:rsidP="00B35BAB">
            <w:pPr>
              <w:spacing w:line="320" w:lineRule="exact"/>
              <w:jc w:val="center"/>
            </w:pPr>
            <w:r w:rsidRPr="002A2257">
              <w:rPr>
                <w:szCs w:val="21"/>
              </w:rPr>
              <w:t>As</w:t>
            </w:r>
          </w:p>
        </w:tc>
        <w:tc>
          <w:tcPr>
            <w:tcW w:w="1101" w:type="dxa"/>
            <w:vAlign w:val="center"/>
          </w:tcPr>
          <w:p w:rsidR="00852219" w:rsidRPr="002A2257" w:rsidRDefault="00852219" w:rsidP="00B35BAB">
            <w:pPr>
              <w:spacing w:line="320" w:lineRule="exact"/>
              <w:jc w:val="center"/>
            </w:pPr>
            <w:r w:rsidRPr="002A2257">
              <w:rPr>
                <w:rFonts w:hint="eastAsia"/>
              </w:rPr>
              <w:t>HW4</w:t>
            </w:r>
            <w:r w:rsidRPr="002A2257">
              <w:t>9</w:t>
            </w:r>
          </w:p>
        </w:tc>
        <w:tc>
          <w:tcPr>
            <w:tcW w:w="1343" w:type="dxa"/>
            <w:vAlign w:val="center"/>
          </w:tcPr>
          <w:p w:rsidR="00852219" w:rsidRPr="002A2257" w:rsidRDefault="00852219" w:rsidP="00B35BAB">
            <w:pPr>
              <w:spacing w:line="320" w:lineRule="exact"/>
              <w:jc w:val="center"/>
            </w:pPr>
            <w:r w:rsidRPr="002A2257">
              <w:rPr>
                <w:rFonts w:hint="eastAsia"/>
              </w:rPr>
              <w:t>0</w:t>
            </w:r>
            <w:r w:rsidRPr="002A2257">
              <w:t>.</w:t>
            </w:r>
            <w:r w:rsidR="0089141A" w:rsidRPr="002A2257">
              <w:t>1</w:t>
            </w:r>
          </w:p>
        </w:tc>
        <w:tc>
          <w:tcPr>
            <w:tcW w:w="2185" w:type="dxa"/>
            <w:vMerge/>
            <w:vAlign w:val="center"/>
          </w:tcPr>
          <w:p w:rsidR="00852219" w:rsidRPr="002A2257" w:rsidRDefault="00852219" w:rsidP="00B35BAB">
            <w:pPr>
              <w:spacing w:line="300" w:lineRule="exact"/>
              <w:jc w:val="center"/>
              <w:rPr>
                <w:szCs w:val="21"/>
              </w:rPr>
            </w:pPr>
          </w:p>
        </w:tc>
      </w:tr>
      <w:tr w:rsidR="002A2257" w:rsidRPr="002A2257" w:rsidTr="002A2257">
        <w:trPr>
          <w:jc w:val="center"/>
        </w:trPr>
        <w:tc>
          <w:tcPr>
            <w:tcW w:w="670" w:type="dxa"/>
            <w:gridSpan w:val="2"/>
            <w:vAlign w:val="center"/>
          </w:tcPr>
          <w:p w:rsidR="00852219" w:rsidRPr="002A2257" w:rsidRDefault="00852219" w:rsidP="00B35BAB">
            <w:pPr>
              <w:spacing w:line="300" w:lineRule="exact"/>
              <w:jc w:val="center"/>
              <w:rPr>
                <w:szCs w:val="21"/>
              </w:rPr>
            </w:pPr>
            <w:r w:rsidRPr="002A2257">
              <w:rPr>
                <w:szCs w:val="21"/>
              </w:rPr>
              <w:t>9</w:t>
            </w:r>
          </w:p>
        </w:tc>
        <w:tc>
          <w:tcPr>
            <w:tcW w:w="2025" w:type="dxa"/>
            <w:vAlign w:val="center"/>
          </w:tcPr>
          <w:p w:rsidR="00852219" w:rsidRPr="002A2257" w:rsidRDefault="0089141A" w:rsidP="00B35BAB">
            <w:pPr>
              <w:spacing w:line="320" w:lineRule="exact"/>
              <w:jc w:val="center"/>
            </w:pPr>
            <w:r w:rsidRPr="002A2257">
              <w:rPr>
                <w:rFonts w:hint="eastAsia"/>
              </w:rPr>
              <w:t>污水</w:t>
            </w:r>
            <w:r w:rsidR="00852219" w:rsidRPr="002A2257">
              <w:rPr>
                <w:rFonts w:hint="eastAsia"/>
              </w:rPr>
              <w:t>处理污泥</w:t>
            </w:r>
          </w:p>
        </w:tc>
        <w:tc>
          <w:tcPr>
            <w:tcW w:w="1748" w:type="dxa"/>
            <w:vAlign w:val="center"/>
          </w:tcPr>
          <w:p w:rsidR="00852219" w:rsidRPr="002A2257" w:rsidRDefault="00852219" w:rsidP="00B35BAB">
            <w:pPr>
              <w:spacing w:line="320" w:lineRule="exact"/>
              <w:jc w:val="center"/>
            </w:pPr>
            <w:r w:rsidRPr="002A2257">
              <w:rPr>
                <w:rFonts w:hint="eastAsia"/>
                <w:szCs w:val="21"/>
              </w:rPr>
              <w:t>不含砷</w:t>
            </w:r>
          </w:p>
        </w:tc>
        <w:tc>
          <w:tcPr>
            <w:tcW w:w="1101" w:type="dxa"/>
            <w:vAlign w:val="center"/>
          </w:tcPr>
          <w:p w:rsidR="00852219" w:rsidRPr="002A2257" w:rsidRDefault="00852219" w:rsidP="00B35BAB">
            <w:pPr>
              <w:spacing w:line="320" w:lineRule="exact"/>
              <w:jc w:val="center"/>
            </w:pPr>
            <w:r w:rsidRPr="002A2257">
              <w:rPr>
                <w:rFonts w:hint="eastAsia"/>
              </w:rPr>
              <w:t>一般固废</w:t>
            </w:r>
          </w:p>
        </w:tc>
        <w:tc>
          <w:tcPr>
            <w:tcW w:w="1343" w:type="dxa"/>
            <w:vAlign w:val="center"/>
          </w:tcPr>
          <w:p w:rsidR="00852219" w:rsidRPr="002A2257" w:rsidRDefault="0089141A" w:rsidP="00B35BAB">
            <w:pPr>
              <w:spacing w:line="320" w:lineRule="exact"/>
              <w:jc w:val="center"/>
            </w:pPr>
            <w:r w:rsidRPr="002A2257">
              <w:t>2</w:t>
            </w:r>
          </w:p>
        </w:tc>
        <w:tc>
          <w:tcPr>
            <w:tcW w:w="2185" w:type="dxa"/>
            <w:vAlign w:val="center"/>
          </w:tcPr>
          <w:p w:rsidR="00852219" w:rsidRPr="002A2257" w:rsidRDefault="00852219" w:rsidP="00B35BAB">
            <w:pPr>
              <w:spacing w:line="320" w:lineRule="exact"/>
              <w:jc w:val="center"/>
            </w:pPr>
            <w:r w:rsidRPr="002A2257">
              <w:rPr>
                <w:rFonts w:hint="eastAsia"/>
              </w:rPr>
              <w:t>送垃圾填埋场填埋</w:t>
            </w:r>
          </w:p>
        </w:tc>
      </w:tr>
      <w:tr w:rsidR="002A2257" w:rsidRPr="002A2257" w:rsidTr="002A2257">
        <w:trPr>
          <w:jc w:val="center"/>
        </w:trPr>
        <w:tc>
          <w:tcPr>
            <w:tcW w:w="2695" w:type="dxa"/>
            <w:gridSpan w:val="3"/>
            <w:vAlign w:val="center"/>
          </w:tcPr>
          <w:p w:rsidR="00852219" w:rsidRPr="002A2257" w:rsidRDefault="00852219" w:rsidP="00B35BAB">
            <w:pPr>
              <w:spacing w:line="300" w:lineRule="exact"/>
              <w:jc w:val="center"/>
              <w:rPr>
                <w:b/>
                <w:szCs w:val="21"/>
              </w:rPr>
            </w:pPr>
            <w:r w:rsidRPr="002A2257">
              <w:rPr>
                <w:rFonts w:hint="eastAsia"/>
                <w:b/>
                <w:szCs w:val="21"/>
              </w:rPr>
              <w:t>合计</w:t>
            </w:r>
          </w:p>
        </w:tc>
        <w:tc>
          <w:tcPr>
            <w:tcW w:w="1748" w:type="dxa"/>
            <w:vAlign w:val="center"/>
          </w:tcPr>
          <w:p w:rsidR="00852219" w:rsidRPr="002A2257" w:rsidRDefault="00852219" w:rsidP="00B35BAB">
            <w:pPr>
              <w:spacing w:line="300" w:lineRule="exact"/>
              <w:jc w:val="center"/>
              <w:rPr>
                <w:rFonts w:hAnsi="宋体"/>
                <w:b/>
                <w:szCs w:val="21"/>
              </w:rPr>
            </w:pPr>
          </w:p>
        </w:tc>
        <w:tc>
          <w:tcPr>
            <w:tcW w:w="1101" w:type="dxa"/>
            <w:vAlign w:val="center"/>
          </w:tcPr>
          <w:p w:rsidR="00852219" w:rsidRPr="002A2257" w:rsidRDefault="00852219" w:rsidP="00B35BAB">
            <w:pPr>
              <w:spacing w:line="300" w:lineRule="exact"/>
              <w:jc w:val="center"/>
              <w:rPr>
                <w:b/>
                <w:szCs w:val="21"/>
              </w:rPr>
            </w:pPr>
          </w:p>
        </w:tc>
        <w:tc>
          <w:tcPr>
            <w:tcW w:w="1343" w:type="dxa"/>
            <w:vAlign w:val="center"/>
          </w:tcPr>
          <w:p w:rsidR="00852219" w:rsidRPr="002A2257" w:rsidRDefault="00852219" w:rsidP="00B35BAB">
            <w:pPr>
              <w:spacing w:line="300" w:lineRule="exact"/>
              <w:jc w:val="center"/>
              <w:rPr>
                <w:b/>
                <w:szCs w:val="21"/>
              </w:rPr>
            </w:pPr>
            <w:r w:rsidRPr="002A2257">
              <w:rPr>
                <w:b/>
                <w:szCs w:val="21"/>
              </w:rPr>
              <w:fldChar w:fldCharType="begin"/>
            </w:r>
            <w:r w:rsidRPr="002A2257">
              <w:rPr>
                <w:b/>
                <w:szCs w:val="21"/>
              </w:rPr>
              <w:instrText xml:space="preserve"> =SUM(ABOVE) </w:instrText>
            </w:r>
            <w:r w:rsidRPr="002A2257">
              <w:rPr>
                <w:b/>
                <w:szCs w:val="21"/>
              </w:rPr>
              <w:fldChar w:fldCharType="end"/>
            </w:r>
            <w:r w:rsidR="0089141A" w:rsidRPr="002A2257">
              <w:rPr>
                <w:b/>
                <w:szCs w:val="21"/>
              </w:rPr>
              <w:t>7.</w:t>
            </w:r>
            <w:r w:rsidR="001E440C" w:rsidRPr="002A2257">
              <w:rPr>
                <w:b/>
                <w:szCs w:val="21"/>
              </w:rPr>
              <w:t>2</w:t>
            </w:r>
          </w:p>
        </w:tc>
        <w:tc>
          <w:tcPr>
            <w:tcW w:w="2185" w:type="dxa"/>
            <w:vAlign w:val="center"/>
          </w:tcPr>
          <w:p w:rsidR="00852219" w:rsidRPr="002A2257" w:rsidRDefault="00852219" w:rsidP="00B35BAB">
            <w:pPr>
              <w:spacing w:line="300" w:lineRule="exact"/>
              <w:jc w:val="center"/>
              <w:rPr>
                <w:rFonts w:hAnsi="宋体"/>
                <w:szCs w:val="21"/>
              </w:rPr>
            </w:pPr>
            <w:r w:rsidRPr="002A2257">
              <w:rPr>
                <w:rFonts w:hAnsi="宋体" w:hint="eastAsia"/>
                <w:szCs w:val="21"/>
              </w:rPr>
              <w:t>均得到妥善处置</w:t>
            </w:r>
          </w:p>
        </w:tc>
      </w:tr>
      <w:tr w:rsidR="002A2257" w:rsidRPr="002A2257" w:rsidTr="002A2257">
        <w:trPr>
          <w:jc w:val="center"/>
        </w:trPr>
        <w:tc>
          <w:tcPr>
            <w:tcW w:w="664" w:type="dxa"/>
            <w:vAlign w:val="center"/>
          </w:tcPr>
          <w:p w:rsidR="00852219" w:rsidRPr="002A2257" w:rsidRDefault="00852219" w:rsidP="00B35BAB">
            <w:pPr>
              <w:spacing w:line="300" w:lineRule="exact"/>
              <w:jc w:val="center"/>
              <w:rPr>
                <w:szCs w:val="21"/>
              </w:rPr>
            </w:pPr>
            <w:r w:rsidRPr="002A2257">
              <w:rPr>
                <w:szCs w:val="21"/>
              </w:rPr>
              <w:t>10</w:t>
            </w:r>
          </w:p>
        </w:tc>
        <w:tc>
          <w:tcPr>
            <w:tcW w:w="2031" w:type="dxa"/>
            <w:gridSpan w:val="2"/>
            <w:vAlign w:val="center"/>
          </w:tcPr>
          <w:p w:rsidR="00852219" w:rsidRPr="002A2257" w:rsidRDefault="00852219" w:rsidP="00B35BAB">
            <w:pPr>
              <w:spacing w:line="300" w:lineRule="exact"/>
              <w:jc w:val="center"/>
              <w:rPr>
                <w:szCs w:val="21"/>
              </w:rPr>
            </w:pPr>
            <w:r w:rsidRPr="002A2257">
              <w:rPr>
                <w:rFonts w:hint="eastAsia"/>
                <w:szCs w:val="21"/>
              </w:rPr>
              <w:t>生活垃圾</w:t>
            </w:r>
          </w:p>
        </w:tc>
        <w:tc>
          <w:tcPr>
            <w:tcW w:w="1748" w:type="dxa"/>
            <w:vAlign w:val="center"/>
          </w:tcPr>
          <w:p w:rsidR="00852219" w:rsidRPr="002A2257" w:rsidRDefault="00852219" w:rsidP="00B35BAB">
            <w:pPr>
              <w:spacing w:line="300" w:lineRule="exact"/>
              <w:jc w:val="center"/>
              <w:rPr>
                <w:rFonts w:hAnsi="宋体"/>
                <w:szCs w:val="21"/>
              </w:rPr>
            </w:pPr>
            <w:r w:rsidRPr="002A2257">
              <w:rPr>
                <w:rFonts w:hint="eastAsia"/>
                <w:szCs w:val="21"/>
              </w:rPr>
              <w:t>—</w:t>
            </w:r>
          </w:p>
        </w:tc>
        <w:tc>
          <w:tcPr>
            <w:tcW w:w="1101" w:type="dxa"/>
            <w:vAlign w:val="center"/>
          </w:tcPr>
          <w:p w:rsidR="00852219" w:rsidRPr="002A2257" w:rsidRDefault="00852219" w:rsidP="00B35BAB">
            <w:pPr>
              <w:spacing w:line="300" w:lineRule="exact"/>
              <w:jc w:val="center"/>
              <w:rPr>
                <w:szCs w:val="21"/>
              </w:rPr>
            </w:pPr>
            <w:r w:rsidRPr="002A2257">
              <w:rPr>
                <w:rFonts w:hint="eastAsia"/>
                <w:szCs w:val="21"/>
              </w:rPr>
              <w:t>—</w:t>
            </w:r>
          </w:p>
        </w:tc>
        <w:tc>
          <w:tcPr>
            <w:tcW w:w="1343" w:type="dxa"/>
            <w:vAlign w:val="center"/>
          </w:tcPr>
          <w:p w:rsidR="00852219" w:rsidRPr="002A2257" w:rsidRDefault="0089141A" w:rsidP="00B35BAB">
            <w:pPr>
              <w:spacing w:line="300" w:lineRule="exact"/>
              <w:jc w:val="center"/>
              <w:rPr>
                <w:szCs w:val="21"/>
              </w:rPr>
            </w:pPr>
            <w:r w:rsidRPr="002A2257">
              <w:rPr>
                <w:szCs w:val="21"/>
              </w:rPr>
              <w:t>12</w:t>
            </w:r>
          </w:p>
        </w:tc>
        <w:tc>
          <w:tcPr>
            <w:tcW w:w="2185" w:type="dxa"/>
            <w:vAlign w:val="center"/>
          </w:tcPr>
          <w:p w:rsidR="00852219" w:rsidRPr="002A2257" w:rsidRDefault="00852219" w:rsidP="00B35BAB">
            <w:pPr>
              <w:spacing w:line="300" w:lineRule="exact"/>
              <w:jc w:val="center"/>
              <w:rPr>
                <w:rFonts w:hAnsi="宋体"/>
                <w:szCs w:val="21"/>
              </w:rPr>
            </w:pPr>
            <w:r w:rsidRPr="002A2257">
              <w:rPr>
                <w:rFonts w:hAnsi="宋体" w:hint="eastAsia"/>
                <w:szCs w:val="21"/>
              </w:rPr>
              <w:t>市政环卫部门处置</w:t>
            </w:r>
          </w:p>
        </w:tc>
      </w:tr>
    </w:tbl>
    <w:p w:rsidR="00B35BAB" w:rsidRPr="002A2257" w:rsidRDefault="00B35BAB" w:rsidP="00B35BAB">
      <w:pPr>
        <w:spacing w:line="360" w:lineRule="auto"/>
        <w:ind w:firstLineChars="200" w:firstLine="480"/>
        <w:jc w:val="left"/>
        <w:rPr>
          <w:sz w:val="24"/>
        </w:rPr>
        <w:sectPr w:rsidR="00B35BAB" w:rsidRPr="002A2257">
          <w:footerReference w:type="default" r:id="rId17"/>
          <w:pgSz w:w="11906" w:h="16838"/>
          <w:pgMar w:top="1418" w:right="1418" w:bottom="1418" w:left="1418" w:header="851" w:footer="992" w:gutter="0"/>
          <w:cols w:space="720"/>
          <w:docGrid w:type="lines" w:linePitch="312"/>
        </w:sectPr>
      </w:pPr>
      <w:r w:rsidRPr="002A2257">
        <w:rPr>
          <w:rFonts w:hint="eastAsia"/>
          <w:sz w:val="24"/>
        </w:rPr>
        <w:t>技改</w:t>
      </w:r>
      <w:r w:rsidRPr="002A2257">
        <w:rPr>
          <w:sz w:val="24"/>
        </w:rPr>
        <w:t>项目危险废物汇总情况见表</w:t>
      </w:r>
      <w:r w:rsidRPr="002A2257">
        <w:rPr>
          <w:sz w:val="24"/>
        </w:rPr>
        <w:t>4.5-15</w:t>
      </w:r>
      <w:r w:rsidRPr="002A2257">
        <w:rPr>
          <w:sz w:val="24"/>
        </w:rPr>
        <w:t>。</w:t>
      </w:r>
    </w:p>
    <w:p w:rsidR="00E221CB" w:rsidRPr="002A2257" w:rsidRDefault="004C008A" w:rsidP="0089141A">
      <w:pPr>
        <w:pStyle w:val="afff3"/>
        <w:spacing w:beforeLines="50" w:before="156"/>
        <w:ind w:firstLineChars="200" w:firstLine="480"/>
        <w:jc w:val="left"/>
        <w:rPr>
          <w:rFonts w:ascii="Times New Roman" w:hAnsi="Times New Roman"/>
          <w:kern w:val="2"/>
        </w:rPr>
      </w:pPr>
      <w:r w:rsidRPr="002A2257">
        <w:rPr>
          <w:rFonts w:ascii="Times New Roman" w:hAnsi="Times New Roman" w:hint="eastAsia"/>
          <w:kern w:val="2"/>
        </w:rPr>
        <w:lastRenderedPageBreak/>
        <w:t>技改</w:t>
      </w:r>
      <w:r w:rsidR="00F245D7" w:rsidRPr="002A2257">
        <w:rPr>
          <w:rFonts w:ascii="Times New Roman" w:hAnsi="Times New Roman" w:hint="eastAsia"/>
          <w:kern w:val="2"/>
        </w:rPr>
        <w:t>项目</w:t>
      </w:r>
      <w:r w:rsidR="00F17E22" w:rsidRPr="002A2257">
        <w:rPr>
          <w:rFonts w:ascii="Times New Roman" w:hAnsi="Times New Roman" w:hint="eastAsia"/>
          <w:kern w:val="2"/>
        </w:rPr>
        <w:t>主要</w:t>
      </w:r>
      <w:r w:rsidR="00F245D7" w:rsidRPr="002A2257">
        <w:rPr>
          <w:rFonts w:ascii="Times New Roman" w:hAnsi="Times New Roman" w:hint="eastAsia"/>
          <w:kern w:val="2"/>
        </w:rPr>
        <w:t>污染物产排情况见表</w:t>
      </w:r>
      <w:r w:rsidR="00F245D7" w:rsidRPr="002A2257">
        <w:rPr>
          <w:rFonts w:ascii="Times New Roman" w:hAnsi="Times New Roman" w:hint="eastAsia"/>
          <w:kern w:val="2"/>
        </w:rPr>
        <w:t>4.5-34</w:t>
      </w:r>
      <w:r w:rsidR="00F245D7" w:rsidRPr="002A2257">
        <w:rPr>
          <w:rFonts w:ascii="Times New Roman" w:hAnsi="Times New Roman" w:hint="eastAsia"/>
          <w:kern w:val="2"/>
        </w:rPr>
        <w:t>。</w:t>
      </w:r>
    </w:p>
    <w:p w:rsidR="00E221CB" w:rsidRPr="002A2257" w:rsidRDefault="00F245D7" w:rsidP="00F17E22">
      <w:pPr>
        <w:pStyle w:val="afff3"/>
        <w:spacing w:beforeLines="50" w:before="156" w:line="240" w:lineRule="auto"/>
        <w:ind w:firstLine="0"/>
        <w:jc w:val="center"/>
        <w:rPr>
          <w:rFonts w:ascii="黑体" w:eastAsia="黑体" w:hAnsi="黑体"/>
          <w:kern w:val="2"/>
        </w:rPr>
      </w:pPr>
      <w:r w:rsidRPr="002A2257">
        <w:rPr>
          <w:rFonts w:ascii="黑体" w:eastAsia="黑体" w:hAnsi="黑体"/>
          <w:kern w:val="2"/>
        </w:rPr>
        <w:t>表</w:t>
      </w:r>
      <w:r w:rsidRPr="002A2257">
        <w:rPr>
          <w:rFonts w:ascii="黑体" w:eastAsia="黑体" w:hAnsi="黑体" w:hint="eastAsia"/>
          <w:kern w:val="2"/>
        </w:rPr>
        <w:t>4</w:t>
      </w:r>
      <w:r w:rsidRPr="002A2257">
        <w:rPr>
          <w:rFonts w:ascii="黑体" w:eastAsia="黑体" w:hAnsi="黑体"/>
          <w:kern w:val="2"/>
        </w:rPr>
        <w:t>.</w:t>
      </w:r>
      <w:r w:rsidRPr="002A2257">
        <w:rPr>
          <w:rFonts w:ascii="黑体" w:eastAsia="黑体" w:hAnsi="黑体" w:hint="eastAsia"/>
          <w:kern w:val="2"/>
        </w:rPr>
        <w:t>5</w:t>
      </w:r>
      <w:r w:rsidRPr="002A2257">
        <w:rPr>
          <w:rFonts w:ascii="黑体" w:eastAsia="黑体" w:hAnsi="黑体"/>
          <w:kern w:val="2"/>
        </w:rPr>
        <w:t>-</w:t>
      </w:r>
      <w:r w:rsidRPr="002A2257">
        <w:rPr>
          <w:rFonts w:ascii="黑体" w:eastAsia="黑体" w:hAnsi="黑体" w:hint="eastAsia"/>
          <w:kern w:val="2"/>
        </w:rPr>
        <w:t>34</w:t>
      </w:r>
      <w:r w:rsidR="00F17E22" w:rsidRPr="002A2257">
        <w:rPr>
          <w:rFonts w:ascii="黑体" w:eastAsia="黑体" w:hAnsi="黑体" w:hint="eastAsia"/>
          <w:kern w:val="2"/>
        </w:rPr>
        <w:t xml:space="preserve">  </w:t>
      </w:r>
      <w:r w:rsidR="004C008A" w:rsidRPr="002A2257">
        <w:rPr>
          <w:rFonts w:ascii="黑体" w:eastAsia="黑体" w:hAnsi="黑体" w:hint="eastAsia"/>
          <w:kern w:val="2"/>
        </w:rPr>
        <w:t>技改</w:t>
      </w:r>
      <w:r w:rsidRPr="002A2257">
        <w:rPr>
          <w:rFonts w:ascii="黑体" w:eastAsia="黑体" w:hAnsi="黑体"/>
          <w:kern w:val="2"/>
        </w:rPr>
        <w:t>项目污染物产排</w:t>
      </w:r>
      <w:r w:rsidRPr="002A2257">
        <w:rPr>
          <w:rFonts w:ascii="黑体" w:eastAsia="黑体" w:hAnsi="黑体" w:hint="eastAsia"/>
          <w:kern w:val="2"/>
        </w:rPr>
        <w:t>情况</w:t>
      </w:r>
      <w:r w:rsidRPr="002A2257">
        <w:rPr>
          <w:rFonts w:ascii="黑体" w:eastAsia="黑体" w:hAnsi="黑体"/>
          <w:kern w:val="2"/>
        </w:rPr>
        <w:t>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8"/>
        <w:gridCol w:w="1393"/>
        <w:gridCol w:w="1393"/>
        <w:gridCol w:w="1393"/>
        <w:gridCol w:w="1393"/>
        <w:gridCol w:w="1393"/>
        <w:gridCol w:w="1359"/>
      </w:tblGrid>
      <w:tr w:rsidR="002A2257" w:rsidRPr="002A2257" w:rsidTr="00B35BAB">
        <w:trPr>
          <w:jc w:val="center"/>
        </w:trPr>
        <w:tc>
          <w:tcPr>
            <w:tcW w:w="748" w:type="dxa"/>
            <w:vAlign w:val="center"/>
          </w:tcPr>
          <w:p w:rsidR="00E221CB" w:rsidRPr="002A2257" w:rsidRDefault="00F245D7">
            <w:pPr>
              <w:spacing w:line="320" w:lineRule="exact"/>
              <w:jc w:val="center"/>
              <w:rPr>
                <w:b/>
                <w:szCs w:val="21"/>
              </w:rPr>
            </w:pPr>
            <w:r w:rsidRPr="002A2257">
              <w:rPr>
                <w:rFonts w:hint="eastAsia"/>
                <w:b/>
                <w:szCs w:val="21"/>
              </w:rPr>
              <w:t>类型</w:t>
            </w:r>
          </w:p>
        </w:tc>
        <w:tc>
          <w:tcPr>
            <w:tcW w:w="1393" w:type="dxa"/>
            <w:vAlign w:val="center"/>
          </w:tcPr>
          <w:p w:rsidR="00E221CB" w:rsidRPr="002A2257" w:rsidRDefault="00F245D7">
            <w:pPr>
              <w:spacing w:line="320" w:lineRule="exact"/>
              <w:jc w:val="center"/>
              <w:rPr>
                <w:b/>
                <w:szCs w:val="21"/>
              </w:rPr>
            </w:pPr>
            <w:r w:rsidRPr="002A2257">
              <w:rPr>
                <w:rFonts w:hint="eastAsia"/>
                <w:b/>
                <w:szCs w:val="21"/>
              </w:rPr>
              <w:t>项目</w:t>
            </w:r>
          </w:p>
        </w:tc>
        <w:tc>
          <w:tcPr>
            <w:tcW w:w="1393" w:type="dxa"/>
            <w:vAlign w:val="center"/>
          </w:tcPr>
          <w:p w:rsidR="00E221CB" w:rsidRPr="002A2257" w:rsidRDefault="00F245D7">
            <w:pPr>
              <w:spacing w:line="320" w:lineRule="exact"/>
              <w:jc w:val="center"/>
              <w:rPr>
                <w:b/>
                <w:szCs w:val="21"/>
              </w:rPr>
            </w:pPr>
            <w:r w:rsidRPr="002A2257">
              <w:rPr>
                <w:rFonts w:hint="eastAsia"/>
                <w:b/>
                <w:szCs w:val="21"/>
              </w:rPr>
              <w:t>单位</w:t>
            </w:r>
          </w:p>
        </w:tc>
        <w:tc>
          <w:tcPr>
            <w:tcW w:w="1393" w:type="dxa"/>
            <w:vAlign w:val="center"/>
          </w:tcPr>
          <w:p w:rsidR="00E221CB" w:rsidRPr="002A2257" w:rsidRDefault="00F245D7">
            <w:pPr>
              <w:spacing w:line="320" w:lineRule="exact"/>
              <w:jc w:val="center"/>
              <w:rPr>
                <w:b/>
                <w:szCs w:val="21"/>
              </w:rPr>
            </w:pPr>
            <w:r w:rsidRPr="002A2257">
              <w:rPr>
                <w:rFonts w:hint="eastAsia"/>
                <w:b/>
                <w:szCs w:val="21"/>
              </w:rPr>
              <w:t>产生量</w:t>
            </w:r>
          </w:p>
        </w:tc>
        <w:tc>
          <w:tcPr>
            <w:tcW w:w="1393" w:type="dxa"/>
            <w:vAlign w:val="center"/>
          </w:tcPr>
          <w:p w:rsidR="00E221CB" w:rsidRPr="002A2257" w:rsidRDefault="00F245D7">
            <w:pPr>
              <w:spacing w:line="320" w:lineRule="exact"/>
              <w:jc w:val="center"/>
              <w:rPr>
                <w:b/>
                <w:szCs w:val="21"/>
              </w:rPr>
            </w:pPr>
            <w:r w:rsidRPr="002A2257">
              <w:rPr>
                <w:rFonts w:hint="eastAsia"/>
                <w:b/>
                <w:szCs w:val="21"/>
              </w:rPr>
              <w:t>消减量</w:t>
            </w:r>
          </w:p>
        </w:tc>
        <w:tc>
          <w:tcPr>
            <w:tcW w:w="1393" w:type="dxa"/>
            <w:vAlign w:val="center"/>
          </w:tcPr>
          <w:p w:rsidR="00E221CB" w:rsidRPr="002A2257" w:rsidRDefault="00F245D7">
            <w:pPr>
              <w:spacing w:line="320" w:lineRule="exact"/>
              <w:jc w:val="center"/>
              <w:rPr>
                <w:b/>
                <w:szCs w:val="21"/>
              </w:rPr>
            </w:pPr>
            <w:r w:rsidRPr="002A2257">
              <w:rPr>
                <w:rFonts w:hint="eastAsia"/>
                <w:b/>
                <w:szCs w:val="21"/>
              </w:rPr>
              <w:t>排放量</w:t>
            </w:r>
          </w:p>
        </w:tc>
        <w:tc>
          <w:tcPr>
            <w:tcW w:w="1359" w:type="dxa"/>
            <w:vAlign w:val="center"/>
          </w:tcPr>
          <w:p w:rsidR="00E221CB" w:rsidRPr="002A2257" w:rsidRDefault="00F245D7">
            <w:pPr>
              <w:spacing w:line="320" w:lineRule="exact"/>
              <w:jc w:val="center"/>
              <w:rPr>
                <w:b/>
                <w:szCs w:val="21"/>
              </w:rPr>
            </w:pPr>
            <w:r w:rsidRPr="002A2257">
              <w:rPr>
                <w:rFonts w:hint="eastAsia"/>
                <w:b/>
                <w:szCs w:val="21"/>
              </w:rPr>
              <w:t>备注</w:t>
            </w:r>
          </w:p>
        </w:tc>
      </w:tr>
      <w:tr w:rsidR="002A2257" w:rsidRPr="002A2257" w:rsidTr="00B35BAB">
        <w:trPr>
          <w:jc w:val="center"/>
        </w:trPr>
        <w:tc>
          <w:tcPr>
            <w:tcW w:w="748" w:type="dxa"/>
            <w:vMerge w:val="restart"/>
            <w:vAlign w:val="center"/>
          </w:tcPr>
          <w:p w:rsidR="00E221CB" w:rsidRPr="002A2257" w:rsidRDefault="00F245D7">
            <w:pPr>
              <w:spacing w:line="320" w:lineRule="exact"/>
              <w:jc w:val="center"/>
              <w:rPr>
                <w:szCs w:val="21"/>
              </w:rPr>
            </w:pPr>
            <w:r w:rsidRPr="002A2257">
              <w:rPr>
                <w:rFonts w:hint="eastAsia"/>
                <w:szCs w:val="21"/>
              </w:rPr>
              <w:t>废水</w:t>
            </w:r>
          </w:p>
        </w:tc>
        <w:tc>
          <w:tcPr>
            <w:tcW w:w="1393" w:type="dxa"/>
            <w:vAlign w:val="center"/>
          </w:tcPr>
          <w:p w:rsidR="00E221CB" w:rsidRPr="002A2257" w:rsidRDefault="00F245D7">
            <w:pPr>
              <w:spacing w:line="320" w:lineRule="exact"/>
              <w:jc w:val="center"/>
              <w:rPr>
                <w:szCs w:val="21"/>
              </w:rPr>
            </w:pPr>
            <w:r w:rsidRPr="002A2257">
              <w:rPr>
                <w:rFonts w:hint="eastAsia"/>
                <w:szCs w:val="21"/>
              </w:rPr>
              <w:t>废水总量</w:t>
            </w:r>
          </w:p>
        </w:tc>
        <w:tc>
          <w:tcPr>
            <w:tcW w:w="1393" w:type="dxa"/>
            <w:vAlign w:val="center"/>
          </w:tcPr>
          <w:p w:rsidR="00E221CB" w:rsidRPr="002A2257" w:rsidRDefault="00F245D7">
            <w:pPr>
              <w:spacing w:line="320" w:lineRule="exact"/>
              <w:jc w:val="center"/>
              <w:rPr>
                <w:szCs w:val="21"/>
              </w:rPr>
            </w:pPr>
            <w:r w:rsidRPr="002A2257">
              <w:rPr>
                <w:szCs w:val="21"/>
              </w:rPr>
              <w:t>m</w:t>
            </w:r>
            <w:r w:rsidRPr="002A2257">
              <w:rPr>
                <w:szCs w:val="21"/>
                <w:vertAlign w:val="superscript"/>
              </w:rPr>
              <w:t>3</w:t>
            </w:r>
            <w:r w:rsidRPr="002A2257">
              <w:rPr>
                <w:szCs w:val="21"/>
              </w:rPr>
              <w:t>/a</w:t>
            </w:r>
          </w:p>
        </w:tc>
        <w:tc>
          <w:tcPr>
            <w:tcW w:w="1393" w:type="dxa"/>
            <w:vAlign w:val="center"/>
          </w:tcPr>
          <w:p w:rsidR="00E221CB" w:rsidRPr="002A2257" w:rsidRDefault="006310D5">
            <w:pPr>
              <w:spacing w:line="320" w:lineRule="exact"/>
              <w:jc w:val="center"/>
              <w:rPr>
                <w:szCs w:val="21"/>
              </w:rPr>
            </w:pPr>
            <w:r w:rsidRPr="002A2257">
              <w:rPr>
                <w:szCs w:val="21"/>
              </w:rPr>
              <w:t>4530</w:t>
            </w:r>
          </w:p>
        </w:tc>
        <w:tc>
          <w:tcPr>
            <w:tcW w:w="1393" w:type="dxa"/>
            <w:vAlign w:val="center"/>
          </w:tcPr>
          <w:p w:rsidR="00E221CB" w:rsidRPr="002A2257" w:rsidRDefault="006310D5">
            <w:pPr>
              <w:spacing w:line="320" w:lineRule="exact"/>
              <w:jc w:val="center"/>
              <w:rPr>
                <w:szCs w:val="21"/>
              </w:rPr>
            </w:pPr>
            <w:r w:rsidRPr="002A2257">
              <w:rPr>
                <w:szCs w:val="21"/>
              </w:rPr>
              <w:t>0</w:t>
            </w:r>
          </w:p>
        </w:tc>
        <w:tc>
          <w:tcPr>
            <w:tcW w:w="1393" w:type="dxa"/>
            <w:vAlign w:val="center"/>
          </w:tcPr>
          <w:p w:rsidR="00E221CB" w:rsidRPr="002A2257" w:rsidRDefault="006310D5">
            <w:pPr>
              <w:spacing w:line="320" w:lineRule="exact"/>
              <w:jc w:val="center"/>
              <w:rPr>
                <w:szCs w:val="21"/>
              </w:rPr>
            </w:pPr>
            <w:r w:rsidRPr="002A2257">
              <w:rPr>
                <w:szCs w:val="21"/>
              </w:rPr>
              <w:t>4530</w:t>
            </w:r>
          </w:p>
        </w:tc>
        <w:tc>
          <w:tcPr>
            <w:tcW w:w="1359" w:type="dxa"/>
            <w:vMerge w:val="restart"/>
            <w:vAlign w:val="center"/>
          </w:tcPr>
          <w:p w:rsidR="00E221CB" w:rsidRPr="002A2257" w:rsidRDefault="00F245D7">
            <w:pPr>
              <w:spacing w:line="320" w:lineRule="exact"/>
              <w:jc w:val="center"/>
              <w:rPr>
                <w:szCs w:val="21"/>
              </w:rPr>
            </w:pPr>
            <w:r w:rsidRPr="002A2257">
              <w:rPr>
                <w:rFonts w:hint="eastAsia"/>
                <w:szCs w:val="21"/>
              </w:rPr>
              <w:t>工艺废水</w:t>
            </w:r>
          </w:p>
          <w:p w:rsidR="00E221CB" w:rsidRPr="002A2257" w:rsidRDefault="00F245D7">
            <w:pPr>
              <w:spacing w:line="320" w:lineRule="exact"/>
              <w:jc w:val="center"/>
              <w:rPr>
                <w:szCs w:val="21"/>
              </w:rPr>
            </w:pPr>
            <w:r w:rsidRPr="002A2257">
              <w:rPr>
                <w:rFonts w:hint="eastAsia"/>
                <w:szCs w:val="21"/>
              </w:rPr>
              <w:t>不外排</w:t>
            </w:r>
          </w:p>
        </w:tc>
      </w:tr>
      <w:tr w:rsidR="002A2257" w:rsidRPr="002A2257" w:rsidTr="00B35BAB">
        <w:trPr>
          <w:jc w:val="center"/>
        </w:trPr>
        <w:tc>
          <w:tcPr>
            <w:tcW w:w="748" w:type="dxa"/>
            <w:vMerge/>
            <w:vAlign w:val="center"/>
          </w:tcPr>
          <w:p w:rsidR="006310D5" w:rsidRPr="002A2257" w:rsidRDefault="006310D5" w:rsidP="006310D5">
            <w:pPr>
              <w:spacing w:line="320" w:lineRule="exact"/>
              <w:jc w:val="center"/>
              <w:rPr>
                <w:szCs w:val="21"/>
              </w:rPr>
            </w:pPr>
          </w:p>
        </w:tc>
        <w:tc>
          <w:tcPr>
            <w:tcW w:w="1393" w:type="dxa"/>
            <w:vAlign w:val="center"/>
          </w:tcPr>
          <w:p w:rsidR="006310D5" w:rsidRPr="002A2257" w:rsidRDefault="006310D5" w:rsidP="006310D5">
            <w:pPr>
              <w:spacing w:line="320" w:lineRule="exact"/>
              <w:jc w:val="center"/>
              <w:rPr>
                <w:szCs w:val="21"/>
              </w:rPr>
            </w:pPr>
            <w:r w:rsidRPr="002A2257">
              <w:rPr>
                <w:szCs w:val="21"/>
              </w:rPr>
              <w:t>COD</w:t>
            </w:r>
          </w:p>
        </w:tc>
        <w:tc>
          <w:tcPr>
            <w:tcW w:w="1393" w:type="dxa"/>
            <w:vAlign w:val="center"/>
          </w:tcPr>
          <w:p w:rsidR="006310D5" w:rsidRPr="002A2257" w:rsidRDefault="006310D5" w:rsidP="006310D5">
            <w:pPr>
              <w:spacing w:line="320" w:lineRule="exact"/>
              <w:jc w:val="center"/>
              <w:rPr>
                <w:szCs w:val="21"/>
              </w:rPr>
            </w:pPr>
            <w:r w:rsidRPr="002A2257">
              <w:rPr>
                <w:szCs w:val="21"/>
              </w:rPr>
              <w:t>t/a</w:t>
            </w:r>
          </w:p>
        </w:tc>
        <w:tc>
          <w:tcPr>
            <w:tcW w:w="1393" w:type="dxa"/>
            <w:vAlign w:val="center"/>
          </w:tcPr>
          <w:p w:rsidR="006310D5" w:rsidRPr="002A2257" w:rsidRDefault="006310D5" w:rsidP="006310D5">
            <w:pPr>
              <w:widowControl/>
              <w:spacing w:line="320" w:lineRule="exact"/>
              <w:jc w:val="center"/>
            </w:pPr>
            <w:r w:rsidRPr="002A2257">
              <w:t>0.864</w:t>
            </w:r>
          </w:p>
        </w:tc>
        <w:tc>
          <w:tcPr>
            <w:tcW w:w="1393" w:type="dxa"/>
            <w:vAlign w:val="center"/>
          </w:tcPr>
          <w:p w:rsidR="006310D5" w:rsidRPr="002A2257" w:rsidRDefault="006310D5" w:rsidP="006310D5">
            <w:pPr>
              <w:widowControl/>
              <w:spacing w:line="320" w:lineRule="exact"/>
              <w:jc w:val="center"/>
            </w:pPr>
            <w:r w:rsidRPr="002A2257">
              <w:rPr>
                <w:rFonts w:hint="eastAsia"/>
              </w:rPr>
              <w:t>-</w:t>
            </w:r>
            <w:r w:rsidRPr="002A2257">
              <w:t>0.576</w:t>
            </w:r>
          </w:p>
        </w:tc>
        <w:tc>
          <w:tcPr>
            <w:tcW w:w="1393" w:type="dxa"/>
            <w:vAlign w:val="center"/>
          </w:tcPr>
          <w:p w:rsidR="006310D5" w:rsidRPr="002A2257" w:rsidRDefault="006310D5" w:rsidP="006310D5">
            <w:pPr>
              <w:widowControl/>
              <w:spacing w:line="320" w:lineRule="exact"/>
              <w:jc w:val="center"/>
            </w:pPr>
            <w:r w:rsidRPr="002A2257">
              <w:t>0.288</w:t>
            </w:r>
          </w:p>
        </w:tc>
        <w:tc>
          <w:tcPr>
            <w:tcW w:w="1359" w:type="dxa"/>
            <w:vMerge/>
            <w:vAlign w:val="center"/>
          </w:tcPr>
          <w:p w:rsidR="006310D5" w:rsidRPr="002A2257" w:rsidRDefault="006310D5" w:rsidP="006310D5">
            <w:pPr>
              <w:spacing w:line="320" w:lineRule="exact"/>
              <w:jc w:val="center"/>
              <w:rPr>
                <w:szCs w:val="21"/>
              </w:rPr>
            </w:pPr>
          </w:p>
        </w:tc>
      </w:tr>
      <w:tr w:rsidR="002A2257" w:rsidRPr="002A2257" w:rsidTr="00B35BAB">
        <w:trPr>
          <w:jc w:val="center"/>
        </w:trPr>
        <w:tc>
          <w:tcPr>
            <w:tcW w:w="748" w:type="dxa"/>
            <w:vMerge/>
            <w:vAlign w:val="center"/>
          </w:tcPr>
          <w:p w:rsidR="006310D5" w:rsidRPr="002A2257" w:rsidRDefault="006310D5" w:rsidP="006310D5">
            <w:pPr>
              <w:spacing w:line="320" w:lineRule="exact"/>
              <w:jc w:val="center"/>
              <w:rPr>
                <w:szCs w:val="21"/>
              </w:rPr>
            </w:pPr>
          </w:p>
        </w:tc>
        <w:tc>
          <w:tcPr>
            <w:tcW w:w="1393" w:type="dxa"/>
            <w:vAlign w:val="center"/>
          </w:tcPr>
          <w:p w:rsidR="006310D5" w:rsidRPr="002A2257" w:rsidRDefault="006310D5" w:rsidP="006310D5">
            <w:pPr>
              <w:spacing w:line="320" w:lineRule="exact"/>
              <w:jc w:val="center"/>
              <w:rPr>
                <w:szCs w:val="21"/>
              </w:rPr>
            </w:pPr>
            <w:r w:rsidRPr="002A2257">
              <w:rPr>
                <w:rFonts w:hint="eastAsia"/>
                <w:szCs w:val="21"/>
              </w:rPr>
              <w:t>NH</w:t>
            </w:r>
            <w:r w:rsidRPr="002A2257">
              <w:rPr>
                <w:rFonts w:hint="eastAsia"/>
                <w:szCs w:val="21"/>
                <w:vertAlign w:val="subscript"/>
              </w:rPr>
              <w:t>3</w:t>
            </w:r>
            <w:r w:rsidRPr="002A2257">
              <w:rPr>
                <w:rFonts w:hint="eastAsia"/>
                <w:szCs w:val="21"/>
              </w:rPr>
              <w:t>-N</w:t>
            </w:r>
          </w:p>
        </w:tc>
        <w:tc>
          <w:tcPr>
            <w:tcW w:w="1393" w:type="dxa"/>
            <w:vAlign w:val="center"/>
          </w:tcPr>
          <w:p w:rsidR="006310D5" w:rsidRPr="002A2257" w:rsidRDefault="006310D5" w:rsidP="006310D5">
            <w:pPr>
              <w:spacing w:line="320" w:lineRule="exact"/>
              <w:jc w:val="center"/>
              <w:rPr>
                <w:szCs w:val="21"/>
              </w:rPr>
            </w:pPr>
            <w:r w:rsidRPr="002A2257">
              <w:rPr>
                <w:szCs w:val="21"/>
              </w:rPr>
              <w:t>t/a</w:t>
            </w:r>
          </w:p>
        </w:tc>
        <w:tc>
          <w:tcPr>
            <w:tcW w:w="1393" w:type="dxa"/>
            <w:vAlign w:val="center"/>
          </w:tcPr>
          <w:p w:rsidR="006310D5" w:rsidRPr="002A2257" w:rsidRDefault="006310D5" w:rsidP="006310D5">
            <w:pPr>
              <w:widowControl/>
              <w:spacing w:line="320" w:lineRule="exact"/>
              <w:jc w:val="center"/>
            </w:pPr>
            <w:r w:rsidRPr="002A2257">
              <w:t>0.072</w:t>
            </w:r>
          </w:p>
        </w:tc>
        <w:tc>
          <w:tcPr>
            <w:tcW w:w="1393" w:type="dxa"/>
            <w:vAlign w:val="center"/>
          </w:tcPr>
          <w:p w:rsidR="006310D5" w:rsidRPr="002A2257" w:rsidRDefault="006310D5" w:rsidP="006310D5">
            <w:pPr>
              <w:widowControl/>
              <w:spacing w:line="320" w:lineRule="exact"/>
              <w:jc w:val="center"/>
            </w:pPr>
            <w:r w:rsidRPr="002A2257">
              <w:rPr>
                <w:rFonts w:hint="eastAsia"/>
              </w:rPr>
              <w:t>-</w:t>
            </w:r>
            <w:r w:rsidRPr="002A2257">
              <w:t>0.0288</w:t>
            </w:r>
          </w:p>
        </w:tc>
        <w:tc>
          <w:tcPr>
            <w:tcW w:w="1393" w:type="dxa"/>
            <w:vAlign w:val="center"/>
          </w:tcPr>
          <w:p w:rsidR="006310D5" w:rsidRPr="002A2257" w:rsidRDefault="006310D5" w:rsidP="006310D5">
            <w:pPr>
              <w:widowControl/>
              <w:spacing w:line="320" w:lineRule="exact"/>
              <w:jc w:val="center"/>
            </w:pPr>
            <w:r w:rsidRPr="002A2257">
              <w:t>0.0432</w:t>
            </w:r>
          </w:p>
        </w:tc>
        <w:tc>
          <w:tcPr>
            <w:tcW w:w="1359" w:type="dxa"/>
            <w:vMerge/>
            <w:vAlign w:val="center"/>
          </w:tcPr>
          <w:p w:rsidR="006310D5" w:rsidRPr="002A2257" w:rsidRDefault="006310D5" w:rsidP="006310D5">
            <w:pPr>
              <w:spacing w:line="320" w:lineRule="exact"/>
              <w:jc w:val="center"/>
              <w:rPr>
                <w:szCs w:val="21"/>
              </w:rPr>
            </w:pPr>
          </w:p>
        </w:tc>
      </w:tr>
      <w:tr w:rsidR="002A2257" w:rsidRPr="002A2257" w:rsidTr="00B35BAB">
        <w:trPr>
          <w:jc w:val="center"/>
        </w:trPr>
        <w:tc>
          <w:tcPr>
            <w:tcW w:w="748" w:type="dxa"/>
            <w:vMerge w:val="restart"/>
            <w:vAlign w:val="center"/>
          </w:tcPr>
          <w:p w:rsidR="001C577C" w:rsidRPr="002A2257" w:rsidRDefault="001C577C" w:rsidP="001C577C">
            <w:pPr>
              <w:spacing w:line="320" w:lineRule="exact"/>
              <w:jc w:val="center"/>
              <w:rPr>
                <w:szCs w:val="21"/>
              </w:rPr>
            </w:pPr>
            <w:r w:rsidRPr="002A2257">
              <w:rPr>
                <w:rFonts w:hint="eastAsia"/>
                <w:szCs w:val="21"/>
              </w:rPr>
              <w:t>废气</w:t>
            </w:r>
          </w:p>
        </w:tc>
        <w:tc>
          <w:tcPr>
            <w:tcW w:w="1393" w:type="dxa"/>
            <w:vAlign w:val="center"/>
          </w:tcPr>
          <w:p w:rsidR="001C577C" w:rsidRPr="002A2257" w:rsidRDefault="001C577C" w:rsidP="001C577C">
            <w:pPr>
              <w:spacing w:line="320" w:lineRule="exact"/>
              <w:jc w:val="center"/>
              <w:rPr>
                <w:szCs w:val="21"/>
              </w:rPr>
            </w:pPr>
            <w:r w:rsidRPr="002A2257">
              <w:rPr>
                <w:rFonts w:hint="eastAsia"/>
                <w:szCs w:val="21"/>
              </w:rPr>
              <w:t>颗粒物</w:t>
            </w:r>
          </w:p>
        </w:tc>
        <w:tc>
          <w:tcPr>
            <w:tcW w:w="1393" w:type="dxa"/>
            <w:vAlign w:val="center"/>
          </w:tcPr>
          <w:p w:rsidR="001C577C" w:rsidRPr="002A2257" w:rsidRDefault="001C577C" w:rsidP="001C577C">
            <w:pPr>
              <w:spacing w:line="320" w:lineRule="exact"/>
              <w:jc w:val="center"/>
              <w:rPr>
                <w:szCs w:val="21"/>
              </w:rPr>
            </w:pPr>
            <w:r w:rsidRPr="002A2257">
              <w:rPr>
                <w:szCs w:val="21"/>
              </w:rPr>
              <w:t>t/a</w:t>
            </w:r>
          </w:p>
        </w:tc>
        <w:tc>
          <w:tcPr>
            <w:tcW w:w="1393" w:type="dxa"/>
            <w:vAlign w:val="center"/>
          </w:tcPr>
          <w:p w:rsidR="001C577C" w:rsidRPr="002A2257" w:rsidRDefault="001C577C" w:rsidP="001C577C">
            <w:pPr>
              <w:jc w:val="center"/>
              <w:rPr>
                <w:rFonts w:ascii="宋体" w:hAnsi="宋体" w:cs="宋体"/>
                <w:szCs w:val="21"/>
              </w:rPr>
            </w:pPr>
            <w:r w:rsidRPr="002A2257">
              <w:rPr>
                <w:szCs w:val="21"/>
              </w:rPr>
              <w:t>8.064</w:t>
            </w:r>
          </w:p>
        </w:tc>
        <w:tc>
          <w:tcPr>
            <w:tcW w:w="1393" w:type="dxa"/>
            <w:vAlign w:val="center"/>
          </w:tcPr>
          <w:p w:rsidR="001C577C" w:rsidRPr="002A2257" w:rsidRDefault="001C577C" w:rsidP="001C577C">
            <w:pPr>
              <w:widowControl/>
              <w:jc w:val="center"/>
              <w:rPr>
                <w:kern w:val="0"/>
                <w:szCs w:val="21"/>
              </w:rPr>
            </w:pPr>
            <w:r w:rsidRPr="002A2257">
              <w:rPr>
                <w:szCs w:val="21"/>
              </w:rPr>
              <w:t>-8.02368</w:t>
            </w:r>
          </w:p>
        </w:tc>
        <w:tc>
          <w:tcPr>
            <w:tcW w:w="1393" w:type="dxa"/>
            <w:vAlign w:val="center"/>
          </w:tcPr>
          <w:p w:rsidR="001C577C" w:rsidRPr="002A2257" w:rsidRDefault="001C577C" w:rsidP="001C577C">
            <w:pPr>
              <w:jc w:val="center"/>
              <w:rPr>
                <w:rFonts w:ascii="宋体" w:hAnsi="宋体" w:cs="宋体"/>
                <w:szCs w:val="21"/>
              </w:rPr>
            </w:pPr>
            <w:r w:rsidRPr="002A2257">
              <w:rPr>
                <w:szCs w:val="21"/>
              </w:rPr>
              <w:t>0.04032</w:t>
            </w:r>
          </w:p>
        </w:tc>
        <w:tc>
          <w:tcPr>
            <w:tcW w:w="1359" w:type="dxa"/>
            <w:vMerge w:val="restart"/>
            <w:vAlign w:val="center"/>
          </w:tcPr>
          <w:p w:rsidR="001C577C" w:rsidRPr="002A2257" w:rsidRDefault="001C577C" w:rsidP="001C577C">
            <w:pPr>
              <w:spacing w:line="320" w:lineRule="exact"/>
              <w:jc w:val="center"/>
              <w:rPr>
                <w:szCs w:val="21"/>
              </w:rPr>
            </w:pPr>
            <w:r w:rsidRPr="002A2257">
              <w:rPr>
                <w:szCs w:val="21"/>
              </w:rPr>
              <w:t>废气量：</w:t>
            </w:r>
          </w:p>
          <w:p w:rsidR="001C577C" w:rsidRPr="002A2257" w:rsidRDefault="002F344C" w:rsidP="001C577C">
            <w:pPr>
              <w:spacing w:line="320" w:lineRule="exact"/>
              <w:jc w:val="center"/>
              <w:rPr>
                <w:szCs w:val="21"/>
              </w:rPr>
            </w:pPr>
            <w:r w:rsidRPr="002A2257">
              <w:rPr>
                <w:szCs w:val="21"/>
              </w:rPr>
              <w:t>1.512</w:t>
            </w:r>
            <w:r w:rsidR="001C577C" w:rsidRPr="002A2257">
              <w:rPr>
                <w:szCs w:val="21"/>
              </w:rPr>
              <w:t>×10</w:t>
            </w:r>
            <w:r w:rsidR="001C577C" w:rsidRPr="002A2257">
              <w:rPr>
                <w:szCs w:val="21"/>
                <w:vertAlign w:val="superscript"/>
              </w:rPr>
              <w:t>8</w:t>
            </w:r>
            <w:r w:rsidR="001C577C" w:rsidRPr="002A2257">
              <w:rPr>
                <w:szCs w:val="21"/>
              </w:rPr>
              <w:t>Nm</w:t>
            </w:r>
            <w:r w:rsidR="001C577C" w:rsidRPr="002A2257">
              <w:rPr>
                <w:szCs w:val="21"/>
                <w:vertAlign w:val="superscript"/>
              </w:rPr>
              <w:t>3</w:t>
            </w:r>
            <w:r w:rsidR="001C577C" w:rsidRPr="002A2257">
              <w:rPr>
                <w:szCs w:val="21"/>
              </w:rPr>
              <w:t>/a</w:t>
            </w:r>
          </w:p>
        </w:tc>
      </w:tr>
      <w:tr w:rsidR="002A2257" w:rsidRPr="002A2257" w:rsidTr="00B35BAB">
        <w:trPr>
          <w:jc w:val="center"/>
        </w:trPr>
        <w:tc>
          <w:tcPr>
            <w:tcW w:w="748" w:type="dxa"/>
            <w:vMerge/>
            <w:vAlign w:val="center"/>
          </w:tcPr>
          <w:p w:rsidR="001C577C" w:rsidRPr="002A2257" w:rsidRDefault="001C577C" w:rsidP="001C577C">
            <w:pPr>
              <w:spacing w:line="320" w:lineRule="exact"/>
              <w:jc w:val="center"/>
              <w:rPr>
                <w:szCs w:val="21"/>
              </w:rPr>
            </w:pPr>
          </w:p>
        </w:tc>
        <w:tc>
          <w:tcPr>
            <w:tcW w:w="1393" w:type="dxa"/>
            <w:vAlign w:val="center"/>
          </w:tcPr>
          <w:p w:rsidR="001C577C" w:rsidRPr="002A2257" w:rsidRDefault="001C577C" w:rsidP="001C577C">
            <w:pPr>
              <w:spacing w:line="320" w:lineRule="exact"/>
              <w:jc w:val="center"/>
              <w:rPr>
                <w:szCs w:val="21"/>
              </w:rPr>
            </w:pPr>
            <w:r w:rsidRPr="002A2257">
              <w:rPr>
                <w:rFonts w:hint="eastAsia"/>
                <w:szCs w:val="21"/>
              </w:rPr>
              <w:t>砷及其化合物</w:t>
            </w:r>
          </w:p>
        </w:tc>
        <w:tc>
          <w:tcPr>
            <w:tcW w:w="1393" w:type="dxa"/>
            <w:vAlign w:val="center"/>
          </w:tcPr>
          <w:p w:rsidR="001C577C" w:rsidRPr="002A2257" w:rsidRDefault="001C577C" w:rsidP="001C577C">
            <w:pPr>
              <w:spacing w:line="320" w:lineRule="exact"/>
              <w:jc w:val="center"/>
              <w:rPr>
                <w:szCs w:val="21"/>
              </w:rPr>
            </w:pPr>
            <w:r w:rsidRPr="002A2257">
              <w:rPr>
                <w:szCs w:val="21"/>
              </w:rPr>
              <w:t>t/a</w:t>
            </w:r>
          </w:p>
        </w:tc>
        <w:tc>
          <w:tcPr>
            <w:tcW w:w="1393" w:type="dxa"/>
            <w:vAlign w:val="center"/>
          </w:tcPr>
          <w:p w:rsidR="001C577C" w:rsidRPr="002A2257" w:rsidRDefault="001C577C" w:rsidP="001C577C">
            <w:pPr>
              <w:jc w:val="center"/>
              <w:rPr>
                <w:rFonts w:ascii="宋体" w:hAnsi="宋体" w:cs="宋体"/>
                <w:szCs w:val="21"/>
              </w:rPr>
            </w:pPr>
            <w:r w:rsidRPr="002A2257">
              <w:rPr>
                <w:szCs w:val="21"/>
              </w:rPr>
              <w:t>8.0579</w:t>
            </w:r>
          </w:p>
        </w:tc>
        <w:tc>
          <w:tcPr>
            <w:tcW w:w="1393" w:type="dxa"/>
            <w:vAlign w:val="center"/>
          </w:tcPr>
          <w:p w:rsidR="001C577C" w:rsidRPr="002A2257" w:rsidRDefault="001C577C" w:rsidP="001C577C">
            <w:pPr>
              <w:jc w:val="center"/>
              <w:rPr>
                <w:szCs w:val="21"/>
              </w:rPr>
            </w:pPr>
            <w:r w:rsidRPr="002A2257">
              <w:rPr>
                <w:szCs w:val="21"/>
              </w:rPr>
              <w:t>-8.01762</w:t>
            </w:r>
          </w:p>
        </w:tc>
        <w:tc>
          <w:tcPr>
            <w:tcW w:w="1393" w:type="dxa"/>
            <w:vAlign w:val="center"/>
          </w:tcPr>
          <w:p w:rsidR="001C577C" w:rsidRPr="002A2257" w:rsidRDefault="001C577C" w:rsidP="001C577C">
            <w:pPr>
              <w:jc w:val="center"/>
              <w:rPr>
                <w:rFonts w:ascii="宋体" w:hAnsi="宋体" w:cs="宋体"/>
                <w:szCs w:val="21"/>
              </w:rPr>
            </w:pPr>
            <w:r w:rsidRPr="002A2257">
              <w:rPr>
                <w:szCs w:val="21"/>
              </w:rPr>
              <w:t>0.04028</w:t>
            </w:r>
          </w:p>
        </w:tc>
        <w:tc>
          <w:tcPr>
            <w:tcW w:w="1359" w:type="dxa"/>
            <w:vMerge/>
            <w:vAlign w:val="center"/>
          </w:tcPr>
          <w:p w:rsidR="001C577C" w:rsidRPr="002A2257" w:rsidRDefault="001C577C" w:rsidP="001C577C">
            <w:pPr>
              <w:spacing w:line="320" w:lineRule="exact"/>
              <w:jc w:val="center"/>
              <w:rPr>
                <w:szCs w:val="21"/>
              </w:rPr>
            </w:pPr>
          </w:p>
        </w:tc>
      </w:tr>
      <w:tr w:rsidR="002A2257" w:rsidRPr="002A2257" w:rsidTr="00B35BAB">
        <w:trPr>
          <w:jc w:val="center"/>
        </w:trPr>
        <w:tc>
          <w:tcPr>
            <w:tcW w:w="748" w:type="dxa"/>
            <w:vMerge/>
            <w:vAlign w:val="center"/>
          </w:tcPr>
          <w:p w:rsidR="001C577C" w:rsidRPr="002A2257" w:rsidRDefault="001C577C" w:rsidP="001C577C">
            <w:pPr>
              <w:spacing w:line="320" w:lineRule="exact"/>
              <w:jc w:val="center"/>
              <w:rPr>
                <w:szCs w:val="21"/>
              </w:rPr>
            </w:pPr>
          </w:p>
        </w:tc>
        <w:tc>
          <w:tcPr>
            <w:tcW w:w="1393" w:type="dxa"/>
            <w:vAlign w:val="center"/>
          </w:tcPr>
          <w:p w:rsidR="001C577C" w:rsidRPr="002A2257" w:rsidRDefault="001C577C" w:rsidP="001C577C">
            <w:pPr>
              <w:spacing w:line="320" w:lineRule="exact"/>
              <w:jc w:val="center"/>
              <w:rPr>
                <w:szCs w:val="21"/>
              </w:rPr>
            </w:pPr>
            <w:r w:rsidRPr="002A2257">
              <w:rPr>
                <w:rFonts w:hint="eastAsia"/>
                <w:szCs w:val="21"/>
              </w:rPr>
              <w:t>NO</w:t>
            </w:r>
            <w:r w:rsidRPr="002A2257">
              <w:rPr>
                <w:rFonts w:hint="eastAsia"/>
                <w:szCs w:val="21"/>
                <w:vertAlign w:val="subscript"/>
              </w:rPr>
              <w:t>x</w:t>
            </w:r>
          </w:p>
        </w:tc>
        <w:tc>
          <w:tcPr>
            <w:tcW w:w="1393" w:type="dxa"/>
            <w:vAlign w:val="center"/>
          </w:tcPr>
          <w:p w:rsidR="001C577C" w:rsidRPr="002A2257" w:rsidRDefault="001C577C" w:rsidP="001C577C">
            <w:pPr>
              <w:spacing w:line="320" w:lineRule="exact"/>
              <w:jc w:val="center"/>
              <w:rPr>
                <w:szCs w:val="21"/>
              </w:rPr>
            </w:pPr>
            <w:r w:rsidRPr="002A2257">
              <w:rPr>
                <w:szCs w:val="21"/>
              </w:rPr>
              <w:t>t/a</w:t>
            </w:r>
          </w:p>
        </w:tc>
        <w:tc>
          <w:tcPr>
            <w:tcW w:w="1393" w:type="dxa"/>
            <w:vAlign w:val="center"/>
          </w:tcPr>
          <w:p w:rsidR="001C577C" w:rsidRPr="002A2257" w:rsidRDefault="001C577C" w:rsidP="001C577C">
            <w:pPr>
              <w:jc w:val="center"/>
              <w:rPr>
                <w:rFonts w:ascii="宋体" w:hAnsi="宋体" w:cs="宋体"/>
                <w:szCs w:val="21"/>
              </w:rPr>
            </w:pPr>
            <w:r w:rsidRPr="002A2257">
              <w:rPr>
                <w:szCs w:val="21"/>
              </w:rPr>
              <w:t>0.02775</w:t>
            </w:r>
          </w:p>
        </w:tc>
        <w:tc>
          <w:tcPr>
            <w:tcW w:w="1393" w:type="dxa"/>
            <w:vAlign w:val="center"/>
          </w:tcPr>
          <w:p w:rsidR="001C577C" w:rsidRPr="002A2257" w:rsidRDefault="001C577C" w:rsidP="001C577C">
            <w:pPr>
              <w:widowControl/>
              <w:jc w:val="center"/>
              <w:rPr>
                <w:kern w:val="0"/>
                <w:szCs w:val="21"/>
              </w:rPr>
            </w:pPr>
            <w:r w:rsidRPr="002A2257">
              <w:rPr>
                <w:szCs w:val="21"/>
              </w:rPr>
              <w:t>-0.00555</w:t>
            </w:r>
          </w:p>
        </w:tc>
        <w:tc>
          <w:tcPr>
            <w:tcW w:w="1393" w:type="dxa"/>
            <w:vAlign w:val="center"/>
          </w:tcPr>
          <w:p w:rsidR="001C577C" w:rsidRPr="002A2257" w:rsidRDefault="001C577C" w:rsidP="001C577C">
            <w:pPr>
              <w:jc w:val="center"/>
              <w:rPr>
                <w:rFonts w:ascii="宋体" w:hAnsi="宋体" w:cs="宋体"/>
                <w:szCs w:val="21"/>
              </w:rPr>
            </w:pPr>
            <w:r w:rsidRPr="002A2257">
              <w:rPr>
                <w:szCs w:val="21"/>
              </w:rPr>
              <w:t>0.0222</w:t>
            </w:r>
          </w:p>
        </w:tc>
        <w:tc>
          <w:tcPr>
            <w:tcW w:w="1359" w:type="dxa"/>
            <w:vMerge/>
            <w:vAlign w:val="center"/>
          </w:tcPr>
          <w:p w:rsidR="001C577C" w:rsidRPr="002A2257" w:rsidRDefault="001C577C" w:rsidP="001C577C">
            <w:pPr>
              <w:spacing w:line="320" w:lineRule="exact"/>
              <w:jc w:val="center"/>
              <w:rPr>
                <w:szCs w:val="21"/>
              </w:rPr>
            </w:pPr>
          </w:p>
        </w:tc>
      </w:tr>
      <w:tr w:rsidR="002A2257" w:rsidRPr="002A2257" w:rsidTr="00B35BAB">
        <w:trPr>
          <w:jc w:val="center"/>
        </w:trPr>
        <w:tc>
          <w:tcPr>
            <w:tcW w:w="748" w:type="dxa"/>
            <w:vMerge/>
            <w:vAlign w:val="center"/>
          </w:tcPr>
          <w:p w:rsidR="001C577C" w:rsidRPr="002A2257" w:rsidRDefault="001C577C" w:rsidP="001C577C">
            <w:pPr>
              <w:spacing w:line="320" w:lineRule="exact"/>
              <w:jc w:val="center"/>
              <w:rPr>
                <w:szCs w:val="21"/>
              </w:rPr>
            </w:pPr>
          </w:p>
        </w:tc>
        <w:tc>
          <w:tcPr>
            <w:tcW w:w="1393" w:type="dxa"/>
            <w:vAlign w:val="center"/>
          </w:tcPr>
          <w:p w:rsidR="001C577C" w:rsidRPr="002A2257" w:rsidRDefault="001C577C" w:rsidP="001C577C">
            <w:pPr>
              <w:spacing w:line="320" w:lineRule="exact"/>
              <w:jc w:val="center"/>
              <w:rPr>
                <w:szCs w:val="21"/>
              </w:rPr>
            </w:pPr>
            <w:r w:rsidRPr="002A2257">
              <w:rPr>
                <w:rFonts w:hint="eastAsia"/>
                <w:szCs w:val="21"/>
              </w:rPr>
              <w:t>氯化氢</w:t>
            </w:r>
          </w:p>
        </w:tc>
        <w:tc>
          <w:tcPr>
            <w:tcW w:w="1393" w:type="dxa"/>
            <w:vAlign w:val="center"/>
          </w:tcPr>
          <w:p w:rsidR="001C577C" w:rsidRPr="002A2257" w:rsidRDefault="001C577C" w:rsidP="001C577C">
            <w:pPr>
              <w:spacing w:line="320" w:lineRule="exact"/>
              <w:jc w:val="center"/>
              <w:rPr>
                <w:szCs w:val="21"/>
              </w:rPr>
            </w:pPr>
            <w:r w:rsidRPr="002A2257">
              <w:rPr>
                <w:szCs w:val="21"/>
              </w:rPr>
              <w:t>t/a</w:t>
            </w:r>
          </w:p>
        </w:tc>
        <w:tc>
          <w:tcPr>
            <w:tcW w:w="1393" w:type="dxa"/>
            <w:vAlign w:val="center"/>
          </w:tcPr>
          <w:p w:rsidR="001C577C" w:rsidRPr="002A2257" w:rsidRDefault="001C577C" w:rsidP="001C577C">
            <w:pPr>
              <w:jc w:val="center"/>
              <w:rPr>
                <w:rFonts w:ascii="宋体" w:hAnsi="宋体" w:cs="宋体"/>
                <w:szCs w:val="21"/>
              </w:rPr>
            </w:pPr>
            <w:r w:rsidRPr="002A2257">
              <w:rPr>
                <w:szCs w:val="21"/>
              </w:rPr>
              <w:t>0.108</w:t>
            </w:r>
          </w:p>
        </w:tc>
        <w:tc>
          <w:tcPr>
            <w:tcW w:w="1393" w:type="dxa"/>
            <w:vAlign w:val="center"/>
          </w:tcPr>
          <w:p w:rsidR="001C577C" w:rsidRPr="002A2257" w:rsidRDefault="001C577C" w:rsidP="001C577C">
            <w:pPr>
              <w:jc w:val="center"/>
              <w:rPr>
                <w:szCs w:val="21"/>
              </w:rPr>
            </w:pPr>
            <w:r w:rsidRPr="002A2257">
              <w:rPr>
                <w:szCs w:val="21"/>
              </w:rPr>
              <w:t>-0.0972</w:t>
            </w:r>
          </w:p>
        </w:tc>
        <w:tc>
          <w:tcPr>
            <w:tcW w:w="1393" w:type="dxa"/>
            <w:vAlign w:val="center"/>
          </w:tcPr>
          <w:p w:rsidR="001C577C" w:rsidRPr="002A2257" w:rsidRDefault="001C577C" w:rsidP="001C577C">
            <w:pPr>
              <w:jc w:val="center"/>
              <w:rPr>
                <w:rFonts w:ascii="宋体" w:hAnsi="宋体" w:cs="宋体"/>
                <w:szCs w:val="21"/>
              </w:rPr>
            </w:pPr>
            <w:r w:rsidRPr="002A2257">
              <w:rPr>
                <w:szCs w:val="21"/>
              </w:rPr>
              <w:t>0.0108</w:t>
            </w:r>
          </w:p>
        </w:tc>
        <w:tc>
          <w:tcPr>
            <w:tcW w:w="1359" w:type="dxa"/>
            <w:vMerge/>
            <w:vAlign w:val="center"/>
          </w:tcPr>
          <w:p w:rsidR="001C577C" w:rsidRPr="002A2257" w:rsidRDefault="001C577C" w:rsidP="001C577C">
            <w:pPr>
              <w:spacing w:line="320" w:lineRule="exact"/>
              <w:jc w:val="center"/>
              <w:rPr>
                <w:szCs w:val="21"/>
              </w:rPr>
            </w:pPr>
          </w:p>
        </w:tc>
      </w:tr>
      <w:tr w:rsidR="002A2257" w:rsidRPr="002A2257" w:rsidTr="00B35BAB">
        <w:trPr>
          <w:jc w:val="center"/>
        </w:trPr>
        <w:tc>
          <w:tcPr>
            <w:tcW w:w="748" w:type="dxa"/>
            <w:vAlign w:val="center"/>
          </w:tcPr>
          <w:p w:rsidR="00E221CB" w:rsidRPr="002A2257" w:rsidRDefault="00F245D7">
            <w:pPr>
              <w:spacing w:line="320" w:lineRule="exact"/>
              <w:jc w:val="center"/>
              <w:rPr>
                <w:szCs w:val="21"/>
              </w:rPr>
            </w:pPr>
            <w:r w:rsidRPr="002A2257">
              <w:rPr>
                <w:rFonts w:hint="eastAsia"/>
                <w:szCs w:val="21"/>
              </w:rPr>
              <w:t>固废</w:t>
            </w:r>
          </w:p>
        </w:tc>
        <w:tc>
          <w:tcPr>
            <w:tcW w:w="1393" w:type="dxa"/>
            <w:vAlign w:val="center"/>
          </w:tcPr>
          <w:p w:rsidR="00E221CB" w:rsidRPr="002A2257" w:rsidRDefault="00F245D7">
            <w:pPr>
              <w:spacing w:line="320" w:lineRule="exact"/>
              <w:jc w:val="center"/>
              <w:rPr>
                <w:szCs w:val="21"/>
              </w:rPr>
            </w:pPr>
            <w:r w:rsidRPr="002A2257">
              <w:rPr>
                <w:rFonts w:hint="eastAsia"/>
                <w:szCs w:val="21"/>
              </w:rPr>
              <w:t>工业固废</w:t>
            </w:r>
          </w:p>
        </w:tc>
        <w:tc>
          <w:tcPr>
            <w:tcW w:w="1393" w:type="dxa"/>
            <w:vAlign w:val="center"/>
          </w:tcPr>
          <w:p w:rsidR="00E221CB" w:rsidRPr="002A2257" w:rsidRDefault="00F245D7">
            <w:pPr>
              <w:spacing w:line="320" w:lineRule="exact"/>
              <w:jc w:val="center"/>
              <w:rPr>
                <w:szCs w:val="21"/>
              </w:rPr>
            </w:pPr>
            <w:r w:rsidRPr="002A2257">
              <w:rPr>
                <w:szCs w:val="21"/>
              </w:rPr>
              <w:t>t/a</w:t>
            </w:r>
          </w:p>
        </w:tc>
        <w:tc>
          <w:tcPr>
            <w:tcW w:w="1393" w:type="dxa"/>
            <w:vAlign w:val="center"/>
          </w:tcPr>
          <w:p w:rsidR="00E221CB" w:rsidRPr="002A2257" w:rsidRDefault="001C577C">
            <w:pPr>
              <w:widowControl/>
              <w:spacing w:line="320" w:lineRule="exact"/>
              <w:jc w:val="center"/>
              <w:rPr>
                <w:szCs w:val="21"/>
              </w:rPr>
            </w:pPr>
            <w:r w:rsidRPr="002A2257">
              <w:rPr>
                <w:szCs w:val="21"/>
              </w:rPr>
              <w:t>19.2</w:t>
            </w:r>
          </w:p>
        </w:tc>
        <w:tc>
          <w:tcPr>
            <w:tcW w:w="1393" w:type="dxa"/>
            <w:vAlign w:val="center"/>
          </w:tcPr>
          <w:p w:rsidR="00E221CB" w:rsidRPr="002A2257" w:rsidRDefault="00F245D7" w:rsidP="001C577C">
            <w:pPr>
              <w:widowControl/>
              <w:spacing w:line="320" w:lineRule="exact"/>
              <w:jc w:val="center"/>
              <w:rPr>
                <w:szCs w:val="21"/>
              </w:rPr>
            </w:pPr>
            <w:r w:rsidRPr="002A2257">
              <w:rPr>
                <w:rFonts w:hint="eastAsia"/>
                <w:szCs w:val="21"/>
              </w:rPr>
              <w:t>-</w:t>
            </w:r>
            <w:r w:rsidR="001C577C" w:rsidRPr="002A2257">
              <w:rPr>
                <w:szCs w:val="21"/>
              </w:rPr>
              <w:t>19.2</w:t>
            </w:r>
          </w:p>
        </w:tc>
        <w:tc>
          <w:tcPr>
            <w:tcW w:w="1393" w:type="dxa"/>
            <w:vAlign w:val="center"/>
          </w:tcPr>
          <w:p w:rsidR="00E221CB" w:rsidRPr="002A2257" w:rsidRDefault="00F245D7">
            <w:pPr>
              <w:widowControl/>
              <w:spacing w:line="320" w:lineRule="exact"/>
              <w:jc w:val="center"/>
              <w:rPr>
                <w:szCs w:val="21"/>
              </w:rPr>
            </w:pPr>
            <w:r w:rsidRPr="002A2257">
              <w:rPr>
                <w:rFonts w:hint="eastAsia"/>
                <w:szCs w:val="21"/>
              </w:rPr>
              <w:t>0</w:t>
            </w:r>
          </w:p>
        </w:tc>
        <w:tc>
          <w:tcPr>
            <w:tcW w:w="1359" w:type="dxa"/>
            <w:vAlign w:val="center"/>
          </w:tcPr>
          <w:p w:rsidR="00E221CB" w:rsidRPr="002A2257" w:rsidRDefault="00F245D7">
            <w:pPr>
              <w:spacing w:line="320" w:lineRule="exact"/>
              <w:jc w:val="center"/>
              <w:rPr>
                <w:szCs w:val="21"/>
              </w:rPr>
            </w:pPr>
            <w:r w:rsidRPr="002A2257">
              <w:rPr>
                <w:rFonts w:hint="eastAsia"/>
                <w:szCs w:val="21"/>
              </w:rPr>
              <w:t>妥善处置</w:t>
            </w:r>
          </w:p>
        </w:tc>
      </w:tr>
    </w:tbl>
    <w:p w:rsidR="00E221CB" w:rsidRPr="002A2257" w:rsidRDefault="00F245D7">
      <w:pPr>
        <w:pStyle w:val="20"/>
        <w:spacing w:before="120" w:after="120" w:line="360" w:lineRule="auto"/>
        <w:rPr>
          <w:rFonts w:ascii="黑体" w:hAnsi="Times New Roman"/>
          <w:b w:val="0"/>
          <w:sz w:val="28"/>
        </w:rPr>
      </w:pPr>
      <w:bookmarkStart w:id="124" w:name="_Toc315978649"/>
      <w:bookmarkStart w:id="125" w:name="_Toc534144438"/>
      <w:r w:rsidRPr="002A2257">
        <w:rPr>
          <w:rFonts w:ascii="黑体" w:hAnsi="Times New Roman" w:hint="eastAsia"/>
          <w:b w:val="0"/>
          <w:sz w:val="28"/>
        </w:rPr>
        <w:t xml:space="preserve">4.7 </w:t>
      </w:r>
      <w:bookmarkEnd w:id="124"/>
      <w:r w:rsidRPr="002A2257">
        <w:rPr>
          <w:rFonts w:ascii="黑体" w:hAnsi="Times New Roman" w:hint="eastAsia"/>
          <w:b w:val="0"/>
          <w:sz w:val="28"/>
        </w:rPr>
        <w:t>“三本帐”核算</w:t>
      </w:r>
      <w:bookmarkEnd w:id="125"/>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hint="eastAsia"/>
          <w:kern w:val="2"/>
        </w:rPr>
        <w:t>根据对现有工程和</w:t>
      </w:r>
      <w:r w:rsidR="004C008A" w:rsidRPr="002A2257">
        <w:rPr>
          <w:rFonts w:ascii="Times New Roman" w:hAnsi="Times New Roman" w:hint="eastAsia"/>
          <w:kern w:val="2"/>
        </w:rPr>
        <w:t>技改</w:t>
      </w:r>
      <w:r w:rsidRPr="002A2257">
        <w:rPr>
          <w:rFonts w:ascii="Times New Roman" w:hAnsi="Times New Roman" w:hint="eastAsia"/>
          <w:kern w:val="2"/>
        </w:rPr>
        <w:t>工程污染物排放量的分析，</w:t>
      </w:r>
      <w:r w:rsidR="004C008A" w:rsidRPr="002A2257">
        <w:rPr>
          <w:rFonts w:ascii="Times New Roman" w:hAnsi="Times New Roman" w:hint="eastAsia"/>
          <w:kern w:val="2"/>
        </w:rPr>
        <w:t>技改</w:t>
      </w:r>
      <w:r w:rsidRPr="002A2257">
        <w:rPr>
          <w:rFonts w:ascii="Times New Roman" w:hAnsi="Times New Roman" w:hint="eastAsia"/>
          <w:kern w:val="2"/>
        </w:rPr>
        <w:t>前后污染物排放“三本帐”统计见表</w:t>
      </w:r>
      <w:r w:rsidRPr="002A2257">
        <w:rPr>
          <w:rFonts w:ascii="Times New Roman" w:hAnsi="Times New Roman" w:hint="eastAsia"/>
          <w:kern w:val="2"/>
        </w:rPr>
        <w:t>4.7-1</w:t>
      </w:r>
      <w:r w:rsidRPr="002A2257">
        <w:rPr>
          <w:rFonts w:ascii="Times New Roman" w:hAnsi="Times New Roman" w:hint="eastAsia"/>
          <w:kern w:val="2"/>
        </w:rPr>
        <w:t>。</w:t>
      </w:r>
    </w:p>
    <w:p w:rsidR="00E221CB" w:rsidRPr="002A2257" w:rsidRDefault="00F245D7">
      <w:pPr>
        <w:spacing w:beforeLines="50" w:before="156"/>
        <w:rPr>
          <w:rFonts w:ascii="黑体" w:eastAsia="黑体" w:hAnsi="黑体"/>
          <w:sz w:val="24"/>
        </w:rPr>
      </w:pPr>
      <w:r w:rsidRPr="002A2257">
        <w:rPr>
          <w:rFonts w:ascii="黑体" w:eastAsia="黑体" w:hAnsi="黑体" w:hint="eastAsia"/>
          <w:sz w:val="24"/>
        </w:rPr>
        <w:t xml:space="preserve">表4.7-1                </w:t>
      </w:r>
      <w:r w:rsidR="004C008A" w:rsidRPr="002A2257">
        <w:rPr>
          <w:rFonts w:ascii="黑体" w:eastAsia="黑体" w:hAnsi="黑体" w:hint="eastAsia"/>
          <w:sz w:val="24"/>
        </w:rPr>
        <w:t>技改</w:t>
      </w:r>
      <w:r w:rsidRPr="002A2257">
        <w:rPr>
          <w:rFonts w:ascii="黑体" w:eastAsia="黑体" w:hAnsi="黑体" w:hint="eastAsia"/>
          <w:sz w:val="24"/>
        </w:rPr>
        <w:t>项目“三本帐”统计一览表               单位：t/a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71"/>
        <w:gridCol w:w="1975"/>
        <w:gridCol w:w="1975"/>
        <w:gridCol w:w="1975"/>
        <w:gridCol w:w="1976"/>
      </w:tblGrid>
      <w:tr w:rsidR="002A2257" w:rsidRPr="002A2257">
        <w:trPr>
          <w:jc w:val="center"/>
        </w:trPr>
        <w:tc>
          <w:tcPr>
            <w:tcW w:w="1171" w:type="dxa"/>
            <w:vAlign w:val="center"/>
          </w:tcPr>
          <w:p w:rsidR="00E221CB" w:rsidRPr="002A2257" w:rsidRDefault="00F245D7">
            <w:pPr>
              <w:adjustRightInd w:val="0"/>
              <w:snapToGrid w:val="0"/>
              <w:spacing w:line="320" w:lineRule="exact"/>
              <w:jc w:val="center"/>
              <w:rPr>
                <w:b/>
                <w:szCs w:val="21"/>
                <w:lang w:val="zh-CN"/>
              </w:rPr>
            </w:pPr>
            <w:r w:rsidRPr="002A2257">
              <w:rPr>
                <w:rFonts w:hint="eastAsia"/>
                <w:b/>
                <w:szCs w:val="21"/>
              </w:rPr>
              <w:t>种类</w:t>
            </w:r>
          </w:p>
        </w:tc>
        <w:tc>
          <w:tcPr>
            <w:tcW w:w="1975" w:type="dxa"/>
            <w:vAlign w:val="center"/>
          </w:tcPr>
          <w:p w:rsidR="00E221CB" w:rsidRPr="002A2257" w:rsidRDefault="00F245D7">
            <w:pPr>
              <w:adjustRightInd w:val="0"/>
              <w:snapToGrid w:val="0"/>
              <w:spacing w:line="320" w:lineRule="exact"/>
              <w:jc w:val="center"/>
              <w:rPr>
                <w:b/>
                <w:szCs w:val="21"/>
                <w:lang w:val="zh-CN"/>
              </w:rPr>
            </w:pPr>
            <w:r w:rsidRPr="002A2257">
              <w:rPr>
                <w:rFonts w:hint="eastAsia"/>
                <w:b/>
                <w:szCs w:val="21"/>
              </w:rPr>
              <w:t>污染物</w:t>
            </w:r>
          </w:p>
        </w:tc>
        <w:tc>
          <w:tcPr>
            <w:tcW w:w="1975" w:type="dxa"/>
            <w:vAlign w:val="center"/>
          </w:tcPr>
          <w:p w:rsidR="00E221CB" w:rsidRPr="002A2257" w:rsidRDefault="00F245D7">
            <w:pPr>
              <w:adjustRightInd w:val="0"/>
              <w:snapToGrid w:val="0"/>
              <w:spacing w:line="320" w:lineRule="exact"/>
              <w:jc w:val="center"/>
              <w:rPr>
                <w:b/>
                <w:szCs w:val="21"/>
                <w:lang w:val="zh-CN"/>
              </w:rPr>
            </w:pPr>
            <w:r w:rsidRPr="002A2257">
              <w:rPr>
                <w:rFonts w:hint="eastAsia"/>
                <w:b/>
                <w:szCs w:val="21"/>
              </w:rPr>
              <w:t>现有工程排放量</w:t>
            </w:r>
          </w:p>
        </w:tc>
        <w:tc>
          <w:tcPr>
            <w:tcW w:w="1975" w:type="dxa"/>
            <w:vAlign w:val="center"/>
          </w:tcPr>
          <w:p w:rsidR="00E221CB" w:rsidRPr="002A2257" w:rsidRDefault="004C008A">
            <w:pPr>
              <w:adjustRightInd w:val="0"/>
              <w:snapToGrid w:val="0"/>
              <w:spacing w:line="320" w:lineRule="exact"/>
              <w:jc w:val="center"/>
              <w:rPr>
                <w:b/>
                <w:szCs w:val="21"/>
                <w:lang w:val="zh-CN"/>
              </w:rPr>
            </w:pPr>
            <w:r w:rsidRPr="002A2257">
              <w:rPr>
                <w:rFonts w:hint="eastAsia"/>
                <w:b/>
                <w:szCs w:val="21"/>
              </w:rPr>
              <w:t>技改</w:t>
            </w:r>
            <w:r w:rsidR="00F245D7" w:rsidRPr="002A2257">
              <w:rPr>
                <w:rFonts w:hint="eastAsia"/>
                <w:b/>
                <w:szCs w:val="21"/>
              </w:rPr>
              <w:t>工程排放量</w:t>
            </w:r>
          </w:p>
        </w:tc>
        <w:tc>
          <w:tcPr>
            <w:tcW w:w="1976" w:type="dxa"/>
            <w:vAlign w:val="center"/>
          </w:tcPr>
          <w:p w:rsidR="00E221CB" w:rsidRPr="002A2257" w:rsidRDefault="00F245D7">
            <w:pPr>
              <w:adjustRightInd w:val="0"/>
              <w:snapToGrid w:val="0"/>
              <w:spacing w:line="320" w:lineRule="exact"/>
              <w:jc w:val="center"/>
              <w:rPr>
                <w:b/>
                <w:szCs w:val="21"/>
                <w:lang w:val="zh-CN"/>
              </w:rPr>
            </w:pPr>
            <w:r w:rsidRPr="002A2257">
              <w:rPr>
                <w:rFonts w:hint="eastAsia"/>
                <w:b/>
                <w:szCs w:val="21"/>
              </w:rPr>
              <w:t>增减量</w:t>
            </w:r>
          </w:p>
        </w:tc>
      </w:tr>
      <w:tr w:rsidR="002A2257" w:rsidRPr="002A2257">
        <w:trPr>
          <w:jc w:val="center"/>
        </w:trPr>
        <w:tc>
          <w:tcPr>
            <w:tcW w:w="1171" w:type="dxa"/>
            <w:vMerge w:val="restart"/>
            <w:vAlign w:val="center"/>
          </w:tcPr>
          <w:p w:rsidR="00E221CB" w:rsidRPr="002A2257" w:rsidRDefault="00F245D7">
            <w:pPr>
              <w:spacing w:line="320" w:lineRule="exact"/>
              <w:jc w:val="center"/>
              <w:rPr>
                <w:szCs w:val="21"/>
              </w:rPr>
            </w:pPr>
            <w:r w:rsidRPr="002A2257">
              <w:rPr>
                <w:rFonts w:hint="eastAsia"/>
                <w:szCs w:val="21"/>
              </w:rPr>
              <w:t>废气</w:t>
            </w:r>
          </w:p>
        </w:tc>
        <w:tc>
          <w:tcPr>
            <w:tcW w:w="1975" w:type="dxa"/>
            <w:vAlign w:val="center"/>
          </w:tcPr>
          <w:p w:rsidR="00E221CB" w:rsidRPr="002A2257" w:rsidRDefault="00F245D7">
            <w:pPr>
              <w:spacing w:line="320" w:lineRule="exact"/>
              <w:jc w:val="center"/>
              <w:rPr>
                <w:szCs w:val="21"/>
              </w:rPr>
            </w:pPr>
            <w:r w:rsidRPr="002A2257">
              <w:rPr>
                <w:rFonts w:hint="eastAsia"/>
                <w:szCs w:val="21"/>
              </w:rPr>
              <w:t>颗粒物</w:t>
            </w:r>
          </w:p>
        </w:tc>
        <w:tc>
          <w:tcPr>
            <w:tcW w:w="1975" w:type="dxa"/>
            <w:vAlign w:val="center"/>
          </w:tcPr>
          <w:p w:rsidR="00E221CB" w:rsidRPr="002A2257" w:rsidRDefault="00F245D7">
            <w:pPr>
              <w:spacing w:line="320" w:lineRule="exact"/>
              <w:jc w:val="center"/>
              <w:rPr>
                <w:szCs w:val="21"/>
              </w:rPr>
            </w:pPr>
            <w:r w:rsidRPr="002A2257">
              <w:rPr>
                <w:rFonts w:hint="eastAsia"/>
                <w:szCs w:val="21"/>
              </w:rPr>
              <w:t>32.08</w:t>
            </w:r>
          </w:p>
        </w:tc>
        <w:tc>
          <w:tcPr>
            <w:tcW w:w="1975" w:type="dxa"/>
            <w:vAlign w:val="center"/>
          </w:tcPr>
          <w:p w:rsidR="00E221CB" w:rsidRPr="002A2257" w:rsidRDefault="00F245D7">
            <w:pPr>
              <w:jc w:val="center"/>
              <w:rPr>
                <w:rFonts w:ascii="宋体" w:hAnsi="宋体" w:cs="宋体"/>
                <w:szCs w:val="21"/>
              </w:rPr>
            </w:pPr>
            <w:r w:rsidRPr="002A2257">
              <w:rPr>
                <w:rFonts w:hint="eastAsia"/>
                <w:szCs w:val="21"/>
              </w:rPr>
              <w:t>14.7</w:t>
            </w:r>
          </w:p>
        </w:tc>
        <w:tc>
          <w:tcPr>
            <w:tcW w:w="1976" w:type="dxa"/>
            <w:vAlign w:val="center"/>
          </w:tcPr>
          <w:p w:rsidR="00E221CB" w:rsidRPr="002A2257" w:rsidRDefault="00F245D7">
            <w:pPr>
              <w:jc w:val="center"/>
              <w:rPr>
                <w:szCs w:val="21"/>
              </w:rPr>
            </w:pPr>
            <w:r w:rsidRPr="002A2257">
              <w:rPr>
                <w:rFonts w:hint="eastAsia"/>
                <w:szCs w:val="21"/>
              </w:rPr>
              <w:t>-17.38</w:t>
            </w:r>
          </w:p>
        </w:tc>
      </w:tr>
      <w:tr w:rsidR="002A2257" w:rsidRPr="002A2257">
        <w:trPr>
          <w:jc w:val="center"/>
        </w:trPr>
        <w:tc>
          <w:tcPr>
            <w:tcW w:w="1171" w:type="dxa"/>
            <w:vMerge/>
            <w:vAlign w:val="center"/>
          </w:tcPr>
          <w:p w:rsidR="00E221CB" w:rsidRPr="002A2257" w:rsidRDefault="00E221CB">
            <w:pPr>
              <w:spacing w:line="320" w:lineRule="exact"/>
              <w:jc w:val="center"/>
              <w:rPr>
                <w:szCs w:val="21"/>
              </w:rPr>
            </w:pPr>
          </w:p>
        </w:tc>
        <w:tc>
          <w:tcPr>
            <w:tcW w:w="1975" w:type="dxa"/>
            <w:vAlign w:val="center"/>
          </w:tcPr>
          <w:p w:rsidR="00E221CB" w:rsidRPr="002A2257" w:rsidRDefault="00F245D7">
            <w:pPr>
              <w:spacing w:line="320" w:lineRule="exact"/>
              <w:jc w:val="center"/>
              <w:rPr>
                <w:szCs w:val="21"/>
              </w:rPr>
            </w:pPr>
            <w:r w:rsidRPr="002A2257">
              <w:rPr>
                <w:rFonts w:hint="eastAsia"/>
                <w:szCs w:val="21"/>
              </w:rPr>
              <w:t>SO</w:t>
            </w:r>
            <w:r w:rsidRPr="002A2257">
              <w:rPr>
                <w:rFonts w:hint="eastAsia"/>
                <w:szCs w:val="21"/>
                <w:vertAlign w:val="subscript"/>
              </w:rPr>
              <w:t>2</w:t>
            </w:r>
          </w:p>
        </w:tc>
        <w:tc>
          <w:tcPr>
            <w:tcW w:w="1975" w:type="dxa"/>
            <w:vAlign w:val="center"/>
          </w:tcPr>
          <w:p w:rsidR="00E221CB" w:rsidRPr="002A2257" w:rsidRDefault="00F245D7">
            <w:pPr>
              <w:spacing w:line="320" w:lineRule="exact"/>
              <w:jc w:val="center"/>
              <w:rPr>
                <w:szCs w:val="21"/>
              </w:rPr>
            </w:pPr>
            <w:r w:rsidRPr="002A2257">
              <w:rPr>
                <w:rFonts w:hint="eastAsia"/>
                <w:szCs w:val="21"/>
              </w:rPr>
              <w:t>81.58</w:t>
            </w:r>
          </w:p>
        </w:tc>
        <w:tc>
          <w:tcPr>
            <w:tcW w:w="1975" w:type="dxa"/>
            <w:vAlign w:val="center"/>
          </w:tcPr>
          <w:p w:rsidR="00E221CB" w:rsidRPr="002A2257" w:rsidRDefault="00F245D7">
            <w:pPr>
              <w:jc w:val="center"/>
              <w:rPr>
                <w:rFonts w:ascii="宋体" w:hAnsi="宋体" w:cs="宋体"/>
                <w:szCs w:val="21"/>
              </w:rPr>
            </w:pPr>
            <w:r w:rsidRPr="002A2257">
              <w:rPr>
                <w:rFonts w:hint="eastAsia"/>
                <w:szCs w:val="21"/>
              </w:rPr>
              <w:t>72.19</w:t>
            </w:r>
          </w:p>
        </w:tc>
        <w:tc>
          <w:tcPr>
            <w:tcW w:w="1976" w:type="dxa"/>
            <w:vAlign w:val="center"/>
          </w:tcPr>
          <w:p w:rsidR="00E221CB" w:rsidRPr="002A2257" w:rsidRDefault="00F245D7">
            <w:pPr>
              <w:jc w:val="center"/>
              <w:rPr>
                <w:szCs w:val="21"/>
              </w:rPr>
            </w:pPr>
            <w:r w:rsidRPr="002A2257">
              <w:rPr>
                <w:rFonts w:hint="eastAsia"/>
                <w:szCs w:val="21"/>
              </w:rPr>
              <w:t>-9.39</w:t>
            </w:r>
          </w:p>
        </w:tc>
      </w:tr>
      <w:tr w:rsidR="002A2257" w:rsidRPr="002A2257">
        <w:trPr>
          <w:jc w:val="center"/>
        </w:trPr>
        <w:tc>
          <w:tcPr>
            <w:tcW w:w="1171" w:type="dxa"/>
            <w:vMerge/>
            <w:vAlign w:val="center"/>
          </w:tcPr>
          <w:p w:rsidR="00E221CB" w:rsidRPr="002A2257" w:rsidRDefault="00E221CB">
            <w:pPr>
              <w:spacing w:line="320" w:lineRule="exact"/>
              <w:jc w:val="center"/>
              <w:rPr>
                <w:szCs w:val="21"/>
              </w:rPr>
            </w:pPr>
          </w:p>
        </w:tc>
        <w:tc>
          <w:tcPr>
            <w:tcW w:w="1975" w:type="dxa"/>
            <w:vAlign w:val="center"/>
          </w:tcPr>
          <w:p w:rsidR="00E221CB" w:rsidRPr="002A2257" w:rsidRDefault="00F245D7">
            <w:pPr>
              <w:spacing w:line="320" w:lineRule="exact"/>
              <w:jc w:val="center"/>
              <w:rPr>
                <w:szCs w:val="21"/>
              </w:rPr>
            </w:pPr>
            <w:r w:rsidRPr="002A2257">
              <w:rPr>
                <w:rFonts w:hint="eastAsia"/>
                <w:szCs w:val="21"/>
              </w:rPr>
              <w:t>NO</w:t>
            </w:r>
            <w:r w:rsidRPr="002A2257">
              <w:rPr>
                <w:rFonts w:hint="eastAsia"/>
                <w:szCs w:val="21"/>
                <w:vertAlign w:val="subscript"/>
              </w:rPr>
              <w:t>x</w:t>
            </w:r>
          </w:p>
        </w:tc>
        <w:tc>
          <w:tcPr>
            <w:tcW w:w="1975" w:type="dxa"/>
            <w:vAlign w:val="center"/>
          </w:tcPr>
          <w:p w:rsidR="00E221CB" w:rsidRPr="002A2257" w:rsidRDefault="00F245D7">
            <w:pPr>
              <w:spacing w:line="320" w:lineRule="exact"/>
              <w:jc w:val="center"/>
              <w:rPr>
                <w:szCs w:val="21"/>
              </w:rPr>
            </w:pPr>
            <w:r w:rsidRPr="002A2257">
              <w:rPr>
                <w:rFonts w:hint="eastAsia"/>
                <w:szCs w:val="21"/>
              </w:rPr>
              <w:t>42.41</w:t>
            </w:r>
          </w:p>
        </w:tc>
        <w:tc>
          <w:tcPr>
            <w:tcW w:w="1975" w:type="dxa"/>
            <w:vAlign w:val="center"/>
          </w:tcPr>
          <w:p w:rsidR="00E221CB" w:rsidRPr="002A2257" w:rsidRDefault="00F245D7">
            <w:pPr>
              <w:jc w:val="center"/>
              <w:rPr>
                <w:rFonts w:ascii="宋体" w:hAnsi="宋体" w:cs="宋体"/>
                <w:szCs w:val="21"/>
              </w:rPr>
            </w:pPr>
            <w:r w:rsidRPr="002A2257">
              <w:rPr>
                <w:rFonts w:hint="eastAsia"/>
                <w:szCs w:val="21"/>
              </w:rPr>
              <w:t>46.26</w:t>
            </w:r>
          </w:p>
        </w:tc>
        <w:tc>
          <w:tcPr>
            <w:tcW w:w="1976" w:type="dxa"/>
            <w:vAlign w:val="center"/>
          </w:tcPr>
          <w:p w:rsidR="00E221CB" w:rsidRPr="002A2257" w:rsidRDefault="00F245D7">
            <w:pPr>
              <w:jc w:val="center"/>
              <w:rPr>
                <w:szCs w:val="21"/>
              </w:rPr>
            </w:pPr>
            <w:r w:rsidRPr="002A2257">
              <w:rPr>
                <w:rFonts w:hint="eastAsia"/>
                <w:szCs w:val="21"/>
              </w:rPr>
              <w:t>+3.85</w:t>
            </w:r>
          </w:p>
        </w:tc>
      </w:tr>
      <w:tr w:rsidR="002A2257" w:rsidRPr="002A2257">
        <w:trPr>
          <w:jc w:val="center"/>
        </w:trPr>
        <w:tc>
          <w:tcPr>
            <w:tcW w:w="1171" w:type="dxa"/>
            <w:vMerge/>
            <w:vAlign w:val="center"/>
          </w:tcPr>
          <w:p w:rsidR="00E221CB" w:rsidRPr="002A2257" w:rsidRDefault="00E221CB">
            <w:pPr>
              <w:spacing w:line="320" w:lineRule="exact"/>
              <w:jc w:val="center"/>
              <w:rPr>
                <w:szCs w:val="21"/>
              </w:rPr>
            </w:pPr>
          </w:p>
        </w:tc>
        <w:tc>
          <w:tcPr>
            <w:tcW w:w="1975" w:type="dxa"/>
            <w:vAlign w:val="center"/>
          </w:tcPr>
          <w:p w:rsidR="00E221CB" w:rsidRPr="002A2257" w:rsidRDefault="00F245D7">
            <w:pPr>
              <w:jc w:val="center"/>
            </w:pPr>
            <w:r w:rsidRPr="002A2257">
              <w:rPr>
                <w:rFonts w:hint="eastAsia"/>
              </w:rPr>
              <w:t>硫酸雾</w:t>
            </w:r>
          </w:p>
        </w:tc>
        <w:tc>
          <w:tcPr>
            <w:tcW w:w="1975" w:type="dxa"/>
            <w:vAlign w:val="center"/>
          </w:tcPr>
          <w:p w:rsidR="00E221CB" w:rsidRPr="002A2257" w:rsidRDefault="00F245D7">
            <w:pPr>
              <w:jc w:val="center"/>
            </w:pPr>
            <w:r w:rsidRPr="002A2257">
              <w:rPr>
                <w:rFonts w:hint="eastAsia"/>
              </w:rPr>
              <w:t>2.376</w:t>
            </w:r>
          </w:p>
        </w:tc>
        <w:tc>
          <w:tcPr>
            <w:tcW w:w="1975" w:type="dxa"/>
            <w:vAlign w:val="center"/>
          </w:tcPr>
          <w:p w:rsidR="00E221CB" w:rsidRPr="002A2257" w:rsidRDefault="00F245D7">
            <w:pPr>
              <w:jc w:val="center"/>
              <w:rPr>
                <w:rFonts w:ascii="宋体" w:hAnsi="宋体" w:cs="宋体"/>
                <w:szCs w:val="21"/>
              </w:rPr>
            </w:pPr>
            <w:r w:rsidRPr="002A2257">
              <w:rPr>
                <w:rFonts w:hint="eastAsia"/>
                <w:szCs w:val="21"/>
              </w:rPr>
              <w:t>2.02</w:t>
            </w:r>
          </w:p>
        </w:tc>
        <w:tc>
          <w:tcPr>
            <w:tcW w:w="1976" w:type="dxa"/>
            <w:vAlign w:val="center"/>
          </w:tcPr>
          <w:p w:rsidR="00E221CB" w:rsidRPr="002A2257" w:rsidRDefault="00F245D7">
            <w:pPr>
              <w:jc w:val="center"/>
              <w:rPr>
                <w:szCs w:val="21"/>
              </w:rPr>
            </w:pPr>
            <w:r w:rsidRPr="002A2257">
              <w:rPr>
                <w:rFonts w:hint="eastAsia"/>
                <w:szCs w:val="21"/>
              </w:rPr>
              <w:t>-0.356</w:t>
            </w:r>
          </w:p>
        </w:tc>
      </w:tr>
      <w:tr w:rsidR="002A2257" w:rsidRPr="002A2257">
        <w:trPr>
          <w:jc w:val="center"/>
        </w:trPr>
        <w:tc>
          <w:tcPr>
            <w:tcW w:w="1171" w:type="dxa"/>
            <w:vMerge/>
            <w:vAlign w:val="center"/>
          </w:tcPr>
          <w:p w:rsidR="00E221CB" w:rsidRPr="002A2257" w:rsidRDefault="00E221CB">
            <w:pPr>
              <w:spacing w:line="320" w:lineRule="exact"/>
              <w:jc w:val="center"/>
              <w:rPr>
                <w:szCs w:val="21"/>
              </w:rPr>
            </w:pPr>
          </w:p>
        </w:tc>
        <w:tc>
          <w:tcPr>
            <w:tcW w:w="1975" w:type="dxa"/>
            <w:vAlign w:val="center"/>
          </w:tcPr>
          <w:p w:rsidR="00E221CB" w:rsidRPr="002A2257" w:rsidRDefault="00F245D7">
            <w:pPr>
              <w:jc w:val="center"/>
            </w:pPr>
            <w:r w:rsidRPr="002A2257">
              <w:rPr>
                <w:rFonts w:hint="eastAsia"/>
              </w:rPr>
              <w:t>氯化氢</w:t>
            </w:r>
          </w:p>
        </w:tc>
        <w:tc>
          <w:tcPr>
            <w:tcW w:w="1975" w:type="dxa"/>
            <w:vAlign w:val="center"/>
          </w:tcPr>
          <w:p w:rsidR="00E221CB" w:rsidRPr="002A2257" w:rsidRDefault="00F245D7">
            <w:pPr>
              <w:jc w:val="center"/>
            </w:pPr>
            <w:r w:rsidRPr="002A2257">
              <w:t>0.</w:t>
            </w:r>
            <w:r w:rsidRPr="002A2257">
              <w:rPr>
                <w:rFonts w:hint="eastAsia"/>
              </w:rPr>
              <w:t>198</w:t>
            </w:r>
          </w:p>
        </w:tc>
        <w:tc>
          <w:tcPr>
            <w:tcW w:w="1975" w:type="dxa"/>
            <w:vAlign w:val="center"/>
          </w:tcPr>
          <w:p w:rsidR="00E221CB" w:rsidRPr="002A2257" w:rsidRDefault="00F245D7">
            <w:pPr>
              <w:jc w:val="center"/>
              <w:rPr>
                <w:rFonts w:ascii="宋体" w:hAnsi="宋体" w:cs="宋体"/>
                <w:szCs w:val="21"/>
              </w:rPr>
            </w:pPr>
            <w:r w:rsidRPr="002A2257">
              <w:rPr>
                <w:rFonts w:hint="eastAsia"/>
                <w:szCs w:val="21"/>
              </w:rPr>
              <w:t>1.30</w:t>
            </w:r>
          </w:p>
        </w:tc>
        <w:tc>
          <w:tcPr>
            <w:tcW w:w="1976" w:type="dxa"/>
            <w:vAlign w:val="center"/>
          </w:tcPr>
          <w:p w:rsidR="00E221CB" w:rsidRPr="002A2257" w:rsidRDefault="00F245D7">
            <w:pPr>
              <w:jc w:val="center"/>
              <w:rPr>
                <w:szCs w:val="21"/>
              </w:rPr>
            </w:pPr>
            <w:r w:rsidRPr="002A2257">
              <w:rPr>
                <w:rFonts w:hint="eastAsia"/>
                <w:szCs w:val="21"/>
              </w:rPr>
              <w:t>+1.102</w:t>
            </w:r>
          </w:p>
        </w:tc>
      </w:tr>
      <w:tr w:rsidR="002A2257" w:rsidRPr="002A2257">
        <w:trPr>
          <w:jc w:val="center"/>
        </w:trPr>
        <w:tc>
          <w:tcPr>
            <w:tcW w:w="1171" w:type="dxa"/>
            <w:vMerge w:val="restart"/>
            <w:vAlign w:val="center"/>
          </w:tcPr>
          <w:p w:rsidR="00E221CB" w:rsidRPr="002A2257" w:rsidRDefault="00F245D7">
            <w:pPr>
              <w:spacing w:line="320" w:lineRule="exact"/>
              <w:jc w:val="center"/>
              <w:rPr>
                <w:szCs w:val="21"/>
              </w:rPr>
            </w:pPr>
            <w:r w:rsidRPr="002A2257">
              <w:rPr>
                <w:rFonts w:hint="eastAsia"/>
                <w:szCs w:val="21"/>
              </w:rPr>
              <w:t>废水</w:t>
            </w:r>
          </w:p>
        </w:tc>
        <w:tc>
          <w:tcPr>
            <w:tcW w:w="1975" w:type="dxa"/>
            <w:vAlign w:val="center"/>
          </w:tcPr>
          <w:p w:rsidR="00E221CB" w:rsidRPr="002A2257" w:rsidRDefault="00F245D7">
            <w:pPr>
              <w:spacing w:line="320" w:lineRule="exact"/>
              <w:jc w:val="center"/>
              <w:rPr>
                <w:szCs w:val="21"/>
              </w:rPr>
            </w:pPr>
            <w:r w:rsidRPr="002A2257">
              <w:rPr>
                <w:rFonts w:hint="eastAsia"/>
                <w:szCs w:val="21"/>
              </w:rPr>
              <w:t>废水量</w:t>
            </w:r>
          </w:p>
        </w:tc>
        <w:tc>
          <w:tcPr>
            <w:tcW w:w="1975" w:type="dxa"/>
            <w:vAlign w:val="center"/>
          </w:tcPr>
          <w:p w:rsidR="00E221CB" w:rsidRPr="002A2257" w:rsidRDefault="00F245D7">
            <w:pPr>
              <w:spacing w:line="320" w:lineRule="exact"/>
              <w:jc w:val="center"/>
              <w:rPr>
                <w:szCs w:val="21"/>
              </w:rPr>
            </w:pPr>
            <w:r w:rsidRPr="002A2257">
              <w:rPr>
                <w:rFonts w:hint="eastAsia"/>
                <w:szCs w:val="21"/>
              </w:rPr>
              <w:t>24882</w:t>
            </w:r>
          </w:p>
        </w:tc>
        <w:tc>
          <w:tcPr>
            <w:tcW w:w="1975" w:type="dxa"/>
            <w:vAlign w:val="center"/>
          </w:tcPr>
          <w:p w:rsidR="00E221CB" w:rsidRPr="002A2257" w:rsidRDefault="00F245D7">
            <w:pPr>
              <w:spacing w:line="320" w:lineRule="exact"/>
              <w:jc w:val="center"/>
              <w:rPr>
                <w:szCs w:val="21"/>
              </w:rPr>
            </w:pPr>
            <w:r w:rsidRPr="002A2257">
              <w:rPr>
                <w:rFonts w:hint="eastAsia"/>
                <w:szCs w:val="21"/>
              </w:rPr>
              <w:t>37950</w:t>
            </w:r>
          </w:p>
        </w:tc>
        <w:tc>
          <w:tcPr>
            <w:tcW w:w="1976" w:type="dxa"/>
            <w:vAlign w:val="center"/>
          </w:tcPr>
          <w:p w:rsidR="00E221CB" w:rsidRPr="002A2257" w:rsidRDefault="00F245D7">
            <w:pPr>
              <w:jc w:val="center"/>
              <w:rPr>
                <w:szCs w:val="21"/>
              </w:rPr>
            </w:pPr>
            <w:r w:rsidRPr="002A2257">
              <w:rPr>
                <w:rFonts w:hint="eastAsia"/>
                <w:szCs w:val="21"/>
              </w:rPr>
              <w:t>+13068</w:t>
            </w:r>
          </w:p>
        </w:tc>
      </w:tr>
      <w:tr w:rsidR="002A2257" w:rsidRPr="002A2257">
        <w:trPr>
          <w:jc w:val="center"/>
        </w:trPr>
        <w:tc>
          <w:tcPr>
            <w:tcW w:w="1171" w:type="dxa"/>
            <w:vMerge/>
            <w:vAlign w:val="center"/>
          </w:tcPr>
          <w:p w:rsidR="00E221CB" w:rsidRPr="002A2257" w:rsidRDefault="00E221CB">
            <w:pPr>
              <w:spacing w:line="320" w:lineRule="exact"/>
              <w:jc w:val="center"/>
              <w:rPr>
                <w:szCs w:val="21"/>
              </w:rPr>
            </w:pPr>
          </w:p>
        </w:tc>
        <w:tc>
          <w:tcPr>
            <w:tcW w:w="1975" w:type="dxa"/>
            <w:vAlign w:val="center"/>
          </w:tcPr>
          <w:p w:rsidR="00E221CB" w:rsidRPr="002A2257" w:rsidRDefault="00F245D7">
            <w:pPr>
              <w:spacing w:line="320" w:lineRule="exact"/>
              <w:jc w:val="center"/>
              <w:rPr>
                <w:szCs w:val="21"/>
              </w:rPr>
            </w:pPr>
            <w:r w:rsidRPr="002A2257">
              <w:rPr>
                <w:szCs w:val="21"/>
              </w:rPr>
              <w:t>COD</w:t>
            </w:r>
          </w:p>
        </w:tc>
        <w:tc>
          <w:tcPr>
            <w:tcW w:w="1975" w:type="dxa"/>
            <w:vAlign w:val="center"/>
          </w:tcPr>
          <w:p w:rsidR="00E221CB" w:rsidRPr="002A2257" w:rsidRDefault="00F245D7">
            <w:pPr>
              <w:spacing w:line="320" w:lineRule="exact"/>
              <w:jc w:val="center"/>
              <w:rPr>
                <w:szCs w:val="21"/>
              </w:rPr>
            </w:pPr>
            <w:r w:rsidRPr="002A2257">
              <w:rPr>
                <w:rFonts w:hint="eastAsia"/>
                <w:szCs w:val="21"/>
              </w:rPr>
              <w:t>1.523</w:t>
            </w:r>
          </w:p>
        </w:tc>
        <w:tc>
          <w:tcPr>
            <w:tcW w:w="1975" w:type="dxa"/>
            <w:vAlign w:val="center"/>
          </w:tcPr>
          <w:p w:rsidR="00E221CB" w:rsidRPr="002A2257" w:rsidRDefault="00F245D7">
            <w:pPr>
              <w:spacing w:line="320" w:lineRule="exact"/>
              <w:jc w:val="center"/>
            </w:pPr>
            <w:r w:rsidRPr="002A2257">
              <w:rPr>
                <w:rFonts w:hint="eastAsia"/>
              </w:rPr>
              <w:t>2.49</w:t>
            </w:r>
          </w:p>
        </w:tc>
        <w:tc>
          <w:tcPr>
            <w:tcW w:w="1976" w:type="dxa"/>
            <w:vAlign w:val="center"/>
          </w:tcPr>
          <w:p w:rsidR="00E221CB" w:rsidRPr="002A2257" w:rsidRDefault="00F245D7">
            <w:pPr>
              <w:spacing w:line="320" w:lineRule="exact"/>
              <w:jc w:val="center"/>
              <w:rPr>
                <w:szCs w:val="21"/>
              </w:rPr>
            </w:pPr>
            <w:r w:rsidRPr="002A2257">
              <w:rPr>
                <w:rFonts w:hint="eastAsia"/>
                <w:szCs w:val="21"/>
              </w:rPr>
              <w:t>+0.967</w:t>
            </w:r>
          </w:p>
        </w:tc>
      </w:tr>
      <w:tr w:rsidR="002A2257" w:rsidRPr="002A2257">
        <w:trPr>
          <w:jc w:val="center"/>
        </w:trPr>
        <w:tc>
          <w:tcPr>
            <w:tcW w:w="1171" w:type="dxa"/>
            <w:vMerge/>
            <w:vAlign w:val="center"/>
          </w:tcPr>
          <w:p w:rsidR="00E221CB" w:rsidRPr="002A2257" w:rsidRDefault="00E221CB">
            <w:pPr>
              <w:spacing w:line="320" w:lineRule="exact"/>
              <w:jc w:val="center"/>
              <w:rPr>
                <w:szCs w:val="21"/>
              </w:rPr>
            </w:pPr>
          </w:p>
        </w:tc>
        <w:tc>
          <w:tcPr>
            <w:tcW w:w="1975" w:type="dxa"/>
            <w:vAlign w:val="center"/>
          </w:tcPr>
          <w:p w:rsidR="00E221CB" w:rsidRPr="002A2257" w:rsidRDefault="00F245D7">
            <w:pPr>
              <w:spacing w:line="320" w:lineRule="exact"/>
              <w:jc w:val="center"/>
              <w:rPr>
                <w:szCs w:val="21"/>
              </w:rPr>
            </w:pPr>
            <w:r w:rsidRPr="002A2257">
              <w:rPr>
                <w:szCs w:val="21"/>
              </w:rPr>
              <w:t>NH</w:t>
            </w:r>
            <w:r w:rsidRPr="002A2257">
              <w:rPr>
                <w:szCs w:val="21"/>
                <w:vertAlign w:val="subscript"/>
              </w:rPr>
              <w:t>3</w:t>
            </w:r>
            <w:r w:rsidRPr="002A2257">
              <w:rPr>
                <w:szCs w:val="21"/>
              </w:rPr>
              <w:t>-N</w:t>
            </w:r>
          </w:p>
        </w:tc>
        <w:tc>
          <w:tcPr>
            <w:tcW w:w="1975" w:type="dxa"/>
            <w:vAlign w:val="center"/>
          </w:tcPr>
          <w:p w:rsidR="00E221CB" w:rsidRPr="002A2257" w:rsidRDefault="00F245D7">
            <w:pPr>
              <w:spacing w:line="320" w:lineRule="exact"/>
              <w:jc w:val="center"/>
              <w:rPr>
                <w:szCs w:val="21"/>
              </w:rPr>
            </w:pPr>
            <w:r w:rsidRPr="002A2257">
              <w:rPr>
                <w:rFonts w:hint="eastAsia"/>
                <w:szCs w:val="21"/>
              </w:rPr>
              <w:t>0.214</w:t>
            </w:r>
          </w:p>
        </w:tc>
        <w:tc>
          <w:tcPr>
            <w:tcW w:w="1975" w:type="dxa"/>
            <w:vAlign w:val="center"/>
          </w:tcPr>
          <w:p w:rsidR="00E221CB" w:rsidRPr="002A2257" w:rsidRDefault="00F245D7">
            <w:pPr>
              <w:spacing w:line="320" w:lineRule="exact"/>
              <w:jc w:val="center"/>
            </w:pPr>
            <w:r w:rsidRPr="002A2257">
              <w:rPr>
                <w:rFonts w:hint="eastAsia"/>
              </w:rPr>
              <w:t>0.25</w:t>
            </w:r>
          </w:p>
        </w:tc>
        <w:tc>
          <w:tcPr>
            <w:tcW w:w="1976" w:type="dxa"/>
            <w:vAlign w:val="center"/>
          </w:tcPr>
          <w:p w:rsidR="00E221CB" w:rsidRPr="002A2257" w:rsidRDefault="00F245D7">
            <w:pPr>
              <w:spacing w:line="320" w:lineRule="exact"/>
              <w:jc w:val="center"/>
              <w:rPr>
                <w:szCs w:val="21"/>
              </w:rPr>
            </w:pPr>
            <w:r w:rsidRPr="002A2257">
              <w:rPr>
                <w:rFonts w:hint="eastAsia"/>
                <w:szCs w:val="21"/>
              </w:rPr>
              <w:t>+0.036</w:t>
            </w:r>
          </w:p>
        </w:tc>
      </w:tr>
      <w:tr w:rsidR="002A2257" w:rsidRPr="002A2257">
        <w:trPr>
          <w:jc w:val="center"/>
        </w:trPr>
        <w:tc>
          <w:tcPr>
            <w:tcW w:w="1171" w:type="dxa"/>
            <w:vAlign w:val="center"/>
          </w:tcPr>
          <w:p w:rsidR="00E221CB" w:rsidRPr="002A2257" w:rsidRDefault="00F245D7">
            <w:pPr>
              <w:spacing w:line="320" w:lineRule="exact"/>
              <w:jc w:val="center"/>
              <w:rPr>
                <w:szCs w:val="21"/>
                <w:lang w:val="zh-CN"/>
              </w:rPr>
            </w:pPr>
            <w:r w:rsidRPr="002A2257">
              <w:rPr>
                <w:rFonts w:hint="eastAsia"/>
                <w:szCs w:val="21"/>
              </w:rPr>
              <w:t>固废</w:t>
            </w:r>
          </w:p>
        </w:tc>
        <w:tc>
          <w:tcPr>
            <w:tcW w:w="1975" w:type="dxa"/>
            <w:vAlign w:val="center"/>
          </w:tcPr>
          <w:p w:rsidR="00E221CB" w:rsidRPr="002A2257" w:rsidRDefault="00F245D7">
            <w:pPr>
              <w:spacing w:line="320" w:lineRule="exact"/>
              <w:jc w:val="center"/>
              <w:rPr>
                <w:szCs w:val="21"/>
                <w:lang w:val="zh-CN"/>
              </w:rPr>
            </w:pPr>
            <w:r w:rsidRPr="002A2257">
              <w:rPr>
                <w:rFonts w:hint="eastAsia"/>
                <w:szCs w:val="21"/>
              </w:rPr>
              <w:t>固体废物</w:t>
            </w:r>
          </w:p>
        </w:tc>
        <w:tc>
          <w:tcPr>
            <w:tcW w:w="1975" w:type="dxa"/>
            <w:vAlign w:val="center"/>
          </w:tcPr>
          <w:p w:rsidR="00E221CB" w:rsidRPr="002A2257" w:rsidRDefault="00F245D7">
            <w:pPr>
              <w:spacing w:line="320" w:lineRule="exact"/>
              <w:jc w:val="center"/>
              <w:rPr>
                <w:szCs w:val="21"/>
                <w:lang w:val="zh-CN"/>
              </w:rPr>
            </w:pPr>
            <w:r w:rsidRPr="002A2257">
              <w:rPr>
                <w:rFonts w:hint="eastAsia"/>
                <w:szCs w:val="21"/>
                <w:lang w:val="zh-CN"/>
              </w:rPr>
              <w:t>0</w:t>
            </w:r>
          </w:p>
        </w:tc>
        <w:tc>
          <w:tcPr>
            <w:tcW w:w="1975" w:type="dxa"/>
            <w:vAlign w:val="center"/>
          </w:tcPr>
          <w:p w:rsidR="00E221CB" w:rsidRPr="002A2257" w:rsidRDefault="00F245D7">
            <w:pPr>
              <w:spacing w:line="320" w:lineRule="exact"/>
              <w:jc w:val="center"/>
              <w:rPr>
                <w:szCs w:val="21"/>
                <w:lang w:val="zh-CN"/>
              </w:rPr>
            </w:pPr>
            <w:r w:rsidRPr="002A2257">
              <w:rPr>
                <w:rFonts w:hint="eastAsia"/>
                <w:szCs w:val="21"/>
                <w:lang w:val="zh-CN"/>
              </w:rPr>
              <w:t>0</w:t>
            </w:r>
          </w:p>
        </w:tc>
        <w:tc>
          <w:tcPr>
            <w:tcW w:w="1976" w:type="dxa"/>
            <w:vAlign w:val="center"/>
          </w:tcPr>
          <w:p w:rsidR="00E221CB" w:rsidRPr="002A2257" w:rsidRDefault="00F245D7">
            <w:pPr>
              <w:spacing w:line="320" w:lineRule="exact"/>
              <w:jc w:val="center"/>
              <w:rPr>
                <w:szCs w:val="21"/>
              </w:rPr>
            </w:pPr>
            <w:r w:rsidRPr="002A2257">
              <w:rPr>
                <w:rFonts w:hint="eastAsia"/>
                <w:szCs w:val="21"/>
              </w:rPr>
              <w:t>0</w:t>
            </w:r>
          </w:p>
        </w:tc>
      </w:tr>
    </w:tbl>
    <w:p w:rsidR="00E221CB" w:rsidRPr="002A2257" w:rsidRDefault="00F245D7">
      <w:pPr>
        <w:pStyle w:val="afff3"/>
        <w:spacing w:beforeLines="50" w:before="156"/>
        <w:ind w:firstLineChars="200" w:firstLine="480"/>
        <w:jc w:val="left"/>
        <w:rPr>
          <w:rFonts w:ascii="Times New Roman" w:hAnsi="Times New Roman"/>
          <w:kern w:val="2"/>
        </w:rPr>
      </w:pPr>
      <w:r w:rsidRPr="002A2257">
        <w:rPr>
          <w:rFonts w:ascii="Times New Roman" w:hAnsi="Times New Roman" w:hint="eastAsia"/>
          <w:kern w:val="2"/>
        </w:rPr>
        <w:t>由表</w:t>
      </w:r>
      <w:r w:rsidRPr="002A2257">
        <w:rPr>
          <w:rFonts w:ascii="Times New Roman" w:hAnsi="Times New Roman" w:hint="eastAsia"/>
          <w:kern w:val="2"/>
        </w:rPr>
        <w:t>4.7-1</w:t>
      </w:r>
      <w:r w:rsidRPr="002A2257">
        <w:rPr>
          <w:rFonts w:ascii="Times New Roman" w:hAnsi="Times New Roman" w:hint="eastAsia"/>
          <w:kern w:val="2"/>
        </w:rPr>
        <w:t>可知，由于</w:t>
      </w:r>
      <w:r w:rsidR="004C008A" w:rsidRPr="002A2257">
        <w:rPr>
          <w:rFonts w:ascii="Times New Roman" w:hAnsi="Times New Roman" w:hint="eastAsia"/>
          <w:kern w:val="2"/>
        </w:rPr>
        <w:t>技改</w:t>
      </w:r>
      <w:r w:rsidRPr="002A2257">
        <w:rPr>
          <w:rFonts w:ascii="Times New Roman" w:hAnsi="Times New Roman" w:hint="eastAsia"/>
          <w:kern w:val="2"/>
        </w:rPr>
        <w:t>工程危险废物处理种类、规模的扩大和生产线的增加，废气主要污染物的种类和排放量较现有工程有所增加。</w:t>
      </w:r>
    </w:p>
    <w:p w:rsidR="00E221CB" w:rsidRPr="002A2257" w:rsidRDefault="004C008A">
      <w:pPr>
        <w:pStyle w:val="afff3"/>
        <w:ind w:firstLineChars="200" w:firstLine="480"/>
        <w:jc w:val="left"/>
        <w:rPr>
          <w:rFonts w:ascii="Times New Roman" w:hAnsi="Times New Roman"/>
          <w:kern w:val="2"/>
        </w:rPr>
      </w:pPr>
      <w:r w:rsidRPr="002A2257">
        <w:rPr>
          <w:rFonts w:ascii="Times New Roman" w:hAnsi="Times New Roman" w:hint="eastAsia"/>
          <w:kern w:val="2"/>
        </w:rPr>
        <w:t>技改</w:t>
      </w:r>
      <w:r w:rsidR="00F245D7" w:rsidRPr="002A2257">
        <w:rPr>
          <w:rFonts w:ascii="Times New Roman" w:hAnsi="Times New Roman" w:hint="eastAsia"/>
          <w:kern w:val="2"/>
        </w:rPr>
        <w:t>工程与现有工程单位危废处理量污染物产排情况对比见表</w:t>
      </w:r>
      <w:r w:rsidR="00F245D7" w:rsidRPr="002A2257">
        <w:rPr>
          <w:rFonts w:ascii="Times New Roman" w:hAnsi="Times New Roman" w:hint="eastAsia"/>
          <w:kern w:val="2"/>
        </w:rPr>
        <w:t>4.7-2</w:t>
      </w:r>
      <w:r w:rsidR="00F245D7" w:rsidRPr="002A2257">
        <w:rPr>
          <w:rFonts w:ascii="Times New Roman" w:hAnsi="Times New Roman" w:hint="eastAsia"/>
          <w:kern w:val="2"/>
        </w:rPr>
        <w:t>。</w:t>
      </w:r>
    </w:p>
    <w:p w:rsidR="00E221CB" w:rsidRPr="002A2257" w:rsidRDefault="00F245D7">
      <w:pPr>
        <w:spacing w:beforeLines="50" w:before="156"/>
        <w:rPr>
          <w:rFonts w:ascii="黑体" w:eastAsia="黑体"/>
          <w:bCs/>
          <w:sz w:val="24"/>
        </w:rPr>
      </w:pPr>
      <w:r w:rsidRPr="002A2257">
        <w:rPr>
          <w:rFonts w:ascii="黑体" w:eastAsia="黑体" w:hint="eastAsia"/>
          <w:bCs/>
          <w:sz w:val="24"/>
        </w:rPr>
        <w:t xml:space="preserve">表4.7-2        </w:t>
      </w:r>
      <w:r w:rsidR="004C008A" w:rsidRPr="002A2257">
        <w:rPr>
          <w:rFonts w:ascii="黑体" w:eastAsia="黑体" w:hint="eastAsia"/>
          <w:bCs/>
          <w:sz w:val="24"/>
        </w:rPr>
        <w:t>技改</w:t>
      </w:r>
      <w:r w:rsidRPr="002A2257">
        <w:rPr>
          <w:rFonts w:ascii="黑体" w:eastAsia="黑体" w:hint="eastAsia"/>
          <w:bCs/>
          <w:sz w:val="24"/>
        </w:rPr>
        <w:t>前后单位处理量污染物产排情况对比一览表        单位：t/a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8"/>
        <w:gridCol w:w="922"/>
        <w:gridCol w:w="1033"/>
        <w:gridCol w:w="859"/>
        <w:gridCol w:w="1033"/>
        <w:gridCol w:w="922"/>
        <w:gridCol w:w="1033"/>
        <w:gridCol w:w="859"/>
        <w:gridCol w:w="1033"/>
      </w:tblGrid>
      <w:tr w:rsidR="002A2257" w:rsidRPr="002A2257">
        <w:trPr>
          <w:jc w:val="center"/>
        </w:trPr>
        <w:tc>
          <w:tcPr>
            <w:tcW w:w="1378" w:type="dxa"/>
            <w:vMerge w:val="restart"/>
            <w:vAlign w:val="center"/>
          </w:tcPr>
          <w:p w:rsidR="00E221CB" w:rsidRPr="002A2257" w:rsidRDefault="00F245D7">
            <w:pPr>
              <w:spacing w:line="320" w:lineRule="exact"/>
              <w:jc w:val="center"/>
              <w:rPr>
                <w:b/>
              </w:rPr>
            </w:pPr>
            <w:r w:rsidRPr="002A2257">
              <w:rPr>
                <w:rFonts w:hint="eastAsia"/>
                <w:b/>
              </w:rPr>
              <w:t>污染物</w:t>
            </w:r>
          </w:p>
        </w:tc>
        <w:tc>
          <w:tcPr>
            <w:tcW w:w="3847" w:type="dxa"/>
            <w:gridSpan w:val="4"/>
            <w:vAlign w:val="center"/>
          </w:tcPr>
          <w:p w:rsidR="00E221CB" w:rsidRPr="002A2257" w:rsidRDefault="00F245D7">
            <w:pPr>
              <w:spacing w:line="320" w:lineRule="exact"/>
              <w:jc w:val="center"/>
              <w:rPr>
                <w:b/>
              </w:rPr>
            </w:pPr>
            <w:r w:rsidRPr="002A2257">
              <w:rPr>
                <w:rFonts w:hint="eastAsia"/>
                <w:b/>
              </w:rPr>
              <w:t>现有工程</w:t>
            </w:r>
          </w:p>
        </w:tc>
        <w:tc>
          <w:tcPr>
            <w:tcW w:w="3847" w:type="dxa"/>
            <w:gridSpan w:val="4"/>
            <w:vAlign w:val="center"/>
          </w:tcPr>
          <w:p w:rsidR="00E221CB" w:rsidRPr="002A2257" w:rsidRDefault="004C008A">
            <w:pPr>
              <w:spacing w:line="320" w:lineRule="exact"/>
              <w:jc w:val="center"/>
              <w:rPr>
                <w:b/>
              </w:rPr>
            </w:pPr>
            <w:r w:rsidRPr="002A2257">
              <w:rPr>
                <w:rFonts w:hint="eastAsia"/>
                <w:b/>
              </w:rPr>
              <w:t>技改</w:t>
            </w:r>
            <w:r w:rsidR="00F245D7" w:rsidRPr="002A2257">
              <w:rPr>
                <w:rFonts w:hint="eastAsia"/>
                <w:b/>
              </w:rPr>
              <w:t>工程</w:t>
            </w:r>
          </w:p>
        </w:tc>
      </w:tr>
      <w:tr w:rsidR="002A2257" w:rsidRPr="002A2257">
        <w:trPr>
          <w:jc w:val="center"/>
        </w:trPr>
        <w:tc>
          <w:tcPr>
            <w:tcW w:w="1378" w:type="dxa"/>
            <w:vMerge/>
            <w:vAlign w:val="center"/>
          </w:tcPr>
          <w:p w:rsidR="00E221CB" w:rsidRPr="002A2257" w:rsidRDefault="00E221CB">
            <w:pPr>
              <w:spacing w:line="320" w:lineRule="exact"/>
              <w:jc w:val="center"/>
              <w:rPr>
                <w:b/>
              </w:rPr>
            </w:pPr>
          </w:p>
        </w:tc>
        <w:tc>
          <w:tcPr>
            <w:tcW w:w="922" w:type="dxa"/>
            <w:vAlign w:val="center"/>
          </w:tcPr>
          <w:p w:rsidR="00E221CB" w:rsidRPr="002A2257" w:rsidRDefault="00F245D7">
            <w:pPr>
              <w:spacing w:line="320" w:lineRule="exact"/>
              <w:jc w:val="center"/>
              <w:rPr>
                <w:b/>
              </w:rPr>
            </w:pPr>
            <w:r w:rsidRPr="002A2257">
              <w:rPr>
                <w:rFonts w:hint="eastAsia"/>
                <w:b/>
              </w:rPr>
              <w:t>产生量</w:t>
            </w:r>
          </w:p>
        </w:tc>
        <w:tc>
          <w:tcPr>
            <w:tcW w:w="1033" w:type="dxa"/>
            <w:vAlign w:val="center"/>
          </w:tcPr>
          <w:p w:rsidR="00E221CB" w:rsidRPr="002A2257" w:rsidRDefault="00F245D7">
            <w:pPr>
              <w:spacing w:line="320" w:lineRule="exact"/>
              <w:jc w:val="center"/>
              <w:rPr>
                <w:b/>
              </w:rPr>
            </w:pPr>
            <w:r w:rsidRPr="002A2257">
              <w:rPr>
                <w:rFonts w:hint="eastAsia"/>
                <w:b/>
              </w:rPr>
              <w:t>单位量</w:t>
            </w:r>
          </w:p>
          <w:p w:rsidR="00E221CB" w:rsidRPr="002A2257" w:rsidRDefault="00F245D7">
            <w:pPr>
              <w:spacing w:line="320" w:lineRule="exact"/>
              <w:jc w:val="center"/>
              <w:rPr>
                <w:b/>
              </w:rPr>
            </w:pPr>
            <w:r w:rsidRPr="002A2257">
              <w:rPr>
                <w:rFonts w:hint="eastAsia"/>
                <w:b/>
              </w:rPr>
              <w:t>（</w:t>
            </w:r>
            <w:r w:rsidRPr="002A2257">
              <w:rPr>
                <w:rFonts w:hint="eastAsia"/>
                <w:b/>
              </w:rPr>
              <w:t>kg/t</w:t>
            </w:r>
            <w:r w:rsidRPr="002A2257">
              <w:rPr>
                <w:rFonts w:hint="eastAsia"/>
                <w:b/>
              </w:rPr>
              <w:t>）</w:t>
            </w:r>
          </w:p>
        </w:tc>
        <w:tc>
          <w:tcPr>
            <w:tcW w:w="859" w:type="dxa"/>
            <w:vAlign w:val="center"/>
          </w:tcPr>
          <w:p w:rsidR="00E221CB" w:rsidRPr="002A2257" w:rsidRDefault="00F245D7">
            <w:pPr>
              <w:spacing w:line="320" w:lineRule="exact"/>
              <w:jc w:val="center"/>
              <w:rPr>
                <w:b/>
              </w:rPr>
            </w:pPr>
            <w:r w:rsidRPr="002A2257">
              <w:rPr>
                <w:rFonts w:hint="eastAsia"/>
                <w:b/>
              </w:rPr>
              <w:t>排放量</w:t>
            </w:r>
          </w:p>
        </w:tc>
        <w:tc>
          <w:tcPr>
            <w:tcW w:w="1033" w:type="dxa"/>
            <w:vAlign w:val="center"/>
          </w:tcPr>
          <w:p w:rsidR="00E221CB" w:rsidRPr="002A2257" w:rsidRDefault="00F245D7">
            <w:pPr>
              <w:spacing w:line="320" w:lineRule="exact"/>
              <w:jc w:val="center"/>
              <w:rPr>
                <w:b/>
              </w:rPr>
            </w:pPr>
            <w:r w:rsidRPr="002A2257">
              <w:rPr>
                <w:rFonts w:hint="eastAsia"/>
                <w:b/>
              </w:rPr>
              <w:t>单位量</w:t>
            </w:r>
          </w:p>
          <w:p w:rsidR="00E221CB" w:rsidRPr="002A2257" w:rsidRDefault="00F245D7">
            <w:pPr>
              <w:spacing w:line="320" w:lineRule="exact"/>
              <w:jc w:val="center"/>
              <w:rPr>
                <w:b/>
              </w:rPr>
            </w:pPr>
            <w:r w:rsidRPr="002A2257">
              <w:rPr>
                <w:rFonts w:hint="eastAsia"/>
                <w:b/>
              </w:rPr>
              <w:t>（</w:t>
            </w:r>
            <w:r w:rsidRPr="002A2257">
              <w:rPr>
                <w:rFonts w:hint="eastAsia"/>
                <w:b/>
              </w:rPr>
              <w:t>kg/t</w:t>
            </w:r>
            <w:r w:rsidRPr="002A2257">
              <w:rPr>
                <w:rFonts w:hint="eastAsia"/>
                <w:b/>
              </w:rPr>
              <w:t>）</w:t>
            </w:r>
          </w:p>
        </w:tc>
        <w:tc>
          <w:tcPr>
            <w:tcW w:w="922" w:type="dxa"/>
            <w:vAlign w:val="center"/>
          </w:tcPr>
          <w:p w:rsidR="00E221CB" w:rsidRPr="002A2257" w:rsidRDefault="00F245D7">
            <w:pPr>
              <w:spacing w:line="320" w:lineRule="exact"/>
              <w:jc w:val="center"/>
              <w:rPr>
                <w:b/>
              </w:rPr>
            </w:pPr>
            <w:r w:rsidRPr="002A2257">
              <w:rPr>
                <w:rFonts w:hint="eastAsia"/>
                <w:b/>
              </w:rPr>
              <w:t>产生量</w:t>
            </w:r>
          </w:p>
        </w:tc>
        <w:tc>
          <w:tcPr>
            <w:tcW w:w="1033" w:type="dxa"/>
            <w:vAlign w:val="center"/>
          </w:tcPr>
          <w:p w:rsidR="00E221CB" w:rsidRPr="002A2257" w:rsidRDefault="00F245D7">
            <w:pPr>
              <w:spacing w:line="320" w:lineRule="exact"/>
              <w:jc w:val="center"/>
              <w:rPr>
                <w:b/>
              </w:rPr>
            </w:pPr>
            <w:r w:rsidRPr="002A2257">
              <w:rPr>
                <w:rFonts w:hint="eastAsia"/>
                <w:b/>
              </w:rPr>
              <w:t>单位量</w:t>
            </w:r>
          </w:p>
          <w:p w:rsidR="00E221CB" w:rsidRPr="002A2257" w:rsidRDefault="00F245D7">
            <w:pPr>
              <w:spacing w:line="320" w:lineRule="exact"/>
              <w:jc w:val="center"/>
              <w:rPr>
                <w:b/>
              </w:rPr>
            </w:pPr>
            <w:r w:rsidRPr="002A2257">
              <w:rPr>
                <w:rFonts w:hint="eastAsia"/>
                <w:b/>
              </w:rPr>
              <w:t>（</w:t>
            </w:r>
            <w:r w:rsidRPr="002A2257">
              <w:rPr>
                <w:rFonts w:hint="eastAsia"/>
                <w:b/>
              </w:rPr>
              <w:t>kg/t</w:t>
            </w:r>
            <w:r w:rsidRPr="002A2257">
              <w:rPr>
                <w:rFonts w:hint="eastAsia"/>
                <w:b/>
              </w:rPr>
              <w:t>）</w:t>
            </w:r>
          </w:p>
        </w:tc>
        <w:tc>
          <w:tcPr>
            <w:tcW w:w="859" w:type="dxa"/>
            <w:vAlign w:val="center"/>
          </w:tcPr>
          <w:p w:rsidR="00E221CB" w:rsidRPr="002A2257" w:rsidRDefault="00F245D7">
            <w:pPr>
              <w:spacing w:line="320" w:lineRule="exact"/>
              <w:jc w:val="center"/>
              <w:rPr>
                <w:b/>
              </w:rPr>
            </w:pPr>
            <w:r w:rsidRPr="002A2257">
              <w:rPr>
                <w:rFonts w:hint="eastAsia"/>
                <w:b/>
              </w:rPr>
              <w:t>排放量</w:t>
            </w:r>
          </w:p>
        </w:tc>
        <w:tc>
          <w:tcPr>
            <w:tcW w:w="1033" w:type="dxa"/>
            <w:vAlign w:val="center"/>
          </w:tcPr>
          <w:p w:rsidR="00E221CB" w:rsidRPr="002A2257" w:rsidRDefault="00F245D7">
            <w:pPr>
              <w:spacing w:line="320" w:lineRule="exact"/>
              <w:jc w:val="center"/>
              <w:rPr>
                <w:b/>
              </w:rPr>
            </w:pPr>
            <w:r w:rsidRPr="002A2257">
              <w:rPr>
                <w:rFonts w:hint="eastAsia"/>
                <w:b/>
              </w:rPr>
              <w:t>单位量</w:t>
            </w:r>
          </w:p>
          <w:p w:rsidR="00E221CB" w:rsidRPr="002A2257" w:rsidRDefault="00F245D7">
            <w:pPr>
              <w:spacing w:line="320" w:lineRule="exact"/>
              <w:jc w:val="center"/>
              <w:rPr>
                <w:b/>
              </w:rPr>
            </w:pPr>
            <w:r w:rsidRPr="002A2257">
              <w:rPr>
                <w:rFonts w:hint="eastAsia"/>
                <w:b/>
              </w:rPr>
              <w:t>（</w:t>
            </w:r>
            <w:r w:rsidRPr="002A2257">
              <w:rPr>
                <w:rFonts w:hint="eastAsia"/>
                <w:b/>
              </w:rPr>
              <w:t>kg/t</w:t>
            </w:r>
            <w:r w:rsidRPr="002A2257">
              <w:rPr>
                <w:rFonts w:hint="eastAsia"/>
                <w:b/>
              </w:rPr>
              <w:t>）</w:t>
            </w:r>
          </w:p>
        </w:tc>
      </w:tr>
      <w:tr w:rsidR="002A2257" w:rsidRPr="002A2257">
        <w:trPr>
          <w:jc w:val="center"/>
        </w:trPr>
        <w:tc>
          <w:tcPr>
            <w:tcW w:w="1378" w:type="dxa"/>
            <w:vAlign w:val="center"/>
          </w:tcPr>
          <w:p w:rsidR="00E221CB" w:rsidRPr="002A2257" w:rsidRDefault="00F245D7">
            <w:pPr>
              <w:spacing w:line="320" w:lineRule="exact"/>
              <w:jc w:val="center"/>
              <w:rPr>
                <w:szCs w:val="21"/>
              </w:rPr>
            </w:pPr>
            <w:r w:rsidRPr="002A2257">
              <w:rPr>
                <w:rFonts w:hint="eastAsia"/>
                <w:szCs w:val="21"/>
              </w:rPr>
              <w:t>颗粒物</w:t>
            </w:r>
          </w:p>
        </w:tc>
        <w:tc>
          <w:tcPr>
            <w:tcW w:w="922" w:type="dxa"/>
            <w:vAlign w:val="center"/>
          </w:tcPr>
          <w:p w:rsidR="00E221CB" w:rsidRPr="002A2257" w:rsidRDefault="00F245D7">
            <w:pPr>
              <w:spacing w:line="320" w:lineRule="exact"/>
              <w:jc w:val="center"/>
              <w:rPr>
                <w:szCs w:val="21"/>
              </w:rPr>
            </w:pPr>
            <w:r w:rsidRPr="002A2257">
              <w:rPr>
                <w:rFonts w:hint="eastAsia"/>
                <w:szCs w:val="21"/>
              </w:rPr>
              <w:t>320.76</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5.346</w:t>
            </w:r>
          </w:p>
        </w:tc>
        <w:tc>
          <w:tcPr>
            <w:tcW w:w="859" w:type="dxa"/>
            <w:vAlign w:val="center"/>
          </w:tcPr>
          <w:p w:rsidR="00E221CB" w:rsidRPr="002A2257" w:rsidRDefault="00F245D7">
            <w:pPr>
              <w:spacing w:line="320" w:lineRule="exact"/>
              <w:jc w:val="center"/>
              <w:rPr>
                <w:szCs w:val="21"/>
              </w:rPr>
            </w:pPr>
            <w:r w:rsidRPr="002A2257">
              <w:rPr>
                <w:rFonts w:hint="eastAsia"/>
                <w:szCs w:val="21"/>
              </w:rPr>
              <w:t>32.08</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0.535</w:t>
            </w:r>
          </w:p>
        </w:tc>
        <w:tc>
          <w:tcPr>
            <w:tcW w:w="922" w:type="dxa"/>
            <w:vAlign w:val="center"/>
          </w:tcPr>
          <w:p w:rsidR="00E221CB" w:rsidRPr="002A2257" w:rsidRDefault="00F245D7">
            <w:pPr>
              <w:jc w:val="center"/>
              <w:rPr>
                <w:rFonts w:ascii="宋体" w:hAnsi="宋体" w:cs="宋体"/>
                <w:szCs w:val="21"/>
              </w:rPr>
            </w:pPr>
            <w:r w:rsidRPr="002A2257">
              <w:rPr>
                <w:rFonts w:hint="eastAsia"/>
                <w:szCs w:val="21"/>
              </w:rPr>
              <w:t>467.78</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4.65</w:t>
            </w:r>
          </w:p>
        </w:tc>
        <w:tc>
          <w:tcPr>
            <w:tcW w:w="859" w:type="dxa"/>
            <w:vAlign w:val="center"/>
          </w:tcPr>
          <w:p w:rsidR="00E221CB" w:rsidRPr="002A2257" w:rsidRDefault="00F245D7">
            <w:pPr>
              <w:jc w:val="center"/>
              <w:rPr>
                <w:rFonts w:ascii="宋体" w:hAnsi="宋体" w:cs="宋体"/>
                <w:szCs w:val="21"/>
              </w:rPr>
            </w:pPr>
            <w:r w:rsidRPr="002A2257">
              <w:rPr>
                <w:rFonts w:hint="eastAsia"/>
                <w:szCs w:val="21"/>
              </w:rPr>
              <w:t>14.7</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0.146</w:t>
            </w:r>
          </w:p>
        </w:tc>
      </w:tr>
      <w:tr w:rsidR="002A2257" w:rsidRPr="002A2257">
        <w:trPr>
          <w:jc w:val="center"/>
        </w:trPr>
        <w:tc>
          <w:tcPr>
            <w:tcW w:w="1378" w:type="dxa"/>
            <w:vAlign w:val="center"/>
          </w:tcPr>
          <w:p w:rsidR="00E221CB" w:rsidRPr="002A2257" w:rsidRDefault="00F17E22">
            <w:pPr>
              <w:spacing w:line="320" w:lineRule="exact"/>
              <w:jc w:val="center"/>
              <w:rPr>
                <w:szCs w:val="21"/>
              </w:rPr>
            </w:pPr>
            <w:r w:rsidRPr="002A2257">
              <w:rPr>
                <w:rFonts w:hint="eastAsia"/>
                <w:szCs w:val="21"/>
              </w:rPr>
              <w:t>砷</w:t>
            </w:r>
          </w:p>
        </w:tc>
        <w:tc>
          <w:tcPr>
            <w:tcW w:w="922" w:type="dxa"/>
            <w:vAlign w:val="center"/>
          </w:tcPr>
          <w:p w:rsidR="00E221CB" w:rsidRPr="002A2257" w:rsidRDefault="00F245D7">
            <w:pPr>
              <w:spacing w:line="320" w:lineRule="exact"/>
              <w:jc w:val="center"/>
              <w:rPr>
                <w:szCs w:val="21"/>
              </w:rPr>
            </w:pPr>
            <w:r w:rsidRPr="002A2257">
              <w:rPr>
                <w:rFonts w:hint="eastAsia"/>
                <w:szCs w:val="21"/>
              </w:rPr>
              <w:t>271.93</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4.532</w:t>
            </w:r>
          </w:p>
        </w:tc>
        <w:tc>
          <w:tcPr>
            <w:tcW w:w="859" w:type="dxa"/>
            <w:vAlign w:val="center"/>
          </w:tcPr>
          <w:p w:rsidR="00E221CB" w:rsidRPr="002A2257" w:rsidRDefault="00F245D7">
            <w:pPr>
              <w:spacing w:line="320" w:lineRule="exact"/>
              <w:jc w:val="center"/>
              <w:rPr>
                <w:szCs w:val="21"/>
              </w:rPr>
            </w:pPr>
            <w:r w:rsidRPr="002A2257">
              <w:rPr>
                <w:rFonts w:hint="eastAsia"/>
                <w:szCs w:val="21"/>
              </w:rPr>
              <w:t>81.58</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1.36</w:t>
            </w:r>
          </w:p>
        </w:tc>
        <w:tc>
          <w:tcPr>
            <w:tcW w:w="922" w:type="dxa"/>
            <w:vAlign w:val="center"/>
          </w:tcPr>
          <w:p w:rsidR="00E221CB" w:rsidRPr="002A2257" w:rsidRDefault="00F245D7">
            <w:pPr>
              <w:jc w:val="center"/>
              <w:rPr>
                <w:rFonts w:ascii="宋体" w:hAnsi="宋体" w:cs="宋体"/>
                <w:szCs w:val="21"/>
              </w:rPr>
            </w:pPr>
            <w:r w:rsidRPr="002A2257">
              <w:rPr>
                <w:rFonts w:hint="eastAsia"/>
                <w:szCs w:val="21"/>
              </w:rPr>
              <w:t>203.9</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2.03</w:t>
            </w:r>
          </w:p>
        </w:tc>
        <w:tc>
          <w:tcPr>
            <w:tcW w:w="859" w:type="dxa"/>
            <w:vAlign w:val="center"/>
          </w:tcPr>
          <w:p w:rsidR="00E221CB" w:rsidRPr="002A2257" w:rsidRDefault="00F245D7">
            <w:pPr>
              <w:jc w:val="center"/>
              <w:rPr>
                <w:rFonts w:ascii="宋体" w:hAnsi="宋体" w:cs="宋体"/>
                <w:szCs w:val="21"/>
              </w:rPr>
            </w:pPr>
            <w:r w:rsidRPr="002A2257">
              <w:rPr>
                <w:rFonts w:hint="eastAsia"/>
                <w:szCs w:val="21"/>
              </w:rPr>
              <w:t>72.19</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0.72</w:t>
            </w:r>
          </w:p>
        </w:tc>
      </w:tr>
      <w:tr w:rsidR="002A2257" w:rsidRPr="002A2257">
        <w:trPr>
          <w:jc w:val="center"/>
        </w:trPr>
        <w:tc>
          <w:tcPr>
            <w:tcW w:w="1378" w:type="dxa"/>
            <w:vAlign w:val="center"/>
          </w:tcPr>
          <w:p w:rsidR="00E221CB" w:rsidRPr="002A2257" w:rsidRDefault="00F245D7">
            <w:pPr>
              <w:spacing w:line="320" w:lineRule="exact"/>
              <w:jc w:val="center"/>
              <w:rPr>
                <w:szCs w:val="21"/>
              </w:rPr>
            </w:pPr>
            <w:r w:rsidRPr="002A2257">
              <w:rPr>
                <w:rFonts w:hint="eastAsia"/>
                <w:szCs w:val="21"/>
              </w:rPr>
              <w:t>NO</w:t>
            </w:r>
            <w:r w:rsidRPr="002A2257">
              <w:rPr>
                <w:rFonts w:hint="eastAsia"/>
                <w:szCs w:val="21"/>
                <w:vertAlign w:val="subscript"/>
              </w:rPr>
              <w:t>x</w:t>
            </w:r>
          </w:p>
        </w:tc>
        <w:tc>
          <w:tcPr>
            <w:tcW w:w="922" w:type="dxa"/>
            <w:vAlign w:val="center"/>
          </w:tcPr>
          <w:p w:rsidR="00E221CB" w:rsidRPr="002A2257" w:rsidRDefault="00F245D7">
            <w:pPr>
              <w:spacing w:line="320" w:lineRule="exact"/>
              <w:jc w:val="center"/>
              <w:rPr>
                <w:szCs w:val="21"/>
              </w:rPr>
            </w:pPr>
            <w:r w:rsidRPr="002A2257">
              <w:rPr>
                <w:rFonts w:hint="eastAsia"/>
                <w:szCs w:val="21"/>
              </w:rPr>
              <w:t>49.90</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0.832</w:t>
            </w:r>
          </w:p>
        </w:tc>
        <w:tc>
          <w:tcPr>
            <w:tcW w:w="859" w:type="dxa"/>
            <w:vAlign w:val="center"/>
          </w:tcPr>
          <w:p w:rsidR="00E221CB" w:rsidRPr="002A2257" w:rsidRDefault="00F245D7">
            <w:pPr>
              <w:spacing w:line="320" w:lineRule="exact"/>
              <w:jc w:val="center"/>
              <w:rPr>
                <w:szCs w:val="21"/>
              </w:rPr>
            </w:pPr>
            <w:r w:rsidRPr="002A2257">
              <w:rPr>
                <w:rFonts w:hint="eastAsia"/>
                <w:szCs w:val="21"/>
              </w:rPr>
              <w:t>42.41</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0.707</w:t>
            </w:r>
          </w:p>
        </w:tc>
        <w:tc>
          <w:tcPr>
            <w:tcW w:w="922" w:type="dxa"/>
            <w:vAlign w:val="center"/>
          </w:tcPr>
          <w:p w:rsidR="00E221CB" w:rsidRPr="002A2257" w:rsidRDefault="00F245D7">
            <w:pPr>
              <w:jc w:val="center"/>
              <w:rPr>
                <w:rFonts w:ascii="宋体" w:hAnsi="宋体" w:cs="宋体"/>
                <w:szCs w:val="21"/>
              </w:rPr>
            </w:pPr>
            <w:r w:rsidRPr="002A2257">
              <w:rPr>
                <w:rFonts w:hint="eastAsia"/>
                <w:szCs w:val="21"/>
              </w:rPr>
              <w:t>46.26</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0.46</w:t>
            </w:r>
          </w:p>
        </w:tc>
        <w:tc>
          <w:tcPr>
            <w:tcW w:w="859" w:type="dxa"/>
            <w:vAlign w:val="center"/>
          </w:tcPr>
          <w:p w:rsidR="00E221CB" w:rsidRPr="002A2257" w:rsidRDefault="00F245D7">
            <w:pPr>
              <w:jc w:val="center"/>
              <w:rPr>
                <w:rFonts w:ascii="宋体" w:hAnsi="宋体" w:cs="宋体"/>
                <w:szCs w:val="21"/>
              </w:rPr>
            </w:pPr>
            <w:r w:rsidRPr="002A2257">
              <w:rPr>
                <w:rFonts w:hint="eastAsia"/>
                <w:szCs w:val="21"/>
              </w:rPr>
              <w:t>46.26</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0.46</w:t>
            </w:r>
          </w:p>
        </w:tc>
      </w:tr>
      <w:tr w:rsidR="002A2257" w:rsidRPr="002A2257">
        <w:trPr>
          <w:jc w:val="center"/>
        </w:trPr>
        <w:tc>
          <w:tcPr>
            <w:tcW w:w="1378" w:type="dxa"/>
            <w:vAlign w:val="center"/>
          </w:tcPr>
          <w:p w:rsidR="00E221CB" w:rsidRPr="002A2257" w:rsidRDefault="00F245D7">
            <w:pPr>
              <w:spacing w:line="320" w:lineRule="exact"/>
              <w:jc w:val="center"/>
              <w:rPr>
                <w:szCs w:val="21"/>
              </w:rPr>
            </w:pPr>
            <w:r w:rsidRPr="002A2257">
              <w:rPr>
                <w:rFonts w:hint="eastAsia"/>
                <w:szCs w:val="21"/>
              </w:rPr>
              <w:lastRenderedPageBreak/>
              <w:t>氯化氢</w:t>
            </w:r>
          </w:p>
        </w:tc>
        <w:tc>
          <w:tcPr>
            <w:tcW w:w="922" w:type="dxa"/>
            <w:vAlign w:val="center"/>
          </w:tcPr>
          <w:p w:rsidR="00E221CB" w:rsidRPr="002A2257" w:rsidRDefault="00F245D7">
            <w:pPr>
              <w:spacing w:line="320" w:lineRule="exact"/>
              <w:jc w:val="center"/>
            </w:pPr>
            <w:r w:rsidRPr="002A2257">
              <w:rPr>
                <w:rFonts w:hint="eastAsia"/>
              </w:rPr>
              <w:t>1.98</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0.033</w:t>
            </w:r>
          </w:p>
        </w:tc>
        <w:tc>
          <w:tcPr>
            <w:tcW w:w="859" w:type="dxa"/>
            <w:vAlign w:val="center"/>
          </w:tcPr>
          <w:p w:rsidR="00E221CB" w:rsidRPr="002A2257" w:rsidRDefault="00F245D7">
            <w:pPr>
              <w:spacing w:line="320" w:lineRule="exact"/>
              <w:jc w:val="center"/>
            </w:pPr>
            <w:r w:rsidRPr="002A2257">
              <w:rPr>
                <w:rFonts w:hint="eastAsia"/>
              </w:rPr>
              <w:t>0.198</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0.0003</w:t>
            </w:r>
          </w:p>
        </w:tc>
        <w:tc>
          <w:tcPr>
            <w:tcW w:w="922" w:type="dxa"/>
            <w:vAlign w:val="center"/>
          </w:tcPr>
          <w:p w:rsidR="00E221CB" w:rsidRPr="002A2257" w:rsidRDefault="00F245D7">
            <w:pPr>
              <w:jc w:val="center"/>
              <w:rPr>
                <w:rFonts w:ascii="宋体" w:hAnsi="宋体" w:cs="宋体"/>
                <w:szCs w:val="21"/>
              </w:rPr>
            </w:pPr>
            <w:r w:rsidRPr="002A2257">
              <w:rPr>
                <w:rFonts w:hint="eastAsia"/>
                <w:szCs w:val="21"/>
              </w:rPr>
              <w:t>26.03</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0.26</w:t>
            </w:r>
          </w:p>
        </w:tc>
        <w:tc>
          <w:tcPr>
            <w:tcW w:w="859" w:type="dxa"/>
            <w:vAlign w:val="center"/>
          </w:tcPr>
          <w:p w:rsidR="00E221CB" w:rsidRPr="002A2257" w:rsidRDefault="00F245D7">
            <w:pPr>
              <w:jc w:val="center"/>
              <w:rPr>
                <w:rFonts w:ascii="宋体" w:hAnsi="宋体" w:cs="宋体"/>
                <w:szCs w:val="21"/>
              </w:rPr>
            </w:pPr>
            <w:r w:rsidRPr="002A2257">
              <w:rPr>
                <w:rFonts w:hint="eastAsia"/>
                <w:szCs w:val="21"/>
              </w:rPr>
              <w:t>1.30</w:t>
            </w:r>
          </w:p>
        </w:tc>
        <w:tc>
          <w:tcPr>
            <w:tcW w:w="1033" w:type="dxa"/>
            <w:vAlign w:val="center"/>
          </w:tcPr>
          <w:p w:rsidR="00E221CB" w:rsidRPr="002A2257" w:rsidRDefault="00F245D7">
            <w:pPr>
              <w:jc w:val="center"/>
              <w:rPr>
                <w:rFonts w:ascii="宋体" w:hAnsi="宋体" w:cs="宋体"/>
                <w:szCs w:val="21"/>
              </w:rPr>
            </w:pPr>
            <w:r w:rsidRPr="002A2257">
              <w:rPr>
                <w:rFonts w:hint="eastAsia"/>
                <w:szCs w:val="21"/>
              </w:rPr>
              <w:t>0.013</w:t>
            </w:r>
          </w:p>
        </w:tc>
      </w:tr>
      <w:tr w:rsidR="002A2257" w:rsidRPr="002A2257">
        <w:trPr>
          <w:jc w:val="center"/>
        </w:trPr>
        <w:tc>
          <w:tcPr>
            <w:tcW w:w="1378" w:type="dxa"/>
            <w:vAlign w:val="center"/>
          </w:tcPr>
          <w:p w:rsidR="00E221CB" w:rsidRPr="002A2257" w:rsidRDefault="00F245D7">
            <w:pPr>
              <w:spacing w:line="320" w:lineRule="exact"/>
              <w:jc w:val="center"/>
              <w:rPr>
                <w:szCs w:val="21"/>
              </w:rPr>
            </w:pPr>
            <w:r w:rsidRPr="002A2257">
              <w:rPr>
                <w:szCs w:val="21"/>
              </w:rPr>
              <w:t>COD</w:t>
            </w:r>
          </w:p>
        </w:tc>
        <w:tc>
          <w:tcPr>
            <w:tcW w:w="922" w:type="dxa"/>
            <w:vAlign w:val="center"/>
          </w:tcPr>
          <w:p w:rsidR="00E221CB" w:rsidRPr="002A2257" w:rsidRDefault="00F245D7">
            <w:pPr>
              <w:spacing w:line="320" w:lineRule="exact"/>
              <w:jc w:val="center"/>
              <w:rPr>
                <w:szCs w:val="21"/>
              </w:rPr>
            </w:pPr>
            <w:r w:rsidRPr="002A2257">
              <w:rPr>
                <w:rFonts w:hint="eastAsia"/>
                <w:szCs w:val="21"/>
              </w:rPr>
              <w:t>641.422</w:t>
            </w:r>
          </w:p>
        </w:tc>
        <w:tc>
          <w:tcPr>
            <w:tcW w:w="1033" w:type="dxa"/>
            <w:vAlign w:val="center"/>
          </w:tcPr>
          <w:p w:rsidR="00E221CB" w:rsidRPr="002A2257" w:rsidRDefault="00F245D7">
            <w:pPr>
              <w:spacing w:line="320" w:lineRule="exact"/>
              <w:jc w:val="center"/>
              <w:rPr>
                <w:szCs w:val="21"/>
              </w:rPr>
            </w:pPr>
            <w:r w:rsidRPr="002A2257">
              <w:rPr>
                <w:rFonts w:hint="eastAsia"/>
                <w:szCs w:val="21"/>
              </w:rPr>
              <w:t>10.690</w:t>
            </w:r>
          </w:p>
        </w:tc>
        <w:tc>
          <w:tcPr>
            <w:tcW w:w="859" w:type="dxa"/>
            <w:vAlign w:val="center"/>
          </w:tcPr>
          <w:p w:rsidR="00E221CB" w:rsidRPr="002A2257" w:rsidRDefault="00F245D7">
            <w:pPr>
              <w:spacing w:line="320" w:lineRule="exact"/>
              <w:jc w:val="center"/>
              <w:rPr>
                <w:szCs w:val="21"/>
              </w:rPr>
            </w:pPr>
            <w:r w:rsidRPr="002A2257">
              <w:rPr>
                <w:rFonts w:hint="eastAsia"/>
                <w:szCs w:val="21"/>
              </w:rPr>
              <w:t>1.523</w:t>
            </w:r>
          </w:p>
        </w:tc>
        <w:tc>
          <w:tcPr>
            <w:tcW w:w="1033" w:type="dxa"/>
            <w:vAlign w:val="center"/>
          </w:tcPr>
          <w:p w:rsidR="00E221CB" w:rsidRPr="002A2257" w:rsidRDefault="00F245D7">
            <w:pPr>
              <w:spacing w:line="320" w:lineRule="exact"/>
              <w:jc w:val="center"/>
              <w:rPr>
                <w:szCs w:val="21"/>
              </w:rPr>
            </w:pPr>
            <w:r w:rsidRPr="002A2257">
              <w:rPr>
                <w:rFonts w:hint="eastAsia"/>
                <w:szCs w:val="21"/>
              </w:rPr>
              <w:t>0.0254</w:t>
            </w:r>
          </w:p>
        </w:tc>
        <w:tc>
          <w:tcPr>
            <w:tcW w:w="922" w:type="dxa"/>
            <w:vAlign w:val="center"/>
          </w:tcPr>
          <w:p w:rsidR="00E221CB" w:rsidRPr="002A2257" w:rsidRDefault="00F245D7">
            <w:pPr>
              <w:spacing w:line="320" w:lineRule="exact"/>
              <w:jc w:val="center"/>
              <w:rPr>
                <w:szCs w:val="21"/>
              </w:rPr>
            </w:pPr>
            <w:r w:rsidRPr="002A2257">
              <w:rPr>
                <w:rFonts w:hint="eastAsia"/>
                <w:szCs w:val="21"/>
              </w:rPr>
              <w:t>125.5</w:t>
            </w:r>
          </w:p>
        </w:tc>
        <w:tc>
          <w:tcPr>
            <w:tcW w:w="1033" w:type="dxa"/>
            <w:vAlign w:val="center"/>
          </w:tcPr>
          <w:p w:rsidR="00E221CB" w:rsidRPr="002A2257" w:rsidRDefault="00F245D7">
            <w:pPr>
              <w:spacing w:line="320" w:lineRule="exact"/>
              <w:jc w:val="center"/>
            </w:pPr>
            <w:r w:rsidRPr="002A2257">
              <w:rPr>
                <w:rFonts w:hint="eastAsia"/>
              </w:rPr>
              <w:t>1.249</w:t>
            </w:r>
          </w:p>
        </w:tc>
        <w:tc>
          <w:tcPr>
            <w:tcW w:w="859" w:type="dxa"/>
            <w:vAlign w:val="center"/>
          </w:tcPr>
          <w:p w:rsidR="00E221CB" w:rsidRPr="002A2257" w:rsidRDefault="00F245D7">
            <w:pPr>
              <w:spacing w:line="320" w:lineRule="exact"/>
              <w:jc w:val="center"/>
            </w:pPr>
            <w:r w:rsidRPr="002A2257">
              <w:rPr>
                <w:rFonts w:hint="eastAsia"/>
              </w:rPr>
              <w:t>2.49</w:t>
            </w:r>
          </w:p>
        </w:tc>
        <w:tc>
          <w:tcPr>
            <w:tcW w:w="1033" w:type="dxa"/>
            <w:vAlign w:val="center"/>
          </w:tcPr>
          <w:p w:rsidR="00E221CB" w:rsidRPr="002A2257" w:rsidRDefault="00F245D7">
            <w:pPr>
              <w:spacing w:line="320" w:lineRule="exact"/>
              <w:jc w:val="center"/>
            </w:pPr>
            <w:r w:rsidRPr="002A2257">
              <w:rPr>
                <w:rFonts w:hint="eastAsia"/>
              </w:rPr>
              <w:t>0.0248</w:t>
            </w:r>
          </w:p>
        </w:tc>
      </w:tr>
      <w:tr w:rsidR="002A2257" w:rsidRPr="002A2257">
        <w:trPr>
          <w:jc w:val="center"/>
        </w:trPr>
        <w:tc>
          <w:tcPr>
            <w:tcW w:w="1378" w:type="dxa"/>
            <w:vAlign w:val="center"/>
          </w:tcPr>
          <w:p w:rsidR="00E221CB" w:rsidRPr="002A2257" w:rsidRDefault="00F245D7">
            <w:pPr>
              <w:spacing w:line="320" w:lineRule="exact"/>
              <w:jc w:val="center"/>
              <w:rPr>
                <w:szCs w:val="21"/>
              </w:rPr>
            </w:pPr>
            <w:r w:rsidRPr="002A2257">
              <w:rPr>
                <w:szCs w:val="21"/>
              </w:rPr>
              <w:t>NH</w:t>
            </w:r>
            <w:r w:rsidRPr="002A2257">
              <w:rPr>
                <w:szCs w:val="21"/>
                <w:vertAlign w:val="subscript"/>
              </w:rPr>
              <w:t>3</w:t>
            </w:r>
            <w:r w:rsidRPr="002A2257">
              <w:rPr>
                <w:szCs w:val="21"/>
              </w:rPr>
              <w:t>-N</w:t>
            </w:r>
          </w:p>
        </w:tc>
        <w:tc>
          <w:tcPr>
            <w:tcW w:w="922" w:type="dxa"/>
            <w:vAlign w:val="center"/>
          </w:tcPr>
          <w:p w:rsidR="00E221CB" w:rsidRPr="002A2257" w:rsidRDefault="00F245D7">
            <w:pPr>
              <w:spacing w:line="320" w:lineRule="exact"/>
              <w:jc w:val="center"/>
              <w:rPr>
                <w:szCs w:val="21"/>
              </w:rPr>
            </w:pPr>
            <w:r w:rsidRPr="002A2257">
              <w:rPr>
                <w:rFonts w:hint="eastAsia"/>
                <w:szCs w:val="21"/>
              </w:rPr>
              <w:t>82.516</w:t>
            </w:r>
          </w:p>
        </w:tc>
        <w:tc>
          <w:tcPr>
            <w:tcW w:w="1033" w:type="dxa"/>
            <w:vAlign w:val="center"/>
          </w:tcPr>
          <w:p w:rsidR="00E221CB" w:rsidRPr="002A2257" w:rsidRDefault="00F245D7">
            <w:pPr>
              <w:spacing w:line="320" w:lineRule="exact"/>
              <w:jc w:val="center"/>
              <w:rPr>
                <w:szCs w:val="21"/>
              </w:rPr>
            </w:pPr>
            <w:r w:rsidRPr="002A2257">
              <w:rPr>
                <w:rFonts w:hint="eastAsia"/>
                <w:szCs w:val="21"/>
              </w:rPr>
              <w:t>1.375</w:t>
            </w:r>
          </w:p>
        </w:tc>
        <w:tc>
          <w:tcPr>
            <w:tcW w:w="859" w:type="dxa"/>
            <w:vAlign w:val="center"/>
          </w:tcPr>
          <w:p w:rsidR="00E221CB" w:rsidRPr="002A2257" w:rsidRDefault="00F245D7">
            <w:pPr>
              <w:spacing w:line="320" w:lineRule="exact"/>
              <w:jc w:val="center"/>
              <w:rPr>
                <w:szCs w:val="21"/>
              </w:rPr>
            </w:pPr>
            <w:r w:rsidRPr="002A2257">
              <w:rPr>
                <w:rFonts w:hint="eastAsia"/>
                <w:szCs w:val="21"/>
              </w:rPr>
              <w:t>0.214</w:t>
            </w:r>
          </w:p>
        </w:tc>
        <w:tc>
          <w:tcPr>
            <w:tcW w:w="1033" w:type="dxa"/>
            <w:vAlign w:val="center"/>
          </w:tcPr>
          <w:p w:rsidR="00E221CB" w:rsidRPr="002A2257" w:rsidRDefault="00F245D7">
            <w:pPr>
              <w:spacing w:line="320" w:lineRule="exact"/>
              <w:jc w:val="center"/>
              <w:rPr>
                <w:szCs w:val="21"/>
              </w:rPr>
            </w:pPr>
            <w:r w:rsidRPr="002A2257">
              <w:rPr>
                <w:rFonts w:hint="eastAsia"/>
                <w:szCs w:val="21"/>
              </w:rPr>
              <w:t>0.0036</w:t>
            </w:r>
          </w:p>
        </w:tc>
        <w:tc>
          <w:tcPr>
            <w:tcW w:w="922" w:type="dxa"/>
            <w:vAlign w:val="center"/>
          </w:tcPr>
          <w:p w:rsidR="00E221CB" w:rsidRPr="002A2257" w:rsidRDefault="00F245D7">
            <w:pPr>
              <w:spacing w:line="320" w:lineRule="exact"/>
              <w:jc w:val="center"/>
              <w:rPr>
                <w:szCs w:val="21"/>
              </w:rPr>
            </w:pPr>
            <w:r w:rsidRPr="002A2257">
              <w:rPr>
                <w:rFonts w:hint="eastAsia"/>
                <w:szCs w:val="21"/>
              </w:rPr>
              <w:t>3.48</w:t>
            </w:r>
          </w:p>
        </w:tc>
        <w:tc>
          <w:tcPr>
            <w:tcW w:w="1033" w:type="dxa"/>
            <w:vAlign w:val="center"/>
          </w:tcPr>
          <w:p w:rsidR="00E221CB" w:rsidRPr="002A2257" w:rsidRDefault="00F245D7">
            <w:pPr>
              <w:spacing w:line="320" w:lineRule="exact"/>
              <w:jc w:val="center"/>
            </w:pPr>
            <w:r w:rsidRPr="002A2257">
              <w:rPr>
                <w:rFonts w:hint="eastAsia"/>
              </w:rPr>
              <w:t>0.035</w:t>
            </w:r>
          </w:p>
        </w:tc>
        <w:tc>
          <w:tcPr>
            <w:tcW w:w="859" w:type="dxa"/>
            <w:vAlign w:val="center"/>
          </w:tcPr>
          <w:p w:rsidR="00E221CB" w:rsidRPr="002A2257" w:rsidRDefault="00F245D7">
            <w:pPr>
              <w:spacing w:line="320" w:lineRule="exact"/>
              <w:jc w:val="center"/>
            </w:pPr>
            <w:r w:rsidRPr="002A2257">
              <w:rPr>
                <w:rFonts w:hint="eastAsia"/>
              </w:rPr>
              <w:t>0.25</w:t>
            </w:r>
          </w:p>
        </w:tc>
        <w:tc>
          <w:tcPr>
            <w:tcW w:w="1033" w:type="dxa"/>
            <w:vAlign w:val="center"/>
          </w:tcPr>
          <w:p w:rsidR="00E221CB" w:rsidRPr="002A2257" w:rsidRDefault="00F245D7">
            <w:pPr>
              <w:spacing w:line="320" w:lineRule="exact"/>
              <w:jc w:val="center"/>
            </w:pPr>
            <w:r w:rsidRPr="002A2257">
              <w:rPr>
                <w:rFonts w:hint="eastAsia"/>
              </w:rPr>
              <w:t>0.0025</w:t>
            </w:r>
          </w:p>
        </w:tc>
      </w:tr>
      <w:tr w:rsidR="002A2257" w:rsidRPr="002A2257">
        <w:trPr>
          <w:jc w:val="center"/>
        </w:trPr>
        <w:tc>
          <w:tcPr>
            <w:tcW w:w="1378" w:type="dxa"/>
            <w:vAlign w:val="center"/>
          </w:tcPr>
          <w:p w:rsidR="00E221CB" w:rsidRPr="002A2257" w:rsidRDefault="00F245D7">
            <w:pPr>
              <w:spacing w:line="320" w:lineRule="exact"/>
              <w:jc w:val="center"/>
              <w:rPr>
                <w:szCs w:val="21"/>
              </w:rPr>
            </w:pPr>
            <w:r w:rsidRPr="002A2257">
              <w:rPr>
                <w:szCs w:val="21"/>
              </w:rPr>
              <w:t>一般废物</w:t>
            </w:r>
          </w:p>
        </w:tc>
        <w:tc>
          <w:tcPr>
            <w:tcW w:w="922" w:type="dxa"/>
            <w:vAlign w:val="center"/>
          </w:tcPr>
          <w:p w:rsidR="00E221CB" w:rsidRPr="002A2257" w:rsidRDefault="00F245D7">
            <w:pPr>
              <w:spacing w:line="320" w:lineRule="exact"/>
              <w:jc w:val="center"/>
              <w:rPr>
                <w:szCs w:val="21"/>
              </w:rPr>
            </w:pPr>
            <w:r w:rsidRPr="002A2257">
              <w:rPr>
                <w:rFonts w:hint="eastAsia"/>
                <w:szCs w:val="21"/>
              </w:rPr>
              <w:t>4738.1</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78.97</w:t>
            </w:r>
          </w:p>
        </w:tc>
        <w:tc>
          <w:tcPr>
            <w:tcW w:w="859" w:type="dxa"/>
            <w:vAlign w:val="center"/>
          </w:tcPr>
          <w:p w:rsidR="00E221CB" w:rsidRPr="002A2257" w:rsidRDefault="00F245D7">
            <w:pPr>
              <w:spacing w:line="320" w:lineRule="exact"/>
              <w:jc w:val="center"/>
            </w:pPr>
            <w:r w:rsidRPr="002A2257">
              <w:rPr>
                <w:rFonts w:hint="eastAsia"/>
              </w:rPr>
              <w:t>0</w:t>
            </w:r>
          </w:p>
        </w:tc>
        <w:tc>
          <w:tcPr>
            <w:tcW w:w="1033" w:type="dxa"/>
            <w:vAlign w:val="center"/>
          </w:tcPr>
          <w:p w:rsidR="00E221CB" w:rsidRPr="002A2257" w:rsidRDefault="00F245D7">
            <w:pPr>
              <w:spacing w:line="320" w:lineRule="exact"/>
              <w:jc w:val="center"/>
            </w:pPr>
            <w:r w:rsidRPr="002A2257">
              <w:rPr>
                <w:rFonts w:hint="eastAsia"/>
              </w:rPr>
              <w:t>0</w:t>
            </w:r>
          </w:p>
        </w:tc>
        <w:tc>
          <w:tcPr>
            <w:tcW w:w="922" w:type="dxa"/>
            <w:vAlign w:val="center"/>
          </w:tcPr>
          <w:p w:rsidR="00E221CB" w:rsidRPr="002A2257" w:rsidRDefault="00F245D7">
            <w:pPr>
              <w:spacing w:line="320" w:lineRule="exact"/>
              <w:jc w:val="center"/>
            </w:pPr>
            <w:r w:rsidRPr="002A2257">
              <w:rPr>
                <w:rFonts w:hint="eastAsia"/>
                <w:szCs w:val="21"/>
              </w:rPr>
              <w:t>2820</w:t>
            </w:r>
          </w:p>
        </w:tc>
        <w:tc>
          <w:tcPr>
            <w:tcW w:w="1033" w:type="dxa"/>
            <w:vAlign w:val="center"/>
          </w:tcPr>
          <w:p w:rsidR="00E221CB" w:rsidRPr="002A2257" w:rsidRDefault="00F245D7">
            <w:pPr>
              <w:spacing w:line="320" w:lineRule="exact"/>
              <w:jc w:val="center"/>
            </w:pPr>
            <w:r w:rsidRPr="002A2257">
              <w:rPr>
                <w:rFonts w:hint="eastAsia"/>
              </w:rPr>
              <w:t>28.06</w:t>
            </w:r>
          </w:p>
        </w:tc>
        <w:tc>
          <w:tcPr>
            <w:tcW w:w="859" w:type="dxa"/>
            <w:vAlign w:val="center"/>
          </w:tcPr>
          <w:p w:rsidR="00E221CB" w:rsidRPr="002A2257" w:rsidRDefault="00F245D7">
            <w:pPr>
              <w:spacing w:line="320" w:lineRule="exact"/>
              <w:jc w:val="center"/>
            </w:pPr>
            <w:r w:rsidRPr="002A2257">
              <w:rPr>
                <w:rFonts w:hint="eastAsia"/>
              </w:rPr>
              <w:t>0</w:t>
            </w:r>
          </w:p>
        </w:tc>
        <w:tc>
          <w:tcPr>
            <w:tcW w:w="1033" w:type="dxa"/>
            <w:vAlign w:val="center"/>
          </w:tcPr>
          <w:p w:rsidR="00E221CB" w:rsidRPr="002A2257" w:rsidRDefault="00F245D7">
            <w:pPr>
              <w:spacing w:line="320" w:lineRule="exact"/>
              <w:jc w:val="center"/>
            </w:pPr>
            <w:r w:rsidRPr="002A2257">
              <w:rPr>
                <w:rFonts w:hint="eastAsia"/>
              </w:rPr>
              <w:t>0</w:t>
            </w:r>
          </w:p>
        </w:tc>
      </w:tr>
      <w:tr w:rsidR="002A2257" w:rsidRPr="002A2257">
        <w:trPr>
          <w:jc w:val="center"/>
        </w:trPr>
        <w:tc>
          <w:tcPr>
            <w:tcW w:w="1378" w:type="dxa"/>
            <w:vAlign w:val="center"/>
          </w:tcPr>
          <w:p w:rsidR="00E221CB" w:rsidRPr="002A2257" w:rsidRDefault="00F245D7">
            <w:pPr>
              <w:spacing w:line="320" w:lineRule="exact"/>
              <w:jc w:val="center"/>
              <w:rPr>
                <w:szCs w:val="21"/>
              </w:rPr>
            </w:pPr>
            <w:r w:rsidRPr="002A2257">
              <w:rPr>
                <w:szCs w:val="21"/>
              </w:rPr>
              <w:t>危险废物</w:t>
            </w:r>
          </w:p>
        </w:tc>
        <w:tc>
          <w:tcPr>
            <w:tcW w:w="922" w:type="dxa"/>
            <w:vAlign w:val="center"/>
          </w:tcPr>
          <w:p w:rsidR="00E221CB" w:rsidRPr="002A2257" w:rsidRDefault="00F245D7">
            <w:pPr>
              <w:spacing w:line="320" w:lineRule="exact"/>
              <w:jc w:val="center"/>
              <w:rPr>
                <w:szCs w:val="21"/>
              </w:rPr>
            </w:pPr>
            <w:r w:rsidRPr="002A2257">
              <w:rPr>
                <w:rFonts w:hint="eastAsia"/>
                <w:szCs w:val="21"/>
              </w:rPr>
              <w:t>27751.3</w:t>
            </w:r>
          </w:p>
        </w:tc>
        <w:tc>
          <w:tcPr>
            <w:tcW w:w="1033" w:type="dxa"/>
            <w:vAlign w:val="center"/>
          </w:tcPr>
          <w:p w:rsidR="00E221CB" w:rsidRPr="002A2257" w:rsidRDefault="00F245D7">
            <w:pPr>
              <w:spacing w:line="320" w:lineRule="exact"/>
              <w:jc w:val="center"/>
              <w:rPr>
                <w:rFonts w:ascii="宋体" w:hAnsi="宋体" w:cs="宋体"/>
                <w:sz w:val="24"/>
                <w:szCs w:val="24"/>
              </w:rPr>
            </w:pPr>
            <w:r w:rsidRPr="002A2257">
              <w:rPr>
                <w:rFonts w:hint="eastAsia"/>
              </w:rPr>
              <w:t>462.52</w:t>
            </w:r>
          </w:p>
        </w:tc>
        <w:tc>
          <w:tcPr>
            <w:tcW w:w="859" w:type="dxa"/>
            <w:vAlign w:val="center"/>
          </w:tcPr>
          <w:p w:rsidR="00E221CB" w:rsidRPr="002A2257" w:rsidRDefault="00F245D7">
            <w:pPr>
              <w:spacing w:line="320" w:lineRule="exact"/>
              <w:jc w:val="center"/>
            </w:pPr>
            <w:r w:rsidRPr="002A2257">
              <w:rPr>
                <w:rFonts w:hint="eastAsia"/>
              </w:rPr>
              <w:t>0</w:t>
            </w:r>
          </w:p>
        </w:tc>
        <w:tc>
          <w:tcPr>
            <w:tcW w:w="1033" w:type="dxa"/>
            <w:vAlign w:val="center"/>
          </w:tcPr>
          <w:p w:rsidR="00E221CB" w:rsidRPr="002A2257" w:rsidRDefault="00F245D7">
            <w:pPr>
              <w:spacing w:line="320" w:lineRule="exact"/>
              <w:jc w:val="center"/>
            </w:pPr>
            <w:r w:rsidRPr="002A2257">
              <w:rPr>
                <w:rFonts w:hint="eastAsia"/>
              </w:rPr>
              <w:t>0</w:t>
            </w:r>
          </w:p>
        </w:tc>
        <w:tc>
          <w:tcPr>
            <w:tcW w:w="922" w:type="dxa"/>
            <w:vAlign w:val="center"/>
          </w:tcPr>
          <w:p w:rsidR="00E221CB" w:rsidRPr="002A2257" w:rsidRDefault="00F245D7">
            <w:pPr>
              <w:widowControl/>
              <w:spacing w:line="320" w:lineRule="exact"/>
              <w:jc w:val="center"/>
            </w:pPr>
            <w:r w:rsidRPr="002A2257">
              <w:rPr>
                <w:rFonts w:hint="eastAsia"/>
              </w:rPr>
              <w:t>36889</w:t>
            </w:r>
          </w:p>
        </w:tc>
        <w:tc>
          <w:tcPr>
            <w:tcW w:w="1033" w:type="dxa"/>
            <w:vAlign w:val="center"/>
          </w:tcPr>
          <w:p w:rsidR="00E221CB" w:rsidRPr="002A2257" w:rsidRDefault="00F245D7">
            <w:pPr>
              <w:spacing w:line="320" w:lineRule="exact"/>
              <w:jc w:val="center"/>
            </w:pPr>
            <w:r w:rsidRPr="002A2257">
              <w:rPr>
                <w:rFonts w:hint="eastAsia"/>
              </w:rPr>
              <w:t>367</w:t>
            </w:r>
          </w:p>
        </w:tc>
        <w:tc>
          <w:tcPr>
            <w:tcW w:w="859" w:type="dxa"/>
            <w:vAlign w:val="center"/>
          </w:tcPr>
          <w:p w:rsidR="00E221CB" w:rsidRPr="002A2257" w:rsidRDefault="00F245D7">
            <w:pPr>
              <w:spacing w:line="320" w:lineRule="exact"/>
              <w:jc w:val="center"/>
            </w:pPr>
            <w:r w:rsidRPr="002A2257">
              <w:rPr>
                <w:rFonts w:hint="eastAsia"/>
              </w:rPr>
              <w:t>0</w:t>
            </w:r>
          </w:p>
        </w:tc>
        <w:tc>
          <w:tcPr>
            <w:tcW w:w="1033" w:type="dxa"/>
            <w:vAlign w:val="center"/>
          </w:tcPr>
          <w:p w:rsidR="00E221CB" w:rsidRPr="002A2257" w:rsidRDefault="00F245D7">
            <w:pPr>
              <w:spacing w:line="320" w:lineRule="exact"/>
              <w:jc w:val="center"/>
            </w:pPr>
            <w:r w:rsidRPr="002A2257">
              <w:rPr>
                <w:rFonts w:hint="eastAsia"/>
              </w:rPr>
              <w:t>0</w:t>
            </w:r>
          </w:p>
        </w:tc>
      </w:tr>
    </w:tbl>
    <w:p w:rsidR="00E221CB" w:rsidRPr="002A2257" w:rsidRDefault="00F245D7">
      <w:pPr>
        <w:pStyle w:val="afff3"/>
        <w:spacing w:beforeLines="50" w:before="156"/>
        <w:ind w:firstLineChars="200" w:firstLine="480"/>
        <w:jc w:val="left"/>
        <w:rPr>
          <w:rFonts w:ascii="Times New Roman" w:hAnsi="Times New Roman"/>
          <w:kern w:val="2"/>
        </w:rPr>
      </w:pPr>
      <w:r w:rsidRPr="002A2257">
        <w:rPr>
          <w:rFonts w:ascii="Times New Roman" w:hAnsi="Times New Roman" w:hint="eastAsia"/>
          <w:kern w:val="2"/>
        </w:rPr>
        <w:t>由表</w:t>
      </w:r>
      <w:r w:rsidRPr="002A2257">
        <w:rPr>
          <w:rFonts w:ascii="Times New Roman" w:hAnsi="Times New Roman" w:hint="eastAsia"/>
          <w:kern w:val="2"/>
        </w:rPr>
        <w:t>4.7-2</w:t>
      </w:r>
      <w:r w:rsidRPr="002A2257">
        <w:rPr>
          <w:rFonts w:ascii="Times New Roman" w:hAnsi="Times New Roman" w:hint="eastAsia"/>
          <w:kern w:val="2"/>
        </w:rPr>
        <w:t>可知，</w:t>
      </w:r>
      <w:r w:rsidR="004C008A" w:rsidRPr="002A2257">
        <w:rPr>
          <w:rFonts w:ascii="Times New Roman" w:hAnsi="Times New Roman" w:hint="eastAsia"/>
          <w:kern w:val="2"/>
        </w:rPr>
        <w:t>技改</w:t>
      </w:r>
      <w:r w:rsidRPr="002A2257">
        <w:rPr>
          <w:rFonts w:ascii="Times New Roman" w:hAnsi="Times New Roman" w:hint="eastAsia"/>
          <w:kern w:val="2"/>
        </w:rPr>
        <w:t>项目建</w:t>
      </w:r>
      <w:r w:rsidRPr="002A2257">
        <w:rPr>
          <w:rFonts w:ascii="Times New Roman" w:hAnsi="Times New Roman"/>
          <w:kern w:val="2"/>
        </w:rPr>
        <w:t>成投产后，硫酸雾、氯化氢、</w:t>
      </w:r>
      <w:r w:rsidRPr="002A2257">
        <w:rPr>
          <w:rFonts w:ascii="Times New Roman" w:hAnsi="Times New Roman"/>
          <w:kern w:val="2"/>
        </w:rPr>
        <w:t>TVOC</w:t>
      </w:r>
      <w:r w:rsidRPr="002A2257">
        <w:rPr>
          <w:rFonts w:ascii="Times New Roman" w:hAnsi="Times New Roman" w:hint="eastAsia"/>
          <w:kern w:val="2"/>
        </w:rPr>
        <w:t>、非甲烷总烃</w:t>
      </w:r>
      <w:r w:rsidRPr="002A2257">
        <w:rPr>
          <w:rFonts w:ascii="Times New Roman" w:hAnsi="Times New Roman"/>
          <w:kern w:val="2"/>
        </w:rPr>
        <w:t>和</w:t>
      </w:r>
      <w:r w:rsidRPr="002A2257">
        <w:rPr>
          <w:rFonts w:ascii="Times New Roman" w:hAnsi="Times New Roman"/>
          <w:kern w:val="2"/>
          <w:lang w:val="zh-CN"/>
        </w:rPr>
        <w:t>Cl</w:t>
      </w:r>
      <w:r w:rsidRPr="002A2257">
        <w:rPr>
          <w:rFonts w:ascii="Times New Roman" w:hAnsi="Times New Roman"/>
          <w:kern w:val="2"/>
          <w:vertAlign w:val="subscript"/>
          <w:lang w:val="zh-CN"/>
        </w:rPr>
        <w:t>2</w:t>
      </w:r>
      <w:r w:rsidRPr="002A2257">
        <w:rPr>
          <w:rFonts w:ascii="Times New Roman" w:hAnsi="Times New Roman"/>
          <w:kern w:val="2"/>
        </w:rPr>
        <w:t>的单位排放量较现有工程有所增加</w:t>
      </w:r>
      <w:r w:rsidRPr="002A2257">
        <w:rPr>
          <w:rFonts w:ascii="Times New Roman" w:hAnsi="Times New Roman" w:hint="eastAsia"/>
          <w:kern w:val="2"/>
        </w:rPr>
        <w:t>，主要是因为</w:t>
      </w:r>
      <w:r w:rsidR="004C008A" w:rsidRPr="002A2257">
        <w:rPr>
          <w:rFonts w:ascii="Times New Roman" w:hAnsi="Times New Roman" w:hint="eastAsia"/>
          <w:kern w:val="2"/>
        </w:rPr>
        <w:t>技改</w:t>
      </w:r>
      <w:r w:rsidRPr="002A2257">
        <w:rPr>
          <w:rFonts w:ascii="Times New Roman" w:hAnsi="Times New Roman" w:hint="eastAsia"/>
          <w:kern w:val="2"/>
        </w:rPr>
        <w:t>后新增了海绵钯系统、砷回收系统和粗硒系统，其它污染物单位处理量、排放量与现有工程相比均有所降低。项目本身做为危险废物治理项目，对区域污染物减排具有重要的意义。</w:t>
      </w:r>
    </w:p>
    <w:p w:rsidR="00E221CB" w:rsidRPr="002A2257" w:rsidRDefault="00F245D7">
      <w:pPr>
        <w:pStyle w:val="20"/>
        <w:spacing w:before="120" w:after="120" w:line="360" w:lineRule="auto"/>
        <w:rPr>
          <w:rFonts w:ascii="黑体" w:hAnsi="Times New Roman"/>
          <w:b w:val="0"/>
          <w:sz w:val="28"/>
          <w:szCs w:val="28"/>
        </w:rPr>
      </w:pPr>
      <w:bookmarkStart w:id="126" w:name="_Toc398535070"/>
      <w:bookmarkStart w:id="127" w:name="_Toc534144439"/>
      <w:r w:rsidRPr="002A2257">
        <w:rPr>
          <w:rFonts w:ascii="黑体" w:hAnsi="Times New Roman" w:hint="eastAsia"/>
          <w:b w:val="0"/>
          <w:sz w:val="28"/>
          <w:szCs w:val="28"/>
        </w:rPr>
        <w:t>4.8</w:t>
      </w:r>
      <w:r w:rsidRPr="002A2257">
        <w:rPr>
          <w:rFonts w:ascii="黑体" w:hAnsi="Times New Roman"/>
          <w:b w:val="0"/>
          <w:sz w:val="28"/>
          <w:szCs w:val="28"/>
        </w:rPr>
        <w:t xml:space="preserve"> </w:t>
      </w:r>
      <w:r w:rsidRPr="002A2257">
        <w:rPr>
          <w:rFonts w:ascii="黑体" w:hAnsi="Times New Roman" w:hint="eastAsia"/>
          <w:b w:val="0"/>
          <w:sz w:val="28"/>
          <w:szCs w:val="28"/>
        </w:rPr>
        <w:t>污染物排放总量</w:t>
      </w:r>
      <w:bookmarkEnd w:id="126"/>
      <w:bookmarkEnd w:id="127"/>
    </w:p>
    <w:p w:rsidR="004C008A" w:rsidRPr="002A2257" w:rsidRDefault="004C008A" w:rsidP="004C008A">
      <w:pPr>
        <w:spacing w:line="360" w:lineRule="auto"/>
        <w:ind w:firstLineChars="200" w:firstLine="480"/>
        <w:rPr>
          <w:sz w:val="24"/>
        </w:rPr>
        <w:sectPr w:rsidR="004C008A" w:rsidRPr="002A2257">
          <w:pgSz w:w="11906" w:h="16838"/>
          <w:pgMar w:top="1418" w:right="1418" w:bottom="1418" w:left="1418" w:header="851" w:footer="992" w:gutter="0"/>
          <w:cols w:space="720"/>
          <w:docGrid w:type="lines" w:linePitch="312"/>
        </w:sectPr>
      </w:pPr>
      <w:r w:rsidRPr="002A2257">
        <w:rPr>
          <w:sz w:val="24"/>
        </w:rPr>
        <w:t>江西海宸光电科技有限公司年产</w:t>
      </w:r>
      <w:r w:rsidRPr="002A2257">
        <w:rPr>
          <w:rFonts w:hint="eastAsia"/>
          <w:sz w:val="24"/>
        </w:rPr>
        <w:t>6</w:t>
      </w:r>
      <w:r w:rsidRPr="002A2257">
        <w:rPr>
          <w:sz w:val="24"/>
        </w:rPr>
        <w:t>0</w:t>
      </w:r>
      <w:r w:rsidRPr="002A2257">
        <w:rPr>
          <w:sz w:val="24"/>
        </w:rPr>
        <w:t>吨高纯砷半导体材料</w:t>
      </w:r>
      <w:r w:rsidRPr="002A2257">
        <w:rPr>
          <w:rFonts w:hint="eastAsia"/>
          <w:sz w:val="24"/>
        </w:rPr>
        <w:t>技改</w:t>
      </w:r>
      <w:r w:rsidRPr="002A2257">
        <w:rPr>
          <w:sz w:val="24"/>
        </w:rPr>
        <w:t>项目</w:t>
      </w:r>
      <w:r w:rsidR="00F245D7" w:rsidRPr="002A2257">
        <w:rPr>
          <w:sz w:val="24"/>
        </w:rPr>
        <w:t>建成投产后，主要污染物</w:t>
      </w:r>
      <w:r w:rsidR="00F245D7" w:rsidRPr="002A2257">
        <w:rPr>
          <w:rFonts w:hint="eastAsia"/>
          <w:sz w:val="24"/>
        </w:rPr>
        <w:t>NOx</w:t>
      </w:r>
      <w:r w:rsidR="00F245D7" w:rsidRPr="002A2257">
        <w:rPr>
          <w:rFonts w:hint="eastAsia"/>
          <w:sz w:val="24"/>
        </w:rPr>
        <w:t>、</w:t>
      </w:r>
      <w:r w:rsidR="00F245D7" w:rsidRPr="002A2257">
        <w:rPr>
          <w:sz w:val="24"/>
        </w:rPr>
        <w:t>COD</w:t>
      </w:r>
      <w:r w:rsidR="00F245D7" w:rsidRPr="002A2257">
        <w:rPr>
          <w:rFonts w:hint="eastAsia"/>
          <w:sz w:val="24"/>
        </w:rPr>
        <w:t>和</w:t>
      </w:r>
      <w:r w:rsidR="00F245D7" w:rsidRPr="002A2257">
        <w:rPr>
          <w:sz w:val="24"/>
        </w:rPr>
        <w:t>NH</w:t>
      </w:r>
      <w:r w:rsidR="00F245D7" w:rsidRPr="002A2257">
        <w:rPr>
          <w:sz w:val="24"/>
          <w:vertAlign w:val="subscript"/>
        </w:rPr>
        <w:t>3</w:t>
      </w:r>
      <w:r w:rsidR="00F245D7" w:rsidRPr="002A2257">
        <w:rPr>
          <w:sz w:val="24"/>
        </w:rPr>
        <w:t>-N</w:t>
      </w:r>
      <w:r w:rsidR="00F245D7" w:rsidRPr="002A2257">
        <w:rPr>
          <w:sz w:val="24"/>
        </w:rPr>
        <w:t>的排放量分别为</w:t>
      </w:r>
      <w:r w:rsidR="00F245D7" w:rsidRPr="002A2257">
        <w:rPr>
          <w:rFonts w:hint="eastAsia"/>
          <w:sz w:val="24"/>
        </w:rPr>
        <w:t>46.26</w:t>
      </w:r>
      <w:r w:rsidR="00F245D7" w:rsidRPr="002A2257">
        <w:rPr>
          <w:sz w:val="24"/>
        </w:rPr>
        <w:t>t/a</w:t>
      </w:r>
      <w:r w:rsidR="00F245D7" w:rsidRPr="002A2257">
        <w:rPr>
          <w:sz w:val="24"/>
        </w:rPr>
        <w:t>、</w:t>
      </w:r>
      <w:r w:rsidR="00F245D7" w:rsidRPr="002A2257">
        <w:rPr>
          <w:rFonts w:hint="eastAsia"/>
          <w:sz w:val="24"/>
        </w:rPr>
        <w:t>2.49</w:t>
      </w:r>
      <w:r w:rsidR="00F245D7" w:rsidRPr="002A2257">
        <w:rPr>
          <w:sz w:val="24"/>
        </w:rPr>
        <w:t>t/a</w:t>
      </w:r>
      <w:r w:rsidR="00F245D7" w:rsidRPr="002A2257">
        <w:rPr>
          <w:sz w:val="24"/>
        </w:rPr>
        <w:t>和</w:t>
      </w:r>
      <w:r w:rsidR="00F245D7" w:rsidRPr="002A2257">
        <w:rPr>
          <w:sz w:val="24"/>
        </w:rPr>
        <w:t>0.</w:t>
      </w:r>
      <w:r w:rsidR="00F245D7" w:rsidRPr="002A2257">
        <w:rPr>
          <w:rFonts w:hint="eastAsia"/>
          <w:sz w:val="24"/>
        </w:rPr>
        <w:t>25</w:t>
      </w:r>
      <w:r w:rsidR="00F245D7" w:rsidRPr="002A2257">
        <w:rPr>
          <w:sz w:val="24"/>
        </w:rPr>
        <w:t>t/a</w:t>
      </w:r>
      <w:r w:rsidR="00F245D7" w:rsidRPr="002A2257">
        <w:rPr>
          <w:sz w:val="24"/>
        </w:rPr>
        <w:t>，均满足</w:t>
      </w:r>
      <w:r w:rsidR="0028711E" w:rsidRPr="002A2257">
        <w:rPr>
          <w:rFonts w:hint="eastAsia"/>
          <w:sz w:val="24"/>
        </w:rPr>
        <w:t>新余</w:t>
      </w:r>
      <w:r w:rsidR="00F245D7" w:rsidRPr="002A2257">
        <w:rPr>
          <w:sz w:val="24"/>
        </w:rPr>
        <w:t>市环保局</w:t>
      </w:r>
      <w:r w:rsidR="0028711E" w:rsidRPr="002A2257">
        <w:rPr>
          <w:rFonts w:hint="eastAsia"/>
          <w:sz w:val="24"/>
        </w:rPr>
        <w:t>高新区分局</w:t>
      </w:r>
      <w:r w:rsidR="00F245D7" w:rsidRPr="002A2257">
        <w:rPr>
          <w:sz w:val="24"/>
        </w:rPr>
        <w:t>下达的污染物排放总量控制的要求</w:t>
      </w:r>
      <w:r w:rsidR="00F245D7" w:rsidRPr="002A2257">
        <w:rPr>
          <w:rFonts w:hint="eastAsia"/>
          <w:sz w:val="24"/>
        </w:rPr>
        <w:t>。</w:t>
      </w:r>
    </w:p>
    <w:p w:rsidR="00E221CB" w:rsidRPr="002A2257" w:rsidRDefault="00F245D7" w:rsidP="006A1129">
      <w:pPr>
        <w:pStyle w:val="1"/>
        <w:spacing w:line="360" w:lineRule="auto"/>
        <w:jc w:val="left"/>
        <w:rPr>
          <w:b/>
          <w:sz w:val="32"/>
          <w:szCs w:val="24"/>
        </w:rPr>
      </w:pPr>
      <w:bookmarkStart w:id="128" w:name="_Toc527007033"/>
      <w:bookmarkStart w:id="129" w:name="_Toc16050538"/>
      <w:bookmarkStart w:id="130" w:name="_Toc71807906"/>
      <w:bookmarkStart w:id="131" w:name="_Toc206223306"/>
      <w:bookmarkStart w:id="132" w:name="_Toc215035748"/>
      <w:bookmarkStart w:id="133" w:name="_Toc534144440"/>
      <w:bookmarkStart w:id="134" w:name="_Toc206223320"/>
      <w:r w:rsidRPr="002A2257">
        <w:rPr>
          <w:rFonts w:hint="eastAsia"/>
          <w:b/>
          <w:sz w:val="32"/>
          <w:szCs w:val="24"/>
        </w:rPr>
        <w:lastRenderedPageBreak/>
        <w:t>5</w:t>
      </w:r>
      <w:r w:rsidRPr="002A2257">
        <w:rPr>
          <w:b/>
          <w:sz w:val="32"/>
          <w:szCs w:val="24"/>
        </w:rPr>
        <w:t xml:space="preserve"> </w:t>
      </w:r>
      <w:r w:rsidRPr="002A2257">
        <w:rPr>
          <w:b/>
          <w:sz w:val="32"/>
          <w:szCs w:val="24"/>
        </w:rPr>
        <w:t>环境</w:t>
      </w:r>
      <w:bookmarkEnd w:id="128"/>
      <w:bookmarkEnd w:id="129"/>
      <w:bookmarkEnd w:id="130"/>
      <w:r w:rsidRPr="002A2257">
        <w:rPr>
          <w:b/>
          <w:sz w:val="32"/>
          <w:szCs w:val="24"/>
        </w:rPr>
        <w:t>现状调查与评价</w:t>
      </w:r>
      <w:bookmarkEnd w:id="131"/>
      <w:bookmarkEnd w:id="132"/>
      <w:bookmarkEnd w:id="133"/>
    </w:p>
    <w:p w:rsidR="00E221CB" w:rsidRPr="002A2257" w:rsidRDefault="00F245D7" w:rsidP="00A022C0">
      <w:pPr>
        <w:pStyle w:val="20"/>
        <w:spacing w:before="0" w:after="0" w:line="360" w:lineRule="auto"/>
        <w:rPr>
          <w:rFonts w:ascii="Times New Roman" w:eastAsia="宋体" w:hAnsi="Times New Roman"/>
          <w:bCs/>
          <w:sz w:val="30"/>
          <w:szCs w:val="32"/>
        </w:rPr>
      </w:pPr>
      <w:bookmarkStart w:id="135" w:name="_Toc225578935"/>
      <w:bookmarkStart w:id="136" w:name="_Toc225589536"/>
      <w:bookmarkStart w:id="137" w:name="_Toc534144441"/>
      <w:bookmarkStart w:id="138" w:name="_Toc206223317"/>
      <w:r w:rsidRPr="002A2257">
        <w:rPr>
          <w:rFonts w:ascii="Times New Roman" w:eastAsia="宋体" w:hAnsi="Times New Roman" w:hint="eastAsia"/>
          <w:bCs/>
          <w:sz w:val="30"/>
          <w:szCs w:val="32"/>
        </w:rPr>
        <w:t xml:space="preserve">5.1 </w:t>
      </w:r>
      <w:r w:rsidRPr="002A2257">
        <w:rPr>
          <w:rFonts w:ascii="Times New Roman" w:eastAsia="宋体" w:hAnsi="Times New Roman" w:hint="eastAsia"/>
          <w:bCs/>
          <w:sz w:val="30"/>
          <w:szCs w:val="32"/>
        </w:rPr>
        <w:t>地理位置</w:t>
      </w:r>
      <w:bookmarkEnd w:id="135"/>
      <w:bookmarkEnd w:id="136"/>
      <w:r w:rsidRPr="002A2257">
        <w:rPr>
          <w:rFonts w:ascii="Times New Roman" w:eastAsia="宋体" w:hAnsi="Times New Roman" w:hint="eastAsia"/>
          <w:bCs/>
          <w:sz w:val="30"/>
          <w:szCs w:val="32"/>
        </w:rPr>
        <w:t>与交通</w:t>
      </w:r>
      <w:bookmarkEnd w:id="137"/>
    </w:p>
    <w:p w:rsidR="00E221CB" w:rsidRPr="002A2257" w:rsidRDefault="00F245D7">
      <w:pPr>
        <w:spacing w:line="360" w:lineRule="auto"/>
        <w:ind w:firstLineChars="200" w:firstLine="480"/>
        <w:rPr>
          <w:sz w:val="24"/>
        </w:rPr>
      </w:pPr>
      <w:bookmarkStart w:id="139" w:name="_Toc225589537"/>
      <w:bookmarkStart w:id="140" w:name="_Toc225578936"/>
      <w:r w:rsidRPr="002A2257">
        <w:rPr>
          <w:sz w:val="24"/>
        </w:rPr>
        <w:t>新余市位于江西省中部偏西，浙赣铁路西段，地处北纬</w:t>
      </w:r>
      <w:r w:rsidRPr="002A2257">
        <w:rPr>
          <w:sz w:val="24"/>
        </w:rPr>
        <w:t>27°33′~28°05′</w:t>
      </w:r>
      <w:r w:rsidRPr="002A2257">
        <w:rPr>
          <w:sz w:val="24"/>
        </w:rPr>
        <w:t>，东经</w:t>
      </w:r>
      <w:r w:rsidRPr="002A2257">
        <w:rPr>
          <w:sz w:val="24"/>
        </w:rPr>
        <w:t>114°29′~115°24′</w:t>
      </w:r>
      <w:r w:rsidRPr="002A2257">
        <w:rPr>
          <w:sz w:val="24"/>
        </w:rPr>
        <w:t>。全境东西最长处</w:t>
      </w:r>
      <w:r w:rsidRPr="002A2257">
        <w:rPr>
          <w:sz w:val="24"/>
        </w:rPr>
        <w:t>101.9km</w:t>
      </w:r>
      <w:r w:rsidRPr="002A2257">
        <w:rPr>
          <w:sz w:val="24"/>
        </w:rPr>
        <w:t>，南北最宽处</w:t>
      </w:r>
      <w:r w:rsidRPr="002A2257">
        <w:rPr>
          <w:sz w:val="24"/>
        </w:rPr>
        <w:t>65km</w:t>
      </w:r>
      <w:r w:rsidRPr="002A2257">
        <w:rPr>
          <w:sz w:val="24"/>
        </w:rPr>
        <w:t>，东距省会南昌市</w:t>
      </w:r>
      <w:r w:rsidRPr="002A2257">
        <w:rPr>
          <w:sz w:val="24"/>
        </w:rPr>
        <w:t>150km</w:t>
      </w:r>
      <w:r w:rsidRPr="002A2257">
        <w:rPr>
          <w:sz w:val="24"/>
        </w:rPr>
        <w:t>，东临樟树市、新干县，西接宜春市袁州区，南连吉安市青原区、安福县、峡江县，北毗上高县、高安市。全市总面积</w:t>
      </w:r>
      <w:r w:rsidRPr="002A2257">
        <w:rPr>
          <w:sz w:val="24"/>
        </w:rPr>
        <w:t>3178km</w:t>
      </w:r>
      <w:r w:rsidRPr="002A2257">
        <w:rPr>
          <w:sz w:val="24"/>
          <w:vertAlign w:val="superscript"/>
        </w:rPr>
        <w:t>2</w:t>
      </w:r>
      <w:r w:rsidRPr="002A2257">
        <w:rPr>
          <w:sz w:val="24"/>
        </w:rPr>
        <w:t>。</w:t>
      </w:r>
    </w:p>
    <w:p w:rsidR="00E221CB" w:rsidRPr="002A2257" w:rsidRDefault="00F245D7">
      <w:pPr>
        <w:spacing w:line="360" w:lineRule="auto"/>
        <w:ind w:firstLineChars="200" w:firstLine="480"/>
        <w:rPr>
          <w:sz w:val="24"/>
        </w:rPr>
      </w:pPr>
      <w:r w:rsidRPr="002A2257">
        <w:rPr>
          <w:sz w:val="24"/>
        </w:rPr>
        <w:t>新余交通区位优势明显，是赣西重要的交通经济枢纽。浙赣铁路横贯东西，京九铁路傍市而过，赣粤、沪瑞、武吉三条高速公路和四条省道在新余交汇，构建了新余与</w:t>
      </w:r>
      <w:r w:rsidRPr="002A2257">
        <w:rPr>
          <w:sz w:val="24"/>
        </w:rPr>
        <w:t>“</w:t>
      </w:r>
      <w:r w:rsidRPr="002A2257">
        <w:rPr>
          <w:sz w:val="24"/>
        </w:rPr>
        <w:t>长珠闽</w:t>
      </w:r>
      <w:r w:rsidRPr="002A2257">
        <w:rPr>
          <w:sz w:val="24"/>
        </w:rPr>
        <w:t>”</w:t>
      </w:r>
      <w:r w:rsidRPr="002A2257">
        <w:rPr>
          <w:sz w:val="24"/>
        </w:rPr>
        <w:t>对接的</w:t>
      </w:r>
      <w:r w:rsidRPr="002A2257">
        <w:rPr>
          <w:sz w:val="24"/>
        </w:rPr>
        <w:t>5</w:t>
      </w:r>
      <w:r w:rsidRPr="002A2257">
        <w:rPr>
          <w:sz w:val="24"/>
        </w:rPr>
        <w:t>小时经济圈。沪昆高铁正在建设之中，设新余北站（高铁站）。</w:t>
      </w:r>
    </w:p>
    <w:p w:rsidR="00E221CB" w:rsidRPr="002A2257" w:rsidRDefault="00F245D7">
      <w:pPr>
        <w:spacing w:line="360" w:lineRule="auto"/>
        <w:ind w:firstLineChars="200" w:firstLine="480"/>
        <w:rPr>
          <w:sz w:val="24"/>
        </w:rPr>
      </w:pPr>
      <w:r w:rsidRPr="002A2257">
        <w:rPr>
          <w:sz w:val="24"/>
        </w:rPr>
        <w:t>新余高新技术产业开发区</w:t>
      </w:r>
      <w:r w:rsidRPr="002A2257">
        <w:rPr>
          <w:sz w:val="24"/>
          <w:szCs w:val="24"/>
        </w:rPr>
        <w:t>地处长株潭城市群、环鄱阳湖城市群、武汉城市圈三个城市群的重要位置，</w:t>
      </w:r>
      <w:r w:rsidRPr="002A2257">
        <w:rPr>
          <w:sz w:val="24"/>
        </w:rPr>
        <w:t>交通便利，西至长沙</w:t>
      </w:r>
      <w:r w:rsidRPr="002A2257">
        <w:rPr>
          <w:sz w:val="24"/>
        </w:rPr>
        <w:t>280km</w:t>
      </w:r>
      <w:r w:rsidRPr="002A2257">
        <w:rPr>
          <w:sz w:val="24"/>
        </w:rPr>
        <w:t>，东距省会南昌</w:t>
      </w:r>
      <w:r w:rsidRPr="002A2257">
        <w:rPr>
          <w:sz w:val="24"/>
        </w:rPr>
        <w:t>135km</w:t>
      </w:r>
      <w:r w:rsidRPr="002A2257">
        <w:rPr>
          <w:sz w:val="24"/>
        </w:rPr>
        <w:t>，</w:t>
      </w:r>
      <w:r w:rsidRPr="002A2257">
        <w:rPr>
          <w:sz w:val="24"/>
          <w:szCs w:val="24"/>
        </w:rPr>
        <w:t>是长三角、珠三角以及东部地区产业转移的重要承载地。</w:t>
      </w:r>
      <w:r w:rsidRPr="002A2257">
        <w:rPr>
          <w:sz w:val="24"/>
        </w:rPr>
        <w:t>辖区面积</w:t>
      </w:r>
      <w:r w:rsidRPr="002A2257">
        <w:rPr>
          <w:sz w:val="24"/>
        </w:rPr>
        <w:t>266km</w:t>
      </w:r>
      <w:r w:rsidRPr="002A2257">
        <w:rPr>
          <w:sz w:val="24"/>
          <w:vertAlign w:val="superscript"/>
        </w:rPr>
        <w:t>2</w:t>
      </w:r>
      <w:r w:rsidRPr="002A2257">
        <w:rPr>
          <w:sz w:val="24"/>
        </w:rPr>
        <w:t>，规划区域面积</w:t>
      </w:r>
      <w:r w:rsidRPr="002A2257">
        <w:rPr>
          <w:sz w:val="24"/>
        </w:rPr>
        <w:t>100km</w:t>
      </w:r>
      <w:r w:rsidRPr="002A2257">
        <w:rPr>
          <w:sz w:val="24"/>
          <w:vertAlign w:val="superscript"/>
        </w:rPr>
        <w:t>2</w:t>
      </w:r>
      <w:r w:rsidRPr="002A2257">
        <w:rPr>
          <w:sz w:val="24"/>
        </w:rPr>
        <w:t>。</w:t>
      </w:r>
    </w:p>
    <w:p w:rsidR="00E221CB" w:rsidRPr="002A2257" w:rsidRDefault="00F245D7">
      <w:pPr>
        <w:spacing w:line="360" w:lineRule="auto"/>
        <w:ind w:firstLineChars="200" w:firstLine="480"/>
        <w:rPr>
          <w:rFonts w:hAnsi="Arial"/>
          <w:sz w:val="24"/>
          <w:szCs w:val="24"/>
        </w:rPr>
      </w:pPr>
      <w:r w:rsidRPr="002A2257">
        <w:rPr>
          <w:rFonts w:hAnsi="Arial" w:hint="eastAsia"/>
          <w:sz w:val="24"/>
          <w:szCs w:val="24"/>
        </w:rPr>
        <w:t>本项目</w:t>
      </w:r>
      <w:r w:rsidRPr="002A2257">
        <w:rPr>
          <w:rFonts w:hAnsi="Arial"/>
          <w:sz w:val="24"/>
          <w:szCs w:val="24"/>
        </w:rPr>
        <w:t>位于</w:t>
      </w:r>
      <w:r w:rsidR="00C510C9" w:rsidRPr="002A2257">
        <w:rPr>
          <w:rFonts w:hAnsi="Arial" w:hint="eastAsia"/>
          <w:sz w:val="24"/>
          <w:szCs w:val="24"/>
        </w:rPr>
        <w:t>新余高新技术产业开发区金华工业园</w:t>
      </w:r>
      <w:r w:rsidRPr="002A2257">
        <w:rPr>
          <w:rFonts w:hAnsi="Arial"/>
          <w:sz w:val="24"/>
          <w:szCs w:val="24"/>
        </w:rPr>
        <w:t>，</w:t>
      </w:r>
      <w:r w:rsidR="00C510C9" w:rsidRPr="002A2257">
        <w:rPr>
          <w:rFonts w:hAnsi="Arial" w:hint="eastAsia"/>
          <w:sz w:val="24"/>
          <w:szCs w:val="24"/>
        </w:rPr>
        <w:t>西</w:t>
      </w:r>
      <w:r w:rsidRPr="002A2257">
        <w:rPr>
          <w:rFonts w:hAnsi="Arial" w:hint="eastAsia"/>
          <w:sz w:val="24"/>
          <w:szCs w:val="24"/>
        </w:rPr>
        <w:t>距</w:t>
      </w:r>
      <w:r w:rsidR="00C510C9" w:rsidRPr="002A2257">
        <w:rPr>
          <w:rFonts w:hAnsi="Arial" w:hint="eastAsia"/>
          <w:sz w:val="24"/>
          <w:szCs w:val="24"/>
        </w:rPr>
        <w:t>新余市区</w:t>
      </w:r>
      <w:r w:rsidRPr="002A2257">
        <w:rPr>
          <w:rFonts w:hAnsi="Arial" w:hint="eastAsia"/>
          <w:sz w:val="24"/>
          <w:szCs w:val="24"/>
        </w:rPr>
        <w:t>约</w:t>
      </w:r>
      <w:r w:rsidR="00C510C9" w:rsidRPr="002A2257">
        <w:rPr>
          <w:rFonts w:hAnsi="Arial"/>
          <w:sz w:val="24"/>
          <w:szCs w:val="24"/>
        </w:rPr>
        <w:t>9</w:t>
      </w:r>
      <w:r w:rsidRPr="002A2257">
        <w:rPr>
          <w:rFonts w:hAnsi="Arial" w:hint="eastAsia"/>
          <w:sz w:val="24"/>
          <w:szCs w:val="24"/>
        </w:rPr>
        <w:t>km</w:t>
      </w:r>
      <w:r w:rsidRPr="002A2257">
        <w:rPr>
          <w:rFonts w:hAnsi="Arial"/>
          <w:sz w:val="24"/>
          <w:szCs w:val="24"/>
        </w:rPr>
        <w:t>。</w:t>
      </w:r>
    </w:p>
    <w:p w:rsidR="00E221CB" w:rsidRPr="002A2257" w:rsidRDefault="00F245D7" w:rsidP="00A022C0">
      <w:pPr>
        <w:pStyle w:val="20"/>
        <w:spacing w:before="0" w:after="0" w:line="360" w:lineRule="auto"/>
        <w:rPr>
          <w:rFonts w:ascii="Times New Roman" w:eastAsia="宋体" w:hAnsi="Times New Roman"/>
          <w:bCs/>
          <w:sz w:val="30"/>
          <w:szCs w:val="32"/>
        </w:rPr>
      </w:pPr>
      <w:bookmarkStart w:id="141" w:name="_Toc534144442"/>
      <w:r w:rsidRPr="002A2257">
        <w:rPr>
          <w:rFonts w:ascii="Times New Roman" w:eastAsia="宋体" w:hAnsi="Times New Roman" w:hint="eastAsia"/>
          <w:bCs/>
          <w:sz w:val="30"/>
          <w:szCs w:val="32"/>
        </w:rPr>
        <w:t>5</w:t>
      </w:r>
      <w:r w:rsidRPr="002A2257">
        <w:rPr>
          <w:rFonts w:ascii="Times New Roman" w:eastAsia="宋体" w:hAnsi="Times New Roman"/>
          <w:bCs/>
          <w:sz w:val="30"/>
          <w:szCs w:val="32"/>
        </w:rPr>
        <w:t xml:space="preserve">.2 </w:t>
      </w:r>
      <w:r w:rsidRPr="002A2257">
        <w:rPr>
          <w:rFonts w:ascii="Times New Roman" w:eastAsia="宋体" w:hAnsi="Times New Roman"/>
          <w:bCs/>
          <w:sz w:val="30"/>
          <w:szCs w:val="32"/>
        </w:rPr>
        <w:t>自然环境概况</w:t>
      </w:r>
      <w:bookmarkEnd w:id="139"/>
      <w:bookmarkEnd w:id="140"/>
      <w:bookmarkEnd w:id="141"/>
    </w:p>
    <w:p w:rsidR="00E221CB" w:rsidRPr="002A2257" w:rsidRDefault="00F245D7">
      <w:pPr>
        <w:pStyle w:val="3"/>
        <w:spacing w:before="0" w:after="0" w:line="360" w:lineRule="auto"/>
        <w:rPr>
          <w:rFonts w:ascii="黑体" w:eastAsia="黑体"/>
          <w:b w:val="0"/>
          <w:sz w:val="24"/>
          <w:szCs w:val="24"/>
        </w:rPr>
      </w:pPr>
      <w:bookmarkStart w:id="142" w:name="_Toc312832731"/>
      <w:bookmarkStart w:id="143" w:name="_Toc237255700"/>
      <w:bookmarkStart w:id="144" w:name="_Toc386399568"/>
      <w:r w:rsidRPr="002A2257">
        <w:rPr>
          <w:rFonts w:ascii="黑体" w:eastAsia="黑体" w:hint="eastAsia"/>
          <w:b w:val="0"/>
          <w:sz w:val="24"/>
          <w:szCs w:val="24"/>
        </w:rPr>
        <w:t>4.2.1 地质地形地貌</w:t>
      </w:r>
    </w:p>
    <w:p w:rsidR="00E221CB" w:rsidRPr="002A2257" w:rsidRDefault="00F245D7">
      <w:pPr>
        <w:spacing w:line="360" w:lineRule="auto"/>
        <w:ind w:firstLineChars="200" w:firstLine="480"/>
        <w:rPr>
          <w:sz w:val="24"/>
        </w:rPr>
      </w:pPr>
      <w:r w:rsidRPr="002A2257">
        <w:rPr>
          <w:sz w:val="24"/>
        </w:rPr>
        <w:t>新余市处于九岭、武功山、峰顶山交接地带，地跨扬子准地台、华南褶皱系两大构造单元，地质构造较为复杂。南部褶皱基底由元古界变质岩系组成，局部有多期花岗岩、基性岩、超基性岩浆侵入，构造线方向呈北北东、北东和北东东，构造的干扰作用十分强烈。</w:t>
      </w:r>
    </w:p>
    <w:p w:rsidR="00E221CB" w:rsidRPr="002A2257" w:rsidRDefault="00F245D7">
      <w:pPr>
        <w:spacing w:line="360" w:lineRule="auto"/>
        <w:ind w:firstLineChars="200" w:firstLine="480"/>
        <w:rPr>
          <w:sz w:val="24"/>
        </w:rPr>
      </w:pPr>
      <w:r w:rsidRPr="002A2257">
        <w:rPr>
          <w:sz w:val="24"/>
        </w:rPr>
        <w:t>新余市地貌隶属于赣西中低山与丘陵区（大区）之</w:t>
      </w:r>
      <w:r w:rsidRPr="002A2257">
        <w:rPr>
          <w:sz w:val="24"/>
        </w:rPr>
        <w:t>“</w:t>
      </w:r>
      <w:r w:rsidRPr="002A2257">
        <w:rPr>
          <w:sz w:val="24"/>
        </w:rPr>
        <w:t>萍乡</w:t>
      </w:r>
      <w:r w:rsidRPr="002A2257">
        <w:rPr>
          <w:sz w:val="24"/>
        </w:rPr>
        <w:t>—</w:t>
      </w:r>
      <w:r w:rsidRPr="002A2257">
        <w:rPr>
          <w:sz w:val="24"/>
        </w:rPr>
        <w:t>高安侵蚀剥蚀丘陵盆地（亚区）和赣抚中游河谷阶地与丘陵区</w:t>
      </w:r>
      <w:r w:rsidRPr="002A2257">
        <w:rPr>
          <w:sz w:val="24"/>
        </w:rPr>
        <w:t>”</w:t>
      </w:r>
      <w:r w:rsidRPr="002A2257">
        <w:rPr>
          <w:sz w:val="24"/>
        </w:rPr>
        <w:t>（大区）中段，南北高，中间低平，袁河横贯其间，东部敞开。地貌基本形态有低山、高丘陵、低丘陵、岗地、阶地、平原</w:t>
      </w:r>
      <w:r w:rsidRPr="002A2257">
        <w:rPr>
          <w:sz w:val="24"/>
        </w:rPr>
        <w:t>6</w:t>
      </w:r>
      <w:r w:rsidRPr="002A2257">
        <w:rPr>
          <w:sz w:val="24"/>
        </w:rPr>
        <w:t>种类型。地貌成因类型有侵蚀构造地形、侵蚀剥蚀地形、溶蚀侵蚀地形和堆积地形。</w:t>
      </w:r>
    </w:p>
    <w:p w:rsidR="00E221CB" w:rsidRPr="002A2257" w:rsidRDefault="00F245D7">
      <w:pPr>
        <w:spacing w:line="360" w:lineRule="auto"/>
        <w:ind w:firstLineChars="200" w:firstLine="480"/>
        <w:rPr>
          <w:sz w:val="24"/>
        </w:rPr>
      </w:pPr>
      <w:r w:rsidRPr="002A2257">
        <w:rPr>
          <w:sz w:val="24"/>
        </w:rPr>
        <w:t>境内山地，大部分布在境界边缘，南部为武功山和九龙山，北部为蒙山，西南部为大岗山。海拔高度</w:t>
      </w:r>
      <w:r w:rsidRPr="002A2257">
        <w:rPr>
          <w:sz w:val="24"/>
        </w:rPr>
        <w:t>500~1000m</w:t>
      </w:r>
      <w:r w:rsidRPr="002A2257">
        <w:rPr>
          <w:sz w:val="24"/>
        </w:rPr>
        <w:t>，成为与邻县的边界线或分水岭。山脉走向，以由北到西南为主。由于地质结构关系，一般表现为山峰耸立、山势险峻、沟谷深壑。地处分宜县西南部的大岗山主峰海拔</w:t>
      </w:r>
      <w:r w:rsidRPr="002A2257">
        <w:rPr>
          <w:sz w:val="24"/>
        </w:rPr>
        <w:t>1091.8m</w:t>
      </w:r>
      <w:r w:rsidRPr="002A2257">
        <w:rPr>
          <w:sz w:val="24"/>
        </w:rPr>
        <w:t>，为境内第一高峰；蒙山主峰海拔</w:t>
      </w:r>
      <w:r w:rsidRPr="002A2257">
        <w:rPr>
          <w:sz w:val="24"/>
        </w:rPr>
        <w:t>1004.5m</w:t>
      </w:r>
      <w:r w:rsidRPr="002A2257">
        <w:rPr>
          <w:sz w:val="24"/>
        </w:rPr>
        <w:t>。市区的西北边界山地沿北向西南发展，即人和、欧里、界水一线；南面山地相对高度</w:t>
      </w:r>
      <w:r w:rsidRPr="002A2257">
        <w:rPr>
          <w:sz w:val="24"/>
        </w:rPr>
        <w:t>120~200m</w:t>
      </w:r>
      <w:r w:rsidRPr="002A2257">
        <w:rPr>
          <w:sz w:val="24"/>
        </w:rPr>
        <w:t>。山脉由西向东延伸至百丈峰，形成与峡江、吉安、新干等县的山地边界。</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lastRenderedPageBreak/>
        <w:t xml:space="preserve">4.2.2 </w:t>
      </w:r>
      <w:r w:rsidRPr="002A2257">
        <w:rPr>
          <w:rFonts w:ascii="黑体" w:eastAsia="黑体" w:hint="eastAsia"/>
          <w:b w:val="0"/>
          <w:sz w:val="24"/>
          <w:szCs w:val="24"/>
        </w:rPr>
        <w:t>气候</w:t>
      </w:r>
      <w:r w:rsidRPr="002A2257">
        <w:rPr>
          <w:rFonts w:ascii="黑体" w:eastAsia="黑体"/>
          <w:b w:val="0"/>
          <w:sz w:val="24"/>
          <w:szCs w:val="24"/>
        </w:rPr>
        <w:t>气象</w:t>
      </w:r>
    </w:p>
    <w:p w:rsidR="00E221CB" w:rsidRPr="002A2257" w:rsidRDefault="00F245D7">
      <w:pPr>
        <w:spacing w:line="360" w:lineRule="auto"/>
        <w:ind w:firstLineChars="200" w:firstLine="480"/>
        <w:rPr>
          <w:sz w:val="24"/>
        </w:rPr>
      </w:pPr>
      <w:r w:rsidRPr="002A2257">
        <w:rPr>
          <w:sz w:val="24"/>
        </w:rPr>
        <w:t>新余市属亚热带湿润气候，四季分明，气候温和，日照充足，雨量丰沛，无霜期长。</w:t>
      </w:r>
    </w:p>
    <w:p w:rsidR="00E221CB" w:rsidRPr="002A2257" w:rsidRDefault="00F245D7">
      <w:pPr>
        <w:spacing w:line="360" w:lineRule="auto"/>
        <w:ind w:firstLineChars="200" w:firstLine="482"/>
        <w:rPr>
          <w:sz w:val="24"/>
        </w:rPr>
      </w:pPr>
      <w:r w:rsidRPr="002A2257">
        <w:rPr>
          <w:b/>
          <w:sz w:val="24"/>
        </w:rPr>
        <w:t>气温：</w:t>
      </w:r>
      <w:r w:rsidRPr="002A2257">
        <w:rPr>
          <w:sz w:val="24"/>
        </w:rPr>
        <w:t>新余市多年平均气温为</w:t>
      </w:r>
      <w:r w:rsidRPr="002A2257">
        <w:rPr>
          <w:sz w:val="24"/>
        </w:rPr>
        <w:t>17.7</w:t>
      </w:r>
      <w:r w:rsidRPr="002A2257">
        <w:rPr>
          <w:rFonts w:ascii="宋体" w:hAnsi="宋体" w:cs="宋体" w:hint="eastAsia"/>
          <w:sz w:val="24"/>
        </w:rPr>
        <w:t>℃</w:t>
      </w:r>
      <w:r w:rsidRPr="002A2257">
        <w:rPr>
          <w:sz w:val="24"/>
        </w:rPr>
        <w:t>。</w:t>
      </w:r>
      <w:r w:rsidRPr="002A2257">
        <w:rPr>
          <w:sz w:val="24"/>
        </w:rPr>
        <w:t>7</w:t>
      </w:r>
      <w:r w:rsidRPr="002A2257">
        <w:rPr>
          <w:sz w:val="24"/>
        </w:rPr>
        <w:t>月份是最热月，月平均气温为</w:t>
      </w:r>
      <w:r w:rsidRPr="002A2257">
        <w:rPr>
          <w:sz w:val="24"/>
        </w:rPr>
        <w:t>29.4</w:t>
      </w:r>
      <w:r w:rsidRPr="002A2257">
        <w:rPr>
          <w:rFonts w:ascii="宋体" w:hAnsi="宋体" w:cs="宋体" w:hint="eastAsia"/>
          <w:sz w:val="24"/>
        </w:rPr>
        <w:t>℃</w:t>
      </w:r>
      <w:r w:rsidRPr="002A2257">
        <w:rPr>
          <w:sz w:val="24"/>
        </w:rPr>
        <w:t>，极端最高气温</w:t>
      </w:r>
      <w:r w:rsidRPr="002A2257">
        <w:rPr>
          <w:sz w:val="24"/>
        </w:rPr>
        <w:t>40.0</w:t>
      </w:r>
      <w:r w:rsidRPr="002A2257">
        <w:rPr>
          <w:rFonts w:ascii="宋体" w:hAnsi="宋体" w:cs="宋体" w:hint="eastAsia"/>
          <w:sz w:val="24"/>
        </w:rPr>
        <w:t>℃</w:t>
      </w:r>
      <w:r w:rsidRPr="002A2257">
        <w:rPr>
          <w:sz w:val="24"/>
        </w:rPr>
        <w:t>。</w:t>
      </w:r>
      <w:r w:rsidRPr="002A2257">
        <w:rPr>
          <w:sz w:val="24"/>
        </w:rPr>
        <w:t>1</w:t>
      </w:r>
      <w:r w:rsidRPr="002A2257">
        <w:rPr>
          <w:sz w:val="24"/>
        </w:rPr>
        <w:t>月份为最冷月，月平均气温</w:t>
      </w:r>
      <w:r w:rsidRPr="002A2257">
        <w:rPr>
          <w:sz w:val="24"/>
        </w:rPr>
        <w:t>5.4</w:t>
      </w:r>
      <w:r w:rsidRPr="002A2257">
        <w:rPr>
          <w:rFonts w:ascii="宋体" w:hAnsi="宋体" w:cs="宋体" w:hint="eastAsia"/>
          <w:sz w:val="24"/>
        </w:rPr>
        <w:t>℃</w:t>
      </w:r>
      <w:r w:rsidRPr="002A2257">
        <w:rPr>
          <w:sz w:val="24"/>
        </w:rPr>
        <w:t>，极端最低气温零下</w:t>
      </w:r>
      <w:r w:rsidRPr="002A2257">
        <w:rPr>
          <w:sz w:val="24"/>
        </w:rPr>
        <w:t>7.2</w:t>
      </w:r>
      <w:r w:rsidRPr="002A2257">
        <w:rPr>
          <w:rFonts w:ascii="宋体" w:hAnsi="宋体" w:cs="宋体" w:hint="eastAsia"/>
          <w:sz w:val="24"/>
        </w:rPr>
        <w:t>℃</w:t>
      </w:r>
      <w:r w:rsidRPr="002A2257">
        <w:rPr>
          <w:sz w:val="24"/>
        </w:rPr>
        <w:t>。</w:t>
      </w:r>
    </w:p>
    <w:p w:rsidR="00E221CB" w:rsidRPr="002A2257" w:rsidRDefault="00F245D7">
      <w:pPr>
        <w:spacing w:line="360" w:lineRule="auto"/>
        <w:ind w:firstLineChars="200" w:firstLine="482"/>
        <w:rPr>
          <w:sz w:val="24"/>
        </w:rPr>
      </w:pPr>
      <w:r w:rsidRPr="002A2257">
        <w:rPr>
          <w:b/>
          <w:sz w:val="24"/>
        </w:rPr>
        <w:t>降水与蒸发：</w:t>
      </w:r>
      <w:r w:rsidRPr="002A2257">
        <w:rPr>
          <w:sz w:val="24"/>
        </w:rPr>
        <w:t>新余市多年平均降水量为</w:t>
      </w:r>
      <w:r w:rsidRPr="002A2257">
        <w:rPr>
          <w:sz w:val="24"/>
        </w:rPr>
        <w:t>1594.8mm</w:t>
      </w:r>
      <w:r w:rsidRPr="002A2257">
        <w:rPr>
          <w:sz w:val="24"/>
        </w:rPr>
        <w:t>。第二季度降水量最大，占年降水量的</w:t>
      </w:r>
      <w:r w:rsidRPr="002A2257">
        <w:rPr>
          <w:sz w:val="24"/>
        </w:rPr>
        <w:t>46%</w:t>
      </w:r>
      <w:r w:rsidRPr="002A2257">
        <w:rPr>
          <w:sz w:val="24"/>
        </w:rPr>
        <w:t>，即为</w:t>
      </w:r>
      <w:r w:rsidRPr="002A2257">
        <w:rPr>
          <w:sz w:val="24"/>
        </w:rPr>
        <w:t>“</w:t>
      </w:r>
      <w:r w:rsidRPr="002A2257">
        <w:rPr>
          <w:sz w:val="24"/>
        </w:rPr>
        <w:t>汛期</w:t>
      </w:r>
      <w:r w:rsidRPr="002A2257">
        <w:rPr>
          <w:sz w:val="24"/>
        </w:rPr>
        <w:t>”</w:t>
      </w:r>
      <w:r w:rsidRPr="002A2257">
        <w:rPr>
          <w:sz w:val="24"/>
        </w:rPr>
        <w:t>。历年汛期最大降水量为</w:t>
      </w:r>
      <w:r w:rsidRPr="002A2257">
        <w:rPr>
          <w:sz w:val="24"/>
        </w:rPr>
        <w:t>1431mm</w:t>
      </w:r>
      <w:r w:rsidRPr="002A2257">
        <w:rPr>
          <w:sz w:val="24"/>
        </w:rPr>
        <w:t>，最小降水量</w:t>
      </w:r>
      <w:r w:rsidRPr="002A2257">
        <w:rPr>
          <w:sz w:val="24"/>
        </w:rPr>
        <w:t>428.5mm</w:t>
      </w:r>
      <w:r w:rsidRPr="002A2257">
        <w:rPr>
          <w:sz w:val="24"/>
        </w:rPr>
        <w:t>。第四季度降水量最小，占年降水量的</w:t>
      </w:r>
      <w:r w:rsidRPr="002A2257">
        <w:rPr>
          <w:sz w:val="24"/>
        </w:rPr>
        <w:t>12%</w:t>
      </w:r>
      <w:r w:rsidRPr="002A2257">
        <w:rPr>
          <w:sz w:val="24"/>
        </w:rPr>
        <w:t>。年平均蒸发量为</w:t>
      </w:r>
      <w:r w:rsidRPr="002A2257">
        <w:rPr>
          <w:sz w:val="24"/>
        </w:rPr>
        <w:t>1497.8 mm</w:t>
      </w:r>
      <w:r w:rsidRPr="002A2257">
        <w:rPr>
          <w:sz w:val="24"/>
        </w:rPr>
        <w:t>，最大蒸发量出现在</w:t>
      </w:r>
      <w:r w:rsidRPr="002A2257">
        <w:rPr>
          <w:sz w:val="24"/>
        </w:rPr>
        <w:t>7</w:t>
      </w:r>
      <w:r w:rsidRPr="002A2257">
        <w:rPr>
          <w:sz w:val="24"/>
        </w:rPr>
        <w:t>月，最小蒸发量出现在</w:t>
      </w:r>
      <w:r w:rsidRPr="002A2257">
        <w:rPr>
          <w:sz w:val="24"/>
        </w:rPr>
        <w:t>2</w:t>
      </w:r>
      <w:r w:rsidRPr="002A2257">
        <w:rPr>
          <w:sz w:val="24"/>
        </w:rPr>
        <w:t>月。</w:t>
      </w:r>
    </w:p>
    <w:p w:rsidR="00E221CB" w:rsidRPr="002A2257" w:rsidRDefault="00F245D7">
      <w:pPr>
        <w:spacing w:line="360" w:lineRule="auto"/>
        <w:ind w:firstLineChars="200" w:firstLine="482"/>
        <w:rPr>
          <w:sz w:val="24"/>
        </w:rPr>
      </w:pPr>
      <w:r w:rsidRPr="002A2257">
        <w:rPr>
          <w:b/>
          <w:sz w:val="24"/>
        </w:rPr>
        <w:t>日照：</w:t>
      </w:r>
      <w:r w:rsidRPr="002A2257">
        <w:rPr>
          <w:sz w:val="24"/>
        </w:rPr>
        <w:t>多年平均日照时数为</w:t>
      </w:r>
      <w:r w:rsidRPr="002A2257">
        <w:rPr>
          <w:sz w:val="24"/>
        </w:rPr>
        <w:t>1655.4</w:t>
      </w:r>
      <w:r w:rsidRPr="002A2257">
        <w:rPr>
          <w:sz w:val="24"/>
        </w:rPr>
        <w:t>小时，年平均日照百分率为</w:t>
      </w:r>
      <w:r w:rsidRPr="002A2257">
        <w:rPr>
          <w:sz w:val="24"/>
        </w:rPr>
        <w:t>38%</w:t>
      </w:r>
      <w:r w:rsidRPr="002A2257">
        <w:rPr>
          <w:sz w:val="24"/>
        </w:rPr>
        <w:t>。</w:t>
      </w:r>
    </w:p>
    <w:p w:rsidR="00E221CB" w:rsidRPr="002A2257" w:rsidRDefault="00F245D7">
      <w:pPr>
        <w:spacing w:line="360" w:lineRule="auto"/>
        <w:ind w:firstLineChars="200" w:firstLine="482"/>
        <w:rPr>
          <w:b/>
          <w:sz w:val="24"/>
        </w:rPr>
      </w:pPr>
      <w:r w:rsidRPr="002A2257">
        <w:rPr>
          <w:b/>
          <w:sz w:val="24"/>
        </w:rPr>
        <w:t>风向风速：</w:t>
      </w:r>
      <w:r w:rsidRPr="002A2257">
        <w:rPr>
          <w:sz w:val="24"/>
        </w:rPr>
        <w:t>新余市区风力多</w:t>
      </w:r>
      <w:r w:rsidRPr="002A2257">
        <w:rPr>
          <w:sz w:val="24"/>
        </w:rPr>
        <w:t>2</w:t>
      </w:r>
      <w:r w:rsidRPr="002A2257">
        <w:rPr>
          <w:sz w:val="24"/>
        </w:rPr>
        <w:t>级，全年各月的平均风速变化不大。多年平均风速为</w:t>
      </w:r>
      <w:r w:rsidRPr="002A2257">
        <w:rPr>
          <w:sz w:val="24"/>
        </w:rPr>
        <w:t>2m/s</w:t>
      </w:r>
      <w:r w:rsidRPr="002A2257">
        <w:rPr>
          <w:sz w:val="24"/>
        </w:rPr>
        <w:t>。风速随季节转换较为明显，年最多风向为东北风。</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4.2.3 水文</w:t>
      </w:r>
    </w:p>
    <w:p w:rsidR="00E221CB" w:rsidRPr="002A2257" w:rsidRDefault="00F245D7">
      <w:pPr>
        <w:spacing w:line="360" w:lineRule="auto"/>
        <w:ind w:firstLineChars="200" w:firstLine="480"/>
        <w:rPr>
          <w:sz w:val="24"/>
        </w:rPr>
      </w:pPr>
      <w:r w:rsidRPr="002A2257">
        <w:rPr>
          <w:sz w:val="24"/>
        </w:rPr>
        <w:t>袁河是流经新余市的主要河流，属赣江水系，横贯东西，境内河段长</w:t>
      </w:r>
      <w:r w:rsidRPr="002A2257">
        <w:rPr>
          <w:sz w:val="24"/>
        </w:rPr>
        <w:t>116.9km</w:t>
      </w:r>
      <w:r w:rsidRPr="002A2257">
        <w:rPr>
          <w:sz w:val="24"/>
        </w:rPr>
        <w:t>。袁河发源于萍乡市武功山北麓，自西向东，经萍乡、宜春两市，在分宜县的洋江乡车田村进入新余市，从渝水区的新溪乡龙尾周村出境，于樟树市张家山的荷埠馆注入赣江。市内各小河溪水，大都以南北向注入袁河，整个水系呈叶脉状。袁河在新余境内有</w:t>
      </w:r>
      <w:r w:rsidRPr="002A2257">
        <w:rPr>
          <w:sz w:val="24"/>
        </w:rPr>
        <w:t>17</w:t>
      </w:r>
      <w:r w:rsidRPr="002A2257">
        <w:rPr>
          <w:sz w:val="24"/>
        </w:rPr>
        <w:t>条支流：塔前江、界水河、周宇江（即划江）、天水江、孔目江、雷陂江、安和江、白杨江、陈家江（即板桥江）、蒙河、姚家江、南安江、杨桥江、凤阳河、新祉河、苑坑河、陂源河。</w:t>
      </w:r>
    </w:p>
    <w:p w:rsidR="00E221CB" w:rsidRPr="002A2257" w:rsidRDefault="00F245D7">
      <w:pPr>
        <w:spacing w:line="360" w:lineRule="auto"/>
        <w:ind w:firstLineChars="200" w:firstLine="480"/>
        <w:rPr>
          <w:sz w:val="24"/>
        </w:rPr>
      </w:pPr>
      <w:r w:rsidRPr="002A2257">
        <w:rPr>
          <w:sz w:val="24"/>
        </w:rPr>
        <w:t>袁河流经新余市的长度为</w:t>
      </w:r>
      <w:r w:rsidRPr="002A2257">
        <w:rPr>
          <w:sz w:val="24"/>
        </w:rPr>
        <w:t>116.9km</w:t>
      </w:r>
      <w:r w:rsidRPr="002A2257">
        <w:rPr>
          <w:sz w:val="24"/>
        </w:rPr>
        <w:t>，年平均流量</w:t>
      </w:r>
      <w:r w:rsidRPr="002A2257">
        <w:rPr>
          <w:sz w:val="24"/>
        </w:rPr>
        <w:t>112m</w:t>
      </w:r>
      <w:r w:rsidRPr="002A2257">
        <w:rPr>
          <w:sz w:val="24"/>
          <w:vertAlign w:val="superscript"/>
        </w:rPr>
        <w:t>3</w:t>
      </w:r>
      <w:r w:rsidRPr="002A2257">
        <w:rPr>
          <w:sz w:val="24"/>
        </w:rPr>
        <w:t>/s</w:t>
      </w:r>
      <w:r w:rsidRPr="002A2257">
        <w:rPr>
          <w:sz w:val="24"/>
        </w:rPr>
        <w:t>，市内河床比降为</w:t>
      </w:r>
      <w:r w:rsidRPr="002A2257">
        <w:rPr>
          <w:sz w:val="24"/>
        </w:rPr>
        <w:t>0.196‰</w:t>
      </w:r>
      <w:r w:rsidRPr="002A2257">
        <w:rPr>
          <w:sz w:val="24"/>
        </w:rPr>
        <w:t>，平均深度</w:t>
      </w:r>
      <w:r w:rsidRPr="002A2257">
        <w:rPr>
          <w:sz w:val="24"/>
        </w:rPr>
        <w:t>7.3m</w:t>
      </w:r>
      <w:r w:rsidRPr="002A2257">
        <w:rPr>
          <w:sz w:val="24"/>
        </w:rPr>
        <w:t>，平均宽度</w:t>
      </w:r>
      <w:r w:rsidRPr="002A2257">
        <w:rPr>
          <w:sz w:val="24"/>
        </w:rPr>
        <w:t>155m</w:t>
      </w:r>
      <w:r w:rsidRPr="002A2257">
        <w:rPr>
          <w:sz w:val="24"/>
        </w:rPr>
        <w:t>。</w:t>
      </w:r>
    </w:p>
    <w:p w:rsidR="00E221CB" w:rsidRPr="002A2257" w:rsidRDefault="00F245D7">
      <w:pPr>
        <w:spacing w:line="360" w:lineRule="auto"/>
        <w:ind w:firstLineChars="200" w:firstLine="480"/>
        <w:rPr>
          <w:sz w:val="24"/>
        </w:rPr>
      </w:pPr>
      <w:r w:rsidRPr="002A2257">
        <w:rPr>
          <w:sz w:val="24"/>
        </w:rPr>
        <w:t>狮子口水库座落于渝水区下村乡南村境内，是一座以灌溉为主，防洪、养殖为辅的中型水库，设计灌溉面积</w:t>
      </w:r>
      <w:r w:rsidRPr="002A2257">
        <w:rPr>
          <w:sz w:val="24"/>
        </w:rPr>
        <w:t>3</w:t>
      </w:r>
      <w:r w:rsidRPr="002A2257">
        <w:rPr>
          <w:sz w:val="24"/>
        </w:rPr>
        <w:t>万亩，控制集雨面积</w:t>
      </w:r>
      <w:r w:rsidRPr="002A2257">
        <w:rPr>
          <w:sz w:val="24"/>
        </w:rPr>
        <w:t>15.25km</w:t>
      </w:r>
      <w:r w:rsidRPr="002A2257">
        <w:rPr>
          <w:sz w:val="24"/>
          <w:vertAlign w:val="superscript"/>
        </w:rPr>
        <w:t>2</w:t>
      </w:r>
      <w:r w:rsidRPr="002A2257">
        <w:rPr>
          <w:sz w:val="24"/>
        </w:rPr>
        <w:t>，设计总库容</w:t>
      </w:r>
      <w:r w:rsidRPr="002A2257">
        <w:rPr>
          <w:sz w:val="24"/>
        </w:rPr>
        <w:t>1670</w:t>
      </w:r>
      <w:r w:rsidRPr="002A2257">
        <w:rPr>
          <w:sz w:val="24"/>
        </w:rPr>
        <w:t>万</w:t>
      </w:r>
      <w:r w:rsidRPr="002A2257">
        <w:rPr>
          <w:sz w:val="24"/>
        </w:rPr>
        <w:t>m</w:t>
      </w:r>
      <w:r w:rsidRPr="002A2257">
        <w:rPr>
          <w:sz w:val="24"/>
          <w:vertAlign w:val="superscript"/>
        </w:rPr>
        <w:t>3</w:t>
      </w:r>
      <w:r w:rsidRPr="002A2257">
        <w:rPr>
          <w:sz w:val="24"/>
        </w:rPr>
        <w:t>，设计正常水位</w:t>
      </w:r>
      <w:r w:rsidRPr="002A2257">
        <w:rPr>
          <w:sz w:val="24"/>
        </w:rPr>
        <w:t>75m</w:t>
      </w:r>
      <w:r w:rsidRPr="002A2257">
        <w:rPr>
          <w:sz w:val="24"/>
        </w:rPr>
        <w:t>，有效库容</w:t>
      </w:r>
      <w:r w:rsidRPr="002A2257">
        <w:rPr>
          <w:sz w:val="24"/>
        </w:rPr>
        <w:t>1368</w:t>
      </w:r>
      <w:r w:rsidRPr="002A2257">
        <w:rPr>
          <w:sz w:val="24"/>
        </w:rPr>
        <w:t>万</w:t>
      </w:r>
      <w:r w:rsidRPr="002A2257">
        <w:rPr>
          <w:sz w:val="24"/>
        </w:rPr>
        <w:t>m</w:t>
      </w:r>
      <w:r w:rsidRPr="002A2257">
        <w:rPr>
          <w:sz w:val="24"/>
          <w:vertAlign w:val="superscript"/>
        </w:rPr>
        <w:t>3</w:t>
      </w:r>
      <w:r w:rsidRPr="002A2257">
        <w:rPr>
          <w:sz w:val="24"/>
        </w:rPr>
        <w:t>。</w:t>
      </w:r>
    </w:p>
    <w:p w:rsidR="00E221CB" w:rsidRPr="002A2257" w:rsidRDefault="00F245D7">
      <w:pPr>
        <w:spacing w:line="360" w:lineRule="auto"/>
        <w:ind w:firstLineChars="200" w:firstLine="480"/>
        <w:rPr>
          <w:sz w:val="24"/>
        </w:rPr>
      </w:pPr>
      <w:r w:rsidRPr="002A2257">
        <w:rPr>
          <w:sz w:val="24"/>
        </w:rPr>
        <w:t>青树下水库位于青树下行政村境内，集水面积</w:t>
      </w:r>
      <w:r w:rsidRPr="002A2257">
        <w:rPr>
          <w:sz w:val="24"/>
        </w:rPr>
        <w:t>2.17km</w:t>
      </w:r>
      <w:r w:rsidRPr="002A2257">
        <w:rPr>
          <w:sz w:val="24"/>
          <w:vertAlign w:val="superscript"/>
        </w:rPr>
        <w:t>2</w:t>
      </w:r>
      <w:r w:rsidRPr="002A2257">
        <w:rPr>
          <w:sz w:val="24"/>
        </w:rPr>
        <w:t>，坝顶高程</w:t>
      </w:r>
      <w:r w:rsidRPr="002A2257">
        <w:rPr>
          <w:sz w:val="24"/>
        </w:rPr>
        <w:t>66m</w:t>
      </w:r>
      <w:r w:rsidRPr="002A2257">
        <w:rPr>
          <w:sz w:val="24"/>
        </w:rPr>
        <w:t>，坝长</w:t>
      </w:r>
      <w:r w:rsidRPr="002A2257">
        <w:rPr>
          <w:sz w:val="24"/>
        </w:rPr>
        <w:t>440m</w:t>
      </w:r>
      <w:r w:rsidRPr="002A2257">
        <w:rPr>
          <w:sz w:val="24"/>
        </w:rPr>
        <w:t>，属小（一）型水库，主要功能为灌溉。</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4.2.</w:t>
      </w:r>
      <w:r w:rsidRPr="002A2257">
        <w:rPr>
          <w:rFonts w:ascii="黑体" w:eastAsia="黑体" w:hint="eastAsia"/>
          <w:b w:val="0"/>
          <w:sz w:val="24"/>
          <w:szCs w:val="24"/>
        </w:rPr>
        <w:t>4</w:t>
      </w:r>
      <w:r w:rsidRPr="002A2257">
        <w:rPr>
          <w:rFonts w:ascii="黑体" w:eastAsia="黑体"/>
          <w:b w:val="0"/>
          <w:sz w:val="24"/>
          <w:szCs w:val="24"/>
        </w:rPr>
        <w:t xml:space="preserve"> </w:t>
      </w:r>
      <w:r w:rsidRPr="002A2257">
        <w:rPr>
          <w:rFonts w:ascii="黑体" w:eastAsia="黑体" w:hint="eastAsia"/>
          <w:b w:val="0"/>
          <w:sz w:val="24"/>
          <w:szCs w:val="24"/>
        </w:rPr>
        <w:t>地下水</w:t>
      </w:r>
    </w:p>
    <w:p w:rsidR="00E221CB" w:rsidRPr="002A2257" w:rsidRDefault="00F245D7">
      <w:pPr>
        <w:spacing w:line="360" w:lineRule="auto"/>
        <w:ind w:firstLineChars="200" w:firstLine="480"/>
        <w:rPr>
          <w:snapToGrid w:val="0"/>
          <w:sz w:val="24"/>
        </w:rPr>
      </w:pPr>
      <w:r w:rsidRPr="002A2257">
        <w:rPr>
          <w:rFonts w:hint="eastAsia"/>
          <w:snapToGrid w:val="0"/>
          <w:sz w:val="24"/>
        </w:rPr>
        <w:t>境内地下水多在沙砾层和裂隙间。主要有松散层孔隙水和基岩裂隙水两种。松散层孔隙水主要分布在恩江、孤江及其支流的两岸，基岩裂隙水在全县广为分布，为全县主要的地下水。</w:t>
      </w:r>
    </w:p>
    <w:p w:rsidR="00E221CB" w:rsidRPr="002A2257" w:rsidRDefault="00F245D7">
      <w:pPr>
        <w:spacing w:line="360" w:lineRule="auto"/>
        <w:ind w:firstLineChars="200" w:firstLine="480"/>
        <w:rPr>
          <w:snapToGrid w:val="0"/>
          <w:sz w:val="24"/>
        </w:rPr>
      </w:pPr>
      <w:r w:rsidRPr="002A2257">
        <w:rPr>
          <w:rFonts w:hint="eastAsia"/>
          <w:snapToGrid w:val="0"/>
          <w:sz w:val="24"/>
        </w:rPr>
        <w:lastRenderedPageBreak/>
        <w:t>境内地下水储量丰富，多年平均总储量为</w:t>
      </w:r>
      <w:r w:rsidRPr="002A2257">
        <w:rPr>
          <w:rFonts w:hint="eastAsia"/>
          <w:snapToGrid w:val="0"/>
          <w:sz w:val="24"/>
        </w:rPr>
        <w:t>2.17</w:t>
      </w:r>
      <w:r w:rsidRPr="002A2257">
        <w:rPr>
          <w:rFonts w:hint="eastAsia"/>
          <w:sz w:val="24"/>
          <w:szCs w:val="24"/>
        </w:rPr>
        <w:t>亿</w:t>
      </w:r>
      <w:r w:rsidRPr="002A2257">
        <w:rPr>
          <w:sz w:val="24"/>
          <w:szCs w:val="24"/>
        </w:rPr>
        <w:t>m</w:t>
      </w:r>
      <w:r w:rsidRPr="002A2257">
        <w:rPr>
          <w:rFonts w:hint="eastAsia"/>
          <w:sz w:val="24"/>
          <w:szCs w:val="24"/>
          <w:vertAlign w:val="superscript"/>
        </w:rPr>
        <w:t>3</w:t>
      </w:r>
      <w:r w:rsidRPr="002A2257">
        <w:rPr>
          <w:rFonts w:hint="eastAsia"/>
          <w:sz w:val="24"/>
          <w:szCs w:val="24"/>
        </w:rPr>
        <w:t>，地下水理化性质较优，无色、无味、透明，</w:t>
      </w:r>
      <w:r w:rsidRPr="002A2257">
        <w:rPr>
          <w:rFonts w:hint="eastAsia"/>
          <w:sz w:val="24"/>
          <w:szCs w:val="24"/>
        </w:rPr>
        <w:t>pH</w:t>
      </w:r>
      <w:r w:rsidRPr="002A2257">
        <w:rPr>
          <w:rFonts w:hint="eastAsia"/>
          <w:sz w:val="24"/>
          <w:szCs w:val="24"/>
        </w:rPr>
        <w:t>值在</w:t>
      </w:r>
      <w:r w:rsidRPr="002A2257">
        <w:rPr>
          <w:rFonts w:hint="eastAsia"/>
          <w:sz w:val="24"/>
          <w:szCs w:val="24"/>
        </w:rPr>
        <w:t>5.8~7.5</w:t>
      </w:r>
      <w:r w:rsidRPr="002A2257">
        <w:rPr>
          <w:rFonts w:hint="eastAsia"/>
          <w:sz w:val="24"/>
          <w:szCs w:val="24"/>
        </w:rPr>
        <w:t>左右，多属中性，矿化度小于</w:t>
      </w:r>
      <w:r w:rsidRPr="002A2257">
        <w:rPr>
          <w:rFonts w:hint="eastAsia"/>
          <w:sz w:val="24"/>
          <w:szCs w:val="24"/>
        </w:rPr>
        <w:t>0.3g/L</w:t>
      </w:r>
      <w:r w:rsidRPr="002A2257">
        <w:rPr>
          <w:rFonts w:hint="eastAsia"/>
          <w:sz w:val="24"/>
          <w:szCs w:val="24"/>
        </w:rPr>
        <w:t>，为淡水，硬化度在</w:t>
      </w:r>
      <w:r w:rsidRPr="002A2257">
        <w:rPr>
          <w:rFonts w:hint="eastAsia"/>
          <w:sz w:val="24"/>
          <w:szCs w:val="24"/>
        </w:rPr>
        <w:t>0.27~13</w:t>
      </w:r>
      <w:r w:rsidRPr="002A2257">
        <w:rPr>
          <w:rFonts w:hint="eastAsia"/>
          <w:sz w:val="24"/>
          <w:szCs w:val="24"/>
        </w:rPr>
        <w:t>度（德国度）左右，适用于工农业用水和生活用水。</w:t>
      </w:r>
    </w:p>
    <w:p w:rsidR="00E221CB" w:rsidRPr="002A2257" w:rsidRDefault="00F245D7" w:rsidP="00C510C9">
      <w:pPr>
        <w:pStyle w:val="20"/>
        <w:spacing w:before="0" w:after="0" w:line="360" w:lineRule="auto"/>
        <w:rPr>
          <w:rFonts w:ascii="Times New Roman" w:eastAsia="宋体" w:hAnsi="Times New Roman"/>
          <w:bCs/>
          <w:sz w:val="30"/>
          <w:szCs w:val="32"/>
        </w:rPr>
      </w:pPr>
      <w:bookmarkStart w:id="145" w:name="_Toc500098583"/>
      <w:bookmarkStart w:id="146" w:name="_Toc388504861"/>
      <w:bookmarkStart w:id="147" w:name="_Toc385448439"/>
      <w:bookmarkStart w:id="148" w:name="_Toc327308693"/>
      <w:bookmarkStart w:id="149" w:name="_Toc534144443"/>
      <w:bookmarkStart w:id="150" w:name="_Toc401864657"/>
      <w:bookmarkEnd w:id="134"/>
      <w:bookmarkEnd w:id="138"/>
      <w:bookmarkEnd w:id="142"/>
      <w:bookmarkEnd w:id="143"/>
      <w:bookmarkEnd w:id="144"/>
      <w:r w:rsidRPr="002A2257">
        <w:rPr>
          <w:rFonts w:ascii="Times New Roman" w:eastAsia="宋体" w:hAnsi="Times New Roman"/>
          <w:bCs/>
          <w:sz w:val="30"/>
          <w:szCs w:val="32"/>
        </w:rPr>
        <w:t xml:space="preserve">4.3 </w:t>
      </w:r>
      <w:r w:rsidRPr="002A2257">
        <w:rPr>
          <w:rFonts w:ascii="Times New Roman" w:eastAsia="宋体" w:hAnsi="Times New Roman"/>
          <w:bCs/>
          <w:sz w:val="30"/>
          <w:szCs w:val="32"/>
        </w:rPr>
        <w:t>新余高新技术产业开发区概况和区域污染源调查</w:t>
      </w:r>
      <w:bookmarkEnd w:id="145"/>
      <w:bookmarkEnd w:id="146"/>
      <w:bookmarkEnd w:id="147"/>
      <w:bookmarkEnd w:id="148"/>
      <w:bookmarkEnd w:id="149"/>
    </w:p>
    <w:p w:rsidR="00E221CB" w:rsidRPr="002A2257" w:rsidRDefault="00F245D7" w:rsidP="00C510C9">
      <w:pPr>
        <w:pStyle w:val="3"/>
        <w:spacing w:before="0" w:after="0" w:line="360" w:lineRule="auto"/>
        <w:rPr>
          <w:b w:val="0"/>
        </w:rPr>
      </w:pPr>
      <w:r w:rsidRPr="002A2257">
        <w:rPr>
          <w:b w:val="0"/>
        </w:rPr>
        <w:t xml:space="preserve">4.3.1 </w:t>
      </w:r>
      <w:r w:rsidRPr="002A2257">
        <w:rPr>
          <w:b w:val="0"/>
        </w:rPr>
        <w:t>新余高新技术产业开发区概况</w:t>
      </w:r>
    </w:p>
    <w:p w:rsidR="00E221CB" w:rsidRPr="002A2257" w:rsidRDefault="00F245D7">
      <w:pPr>
        <w:spacing w:line="360" w:lineRule="auto"/>
        <w:ind w:firstLineChars="200" w:firstLine="480"/>
        <w:rPr>
          <w:sz w:val="24"/>
        </w:rPr>
      </w:pPr>
      <w:r w:rsidRPr="002A2257">
        <w:rPr>
          <w:sz w:val="24"/>
        </w:rPr>
        <w:t>新余高新技术产业开发区前身为成立于</w:t>
      </w:r>
      <w:r w:rsidRPr="002A2257">
        <w:rPr>
          <w:sz w:val="24"/>
        </w:rPr>
        <w:t>2001</w:t>
      </w:r>
      <w:r w:rsidRPr="002A2257">
        <w:rPr>
          <w:sz w:val="24"/>
        </w:rPr>
        <w:t>年</w:t>
      </w:r>
      <w:r w:rsidRPr="002A2257">
        <w:rPr>
          <w:sz w:val="24"/>
        </w:rPr>
        <w:t>11</w:t>
      </w:r>
      <w:r w:rsidRPr="002A2257">
        <w:rPr>
          <w:sz w:val="24"/>
        </w:rPr>
        <w:t>月</w:t>
      </w:r>
      <w:r w:rsidRPr="002A2257">
        <w:rPr>
          <w:sz w:val="24"/>
        </w:rPr>
        <w:t>9</w:t>
      </w:r>
      <w:r w:rsidRPr="002A2257">
        <w:rPr>
          <w:sz w:val="24"/>
        </w:rPr>
        <w:t>日的新余高新技术经济开发区，</w:t>
      </w:r>
      <w:r w:rsidRPr="002A2257">
        <w:rPr>
          <w:sz w:val="24"/>
        </w:rPr>
        <w:t>2006</w:t>
      </w:r>
      <w:r w:rsidRPr="002A2257">
        <w:rPr>
          <w:sz w:val="24"/>
        </w:rPr>
        <w:t>年</w:t>
      </w:r>
      <w:r w:rsidRPr="002A2257">
        <w:rPr>
          <w:sz w:val="24"/>
        </w:rPr>
        <w:t>3</w:t>
      </w:r>
      <w:r w:rsidRPr="002A2257">
        <w:rPr>
          <w:sz w:val="24"/>
        </w:rPr>
        <w:t>月，经省政府批准为省级开发区，更名为</w:t>
      </w:r>
      <w:r w:rsidRPr="002A2257">
        <w:rPr>
          <w:sz w:val="24"/>
        </w:rPr>
        <w:t>“</w:t>
      </w:r>
      <w:r w:rsidRPr="002A2257">
        <w:rPr>
          <w:sz w:val="24"/>
        </w:rPr>
        <w:t>江西新余经济开发区</w:t>
      </w:r>
      <w:r w:rsidRPr="002A2257">
        <w:rPr>
          <w:sz w:val="24"/>
        </w:rPr>
        <w:t>”</w:t>
      </w:r>
      <w:r w:rsidRPr="002A2257">
        <w:rPr>
          <w:sz w:val="24"/>
        </w:rPr>
        <w:t>；</w:t>
      </w:r>
      <w:r w:rsidRPr="002A2257">
        <w:rPr>
          <w:sz w:val="24"/>
        </w:rPr>
        <w:t>2009</w:t>
      </w:r>
      <w:r w:rsidRPr="002A2257">
        <w:rPr>
          <w:sz w:val="24"/>
        </w:rPr>
        <w:t>年</w:t>
      </w:r>
      <w:r w:rsidRPr="002A2257">
        <w:rPr>
          <w:sz w:val="24"/>
        </w:rPr>
        <w:t>9</w:t>
      </w:r>
      <w:r w:rsidRPr="002A2257">
        <w:rPr>
          <w:sz w:val="24"/>
        </w:rPr>
        <w:t>月经省政府批准更名为</w:t>
      </w:r>
      <w:r w:rsidRPr="002A2257">
        <w:rPr>
          <w:sz w:val="24"/>
        </w:rPr>
        <w:t>“</w:t>
      </w:r>
      <w:r w:rsidRPr="002A2257">
        <w:rPr>
          <w:sz w:val="24"/>
        </w:rPr>
        <w:t>江西新余高新技术产业园区</w:t>
      </w:r>
      <w:r w:rsidRPr="002A2257">
        <w:rPr>
          <w:sz w:val="24"/>
        </w:rPr>
        <w:t>”</w:t>
      </w:r>
      <w:r w:rsidRPr="002A2257">
        <w:rPr>
          <w:sz w:val="24"/>
        </w:rPr>
        <w:t>；</w:t>
      </w:r>
      <w:r w:rsidRPr="002A2257">
        <w:rPr>
          <w:sz w:val="24"/>
        </w:rPr>
        <w:t>2010</w:t>
      </w:r>
      <w:r w:rsidRPr="002A2257">
        <w:rPr>
          <w:sz w:val="24"/>
        </w:rPr>
        <w:t>年</w:t>
      </w:r>
      <w:r w:rsidRPr="002A2257">
        <w:rPr>
          <w:sz w:val="24"/>
        </w:rPr>
        <w:t>11</w:t>
      </w:r>
      <w:r w:rsidRPr="002A2257">
        <w:rPr>
          <w:sz w:val="24"/>
        </w:rPr>
        <w:t>月，经国务院批准升级为国家高新技术产业开发区。</w:t>
      </w:r>
    </w:p>
    <w:p w:rsidR="00E221CB" w:rsidRPr="002A2257" w:rsidRDefault="00F245D7">
      <w:pPr>
        <w:spacing w:line="360" w:lineRule="auto"/>
        <w:ind w:firstLineChars="200" w:firstLine="480"/>
        <w:rPr>
          <w:sz w:val="24"/>
        </w:rPr>
      </w:pPr>
      <w:r w:rsidRPr="002A2257">
        <w:rPr>
          <w:sz w:val="24"/>
        </w:rPr>
        <w:t>建区以来，在省委省政府</w:t>
      </w:r>
      <w:r w:rsidRPr="002A2257">
        <w:rPr>
          <w:sz w:val="24"/>
        </w:rPr>
        <w:t>“</w:t>
      </w:r>
      <w:r w:rsidRPr="002A2257">
        <w:rPr>
          <w:sz w:val="24"/>
        </w:rPr>
        <w:t>以工业化为主线，以大开放为主战略</w:t>
      </w:r>
      <w:r w:rsidRPr="002A2257">
        <w:rPr>
          <w:sz w:val="24"/>
        </w:rPr>
        <w:t>”</w:t>
      </w:r>
      <w:r w:rsidRPr="002A2257">
        <w:rPr>
          <w:sz w:val="24"/>
        </w:rPr>
        <w:t>发展思路指引下，在市委市政府提出并坚定不移地实施</w:t>
      </w:r>
      <w:r w:rsidRPr="002A2257">
        <w:rPr>
          <w:sz w:val="24"/>
        </w:rPr>
        <w:t>“</w:t>
      </w:r>
      <w:r w:rsidRPr="002A2257">
        <w:rPr>
          <w:sz w:val="24"/>
        </w:rPr>
        <w:t>举全市之力加快高新区发展</w:t>
      </w:r>
      <w:r w:rsidRPr="002A2257">
        <w:rPr>
          <w:sz w:val="24"/>
        </w:rPr>
        <w:t>”</w:t>
      </w:r>
      <w:r w:rsidRPr="002A2257">
        <w:rPr>
          <w:sz w:val="24"/>
        </w:rPr>
        <w:t>战略举措推动下，走出了一条不断探索、不断突破、不断超越的发展道路。</w:t>
      </w:r>
    </w:p>
    <w:p w:rsidR="00E221CB" w:rsidRPr="002A2257" w:rsidRDefault="00F245D7">
      <w:pPr>
        <w:spacing w:line="360" w:lineRule="auto"/>
        <w:ind w:firstLineChars="200" w:firstLine="480"/>
        <w:rPr>
          <w:sz w:val="24"/>
        </w:rPr>
      </w:pPr>
      <w:r w:rsidRPr="002A2257">
        <w:rPr>
          <w:sz w:val="24"/>
        </w:rPr>
        <w:t>2015</w:t>
      </w:r>
      <w:r w:rsidRPr="002A2257">
        <w:rPr>
          <w:sz w:val="24"/>
        </w:rPr>
        <w:t>年，全区完成生产总值</w:t>
      </w:r>
      <w:r w:rsidRPr="002A2257">
        <w:rPr>
          <w:sz w:val="24"/>
        </w:rPr>
        <w:t>243.8</w:t>
      </w:r>
      <w:r w:rsidRPr="002A2257">
        <w:rPr>
          <w:sz w:val="24"/>
        </w:rPr>
        <w:t>亿元，完成财政总收入</w:t>
      </w:r>
      <w:r w:rsidRPr="002A2257">
        <w:rPr>
          <w:sz w:val="24"/>
        </w:rPr>
        <w:t>19.17</w:t>
      </w:r>
      <w:r w:rsidRPr="002A2257">
        <w:rPr>
          <w:sz w:val="24"/>
        </w:rPr>
        <w:t>亿元，规模以上工业企业实现主营业务收入</w:t>
      </w:r>
      <w:r w:rsidRPr="002A2257">
        <w:rPr>
          <w:sz w:val="24"/>
        </w:rPr>
        <w:t>705.2</w:t>
      </w:r>
      <w:r w:rsidRPr="002A2257">
        <w:rPr>
          <w:sz w:val="24"/>
        </w:rPr>
        <w:t>亿元；完成工业增加值</w:t>
      </w:r>
      <w:r w:rsidRPr="002A2257">
        <w:rPr>
          <w:sz w:val="24"/>
        </w:rPr>
        <w:t>160.55</w:t>
      </w:r>
      <w:r w:rsidRPr="002A2257">
        <w:rPr>
          <w:sz w:val="24"/>
        </w:rPr>
        <w:t>亿元，实现利税</w:t>
      </w:r>
      <w:r w:rsidRPr="002A2257">
        <w:rPr>
          <w:sz w:val="24"/>
        </w:rPr>
        <w:t>44.32</w:t>
      </w:r>
      <w:r w:rsidRPr="002A2257">
        <w:rPr>
          <w:sz w:val="24"/>
        </w:rPr>
        <w:t>亿元，全区实现出口总额</w:t>
      </w:r>
      <w:r w:rsidRPr="002A2257">
        <w:rPr>
          <w:sz w:val="24"/>
        </w:rPr>
        <w:t>3.9</w:t>
      </w:r>
      <w:r w:rsidRPr="002A2257">
        <w:rPr>
          <w:sz w:val="24"/>
        </w:rPr>
        <w:t>亿美元，工业企业用电量突破</w:t>
      </w:r>
      <w:r w:rsidRPr="002A2257">
        <w:rPr>
          <w:sz w:val="24"/>
        </w:rPr>
        <w:t>13.6</w:t>
      </w:r>
      <w:r w:rsidRPr="002A2257">
        <w:rPr>
          <w:sz w:val="24"/>
        </w:rPr>
        <w:t>亿度，工业天然气用气量达到</w:t>
      </w:r>
      <w:r w:rsidRPr="002A2257">
        <w:rPr>
          <w:sz w:val="24"/>
        </w:rPr>
        <w:t>4454.32</w:t>
      </w:r>
      <w:r w:rsidRPr="002A2257">
        <w:rPr>
          <w:sz w:val="24"/>
        </w:rPr>
        <w:t>万</w:t>
      </w:r>
      <w:r w:rsidRPr="002A2257">
        <w:rPr>
          <w:sz w:val="24"/>
        </w:rPr>
        <w:t>m</w:t>
      </w:r>
      <w:r w:rsidRPr="002A2257">
        <w:rPr>
          <w:sz w:val="24"/>
          <w:vertAlign w:val="superscript"/>
        </w:rPr>
        <w:t>3</w:t>
      </w:r>
      <w:r w:rsidRPr="002A2257">
        <w:rPr>
          <w:sz w:val="24"/>
        </w:rPr>
        <w:t>。城镇居民人均可支配收入达到</w:t>
      </w:r>
      <w:r w:rsidRPr="002A2257">
        <w:rPr>
          <w:sz w:val="24"/>
        </w:rPr>
        <w:t>30355</w:t>
      </w:r>
      <w:r w:rsidRPr="002A2257">
        <w:rPr>
          <w:sz w:val="24"/>
        </w:rPr>
        <w:t>元，农民人均可支配纯收入达到</w:t>
      </w:r>
      <w:r w:rsidRPr="002A2257">
        <w:rPr>
          <w:sz w:val="24"/>
        </w:rPr>
        <w:t>14363</w:t>
      </w:r>
      <w:r w:rsidRPr="002A2257">
        <w:rPr>
          <w:sz w:val="24"/>
        </w:rPr>
        <w:t>元。</w:t>
      </w:r>
    </w:p>
    <w:p w:rsidR="00E221CB" w:rsidRPr="002A2257" w:rsidRDefault="00F245D7" w:rsidP="00C510C9">
      <w:pPr>
        <w:pStyle w:val="3"/>
        <w:spacing w:before="0" w:after="0" w:line="360" w:lineRule="auto"/>
        <w:rPr>
          <w:b w:val="0"/>
        </w:rPr>
      </w:pPr>
      <w:r w:rsidRPr="002A2257">
        <w:rPr>
          <w:b w:val="0"/>
        </w:rPr>
        <w:t xml:space="preserve">4.3.2 </w:t>
      </w:r>
      <w:r w:rsidRPr="002A2257">
        <w:rPr>
          <w:b w:val="0"/>
        </w:rPr>
        <w:t>新余高新技术产业开发区规划发展方向</w:t>
      </w:r>
    </w:p>
    <w:p w:rsidR="00E221CB" w:rsidRPr="002A2257" w:rsidRDefault="00F245D7">
      <w:pPr>
        <w:spacing w:line="360" w:lineRule="auto"/>
        <w:ind w:firstLineChars="200" w:firstLine="480"/>
        <w:rPr>
          <w:sz w:val="24"/>
        </w:rPr>
      </w:pPr>
      <w:r w:rsidRPr="002A2257">
        <w:rPr>
          <w:sz w:val="24"/>
        </w:rPr>
        <w:t>按照</w:t>
      </w:r>
      <w:r w:rsidRPr="002A2257">
        <w:rPr>
          <w:sz w:val="24"/>
          <w:szCs w:val="24"/>
        </w:rPr>
        <w:t>《新余高新技术产业开发区总体规划（</w:t>
      </w:r>
      <w:r w:rsidRPr="002A2257">
        <w:rPr>
          <w:sz w:val="24"/>
          <w:szCs w:val="24"/>
        </w:rPr>
        <w:t>2007-2020</w:t>
      </w:r>
      <w:r w:rsidRPr="002A2257">
        <w:rPr>
          <w:sz w:val="24"/>
          <w:szCs w:val="24"/>
        </w:rPr>
        <w:t>）》</w:t>
      </w:r>
      <w:r w:rsidRPr="002A2257">
        <w:rPr>
          <w:sz w:val="24"/>
        </w:rPr>
        <w:t>规划，确定了</w:t>
      </w:r>
      <w:r w:rsidRPr="002A2257">
        <w:rPr>
          <w:sz w:val="24"/>
        </w:rPr>
        <w:t>“</w:t>
      </w:r>
      <w:r w:rsidRPr="002A2257">
        <w:rPr>
          <w:sz w:val="24"/>
        </w:rPr>
        <w:t>新能源，新东城</w:t>
      </w:r>
      <w:r w:rsidRPr="002A2257">
        <w:rPr>
          <w:sz w:val="24"/>
        </w:rPr>
        <w:t>”</w:t>
      </w:r>
      <w:r w:rsidRPr="002A2257">
        <w:rPr>
          <w:sz w:val="24"/>
        </w:rPr>
        <w:t>的发展目标，将新余高新区的功能定位为：（</w:t>
      </w:r>
      <w:r w:rsidRPr="002A2257">
        <w:rPr>
          <w:sz w:val="24"/>
        </w:rPr>
        <w:t>1</w:t>
      </w:r>
      <w:r w:rsidRPr="002A2257">
        <w:rPr>
          <w:sz w:val="24"/>
        </w:rPr>
        <w:t>）新能源特色的国家级高新技术产业开发区；（</w:t>
      </w:r>
      <w:r w:rsidRPr="002A2257">
        <w:rPr>
          <w:sz w:val="24"/>
        </w:rPr>
        <w:t>2</w:t>
      </w:r>
      <w:r w:rsidRPr="002A2257">
        <w:rPr>
          <w:sz w:val="24"/>
        </w:rPr>
        <w:t>）环境宜人、配套齐全的新余城东新区。主要承载新能源为特色的先进的生产功能、为生产和生活服务的公共服务功能和活力、宜人的居住功能。</w:t>
      </w:r>
    </w:p>
    <w:p w:rsidR="00E221CB" w:rsidRPr="002A2257" w:rsidRDefault="00F245D7">
      <w:pPr>
        <w:pStyle w:val="3"/>
        <w:spacing w:line="360" w:lineRule="auto"/>
        <w:rPr>
          <w:b w:val="0"/>
        </w:rPr>
      </w:pPr>
      <w:r w:rsidRPr="002A2257">
        <w:rPr>
          <w:b w:val="0"/>
        </w:rPr>
        <w:t xml:space="preserve">4.3.3 </w:t>
      </w:r>
      <w:r w:rsidRPr="002A2257">
        <w:rPr>
          <w:b w:val="0"/>
        </w:rPr>
        <w:t>新余高新技术产业开发区产业布局定位</w:t>
      </w:r>
    </w:p>
    <w:p w:rsidR="00E221CB" w:rsidRPr="002A2257" w:rsidRDefault="00F245D7">
      <w:pPr>
        <w:spacing w:line="360" w:lineRule="auto"/>
        <w:ind w:firstLineChars="200" w:firstLine="480"/>
        <w:rPr>
          <w:sz w:val="24"/>
        </w:rPr>
      </w:pPr>
      <w:r w:rsidRPr="002A2257">
        <w:rPr>
          <w:sz w:val="24"/>
        </w:rPr>
        <w:t>根据</w:t>
      </w:r>
      <w:r w:rsidRPr="002A2257">
        <w:rPr>
          <w:sz w:val="24"/>
          <w:szCs w:val="24"/>
        </w:rPr>
        <w:t>新余高新技术产业开发区总体</w:t>
      </w:r>
      <w:r w:rsidRPr="002A2257">
        <w:rPr>
          <w:kern w:val="0"/>
          <w:sz w:val="24"/>
        </w:rPr>
        <w:t>规划环境影响报告书，</w:t>
      </w:r>
      <w:r w:rsidRPr="002A2257">
        <w:rPr>
          <w:sz w:val="24"/>
        </w:rPr>
        <w:t>规划形成</w:t>
      </w:r>
      <w:r w:rsidRPr="002A2257">
        <w:rPr>
          <w:sz w:val="24"/>
        </w:rPr>
        <w:t>“</w:t>
      </w:r>
      <w:r w:rsidRPr="002A2257">
        <w:rPr>
          <w:sz w:val="24"/>
        </w:rPr>
        <w:t>板块布局、井型结构、一主三次</w:t>
      </w:r>
      <w:r w:rsidRPr="002A2257">
        <w:rPr>
          <w:sz w:val="24"/>
        </w:rPr>
        <w:t>”</w:t>
      </w:r>
      <w:r w:rsidRPr="002A2257">
        <w:rPr>
          <w:sz w:val="24"/>
        </w:rPr>
        <w:t>的总体布局结构。规划范围内的工业生产和生活设施用地相对独立地板块化布局，生活用地主要集中在春龙大道以西板块、水西镇板块、创智组团板块，形成各自独立的生活社区，同时与工业板块又有较好的服务联系。规划沿横向道路阳光</w:t>
      </w:r>
      <w:r w:rsidRPr="002A2257">
        <w:rPr>
          <w:sz w:val="24"/>
        </w:rPr>
        <w:lastRenderedPageBreak/>
        <w:t>大道、赛维大道、渝东大道和纵向生活服务廊带（主要沿新城大道、虎跃路）形成井型格网状的功能轴线体系。规划形成</w:t>
      </w:r>
      <w:r w:rsidRPr="002A2257">
        <w:rPr>
          <w:sz w:val="24"/>
        </w:rPr>
        <w:t>“</w:t>
      </w:r>
      <w:r w:rsidRPr="002A2257">
        <w:rPr>
          <w:sz w:val="24"/>
        </w:rPr>
        <w:t>一主三次</w:t>
      </w:r>
      <w:r w:rsidRPr="002A2257">
        <w:rPr>
          <w:sz w:val="24"/>
        </w:rPr>
        <w:t>”</w:t>
      </w:r>
      <w:r w:rsidRPr="002A2257">
        <w:rPr>
          <w:sz w:val="24"/>
        </w:rPr>
        <w:t>的公共服务中心体系，在赛维大道行政中心周边形成地区级商务服务和生活服务的综合性中心；此外，规划三个组团中心，分别为渝东大道西组团中心、水西镇组团中心和创智组团中心。</w:t>
      </w:r>
    </w:p>
    <w:p w:rsidR="00E221CB" w:rsidRPr="002A2257" w:rsidRDefault="00F245D7">
      <w:pPr>
        <w:pStyle w:val="3"/>
        <w:spacing w:line="360" w:lineRule="auto"/>
        <w:rPr>
          <w:b w:val="0"/>
        </w:rPr>
      </w:pPr>
      <w:r w:rsidRPr="002A2257">
        <w:rPr>
          <w:b w:val="0"/>
        </w:rPr>
        <w:t xml:space="preserve">4.3.4 </w:t>
      </w:r>
      <w:r w:rsidRPr="002A2257">
        <w:rPr>
          <w:b w:val="0"/>
        </w:rPr>
        <w:t>区域污染源调查</w:t>
      </w:r>
    </w:p>
    <w:p w:rsidR="00E221CB" w:rsidRPr="002A2257" w:rsidRDefault="00F245D7">
      <w:pPr>
        <w:spacing w:line="360" w:lineRule="auto"/>
        <w:ind w:firstLineChars="200" w:firstLine="480"/>
        <w:rPr>
          <w:sz w:val="24"/>
          <w:szCs w:val="24"/>
        </w:rPr>
      </w:pPr>
      <w:r w:rsidRPr="002A2257">
        <w:rPr>
          <w:sz w:val="24"/>
          <w:szCs w:val="24"/>
        </w:rPr>
        <w:t>高新区企业名单及排污统计见表</w:t>
      </w:r>
      <w:r w:rsidRPr="002A2257">
        <w:rPr>
          <w:sz w:val="24"/>
          <w:szCs w:val="24"/>
        </w:rPr>
        <w:t>4.3-1</w:t>
      </w:r>
      <w:r w:rsidRPr="002A2257">
        <w:rPr>
          <w:sz w:val="24"/>
          <w:szCs w:val="24"/>
        </w:rPr>
        <w:t>。</w:t>
      </w:r>
    </w:p>
    <w:p w:rsidR="00E221CB" w:rsidRPr="002A2257" w:rsidRDefault="00F245D7">
      <w:pPr>
        <w:spacing w:beforeLines="50" w:before="156"/>
        <w:rPr>
          <w:rFonts w:eastAsia="黑体"/>
          <w:sz w:val="24"/>
        </w:rPr>
      </w:pPr>
      <w:r w:rsidRPr="002A2257">
        <w:rPr>
          <w:rFonts w:eastAsia="黑体"/>
          <w:sz w:val="24"/>
        </w:rPr>
        <w:t>表</w:t>
      </w:r>
      <w:r w:rsidRPr="002A2257">
        <w:rPr>
          <w:rFonts w:eastAsia="黑体"/>
          <w:sz w:val="24"/>
        </w:rPr>
        <w:t xml:space="preserve">4.3-1                  </w:t>
      </w:r>
      <w:r w:rsidRPr="002A2257">
        <w:rPr>
          <w:rFonts w:eastAsia="黑体"/>
          <w:sz w:val="24"/>
        </w:rPr>
        <w:t>高新区企业排污统计表</w:t>
      </w:r>
      <w:r w:rsidRPr="002A2257">
        <w:rPr>
          <w:rFonts w:eastAsia="黑体"/>
          <w:sz w:val="24"/>
        </w:rPr>
        <w:t xml:space="preserve">                      </w:t>
      </w:r>
      <w:r w:rsidRPr="002A2257">
        <w:rPr>
          <w:rFonts w:eastAsia="黑体"/>
          <w:sz w:val="24"/>
        </w:rPr>
        <w:t>单位：</w:t>
      </w:r>
      <w:r w:rsidRPr="002A2257">
        <w:rPr>
          <w:rFonts w:eastAsia="黑体"/>
          <w:sz w:val="24"/>
        </w:rPr>
        <w:t>t/a</w:t>
      </w:r>
    </w:p>
    <w:tbl>
      <w:tblPr>
        <w:tblW w:w="9072"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6"/>
        <w:gridCol w:w="4216"/>
        <w:gridCol w:w="801"/>
        <w:gridCol w:w="801"/>
        <w:gridCol w:w="801"/>
        <w:gridCol w:w="801"/>
        <w:gridCol w:w="1096"/>
      </w:tblGrid>
      <w:tr w:rsidR="002A2257" w:rsidRPr="002A2257">
        <w:trPr>
          <w:tblHeader/>
        </w:trPr>
        <w:tc>
          <w:tcPr>
            <w:tcW w:w="556" w:type="dxa"/>
            <w:vAlign w:val="center"/>
          </w:tcPr>
          <w:p w:rsidR="00E221CB" w:rsidRPr="002A2257" w:rsidRDefault="00F245D7">
            <w:pPr>
              <w:pStyle w:val="affffffffffff5"/>
              <w:widowControl w:val="0"/>
              <w:spacing w:line="300" w:lineRule="exact"/>
              <w:rPr>
                <w:b/>
                <w:kern w:val="2"/>
                <w:szCs w:val="21"/>
              </w:rPr>
            </w:pPr>
            <w:r w:rsidRPr="002A2257">
              <w:rPr>
                <w:b/>
                <w:kern w:val="2"/>
                <w:szCs w:val="21"/>
              </w:rPr>
              <w:t>序号</w:t>
            </w:r>
          </w:p>
        </w:tc>
        <w:tc>
          <w:tcPr>
            <w:tcW w:w="4216" w:type="dxa"/>
            <w:shd w:val="clear" w:color="auto" w:fill="auto"/>
            <w:vAlign w:val="center"/>
          </w:tcPr>
          <w:p w:rsidR="00E221CB" w:rsidRPr="002A2257" w:rsidRDefault="00F245D7">
            <w:pPr>
              <w:pStyle w:val="affffffffffff5"/>
              <w:widowControl w:val="0"/>
              <w:spacing w:line="300" w:lineRule="exact"/>
              <w:rPr>
                <w:b/>
                <w:kern w:val="2"/>
                <w:szCs w:val="21"/>
              </w:rPr>
            </w:pPr>
            <w:r w:rsidRPr="002A2257">
              <w:rPr>
                <w:b/>
                <w:kern w:val="2"/>
                <w:szCs w:val="21"/>
              </w:rPr>
              <w:t>企业名称</w:t>
            </w:r>
          </w:p>
        </w:tc>
        <w:tc>
          <w:tcPr>
            <w:tcW w:w="801" w:type="dxa"/>
            <w:vAlign w:val="center"/>
          </w:tcPr>
          <w:p w:rsidR="00E221CB" w:rsidRPr="002A2257" w:rsidRDefault="00F245D7">
            <w:pPr>
              <w:pStyle w:val="affffffffffff5"/>
              <w:widowControl w:val="0"/>
              <w:spacing w:line="300" w:lineRule="exact"/>
              <w:rPr>
                <w:b/>
                <w:kern w:val="2"/>
                <w:szCs w:val="21"/>
              </w:rPr>
            </w:pPr>
            <w:r w:rsidRPr="002A2257">
              <w:rPr>
                <w:b/>
                <w:kern w:val="2"/>
                <w:szCs w:val="21"/>
              </w:rPr>
              <w:t>COD</w:t>
            </w:r>
          </w:p>
          <w:p w:rsidR="00E221CB" w:rsidRPr="002A2257" w:rsidRDefault="00F245D7">
            <w:pPr>
              <w:pStyle w:val="affffffffffff5"/>
              <w:widowControl w:val="0"/>
              <w:spacing w:line="300" w:lineRule="exact"/>
              <w:rPr>
                <w:b/>
                <w:kern w:val="2"/>
                <w:szCs w:val="21"/>
              </w:rPr>
            </w:pPr>
            <w:r w:rsidRPr="002A2257">
              <w:rPr>
                <w:b/>
                <w:kern w:val="2"/>
                <w:szCs w:val="21"/>
              </w:rPr>
              <w:t>排放量</w:t>
            </w:r>
          </w:p>
        </w:tc>
        <w:tc>
          <w:tcPr>
            <w:tcW w:w="801" w:type="dxa"/>
            <w:vAlign w:val="center"/>
          </w:tcPr>
          <w:p w:rsidR="00E221CB" w:rsidRPr="002A2257" w:rsidRDefault="00F245D7">
            <w:pPr>
              <w:pStyle w:val="affffffffffff5"/>
              <w:widowControl w:val="0"/>
              <w:spacing w:line="300" w:lineRule="exact"/>
              <w:rPr>
                <w:b/>
                <w:kern w:val="2"/>
                <w:szCs w:val="21"/>
              </w:rPr>
            </w:pPr>
            <w:r w:rsidRPr="002A2257">
              <w:rPr>
                <w:b/>
                <w:kern w:val="2"/>
                <w:szCs w:val="21"/>
              </w:rPr>
              <w:t>NH</w:t>
            </w:r>
            <w:r w:rsidRPr="002A2257">
              <w:rPr>
                <w:b/>
                <w:kern w:val="2"/>
                <w:szCs w:val="21"/>
                <w:vertAlign w:val="subscript"/>
              </w:rPr>
              <w:t>3</w:t>
            </w:r>
            <w:r w:rsidRPr="002A2257">
              <w:rPr>
                <w:b/>
                <w:kern w:val="2"/>
                <w:szCs w:val="21"/>
              </w:rPr>
              <w:t>-N</w:t>
            </w:r>
          </w:p>
          <w:p w:rsidR="00E221CB" w:rsidRPr="002A2257" w:rsidRDefault="00F245D7">
            <w:pPr>
              <w:pStyle w:val="affffffffffff5"/>
              <w:widowControl w:val="0"/>
              <w:spacing w:line="300" w:lineRule="exact"/>
              <w:rPr>
                <w:b/>
                <w:kern w:val="2"/>
                <w:szCs w:val="21"/>
              </w:rPr>
            </w:pPr>
            <w:r w:rsidRPr="002A2257">
              <w:rPr>
                <w:b/>
                <w:kern w:val="2"/>
                <w:szCs w:val="21"/>
              </w:rPr>
              <w:t>排放量</w:t>
            </w:r>
          </w:p>
        </w:tc>
        <w:tc>
          <w:tcPr>
            <w:tcW w:w="801" w:type="dxa"/>
            <w:shd w:val="clear" w:color="auto" w:fill="auto"/>
            <w:vAlign w:val="center"/>
          </w:tcPr>
          <w:p w:rsidR="00E221CB" w:rsidRPr="002A2257" w:rsidRDefault="00F245D7">
            <w:pPr>
              <w:pStyle w:val="affffffffffff5"/>
              <w:widowControl w:val="0"/>
              <w:spacing w:line="300" w:lineRule="exact"/>
              <w:rPr>
                <w:b/>
                <w:kern w:val="2"/>
                <w:szCs w:val="21"/>
                <w:vertAlign w:val="subscript"/>
              </w:rPr>
            </w:pPr>
            <w:r w:rsidRPr="002A2257">
              <w:rPr>
                <w:b/>
                <w:kern w:val="2"/>
                <w:szCs w:val="21"/>
              </w:rPr>
              <w:t>NO</w:t>
            </w:r>
            <w:r w:rsidRPr="002A2257">
              <w:rPr>
                <w:b/>
                <w:kern w:val="2"/>
                <w:szCs w:val="21"/>
                <w:vertAlign w:val="subscript"/>
              </w:rPr>
              <w:t>x</w:t>
            </w:r>
          </w:p>
          <w:p w:rsidR="00E221CB" w:rsidRPr="002A2257" w:rsidRDefault="00F245D7">
            <w:pPr>
              <w:pStyle w:val="affffffffffff5"/>
              <w:widowControl w:val="0"/>
              <w:spacing w:line="300" w:lineRule="exact"/>
              <w:rPr>
                <w:b/>
                <w:kern w:val="2"/>
                <w:szCs w:val="21"/>
              </w:rPr>
            </w:pPr>
            <w:r w:rsidRPr="002A2257">
              <w:rPr>
                <w:b/>
                <w:kern w:val="2"/>
                <w:szCs w:val="21"/>
              </w:rPr>
              <w:t>排放量</w:t>
            </w:r>
          </w:p>
        </w:tc>
        <w:tc>
          <w:tcPr>
            <w:tcW w:w="801" w:type="dxa"/>
            <w:shd w:val="clear" w:color="auto" w:fill="auto"/>
            <w:vAlign w:val="center"/>
          </w:tcPr>
          <w:p w:rsidR="00E221CB" w:rsidRPr="002A2257" w:rsidRDefault="00F245D7">
            <w:pPr>
              <w:pStyle w:val="affffffffffff5"/>
              <w:widowControl w:val="0"/>
              <w:spacing w:line="300" w:lineRule="exact"/>
              <w:rPr>
                <w:b/>
                <w:kern w:val="2"/>
                <w:szCs w:val="21"/>
                <w:vertAlign w:val="subscript"/>
              </w:rPr>
            </w:pPr>
            <w:r w:rsidRPr="002A2257">
              <w:rPr>
                <w:b/>
                <w:kern w:val="2"/>
                <w:szCs w:val="21"/>
              </w:rPr>
              <w:t>SO</w:t>
            </w:r>
            <w:r w:rsidRPr="002A2257">
              <w:rPr>
                <w:b/>
                <w:kern w:val="2"/>
                <w:szCs w:val="21"/>
                <w:vertAlign w:val="subscript"/>
              </w:rPr>
              <w:t>2</w:t>
            </w:r>
          </w:p>
          <w:p w:rsidR="00E221CB" w:rsidRPr="002A2257" w:rsidRDefault="00F245D7">
            <w:pPr>
              <w:pStyle w:val="affffffffffff5"/>
              <w:widowControl w:val="0"/>
              <w:spacing w:line="300" w:lineRule="exact"/>
              <w:rPr>
                <w:b/>
                <w:kern w:val="2"/>
                <w:szCs w:val="21"/>
              </w:rPr>
            </w:pPr>
            <w:r w:rsidRPr="002A2257">
              <w:rPr>
                <w:b/>
                <w:kern w:val="2"/>
                <w:szCs w:val="21"/>
              </w:rPr>
              <w:t>排放量</w:t>
            </w:r>
          </w:p>
        </w:tc>
        <w:tc>
          <w:tcPr>
            <w:tcW w:w="1096" w:type="dxa"/>
            <w:vAlign w:val="center"/>
          </w:tcPr>
          <w:p w:rsidR="00E221CB" w:rsidRPr="002A2257" w:rsidRDefault="00F245D7">
            <w:pPr>
              <w:pStyle w:val="affffffffffff5"/>
              <w:widowControl w:val="0"/>
              <w:spacing w:line="300" w:lineRule="exact"/>
              <w:rPr>
                <w:b/>
                <w:kern w:val="2"/>
                <w:szCs w:val="21"/>
              </w:rPr>
            </w:pPr>
            <w:r w:rsidRPr="002A2257">
              <w:rPr>
                <w:b/>
                <w:kern w:val="2"/>
                <w:szCs w:val="21"/>
              </w:rPr>
              <w:t>废水</w:t>
            </w:r>
          </w:p>
          <w:p w:rsidR="00E221CB" w:rsidRPr="002A2257" w:rsidRDefault="00F245D7">
            <w:pPr>
              <w:pStyle w:val="affffffffffff5"/>
              <w:widowControl w:val="0"/>
              <w:spacing w:line="300" w:lineRule="exact"/>
              <w:rPr>
                <w:b/>
                <w:kern w:val="2"/>
                <w:szCs w:val="21"/>
              </w:rPr>
            </w:pPr>
            <w:r w:rsidRPr="002A2257">
              <w:rPr>
                <w:b/>
                <w:kern w:val="2"/>
                <w:szCs w:val="21"/>
              </w:rPr>
              <w:t>重金属</w:t>
            </w: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1</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江西赛维</w:t>
            </w:r>
            <w:r w:rsidRPr="002A2257">
              <w:rPr>
                <w:kern w:val="2"/>
                <w:szCs w:val="21"/>
              </w:rPr>
              <w:t>LDK</w:t>
            </w:r>
            <w:r w:rsidRPr="002A2257">
              <w:rPr>
                <w:kern w:val="2"/>
                <w:szCs w:val="21"/>
              </w:rPr>
              <w:t>太阳能高科技有限公司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876.6</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53.4</w:t>
            </w: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2</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江西荣昌医药化工有限公司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50</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2.67</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14</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28</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3</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江西信诚高档面料开发有限公司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27.98</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1.53</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16.25</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62.49</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4</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江西省信诚纺织印染有限公司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25.65</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1.15</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4.16</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8.31</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5</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江西金土地天然食品饮料股份有限公司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24.5</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1.49</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1.4</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2.3</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6</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新余市润合肉类食品有限公司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17.2</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1.3</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4.2</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8.42</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7</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江西中材太阳能新材料有限公司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13.83</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1.9</w:t>
            </w: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8</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江西沃格光电科技有限公司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12.59</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1.29</w:t>
            </w: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9</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江西赣锋锂业股份有限公司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11.33</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0.64</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13.49</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54.65</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10</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新余远东纺织有限公司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8.52</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0. 68</w:t>
            </w: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801" w:type="dxa"/>
            <w:shd w:val="clear" w:color="auto" w:fill="auto"/>
            <w:vAlign w:val="center"/>
          </w:tcPr>
          <w:p w:rsidR="00E221CB" w:rsidRPr="002A2257" w:rsidRDefault="00E221CB">
            <w:pPr>
              <w:pStyle w:val="affffffffffff5"/>
              <w:spacing w:line="300" w:lineRule="exact"/>
              <w:rPr>
                <w:kern w:val="2"/>
                <w:szCs w:val="21"/>
              </w:rPr>
            </w:pP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11</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新余市百乐工贸有限公司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8.37</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0.73</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2.38</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1.43</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12</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江西赣锋锂业股份有限公司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2.76</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0.33</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14.64</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81.24</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13</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新余市巨能带钢有限公司</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6.57</w:t>
            </w:r>
          </w:p>
        </w:tc>
        <w:tc>
          <w:tcPr>
            <w:tcW w:w="801" w:type="dxa"/>
            <w:vAlign w:val="center"/>
          </w:tcPr>
          <w:p w:rsidR="00E221CB" w:rsidRPr="002A2257" w:rsidRDefault="00F245D7">
            <w:pPr>
              <w:pStyle w:val="affffffffffff5"/>
              <w:widowControl w:val="0"/>
              <w:spacing w:line="300" w:lineRule="exact"/>
              <w:rPr>
                <w:kern w:val="2"/>
                <w:szCs w:val="21"/>
              </w:rPr>
            </w:pPr>
            <w:r w:rsidRPr="002A2257">
              <w:rPr>
                <w:kern w:val="2"/>
                <w:szCs w:val="21"/>
              </w:rPr>
              <w:t>0.61</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5.4</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16.83</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kern w:val="2"/>
                <w:szCs w:val="21"/>
              </w:rPr>
            </w:pPr>
            <w:r w:rsidRPr="002A2257">
              <w:rPr>
                <w:kern w:val="2"/>
                <w:szCs w:val="21"/>
              </w:rPr>
              <w:t>14</w:t>
            </w:r>
          </w:p>
        </w:tc>
        <w:tc>
          <w:tcPr>
            <w:tcW w:w="4216"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华腾地毯（新余）产业园有限公司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4.76</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1.22</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5</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16.18</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15</w:t>
            </w:r>
          </w:p>
        </w:tc>
        <w:tc>
          <w:tcPr>
            <w:tcW w:w="4216" w:type="dxa"/>
            <w:shd w:val="clear" w:color="auto" w:fill="auto"/>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新余双胞胎饲料有限公司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1.73</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0.18</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6.65</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15.3</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16</w:t>
            </w:r>
          </w:p>
        </w:tc>
        <w:tc>
          <w:tcPr>
            <w:tcW w:w="4216" w:type="dxa"/>
            <w:shd w:val="clear" w:color="auto" w:fill="auto"/>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江西忠智太阳能有限公司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0.98</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0.07</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6.98</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13.96</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17</w:t>
            </w:r>
          </w:p>
        </w:tc>
        <w:tc>
          <w:tcPr>
            <w:tcW w:w="4216" w:type="dxa"/>
            <w:shd w:val="clear" w:color="auto" w:fill="auto"/>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新余宜生益居建材科技有限公司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0.31</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0.03</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11.22</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3.81</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18</w:t>
            </w:r>
          </w:p>
        </w:tc>
        <w:tc>
          <w:tcPr>
            <w:tcW w:w="4216" w:type="dxa"/>
            <w:shd w:val="clear" w:color="auto" w:fill="auto"/>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新余市佳林香料有限责任公司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4.57</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0.36</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4.68</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9.35</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19</w:t>
            </w:r>
          </w:p>
        </w:tc>
        <w:tc>
          <w:tcPr>
            <w:tcW w:w="4216" w:type="dxa"/>
            <w:shd w:val="clear" w:color="auto" w:fill="auto"/>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新余市钢城实业有限公司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0.71</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0.07</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8.98</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4.32</w:t>
            </w:r>
          </w:p>
        </w:tc>
        <w:tc>
          <w:tcPr>
            <w:tcW w:w="1096" w:type="dxa"/>
            <w:vAlign w:val="center"/>
          </w:tcPr>
          <w:p w:rsidR="00E221CB" w:rsidRPr="002A2257" w:rsidRDefault="00E221CB">
            <w:pPr>
              <w:pStyle w:val="affffffffffff5"/>
              <w:spacing w:line="300" w:lineRule="exact"/>
              <w:rPr>
                <w:kern w:val="2"/>
                <w:szCs w:val="21"/>
              </w:rPr>
            </w:pPr>
          </w:p>
        </w:tc>
      </w:tr>
      <w:tr w:rsidR="002A2257" w:rsidRPr="002A2257">
        <w:tc>
          <w:tcPr>
            <w:tcW w:w="556"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20</w:t>
            </w:r>
          </w:p>
        </w:tc>
        <w:tc>
          <w:tcPr>
            <w:tcW w:w="4216" w:type="dxa"/>
            <w:shd w:val="clear" w:color="auto" w:fill="auto"/>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江西澳力特缸套有限公司</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1.43</w:t>
            </w:r>
          </w:p>
        </w:tc>
        <w:tc>
          <w:tcPr>
            <w:tcW w:w="801"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0.16</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1.28</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2.55</w:t>
            </w:r>
          </w:p>
        </w:tc>
        <w:tc>
          <w:tcPr>
            <w:tcW w:w="1096" w:type="dxa"/>
            <w:vAlign w:val="center"/>
          </w:tcPr>
          <w:p w:rsidR="00E221CB" w:rsidRPr="002A2257" w:rsidRDefault="00F245D7">
            <w:pPr>
              <w:pStyle w:val="affffffffffff5"/>
              <w:widowControl w:val="0"/>
              <w:spacing w:line="300" w:lineRule="exact"/>
              <w:rPr>
                <w:kern w:val="2"/>
                <w:szCs w:val="21"/>
              </w:rPr>
            </w:pPr>
            <w:r w:rsidRPr="002A2257">
              <w:rPr>
                <w:kern w:val="2"/>
                <w:szCs w:val="21"/>
              </w:rPr>
              <w:t>铬</w:t>
            </w:r>
            <w:r w:rsidRPr="002A2257">
              <w:rPr>
                <w:kern w:val="2"/>
              </w:rPr>
              <w:t>2.9kg/a</w:t>
            </w:r>
          </w:p>
        </w:tc>
      </w:tr>
      <w:tr w:rsidR="002A2257" w:rsidRPr="002A2257">
        <w:tc>
          <w:tcPr>
            <w:tcW w:w="556" w:type="dxa"/>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21</w:t>
            </w:r>
          </w:p>
        </w:tc>
        <w:tc>
          <w:tcPr>
            <w:tcW w:w="4216" w:type="dxa"/>
            <w:shd w:val="clear" w:color="auto" w:fill="auto"/>
            <w:vAlign w:val="center"/>
          </w:tcPr>
          <w:p w:rsidR="00E221CB" w:rsidRPr="002A2257" w:rsidRDefault="00F245D7">
            <w:pPr>
              <w:pStyle w:val="affffffffffff5"/>
              <w:widowControl w:val="0"/>
              <w:spacing w:line="300" w:lineRule="exact"/>
              <w:rPr>
                <w:rFonts w:eastAsia="新宋体"/>
                <w:kern w:val="2"/>
                <w:szCs w:val="21"/>
              </w:rPr>
            </w:pPr>
            <w:r w:rsidRPr="002A2257">
              <w:rPr>
                <w:rFonts w:eastAsia="新宋体"/>
                <w:kern w:val="2"/>
                <w:szCs w:val="21"/>
              </w:rPr>
              <w:t>江西坤邦白水泥有限公司</w:t>
            </w:r>
          </w:p>
        </w:tc>
        <w:tc>
          <w:tcPr>
            <w:tcW w:w="801" w:type="dxa"/>
            <w:vAlign w:val="center"/>
          </w:tcPr>
          <w:p w:rsidR="00E221CB" w:rsidRPr="002A2257" w:rsidRDefault="00E221CB">
            <w:pPr>
              <w:pStyle w:val="affffffffffff5"/>
              <w:spacing w:line="300" w:lineRule="exact"/>
              <w:rPr>
                <w:rFonts w:eastAsia="新宋体"/>
                <w:kern w:val="2"/>
                <w:szCs w:val="21"/>
              </w:rPr>
            </w:pPr>
          </w:p>
        </w:tc>
        <w:tc>
          <w:tcPr>
            <w:tcW w:w="801" w:type="dxa"/>
            <w:vAlign w:val="center"/>
          </w:tcPr>
          <w:p w:rsidR="00E221CB" w:rsidRPr="002A2257" w:rsidRDefault="00E221CB">
            <w:pPr>
              <w:pStyle w:val="affffffffffff5"/>
              <w:spacing w:line="300" w:lineRule="exact"/>
              <w:rPr>
                <w:rFonts w:eastAsia="新宋体"/>
                <w:kern w:val="2"/>
                <w:szCs w:val="21"/>
              </w:rPr>
            </w:pP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93.6</w:t>
            </w:r>
          </w:p>
        </w:tc>
        <w:tc>
          <w:tcPr>
            <w:tcW w:w="801" w:type="dxa"/>
            <w:shd w:val="clear" w:color="auto" w:fill="auto"/>
            <w:vAlign w:val="center"/>
          </w:tcPr>
          <w:p w:rsidR="00E221CB" w:rsidRPr="002A2257" w:rsidRDefault="00F245D7">
            <w:pPr>
              <w:pStyle w:val="affffffffffff5"/>
              <w:widowControl w:val="0"/>
              <w:spacing w:line="300" w:lineRule="exact"/>
              <w:rPr>
                <w:kern w:val="2"/>
                <w:szCs w:val="21"/>
              </w:rPr>
            </w:pPr>
            <w:r w:rsidRPr="002A2257">
              <w:rPr>
                <w:kern w:val="2"/>
                <w:szCs w:val="21"/>
              </w:rPr>
              <w:t>8.47</w:t>
            </w:r>
          </w:p>
        </w:tc>
        <w:tc>
          <w:tcPr>
            <w:tcW w:w="1096" w:type="dxa"/>
            <w:vAlign w:val="center"/>
          </w:tcPr>
          <w:p w:rsidR="00E221CB" w:rsidRPr="002A2257" w:rsidRDefault="00E221CB">
            <w:pPr>
              <w:pStyle w:val="affffffffffff5"/>
              <w:spacing w:line="300" w:lineRule="exact"/>
              <w:rPr>
                <w:kern w:val="2"/>
                <w:szCs w:val="21"/>
              </w:rPr>
            </w:pPr>
          </w:p>
        </w:tc>
      </w:tr>
    </w:tbl>
    <w:p w:rsidR="00E221CB" w:rsidRPr="002A2257" w:rsidRDefault="00F245D7" w:rsidP="00A022C0">
      <w:pPr>
        <w:pStyle w:val="20"/>
        <w:spacing w:before="0" w:after="0" w:line="360" w:lineRule="auto"/>
        <w:rPr>
          <w:rFonts w:ascii="Times New Roman" w:eastAsia="宋体" w:hAnsi="Times New Roman"/>
          <w:bCs/>
          <w:sz w:val="30"/>
          <w:szCs w:val="32"/>
        </w:rPr>
      </w:pPr>
      <w:bookmarkStart w:id="151" w:name="_Toc534144444"/>
      <w:r w:rsidRPr="002A2257">
        <w:rPr>
          <w:rFonts w:ascii="Times New Roman" w:eastAsia="宋体" w:hAnsi="Times New Roman" w:hint="eastAsia"/>
          <w:bCs/>
          <w:sz w:val="30"/>
          <w:szCs w:val="32"/>
        </w:rPr>
        <w:t>5</w:t>
      </w:r>
      <w:r w:rsidRPr="002A2257">
        <w:rPr>
          <w:rFonts w:ascii="Times New Roman" w:eastAsia="宋体" w:hAnsi="Times New Roman"/>
          <w:bCs/>
          <w:sz w:val="30"/>
          <w:szCs w:val="32"/>
        </w:rPr>
        <w:t>.</w:t>
      </w:r>
      <w:r w:rsidRPr="002A2257">
        <w:rPr>
          <w:rFonts w:ascii="Times New Roman" w:eastAsia="宋体" w:hAnsi="Times New Roman" w:hint="eastAsia"/>
          <w:bCs/>
          <w:sz w:val="30"/>
          <w:szCs w:val="32"/>
        </w:rPr>
        <w:t>5</w:t>
      </w:r>
      <w:r w:rsidRPr="002A2257">
        <w:rPr>
          <w:rFonts w:ascii="Times New Roman" w:eastAsia="宋体" w:hAnsi="Times New Roman"/>
          <w:bCs/>
          <w:sz w:val="30"/>
          <w:szCs w:val="32"/>
        </w:rPr>
        <w:t xml:space="preserve"> </w:t>
      </w:r>
      <w:r w:rsidRPr="002A2257">
        <w:rPr>
          <w:rFonts w:ascii="Times New Roman" w:eastAsia="宋体" w:hAnsi="Times New Roman"/>
          <w:bCs/>
          <w:sz w:val="30"/>
          <w:szCs w:val="32"/>
        </w:rPr>
        <w:t>环境质量现状监测和评价</w:t>
      </w:r>
      <w:bookmarkEnd w:id="150"/>
      <w:bookmarkEnd w:id="151"/>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5</w:t>
      </w:r>
      <w:r w:rsidRPr="002A2257">
        <w:rPr>
          <w:rFonts w:ascii="黑体" w:eastAsia="黑体"/>
          <w:b w:val="0"/>
          <w:sz w:val="24"/>
        </w:rPr>
        <w:t>.</w:t>
      </w:r>
      <w:r w:rsidRPr="002A2257">
        <w:rPr>
          <w:rFonts w:ascii="黑体" w:eastAsia="黑体" w:hint="eastAsia"/>
          <w:b w:val="0"/>
          <w:sz w:val="24"/>
        </w:rPr>
        <w:t>5</w:t>
      </w:r>
      <w:r w:rsidRPr="002A2257">
        <w:rPr>
          <w:rFonts w:ascii="黑体" w:eastAsia="黑体"/>
          <w:b w:val="0"/>
          <w:sz w:val="24"/>
        </w:rPr>
        <w:t>.1 环境空气质量现状监测和评价</w:t>
      </w:r>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1</w:t>
      </w:r>
      <w:r w:rsidRPr="002A2257">
        <w:rPr>
          <w:sz w:val="24"/>
          <w:szCs w:val="24"/>
        </w:rPr>
        <w:t>）监测布点</w:t>
      </w:r>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hint="eastAsia"/>
          <w:kern w:val="2"/>
        </w:rPr>
        <w:t>本项目</w:t>
      </w:r>
      <w:r w:rsidRPr="002A2257">
        <w:rPr>
          <w:rFonts w:ascii="Times New Roman" w:hAnsi="Times New Roman"/>
          <w:kern w:val="2"/>
        </w:rPr>
        <w:t>在评价</w:t>
      </w:r>
      <w:r w:rsidRPr="002A2257">
        <w:rPr>
          <w:rFonts w:ascii="Times New Roman" w:hAnsi="Times New Roman" w:hint="eastAsia"/>
          <w:kern w:val="2"/>
        </w:rPr>
        <w:t>范围</w:t>
      </w:r>
      <w:r w:rsidRPr="002A2257">
        <w:rPr>
          <w:rFonts w:ascii="Times New Roman" w:hAnsi="Times New Roman"/>
          <w:kern w:val="2"/>
        </w:rPr>
        <w:t>内布设</w:t>
      </w:r>
      <w:r w:rsidRPr="002A2257">
        <w:rPr>
          <w:rFonts w:ascii="Times New Roman" w:hAnsi="Times New Roman" w:hint="eastAsia"/>
          <w:kern w:val="2"/>
        </w:rPr>
        <w:t>6</w:t>
      </w:r>
      <w:r w:rsidRPr="002A2257">
        <w:rPr>
          <w:rFonts w:ascii="Times New Roman" w:hAnsi="Times New Roman"/>
          <w:kern w:val="2"/>
        </w:rPr>
        <w:t>个监测点，具体位置详见表</w:t>
      </w:r>
      <w:r w:rsidRPr="002A2257">
        <w:rPr>
          <w:rFonts w:ascii="Times New Roman" w:hAnsi="Times New Roman" w:hint="eastAsia"/>
          <w:kern w:val="2"/>
        </w:rPr>
        <w:t>5</w:t>
      </w:r>
      <w:r w:rsidRPr="002A2257">
        <w:rPr>
          <w:rFonts w:ascii="Times New Roman" w:hAnsi="Times New Roman"/>
          <w:kern w:val="2"/>
        </w:rPr>
        <w:t>.</w:t>
      </w:r>
      <w:r w:rsidRPr="002A2257">
        <w:rPr>
          <w:rFonts w:ascii="Times New Roman" w:hAnsi="Times New Roman" w:hint="eastAsia"/>
          <w:kern w:val="2"/>
        </w:rPr>
        <w:t>5</w:t>
      </w:r>
      <w:r w:rsidRPr="002A2257">
        <w:rPr>
          <w:rFonts w:ascii="Times New Roman" w:hAnsi="Times New Roman"/>
          <w:kern w:val="2"/>
        </w:rPr>
        <w:t>-1</w:t>
      </w:r>
      <w:r w:rsidRPr="002A2257">
        <w:rPr>
          <w:rFonts w:ascii="Times New Roman" w:hAnsi="Times New Roman"/>
          <w:kern w:val="2"/>
        </w:rPr>
        <w:t>和附图二。</w:t>
      </w:r>
    </w:p>
    <w:p w:rsidR="00E221CB" w:rsidRPr="002A2257" w:rsidRDefault="00F245D7">
      <w:pPr>
        <w:spacing w:beforeLines="50" w:before="156"/>
        <w:rPr>
          <w:b/>
          <w:sz w:val="24"/>
        </w:rPr>
      </w:pPr>
      <w:r w:rsidRPr="002A2257">
        <w:rPr>
          <w:rFonts w:ascii="黑体" w:eastAsia="黑体" w:hint="eastAsia"/>
          <w:sz w:val="24"/>
        </w:rPr>
        <w:t>表5.5-1</w:t>
      </w:r>
      <w:r w:rsidRPr="002A2257">
        <w:rPr>
          <w:rFonts w:eastAsia="黑体"/>
          <w:sz w:val="24"/>
        </w:rPr>
        <w:t xml:space="preserve">             </w:t>
      </w:r>
      <w:r w:rsidRPr="002A2257">
        <w:rPr>
          <w:rFonts w:eastAsia="黑体" w:hint="eastAsia"/>
          <w:sz w:val="24"/>
        </w:rPr>
        <w:t xml:space="preserve"> </w:t>
      </w:r>
      <w:r w:rsidRPr="002A2257">
        <w:rPr>
          <w:rFonts w:eastAsia="黑体"/>
          <w:sz w:val="24"/>
        </w:rPr>
        <w:t xml:space="preserve">  </w:t>
      </w:r>
      <w:r w:rsidRPr="002A2257">
        <w:rPr>
          <w:rFonts w:eastAsia="黑体" w:hint="eastAsia"/>
          <w:sz w:val="24"/>
        </w:rPr>
        <w:t xml:space="preserve"> </w:t>
      </w:r>
      <w:r w:rsidRPr="002A2257">
        <w:rPr>
          <w:rFonts w:eastAsia="黑体"/>
          <w:sz w:val="24"/>
        </w:rPr>
        <w:t>环境空气质量现状监测点位</w:t>
      </w:r>
      <w:r w:rsidRPr="002A2257">
        <w:rPr>
          <w:rFonts w:eastAsia="黑体" w:hint="eastAsia"/>
          <w:sz w:val="24"/>
        </w:rPr>
        <w:t>表</w:t>
      </w:r>
    </w:p>
    <w:tbl>
      <w:tblPr>
        <w:tblW w:w="907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35"/>
        <w:gridCol w:w="2639"/>
        <w:gridCol w:w="1614"/>
        <w:gridCol w:w="1701"/>
        <w:gridCol w:w="1983"/>
      </w:tblGrid>
      <w:tr w:rsidR="002A2257" w:rsidRPr="002A2257">
        <w:trPr>
          <w:jc w:val="center"/>
        </w:trPr>
        <w:tc>
          <w:tcPr>
            <w:tcW w:w="1135" w:type="dxa"/>
            <w:vMerge w:val="restart"/>
            <w:vAlign w:val="center"/>
          </w:tcPr>
          <w:p w:rsidR="00E221CB" w:rsidRPr="002A2257" w:rsidRDefault="00F245D7">
            <w:pPr>
              <w:pStyle w:val="Affffffffffffff"/>
              <w:spacing w:line="320" w:lineRule="exact"/>
              <w:rPr>
                <w:b/>
              </w:rPr>
            </w:pPr>
            <w:r w:rsidRPr="002A2257">
              <w:rPr>
                <w:b/>
              </w:rPr>
              <w:t>序号</w:t>
            </w:r>
          </w:p>
        </w:tc>
        <w:tc>
          <w:tcPr>
            <w:tcW w:w="2639" w:type="dxa"/>
            <w:vMerge w:val="restart"/>
            <w:vAlign w:val="center"/>
          </w:tcPr>
          <w:p w:rsidR="00E221CB" w:rsidRPr="002A2257" w:rsidRDefault="00F245D7">
            <w:pPr>
              <w:pStyle w:val="Affffffffffffff"/>
              <w:spacing w:line="320" w:lineRule="exact"/>
              <w:rPr>
                <w:b/>
              </w:rPr>
            </w:pPr>
            <w:r w:rsidRPr="002A2257">
              <w:rPr>
                <w:b/>
              </w:rPr>
              <w:t>监测点</w:t>
            </w:r>
          </w:p>
        </w:tc>
        <w:tc>
          <w:tcPr>
            <w:tcW w:w="3315" w:type="dxa"/>
            <w:gridSpan w:val="2"/>
            <w:vAlign w:val="center"/>
          </w:tcPr>
          <w:p w:rsidR="00E221CB" w:rsidRPr="002A2257" w:rsidRDefault="00F245D7">
            <w:pPr>
              <w:pStyle w:val="Affffffffffffff"/>
              <w:spacing w:line="320" w:lineRule="exact"/>
              <w:rPr>
                <w:b/>
              </w:rPr>
            </w:pPr>
            <w:r w:rsidRPr="002A2257">
              <w:rPr>
                <w:b/>
              </w:rPr>
              <w:t>距厂</w:t>
            </w:r>
            <w:r w:rsidRPr="002A2257">
              <w:rPr>
                <w:rFonts w:hint="eastAsia"/>
                <w:b/>
              </w:rPr>
              <w:t>区</w:t>
            </w:r>
            <w:r w:rsidRPr="002A2257">
              <w:rPr>
                <w:b/>
              </w:rPr>
              <w:t>位置</w:t>
            </w:r>
          </w:p>
        </w:tc>
        <w:tc>
          <w:tcPr>
            <w:tcW w:w="1983" w:type="dxa"/>
            <w:vMerge w:val="restart"/>
            <w:vAlign w:val="center"/>
          </w:tcPr>
          <w:p w:rsidR="00E221CB" w:rsidRPr="002A2257" w:rsidRDefault="00F245D7">
            <w:pPr>
              <w:pStyle w:val="Affffffffffffff"/>
              <w:spacing w:line="320" w:lineRule="exact"/>
              <w:rPr>
                <w:b/>
              </w:rPr>
            </w:pPr>
            <w:r w:rsidRPr="002A2257">
              <w:rPr>
                <w:b/>
              </w:rPr>
              <w:t>布点目的</w:t>
            </w:r>
          </w:p>
        </w:tc>
      </w:tr>
      <w:tr w:rsidR="002A2257" w:rsidRPr="002A2257">
        <w:trPr>
          <w:jc w:val="center"/>
        </w:trPr>
        <w:tc>
          <w:tcPr>
            <w:tcW w:w="1135" w:type="dxa"/>
            <w:vMerge/>
            <w:vAlign w:val="center"/>
          </w:tcPr>
          <w:p w:rsidR="00E221CB" w:rsidRPr="002A2257" w:rsidRDefault="00E221CB">
            <w:pPr>
              <w:pStyle w:val="Affffffffffffff"/>
              <w:spacing w:line="320" w:lineRule="exact"/>
              <w:rPr>
                <w:b/>
              </w:rPr>
            </w:pPr>
          </w:p>
        </w:tc>
        <w:tc>
          <w:tcPr>
            <w:tcW w:w="2639" w:type="dxa"/>
            <w:vMerge/>
            <w:vAlign w:val="center"/>
          </w:tcPr>
          <w:p w:rsidR="00E221CB" w:rsidRPr="002A2257" w:rsidRDefault="00E221CB">
            <w:pPr>
              <w:pStyle w:val="Affffffffffffff"/>
              <w:spacing w:line="320" w:lineRule="exact"/>
              <w:rPr>
                <w:b/>
              </w:rPr>
            </w:pPr>
          </w:p>
        </w:tc>
        <w:tc>
          <w:tcPr>
            <w:tcW w:w="1614" w:type="dxa"/>
            <w:vAlign w:val="center"/>
          </w:tcPr>
          <w:p w:rsidR="00E221CB" w:rsidRPr="002A2257" w:rsidRDefault="00F245D7">
            <w:pPr>
              <w:pStyle w:val="Affffffffffffff"/>
              <w:spacing w:line="320" w:lineRule="exact"/>
              <w:rPr>
                <w:b/>
              </w:rPr>
            </w:pPr>
            <w:r w:rsidRPr="002A2257">
              <w:rPr>
                <w:b/>
              </w:rPr>
              <w:t>方位</w:t>
            </w:r>
          </w:p>
        </w:tc>
        <w:tc>
          <w:tcPr>
            <w:tcW w:w="1701" w:type="dxa"/>
            <w:vAlign w:val="center"/>
          </w:tcPr>
          <w:p w:rsidR="00E221CB" w:rsidRPr="002A2257" w:rsidRDefault="00F245D7">
            <w:pPr>
              <w:pStyle w:val="Affffffffffffff"/>
              <w:spacing w:line="320" w:lineRule="exact"/>
              <w:rPr>
                <w:b/>
              </w:rPr>
            </w:pPr>
            <w:r w:rsidRPr="002A2257">
              <w:rPr>
                <w:b/>
              </w:rPr>
              <w:t>距离（</w:t>
            </w:r>
            <w:r w:rsidRPr="002A2257">
              <w:rPr>
                <w:b/>
              </w:rPr>
              <w:t>m</w:t>
            </w:r>
            <w:r w:rsidRPr="002A2257">
              <w:rPr>
                <w:b/>
              </w:rPr>
              <w:t>）</w:t>
            </w:r>
          </w:p>
        </w:tc>
        <w:tc>
          <w:tcPr>
            <w:tcW w:w="1983" w:type="dxa"/>
            <w:vMerge/>
            <w:vAlign w:val="center"/>
          </w:tcPr>
          <w:p w:rsidR="00E221CB" w:rsidRPr="002A2257" w:rsidRDefault="00E221CB">
            <w:pPr>
              <w:pStyle w:val="Affffffffffffff"/>
              <w:spacing w:line="320" w:lineRule="exact"/>
            </w:pPr>
          </w:p>
        </w:tc>
      </w:tr>
      <w:tr w:rsidR="002A2257" w:rsidRPr="002A2257">
        <w:trPr>
          <w:jc w:val="center"/>
        </w:trPr>
        <w:tc>
          <w:tcPr>
            <w:tcW w:w="1135" w:type="dxa"/>
            <w:vAlign w:val="center"/>
          </w:tcPr>
          <w:p w:rsidR="00E221CB" w:rsidRPr="002A2257" w:rsidRDefault="00F245D7">
            <w:pPr>
              <w:pStyle w:val="Affffffffffffff"/>
              <w:spacing w:line="320" w:lineRule="exact"/>
            </w:pPr>
            <w:r w:rsidRPr="002A2257">
              <w:rPr>
                <w:rFonts w:hint="eastAsia"/>
              </w:rPr>
              <w:t>A</w:t>
            </w:r>
            <w:r w:rsidRPr="002A2257">
              <w:rPr>
                <w:rFonts w:hint="eastAsia"/>
                <w:vertAlign w:val="subscript"/>
              </w:rPr>
              <w:t>1</w:t>
            </w:r>
          </w:p>
        </w:tc>
        <w:tc>
          <w:tcPr>
            <w:tcW w:w="2639" w:type="dxa"/>
            <w:vAlign w:val="center"/>
          </w:tcPr>
          <w:p w:rsidR="00E221CB" w:rsidRPr="002A2257" w:rsidRDefault="00F245D7">
            <w:pPr>
              <w:pStyle w:val="Affffffffffffff"/>
              <w:spacing w:line="320" w:lineRule="exact"/>
            </w:pPr>
            <w:r w:rsidRPr="002A2257">
              <w:rPr>
                <w:rFonts w:hAnsi="Arial" w:hint="eastAsia"/>
              </w:rPr>
              <w:t>长江村庙前</w:t>
            </w:r>
          </w:p>
        </w:tc>
        <w:tc>
          <w:tcPr>
            <w:tcW w:w="1614" w:type="dxa"/>
            <w:vAlign w:val="center"/>
          </w:tcPr>
          <w:p w:rsidR="00E221CB" w:rsidRPr="002A2257" w:rsidRDefault="00F245D7">
            <w:pPr>
              <w:pStyle w:val="Affffffffffffff"/>
              <w:spacing w:line="320" w:lineRule="exact"/>
            </w:pPr>
            <w:r w:rsidRPr="002A2257">
              <w:rPr>
                <w:rFonts w:hint="eastAsia"/>
              </w:rPr>
              <w:t>东北</w:t>
            </w:r>
          </w:p>
        </w:tc>
        <w:tc>
          <w:tcPr>
            <w:tcW w:w="1701" w:type="dxa"/>
            <w:vAlign w:val="center"/>
          </w:tcPr>
          <w:p w:rsidR="00E221CB" w:rsidRPr="002A2257" w:rsidRDefault="00F245D7">
            <w:pPr>
              <w:pStyle w:val="Affffffffffffff"/>
              <w:spacing w:line="320" w:lineRule="exact"/>
            </w:pPr>
            <w:r w:rsidRPr="002A2257">
              <w:rPr>
                <w:rFonts w:hint="eastAsia"/>
              </w:rPr>
              <w:t>3</w:t>
            </w:r>
            <w:r w:rsidRPr="002A2257">
              <w:t>1</w:t>
            </w:r>
            <w:r w:rsidRPr="002A2257">
              <w:rPr>
                <w:rFonts w:hint="eastAsia"/>
              </w:rPr>
              <w:t>0</w:t>
            </w:r>
          </w:p>
        </w:tc>
        <w:tc>
          <w:tcPr>
            <w:tcW w:w="1983" w:type="dxa"/>
            <w:vAlign w:val="center"/>
          </w:tcPr>
          <w:p w:rsidR="00E221CB" w:rsidRPr="002A2257" w:rsidRDefault="00F245D7">
            <w:pPr>
              <w:pStyle w:val="Affffffffffffff"/>
              <w:spacing w:line="320" w:lineRule="exact"/>
            </w:pPr>
            <w:r w:rsidRPr="002A2257">
              <w:rPr>
                <w:rFonts w:hint="eastAsia"/>
              </w:rPr>
              <w:t>敏感点</w:t>
            </w:r>
          </w:p>
        </w:tc>
      </w:tr>
      <w:tr w:rsidR="002A2257" w:rsidRPr="002A2257">
        <w:trPr>
          <w:jc w:val="center"/>
        </w:trPr>
        <w:tc>
          <w:tcPr>
            <w:tcW w:w="1135" w:type="dxa"/>
            <w:vAlign w:val="center"/>
          </w:tcPr>
          <w:p w:rsidR="00E221CB" w:rsidRPr="002A2257" w:rsidRDefault="00F245D7">
            <w:pPr>
              <w:pStyle w:val="Affffffffffffff"/>
              <w:spacing w:line="320" w:lineRule="exact"/>
            </w:pPr>
            <w:r w:rsidRPr="002A2257">
              <w:rPr>
                <w:rFonts w:hint="eastAsia"/>
              </w:rPr>
              <w:t>A</w:t>
            </w:r>
            <w:r w:rsidRPr="002A2257">
              <w:rPr>
                <w:rFonts w:hint="eastAsia"/>
                <w:vertAlign w:val="subscript"/>
              </w:rPr>
              <w:t>2</w:t>
            </w:r>
          </w:p>
        </w:tc>
        <w:tc>
          <w:tcPr>
            <w:tcW w:w="2639" w:type="dxa"/>
            <w:vAlign w:val="center"/>
          </w:tcPr>
          <w:p w:rsidR="00E221CB" w:rsidRPr="002A2257" w:rsidRDefault="00F245D7">
            <w:pPr>
              <w:pStyle w:val="Affffffffffffff"/>
              <w:spacing w:line="320" w:lineRule="exact"/>
            </w:pPr>
            <w:r w:rsidRPr="002A2257">
              <w:rPr>
                <w:rFonts w:hint="eastAsia"/>
              </w:rPr>
              <w:t>羊布脑</w:t>
            </w:r>
          </w:p>
        </w:tc>
        <w:tc>
          <w:tcPr>
            <w:tcW w:w="1614" w:type="dxa"/>
            <w:vAlign w:val="center"/>
          </w:tcPr>
          <w:p w:rsidR="00E221CB" w:rsidRPr="002A2257" w:rsidRDefault="00F245D7">
            <w:pPr>
              <w:pStyle w:val="Affffffffffffff"/>
              <w:spacing w:line="320" w:lineRule="exact"/>
            </w:pPr>
            <w:r w:rsidRPr="002A2257">
              <w:rPr>
                <w:rFonts w:hint="eastAsia"/>
              </w:rPr>
              <w:t>南</w:t>
            </w:r>
          </w:p>
        </w:tc>
        <w:tc>
          <w:tcPr>
            <w:tcW w:w="1701" w:type="dxa"/>
            <w:vAlign w:val="center"/>
          </w:tcPr>
          <w:p w:rsidR="00E221CB" w:rsidRPr="002A2257" w:rsidRDefault="00F245D7">
            <w:pPr>
              <w:pStyle w:val="Affffffffffffff"/>
              <w:spacing w:line="320" w:lineRule="exact"/>
            </w:pPr>
            <w:r w:rsidRPr="002A2257">
              <w:t>310</w:t>
            </w:r>
          </w:p>
        </w:tc>
        <w:tc>
          <w:tcPr>
            <w:tcW w:w="1983" w:type="dxa"/>
            <w:vAlign w:val="center"/>
          </w:tcPr>
          <w:p w:rsidR="00E221CB" w:rsidRPr="002A2257" w:rsidRDefault="00F245D7">
            <w:pPr>
              <w:pStyle w:val="Affffffffffffff"/>
              <w:spacing w:line="320" w:lineRule="exact"/>
            </w:pPr>
            <w:r w:rsidRPr="002A2257">
              <w:rPr>
                <w:rFonts w:hint="eastAsia"/>
              </w:rPr>
              <w:t>敏感点</w:t>
            </w:r>
          </w:p>
        </w:tc>
      </w:tr>
      <w:tr w:rsidR="002A2257" w:rsidRPr="002A2257">
        <w:trPr>
          <w:jc w:val="center"/>
        </w:trPr>
        <w:tc>
          <w:tcPr>
            <w:tcW w:w="1135" w:type="dxa"/>
            <w:vAlign w:val="center"/>
          </w:tcPr>
          <w:p w:rsidR="00E221CB" w:rsidRPr="002A2257" w:rsidRDefault="00F245D7">
            <w:pPr>
              <w:pStyle w:val="Affffffffffffff"/>
              <w:spacing w:line="320" w:lineRule="exact"/>
            </w:pPr>
            <w:r w:rsidRPr="002A2257">
              <w:rPr>
                <w:rFonts w:hint="eastAsia"/>
              </w:rPr>
              <w:t>A</w:t>
            </w:r>
            <w:r w:rsidRPr="002A2257">
              <w:rPr>
                <w:vertAlign w:val="subscript"/>
              </w:rPr>
              <w:t>3</w:t>
            </w:r>
          </w:p>
        </w:tc>
        <w:tc>
          <w:tcPr>
            <w:tcW w:w="2639" w:type="dxa"/>
            <w:vAlign w:val="center"/>
          </w:tcPr>
          <w:p w:rsidR="00E221CB" w:rsidRPr="002A2257" w:rsidRDefault="00F245D7">
            <w:pPr>
              <w:pStyle w:val="Affffffffffffff"/>
              <w:spacing w:line="320" w:lineRule="exact"/>
            </w:pPr>
            <w:r w:rsidRPr="002A2257">
              <w:rPr>
                <w:rFonts w:hAnsi="Arial" w:hint="eastAsia"/>
              </w:rPr>
              <w:t>揭家塅</w:t>
            </w:r>
          </w:p>
        </w:tc>
        <w:tc>
          <w:tcPr>
            <w:tcW w:w="1614" w:type="dxa"/>
            <w:vAlign w:val="center"/>
          </w:tcPr>
          <w:p w:rsidR="00E221CB" w:rsidRPr="002A2257" w:rsidRDefault="00F245D7">
            <w:pPr>
              <w:pStyle w:val="Affffffffffffff"/>
              <w:spacing w:line="320" w:lineRule="exact"/>
            </w:pPr>
            <w:r w:rsidRPr="002A2257">
              <w:rPr>
                <w:rFonts w:hint="eastAsia"/>
              </w:rPr>
              <w:t>西南</w:t>
            </w:r>
          </w:p>
        </w:tc>
        <w:tc>
          <w:tcPr>
            <w:tcW w:w="1701" w:type="dxa"/>
            <w:vAlign w:val="center"/>
          </w:tcPr>
          <w:p w:rsidR="00E221CB" w:rsidRPr="002A2257" w:rsidRDefault="00F245D7">
            <w:pPr>
              <w:pStyle w:val="Affffffffffffff"/>
              <w:spacing w:line="320" w:lineRule="exact"/>
            </w:pPr>
            <w:r w:rsidRPr="002A2257">
              <w:t>720</w:t>
            </w:r>
          </w:p>
        </w:tc>
        <w:tc>
          <w:tcPr>
            <w:tcW w:w="1983" w:type="dxa"/>
            <w:vAlign w:val="center"/>
          </w:tcPr>
          <w:p w:rsidR="00E221CB" w:rsidRPr="002A2257" w:rsidRDefault="00F245D7">
            <w:pPr>
              <w:pStyle w:val="Affffffffffffff"/>
              <w:spacing w:line="320" w:lineRule="exact"/>
            </w:pPr>
            <w:r w:rsidRPr="002A2257">
              <w:rPr>
                <w:rFonts w:hint="eastAsia"/>
              </w:rPr>
              <w:t>敏感点</w:t>
            </w:r>
          </w:p>
        </w:tc>
      </w:tr>
      <w:tr w:rsidR="002A2257" w:rsidRPr="002A2257">
        <w:trPr>
          <w:jc w:val="center"/>
        </w:trPr>
        <w:tc>
          <w:tcPr>
            <w:tcW w:w="1135" w:type="dxa"/>
            <w:vAlign w:val="center"/>
          </w:tcPr>
          <w:p w:rsidR="00E221CB" w:rsidRPr="002A2257" w:rsidRDefault="00F245D7">
            <w:pPr>
              <w:pStyle w:val="Affffffffffffff"/>
              <w:spacing w:line="320" w:lineRule="exact"/>
            </w:pPr>
            <w:r w:rsidRPr="002A2257">
              <w:rPr>
                <w:rFonts w:hint="eastAsia"/>
              </w:rPr>
              <w:t>A</w:t>
            </w:r>
            <w:r w:rsidRPr="002A2257">
              <w:rPr>
                <w:rFonts w:hint="eastAsia"/>
                <w:vertAlign w:val="subscript"/>
              </w:rPr>
              <w:t>4</w:t>
            </w:r>
          </w:p>
        </w:tc>
        <w:tc>
          <w:tcPr>
            <w:tcW w:w="2639" w:type="dxa"/>
            <w:vAlign w:val="center"/>
          </w:tcPr>
          <w:p w:rsidR="00E221CB" w:rsidRPr="002A2257" w:rsidRDefault="00F245D7">
            <w:pPr>
              <w:pStyle w:val="Affffffffffffff"/>
              <w:spacing w:line="320" w:lineRule="exact"/>
              <w:rPr>
                <w:rFonts w:hAnsi="Arial"/>
              </w:rPr>
            </w:pPr>
            <w:r w:rsidRPr="002A2257">
              <w:rPr>
                <w:rFonts w:hAnsi="Arial" w:hint="eastAsia"/>
              </w:rPr>
              <w:t>益莲村</w:t>
            </w:r>
          </w:p>
        </w:tc>
        <w:tc>
          <w:tcPr>
            <w:tcW w:w="1614" w:type="dxa"/>
            <w:vAlign w:val="center"/>
          </w:tcPr>
          <w:p w:rsidR="00E221CB" w:rsidRPr="002A2257" w:rsidRDefault="00F245D7">
            <w:pPr>
              <w:pStyle w:val="Affffffffffffff"/>
              <w:spacing w:line="320" w:lineRule="exact"/>
            </w:pPr>
            <w:r w:rsidRPr="002A2257">
              <w:rPr>
                <w:rFonts w:hint="eastAsia"/>
              </w:rPr>
              <w:t>西南</w:t>
            </w:r>
          </w:p>
        </w:tc>
        <w:tc>
          <w:tcPr>
            <w:tcW w:w="1701" w:type="dxa"/>
            <w:vAlign w:val="center"/>
          </w:tcPr>
          <w:p w:rsidR="00E221CB" w:rsidRPr="002A2257" w:rsidRDefault="00F245D7">
            <w:pPr>
              <w:pStyle w:val="Affffffffffffff"/>
              <w:spacing w:line="320" w:lineRule="exact"/>
            </w:pPr>
            <w:r w:rsidRPr="002A2257">
              <w:rPr>
                <w:rFonts w:hint="eastAsia"/>
              </w:rPr>
              <w:t>1</w:t>
            </w:r>
            <w:r w:rsidRPr="002A2257">
              <w:t>90</w:t>
            </w:r>
            <w:r w:rsidRPr="002A2257">
              <w:rPr>
                <w:rFonts w:hint="eastAsia"/>
              </w:rPr>
              <w:t>0</w:t>
            </w:r>
          </w:p>
        </w:tc>
        <w:tc>
          <w:tcPr>
            <w:tcW w:w="1983" w:type="dxa"/>
            <w:vAlign w:val="center"/>
          </w:tcPr>
          <w:p w:rsidR="00E221CB" w:rsidRPr="002A2257" w:rsidRDefault="00F245D7">
            <w:pPr>
              <w:pStyle w:val="Affffffffffffff"/>
              <w:spacing w:line="320" w:lineRule="exact"/>
            </w:pPr>
            <w:r w:rsidRPr="002A2257">
              <w:rPr>
                <w:rFonts w:hint="eastAsia"/>
              </w:rPr>
              <w:t>敏感点</w:t>
            </w:r>
          </w:p>
        </w:tc>
      </w:tr>
      <w:tr w:rsidR="002A2257" w:rsidRPr="002A2257">
        <w:trPr>
          <w:jc w:val="center"/>
        </w:trPr>
        <w:tc>
          <w:tcPr>
            <w:tcW w:w="1135" w:type="dxa"/>
            <w:vAlign w:val="center"/>
          </w:tcPr>
          <w:p w:rsidR="00E221CB" w:rsidRPr="002A2257" w:rsidRDefault="00F245D7">
            <w:pPr>
              <w:pStyle w:val="Affffffffffffff"/>
              <w:spacing w:line="320" w:lineRule="exact"/>
            </w:pPr>
            <w:r w:rsidRPr="002A2257">
              <w:rPr>
                <w:rFonts w:hint="eastAsia"/>
              </w:rPr>
              <w:t>A</w:t>
            </w:r>
            <w:r w:rsidRPr="002A2257">
              <w:rPr>
                <w:rFonts w:hint="eastAsia"/>
                <w:vertAlign w:val="subscript"/>
              </w:rPr>
              <w:t>5</w:t>
            </w:r>
          </w:p>
        </w:tc>
        <w:tc>
          <w:tcPr>
            <w:tcW w:w="2639" w:type="dxa"/>
            <w:vAlign w:val="center"/>
          </w:tcPr>
          <w:p w:rsidR="00E221CB" w:rsidRPr="002A2257" w:rsidRDefault="00F245D7">
            <w:pPr>
              <w:pStyle w:val="Affffffffffffff"/>
              <w:spacing w:line="320" w:lineRule="exact"/>
              <w:rPr>
                <w:rFonts w:hAnsi="Arial"/>
              </w:rPr>
            </w:pPr>
            <w:r w:rsidRPr="002A2257">
              <w:rPr>
                <w:rFonts w:hAnsi="Arial" w:hint="eastAsia"/>
              </w:rPr>
              <w:t>益都里</w:t>
            </w:r>
          </w:p>
        </w:tc>
        <w:tc>
          <w:tcPr>
            <w:tcW w:w="1614" w:type="dxa"/>
            <w:vAlign w:val="center"/>
          </w:tcPr>
          <w:p w:rsidR="00E221CB" w:rsidRPr="002A2257" w:rsidRDefault="00F245D7">
            <w:pPr>
              <w:pStyle w:val="Affffffffffffff"/>
              <w:spacing w:line="320" w:lineRule="exact"/>
            </w:pPr>
            <w:r w:rsidRPr="002A2257">
              <w:rPr>
                <w:rFonts w:hint="eastAsia"/>
              </w:rPr>
              <w:t>西南</w:t>
            </w:r>
          </w:p>
        </w:tc>
        <w:tc>
          <w:tcPr>
            <w:tcW w:w="1701" w:type="dxa"/>
            <w:vAlign w:val="center"/>
          </w:tcPr>
          <w:p w:rsidR="00E221CB" w:rsidRPr="002A2257" w:rsidRDefault="00F245D7">
            <w:pPr>
              <w:pStyle w:val="Affffffffffffff"/>
              <w:spacing w:line="320" w:lineRule="exact"/>
            </w:pPr>
            <w:r w:rsidRPr="002A2257">
              <w:rPr>
                <w:rFonts w:hint="eastAsia"/>
              </w:rPr>
              <w:t>920</w:t>
            </w:r>
          </w:p>
        </w:tc>
        <w:tc>
          <w:tcPr>
            <w:tcW w:w="1983" w:type="dxa"/>
            <w:vAlign w:val="center"/>
          </w:tcPr>
          <w:p w:rsidR="00E221CB" w:rsidRPr="002A2257" w:rsidRDefault="00F245D7">
            <w:pPr>
              <w:pStyle w:val="Affffffffffffff"/>
              <w:spacing w:line="320" w:lineRule="exact"/>
            </w:pPr>
            <w:r w:rsidRPr="002A2257">
              <w:rPr>
                <w:rFonts w:hint="eastAsia"/>
              </w:rPr>
              <w:t>敏感点</w:t>
            </w:r>
          </w:p>
        </w:tc>
      </w:tr>
      <w:tr w:rsidR="002A2257" w:rsidRPr="002A2257">
        <w:trPr>
          <w:jc w:val="center"/>
        </w:trPr>
        <w:tc>
          <w:tcPr>
            <w:tcW w:w="1135" w:type="dxa"/>
            <w:vAlign w:val="center"/>
          </w:tcPr>
          <w:p w:rsidR="00E221CB" w:rsidRPr="002A2257" w:rsidRDefault="00F245D7">
            <w:pPr>
              <w:pStyle w:val="Affffffffffffff"/>
              <w:spacing w:line="320" w:lineRule="exact"/>
            </w:pPr>
            <w:r w:rsidRPr="002A2257">
              <w:rPr>
                <w:rFonts w:hint="eastAsia"/>
              </w:rPr>
              <w:t>A</w:t>
            </w:r>
            <w:r w:rsidRPr="002A2257">
              <w:rPr>
                <w:rFonts w:hint="eastAsia"/>
                <w:vertAlign w:val="subscript"/>
              </w:rPr>
              <w:t>6</w:t>
            </w:r>
          </w:p>
        </w:tc>
        <w:tc>
          <w:tcPr>
            <w:tcW w:w="2639" w:type="dxa"/>
            <w:vAlign w:val="center"/>
          </w:tcPr>
          <w:p w:rsidR="00E221CB" w:rsidRPr="002A2257" w:rsidRDefault="00F245D7">
            <w:pPr>
              <w:pStyle w:val="Affffffffffffff"/>
              <w:spacing w:line="320" w:lineRule="exact"/>
              <w:rPr>
                <w:rFonts w:hAnsi="Arial"/>
              </w:rPr>
            </w:pPr>
            <w:r w:rsidRPr="002A2257">
              <w:rPr>
                <w:rFonts w:hAnsi="Arial" w:hint="eastAsia"/>
              </w:rPr>
              <w:t>长江村石歧</w:t>
            </w:r>
          </w:p>
        </w:tc>
        <w:tc>
          <w:tcPr>
            <w:tcW w:w="1614" w:type="dxa"/>
            <w:vAlign w:val="center"/>
          </w:tcPr>
          <w:p w:rsidR="00E221CB" w:rsidRPr="002A2257" w:rsidRDefault="00F245D7">
            <w:pPr>
              <w:pStyle w:val="Affffffffffffff"/>
              <w:spacing w:line="320" w:lineRule="exact"/>
            </w:pPr>
            <w:r w:rsidRPr="002A2257">
              <w:rPr>
                <w:rFonts w:hint="eastAsia"/>
              </w:rPr>
              <w:t>西北北</w:t>
            </w:r>
          </w:p>
        </w:tc>
        <w:tc>
          <w:tcPr>
            <w:tcW w:w="1701" w:type="dxa"/>
            <w:vAlign w:val="center"/>
          </w:tcPr>
          <w:p w:rsidR="00E221CB" w:rsidRPr="002A2257" w:rsidRDefault="00F245D7">
            <w:pPr>
              <w:pStyle w:val="Affffffffffffff"/>
              <w:spacing w:line="320" w:lineRule="exact"/>
            </w:pPr>
            <w:r w:rsidRPr="002A2257">
              <w:t>480</w:t>
            </w:r>
          </w:p>
        </w:tc>
        <w:tc>
          <w:tcPr>
            <w:tcW w:w="1983" w:type="dxa"/>
            <w:vAlign w:val="center"/>
          </w:tcPr>
          <w:p w:rsidR="00E221CB" w:rsidRPr="002A2257" w:rsidRDefault="00F245D7">
            <w:pPr>
              <w:pStyle w:val="Affffffffffffff"/>
              <w:spacing w:line="320" w:lineRule="exact"/>
            </w:pPr>
            <w:r w:rsidRPr="002A2257">
              <w:rPr>
                <w:rFonts w:hint="eastAsia"/>
              </w:rPr>
              <w:t>敏感点</w:t>
            </w:r>
          </w:p>
        </w:tc>
      </w:tr>
    </w:tbl>
    <w:p w:rsidR="00E221CB" w:rsidRPr="002A2257" w:rsidRDefault="00F245D7">
      <w:pPr>
        <w:spacing w:beforeLines="50" w:before="156" w:line="360" w:lineRule="auto"/>
        <w:ind w:firstLine="480"/>
        <w:rPr>
          <w:sz w:val="24"/>
        </w:rPr>
      </w:pPr>
      <w:r w:rsidRPr="002A2257">
        <w:rPr>
          <w:rFonts w:hint="eastAsia"/>
          <w:sz w:val="24"/>
        </w:rPr>
        <w:t>宜春市环境监测站于</w:t>
      </w:r>
      <w:r w:rsidRPr="002A2257">
        <w:rPr>
          <w:rFonts w:hint="eastAsia"/>
          <w:sz w:val="24"/>
        </w:rPr>
        <w:t>2014</w:t>
      </w:r>
      <w:r w:rsidRPr="002A2257">
        <w:rPr>
          <w:rFonts w:hint="eastAsia"/>
          <w:sz w:val="24"/>
        </w:rPr>
        <w:t>年</w:t>
      </w:r>
      <w:r w:rsidRPr="002A2257">
        <w:rPr>
          <w:rFonts w:hint="eastAsia"/>
          <w:sz w:val="24"/>
        </w:rPr>
        <w:t>10</w:t>
      </w:r>
      <w:r w:rsidRPr="002A2257">
        <w:rPr>
          <w:rFonts w:hint="eastAsia"/>
          <w:sz w:val="24"/>
        </w:rPr>
        <w:t>月</w:t>
      </w:r>
      <w:r w:rsidRPr="002A2257">
        <w:rPr>
          <w:rFonts w:hint="eastAsia"/>
          <w:sz w:val="24"/>
        </w:rPr>
        <w:t>25~31</w:t>
      </w:r>
      <w:r w:rsidRPr="002A2257">
        <w:rPr>
          <w:rFonts w:hint="eastAsia"/>
          <w:sz w:val="24"/>
        </w:rPr>
        <w:t>日对环境空气质量现状进行了监测。</w:t>
      </w:r>
    </w:p>
    <w:p w:rsidR="00E221CB" w:rsidRPr="002A2257" w:rsidRDefault="00F245D7">
      <w:pPr>
        <w:spacing w:line="360" w:lineRule="auto"/>
        <w:ind w:firstLine="480"/>
        <w:rPr>
          <w:sz w:val="24"/>
        </w:rPr>
      </w:pPr>
      <w:r w:rsidRPr="002A2257">
        <w:rPr>
          <w:rFonts w:hint="eastAsia"/>
          <w:sz w:val="24"/>
        </w:rPr>
        <w:t>（</w:t>
      </w:r>
      <w:r w:rsidRPr="002A2257">
        <w:rPr>
          <w:rFonts w:hint="eastAsia"/>
          <w:sz w:val="24"/>
        </w:rPr>
        <w:t>2</w:t>
      </w:r>
      <w:r w:rsidRPr="002A2257">
        <w:rPr>
          <w:rFonts w:hint="eastAsia"/>
          <w:sz w:val="24"/>
        </w:rPr>
        <w:t>）监测项目：</w:t>
      </w:r>
      <w:r w:rsidRPr="002A2257">
        <w:rPr>
          <w:rFonts w:hint="eastAsia"/>
          <w:sz w:val="24"/>
        </w:rPr>
        <w:t>TSP</w:t>
      </w:r>
      <w:r w:rsidRPr="002A2257">
        <w:rPr>
          <w:rFonts w:hint="eastAsia"/>
          <w:sz w:val="24"/>
        </w:rPr>
        <w:t>、</w:t>
      </w:r>
      <w:r w:rsidRPr="002A2257">
        <w:rPr>
          <w:sz w:val="24"/>
        </w:rPr>
        <w:t>PM</w:t>
      </w:r>
      <w:r w:rsidRPr="002A2257">
        <w:rPr>
          <w:sz w:val="24"/>
          <w:vertAlign w:val="subscript"/>
        </w:rPr>
        <w:t>10</w:t>
      </w:r>
      <w:r w:rsidRPr="002A2257">
        <w:rPr>
          <w:sz w:val="24"/>
        </w:rPr>
        <w:t>、</w:t>
      </w:r>
      <w:r w:rsidRPr="002A2257">
        <w:rPr>
          <w:sz w:val="24"/>
        </w:rPr>
        <w:t>SO</w:t>
      </w:r>
      <w:r w:rsidRPr="002A2257">
        <w:rPr>
          <w:sz w:val="24"/>
          <w:vertAlign w:val="subscript"/>
        </w:rPr>
        <w:t>2</w:t>
      </w:r>
      <w:r w:rsidRPr="002A2257">
        <w:rPr>
          <w:rFonts w:hint="eastAsia"/>
          <w:sz w:val="24"/>
        </w:rPr>
        <w:t>、</w:t>
      </w:r>
      <w:r w:rsidRPr="002A2257">
        <w:rPr>
          <w:rFonts w:hint="eastAsia"/>
          <w:sz w:val="24"/>
        </w:rPr>
        <w:t>NO</w:t>
      </w:r>
      <w:r w:rsidRPr="002A2257">
        <w:rPr>
          <w:rFonts w:hint="eastAsia"/>
          <w:sz w:val="24"/>
          <w:vertAlign w:val="subscript"/>
        </w:rPr>
        <w:t>2</w:t>
      </w:r>
      <w:r w:rsidRPr="002A2257">
        <w:rPr>
          <w:rFonts w:hint="eastAsia"/>
          <w:sz w:val="24"/>
        </w:rPr>
        <w:t>、硫酸雾、氯化氢、氨、氯气</w:t>
      </w:r>
      <w:r w:rsidRPr="002A2257">
        <w:rPr>
          <w:rFonts w:hAnsi="宋体" w:hint="eastAsia"/>
          <w:sz w:val="24"/>
          <w:szCs w:val="24"/>
        </w:rPr>
        <w:t>。</w:t>
      </w:r>
    </w:p>
    <w:p w:rsidR="00E221CB" w:rsidRPr="002A2257" w:rsidRDefault="00F245D7">
      <w:pPr>
        <w:spacing w:line="360" w:lineRule="auto"/>
        <w:ind w:firstLine="480"/>
        <w:rPr>
          <w:sz w:val="24"/>
        </w:rPr>
      </w:pPr>
      <w:r w:rsidRPr="002A2257">
        <w:rPr>
          <w:rFonts w:hint="eastAsia"/>
          <w:sz w:val="24"/>
        </w:rPr>
        <w:t>（</w:t>
      </w:r>
      <w:r w:rsidRPr="002A2257">
        <w:rPr>
          <w:rFonts w:hint="eastAsia"/>
          <w:sz w:val="24"/>
        </w:rPr>
        <w:t>3</w:t>
      </w:r>
      <w:r w:rsidRPr="002A2257">
        <w:rPr>
          <w:rFonts w:hint="eastAsia"/>
          <w:sz w:val="24"/>
        </w:rPr>
        <w:t>）监测周期和频率：一期监测，连续七天。</w:t>
      </w:r>
      <w:r w:rsidRPr="002A2257">
        <w:rPr>
          <w:rFonts w:hAnsi="宋体" w:hint="eastAsia"/>
          <w:sz w:val="24"/>
        </w:rPr>
        <w:t>监测和分析按《环境空气质量自动监测技术规范》（</w:t>
      </w:r>
      <w:r w:rsidRPr="002A2257">
        <w:rPr>
          <w:rFonts w:hAnsi="宋体" w:hint="eastAsia"/>
          <w:sz w:val="24"/>
        </w:rPr>
        <w:t>HJ/T193-2005</w:t>
      </w:r>
      <w:r w:rsidRPr="002A2257">
        <w:rPr>
          <w:rFonts w:hAnsi="宋体" w:hint="eastAsia"/>
          <w:sz w:val="24"/>
        </w:rPr>
        <w:t>）和《环境空气质量手动监测技术规范》（</w:t>
      </w:r>
      <w:r w:rsidRPr="002A2257">
        <w:rPr>
          <w:rFonts w:hAnsi="宋体" w:hint="eastAsia"/>
          <w:sz w:val="24"/>
        </w:rPr>
        <w:t>HJ/T194-2005</w:t>
      </w:r>
      <w:r w:rsidRPr="002A2257">
        <w:rPr>
          <w:rFonts w:hAnsi="宋体" w:hint="eastAsia"/>
          <w:sz w:val="24"/>
        </w:rPr>
        <w:t>）执行，获取小时浓度和日均浓度。</w:t>
      </w:r>
    </w:p>
    <w:p w:rsidR="00E221CB" w:rsidRPr="002A2257" w:rsidRDefault="00F245D7">
      <w:pPr>
        <w:spacing w:line="360" w:lineRule="auto"/>
        <w:ind w:firstLine="480"/>
        <w:jc w:val="left"/>
        <w:rPr>
          <w:sz w:val="24"/>
        </w:rPr>
      </w:pPr>
      <w:r w:rsidRPr="002A2257">
        <w:rPr>
          <w:rFonts w:hint="eastAsia"/>
          <w:sz w:val="24"/>
        </w:rPr>
        <w:t>（</w:t>
      </w:r>
      <w:r w:rsidRPr="002A2257">
        <w:rPr>
          <w:rFonts w:hint="eastAsia"/>
          <w:sz w:val="24"/>
        </w:rPr>
        <w:t>4</w:t>
      </w:r>
      <w:r w:rsidRPr="002A2257">
        <w:rPr>
          <w:rFonts w:hint="eastAsia"/>
          <w:sz w:val="24"/>
        </w:rPr>
        <w:t>）评价方法：统计各监测点</w:t>
      </w:r>
      <w:r w:rsidRPr="002A2257">
        <w:rPr>
          <w:rFonts w:hint="eastAsia"/>
          <w:sz w:val="24"/>
        </w:rPr>
        <w:t>TSP</w:t>
      </w:r>
      <w:r w:rsidRPr="002A2257">
        <w:rPr>
          <w:rFonts w:hint="eastAsia"/>
          <w:sz w:val="24"/>
        </w:rPr>
        <w:t>、</w:t>
      </w:r>
      <w:r w:rsidRPr="002A2257">
        <w:rPr>
          <w:rFonts w:hint="eastAsia"/>
          <w:sz w:val="24"/>
        </w:rPr>
        <w:t>PM</w:t>
      </w:r>
      <w:r w:rsidRPr="002A2257">
        <w:rPr>
          <w:rFonts w:hint="eastAsia"/>
          <w:sz w:val="24"/>
          <w:vertAlign w:val="subscript"/>
        </w:rPr>
        <w:t>10</w:t>
      </w:r>
      <w:r w:rsidRPr="002A2257">
        <w:rPr>
          <w:rFonts w:hint="eastAsia"/>
          <w:sz w:val="24"/>
        </w:rPr>
        <w:t>、</w:t>
      </w:r>
      <w:r w:rsidRPr="002A2257">
        <w:rPr>
          <w:rFonts w:hint="eastAsia"/>
          <w:sz w:val="24"/>
        </w:rPr>
        <w:t>SO</w:t>
      </w:r>
      <w:r w:rsidRPr="002A2257">
        <w:rPr>
          <w:rFonts w:hint="eastAsia"/>
          <w:sz w:val="24"/>
          <w:vertAlign w:val="subscript"/>
        </w:rPr>
        <w:t>2</w:t>
      </w:r>
      <w:r w:rsidRPr="002A2257">
        <w:rPr>
          <w:rFonts w:hint="eastAsia"/>
          <w:sz w:val="24"/>
        </w:rPr>
        <w:t>和</w:t>
      </w:r>
      <w:r w:rsidRPr="002A2257">
        <w:rPr>
          <w:rFonts w:hint="eastAsia"/>
          <w:sz w:val="24"/>
        </w:rPr>
        <w:t>NO</w:t>
      </w:r>
      <w:r w:rsidRPr="002A2257">
        <w:rPr>
          <w:rFonts w:hint="eastAsia"/>
          <w:sz w:val="24"/>
          <w:vertAlign w:val="subscript"/>
        </w:rPr>
        <w:t>2</w:t>
      </w:r>
      <w:r w:rsidRPr="002A2257">
        <w:rPr>
          <w:rFonts w:hint="eastAsia"/>
          <w:sz w:val="24"/>
        </w:rPr>
        <w:t>的分析结果，对照《环境空气质量标准》（</w:t>
      </w:r>
      <w:r w:rsidRPr="002A2257">
        <w:rPr>
          <w:rFonts w:hint="eastAsia"/>
          <w:sz w:val="24"/>
        </w:rPr>
        <w:t>GB3095-1996</w:t>
      </w:r>
      <w:r w:rsidRPr="002A2257">
        <w:rPr>
          <w:rFonts w:hint="eastAsia"/>
          <w:sz w:val="24"/>
        </w:rPr>
        <w:t>）二级标准限值；硫酸雾、氯化氢、氨、氯气对照</w:t>
      </w:r>
      <w:r w:rsidRPr="002A2257">
        <w:rPr>
          <w:sz w:val="24"/>
        </w:rPr>
        <w:t>《工业企业设计卫生标准》（</w:t>
      </w:r>
      <w:r w:rsidRPr="002A2257">
        <w:rPr>
          <w:rFonts w:hint="eastAsia"/>
          <w:sz w:val="24"/>
        </w:rPr>
        <w:t>TJ36-79</w:t>
      </w:r>
      <w:r w:rsidRPr="002A2257">
        <w:rPr>
          <w:rFonts w:hint="eastAsia"/>
          <w:sz w:val="24"/>
        </w:rPr>
        <w:t>）</w:t>
      </w:r>
      <w:r w:rsidRPr="002A2257">
        <w:rPr>
          <w:sz w:val="24"/>
        </w:rPr>
        <w:t>中居住区大气中有害物质最高容许浓度</w:t>
      </w:r>
      <w:r w:rsidRPr="002A2257">
        <w:rPr>
          <w:rFonts w:hint="eastAsia"/>
          <w:sz w:val="24"/>
        </w:rPr>
        <w:t>，采用单因子指数法进行评价。</w:t>
      </w:r>
    </w:p>
    <w:p w:rsidR="00E221CB" w:rsidRPr="002A2257" w:rsidRDefault="00F245D7">
      <w:pPr>
        <w:spacing w:line="360" w:lineRule="auto"/>
        <w:ind w:firstLine="480"/>
        <w:rPr>
          <w:sz w:val="24"/>
        </w:rPr>
      </w:pPr>
      <w:r w:rsidRPr="002A2257">
        <w:rPr>
          <w:rFonts w:hint="eastAsia"/>
          <w:sz w:val="24"/>
        </w:rPr>
        <w:t>其计算公式如下：</w:t>
      </w:r>
    </w:p>
    <w:p w:rsidR="00E221CB" w:rsidRPr="002A2257" w:rsidRDefault="00F245D7">
      <w:pPr>
        <w:spacing w:beforeLines="50" w:before="156" w:afterLines="50" w:after="156" w:line="360" w:lineRule="auto"/>
        <w:jc w:val="center"/>
        <w:rPr>
          <w:sz w:val="24"/>
        </w:rPr>
      </w:pPr>
      <w:r w:rsidRPr="002A2257">
        <w:rPr>
          <w:i/>
          <w:sz w:val="24"/>
        </w:rPr>
        <w:t>S</w:t>
      </w:r>
      <w:r w:rsidRPr="002A2257">
        <w:rPr>
          <w:sz w:val="24"/>
          <w:vertAlign w:val="subscript"/>
        </w:rPr>
        <w:t>i</w:t>
      </w:r>
      <w:r w:rsidRPr="002A2257">
        <w:rPr>
          <w:sz w:val="24"/>
        </w:rPr>
        <w:t>=</w:t>
      </w:r>
      <w:r w:rsidRPr="002A2257">
        <w:rPr>
          <w:i/>
          <w:sz w:val="24"/>
        </w:rPr>
        <w:t>C</w:t>
      </w:r>
      <w:r w:rsidRPr="002A2257">
        <w:rPr>
          <w:sz w:val="24"/>
          <w:vertAlign w:val="subscript"/>
        </w:rPr>
        <w:t>i</w:t>
      </w:r>
      <w:r w:rsidRPr="002A2257">
        <w:rPr>
          <w:sz w:val="24"/>
        </w:rPr>
        <w:t>/</w:t>
      </w:r>
      <w:r w:rsidRPr="002A2257">
        <w:rPr>
          <w:i/>
          <w:sz w:val="24"/>
        </w:rPr>
        <w:t>C</w:t>
      </w:r>
      <w:r w:rsidRPr="002A2257">
        <w:rPr>
          <w:sz w:val="24"/>
          <w:vertAlign w:val="subscript"/>
        </w:rPr>
        <w:t>io</w:t>
      </w:r>
    </w:p>
    <w:p w:rsidR="00E221CB" w:rsidRPr="002A2257" w:rsidRDefault="00F245D7">
      <w:pPr>
        <w:spacing w:line="360" w:lineRule="auto"/>
        <w:ind w:firstLine="480"/>
        <w:rPr>
          <w:sz w:val="24"/>
        </w:rPr>
      </w:pPr>
      <w:r w:rsidRPr="002A2257">
        <w:rPr>
          <w:sz w:val="24"/>
        </w:rPr>
        <w:t>式中：</w:t>
      </w:r>
      <w:r w:rsidRPr="002A2257">
        <w:rPr>
          <w:i/>
          <w:sz w:val="24"/>
        </w:rPr>
        <w:t>S</w:t>
      </w:r>
      <w:r w:rsidRPr="002A2257">
        <w:rPr>
          <w:sz w:val="24"/>
          <w:vertAlign w:val="subscript"/>
        </w:rPr>
        <w:t>i</w:t>
      </w:r>
      <w:r w:rsidRPr="002A2257">
        <w:rPr>
          <w:sz w:val="24"/>
        </w:rPr>
        <w:t>——</w:t>
      </w:r>
      <w:r w:rsidRPr="002A2257">
        <w:rPr>
          <w:sz w:val="24"/>
        </w:rPr>
        <w:t>第</w:t>
      </w:r>
      <w:r w:rsidRPr="002A2257">
        <w:rPr>
          <w:i/>
          <w:sz w:val="24"/>
        </w:rPr>
        <w:t>i</w:t>
      </w:r>
      <w:r w:rsidRPr="002A2257">
        <w:rPr>
          <w:sz w:val="24"/>
        </w:rPr>
        <w:t>类污染物的标准指数；</w:t>
      </w:r>
    </w:p>
    <w:p w:rsidR="00E221CB" w:rsidRPr="002A2257" w:rsidRDefault="00F245D7">
      <w:pPr>
        <w:spacing w:line="360" w:lineRule="auto"/>
        <w:ind w:firstLineChars="495" w:firstLine="1188"/>
        <w:rPr>
          <w:sz w:val="24"/>
        </w:rPr>
      </w:pPr>
      <w:r w:rsidRPr="002A2257">
        <w:rPr>
          <w:i/>
          <w:sz w:val="24"/>
        </w:rPr>
        <w:t>C</w:t>
      </w:r>
      <w:r w:rsidRPr="002A2257">
        <w:rPr>
          <w:sz w:val="24"/>
          <w:vertAlign w:val="subscript"/>
        </w:rPr>
        <w:t>i</w:t>
      </w:r>
      <w:r w:rsidRPr="002A2257">
        <w:rPr>
          <w:sz w:val="24"/>
        </w:rPr>
        <w:t>——</w:t>
      </w:r>
      <w:r w:rsidRPr="002A2257">
        <w:rPr>
          <w:sz w:val="24"/>
        </w:rPr>
        <w:t>第</w:t>
      </w:r>
      <w:r w:rsidRPr="002A2257">
        <w:rPr>
          <w:i/>
          <w:sz w:val="24"/>
        </w:rPr>
        <w:t>i</w:t>
      </w:r>
      <w:r w:rsidRPr="002A2257">
        <w:rPr>
          <w:sz w:val="24"/>
        </w:rPr>
        <w:t>类污染物的实测浓度，</w:t>
      </w:r>
      <w:r w:rsidRPr="002A2257">
        <w:rPr>
          <w:sz w:val="24"/>
        </w:rPr>
        <w:t>mg/m</w:t>
      </w:r>
      <w:r w:rsidRPr="002A2257">
        <w:rPr>
          <w:sz w:val="24"/>
          <w:vertAlign w:val="superscript"/>
        </w:rPr>
        <w:t>3</w:t>
      </w:r>
      <w:r w:rsidRPr="002A2257">
        <w:rPr>
          <w:sz w:val="24"/>
        </w:rPr>
        <w:t>；</w:t>
      </w:r>
    </w:p>
    <w:p w:rsidR="00E221CB" w:rsidRPr="002A2257" w:rsidRDefault="00F245D7">
      <w:pPr>
        <w:spacing w:line="360" w:lineRule="auto"/>
        <w:ind w:firstLineChars="500" w:firstLine="1200"/>
        <w:rPr>
          <w:sz w:val="24"/>
        </w:rPr>
      </w:pPr>
      <w:r w:rsidRPr="002A2257">
        <w:rPr>
          <w:i/>
          <w:sz w:val="24"/>
        </w:rPr>
        <w:t>C</w:t>
      </w:r>
      <w:r w:rsidRPr="002A2257">
        <w:rPr>
          <w:sz w:val="24"/>
          <w:vertAlign w:val="subscript"/>
        </w:rPr>
        <w:t>io</w:t>
      </w:r>
      <w:r w:rsidRPr="002A2257">
        <w:rPr>
          <w:sz w:val="24"/>
        </w:rPr>
        <w:t>——</w:t>
      </w:r>
      <w:r w:rsidRPr="002A2257">
        <w:rPr>
          <w:sz w:val="24"/>
        </w:rPr>
        <w:t>第</w:t>
      </w:r>
      <w:r w:rsidRPr="002A2257">
        <w:rPr>
          <w:i/>
          <w:sz w:val="24"/>
        </w:rPr>
        <w:t>i</w:t>
      </w:r>
      <w:r w:rsidRPr="002A2257">
        <w:rPr>
          <w:sz w:val="24"/>
        </w:rPr>
        <w:t>类污染物的环境空气质量评价标准，</w:t>
      </w:r>
      <w:r w:rsidRPr="002A2257">
        <w:rPr>
          <w:sz w:val="24"/>
        </w:rPr>
        <w:t>mg/m</w:t>
      </w:r>
      <w:r w:rsidRPr="002A2257">
        <w:rPr>
          <w:sz w:val="24"/>
          <w:vertAlign w:val="superscript"/>
        </w:rPr>
        <w:t>3</w:t>
      </w:r>
      <w:r w:rsidRPr="002A2257">
        <w:rPr>
          <w:sz w:val="24"/>
        </w:rPr>
        <w:t>。</w:t>
      </w:r>
    </w:p>
    <w:p w:rsidR="00E221CB" w:rsidRPr="002A2257" w:rsidRDefault="00F245D7">
      <w:pPr>
        <w:spacing w:line="360" w:lineRule="auto"/>
        <w:ind w:firstLine="480"/>
        <w:rPr>
          <w:sz w:val="24"/>
        </w:rPr>
      </w:pPr>
      <w:r w:rsidRPr="002A2257">
        <w:rPr>
          <w:sz w:val="24"/>
        </w:rPr>
        <w:t>（</w:t>
      </w:r>
      <w:r w:rsidRPr="002A2257">
        <w:rPr>
          <w:sz w:val="24"/>
        </w:rPr>
        <w:t>5</w:t>
      </w:r>
      <w:r w:rsidRPr="002A2257">
        <w:rPr>
          <w:sz w:val="24"/>
        </w:rPr>
        <w:t>）监测结果及评价</w:t>
      </w:r>
    </w:p>
    <w:p w:rsidR="00E221CB" w:rsidRPr="002A2257" w:rsidRDefault="00F245D7">
      <w:pPr>
        <w:spacing w:line="360" w:lineRule="auto"/>
        <w:ind w:firstLine="480"/>
        <w:rPr>
          <w:sz w:val="24"/>
        </w:rPr>
      </w:pPr>
      <w:r w:rsidRPr="002A2257">
        <w:rPr>
          <w:sz w:val="24"/>
        </w:rPr>
        <w:t>根据环境空气监测结果，计算各监测点各项污染物的分指数值，结果见表</w:t>
      </w:r>
      <w:r w:rsidRPr="002A2257">
        <w:rPr>
          <w:rFonts w:hint="eastAsia"/>
          <w:sz w:val="24"/>
        </w:rPr>
        <w:t>5</w:t>
      </w:r>
      <w:r w:rsidRPr="002A2257">
        <w:rPr>
          <w:sz w:val="24"/>
        </w:rPr>
        <w:t>.</w:t>
      </w:r>
      <w:r w:rsidRPr="002A2257">
        <w:rPr>
          <w:rFonts w:hint="eastAsia"/>
          <w:sz w:val="24"/>
        </w:rPr>
        <w:t>5</w:t>
      </w:r>
      <w:r w:rsidRPr="002A2257">
        <w:rPr>
          <w:sz w:val="24"/>
        </w:rPr>
        <w:t>-2</w:t>
      </w:r>
      <w:r w:rsidRPr="002A2257">
        <w:rPr>
          <w:sz w:val="24"/>
        </w:rPr>
        <w:t>。</w:t>
      </w:r>
    </w:p>
    <w:p w:rsidR="00E221CB" w:rsidRPr="002A2257" w:rsidRDefault="00F245D7">
      <w:pPr>
        <w:spacing w:beforeLines="50" w:before="156"/>
        <w:rPr>
          <w:rFonts w:ascii="黑体" w:eastAsia="黑体" w:hAnsi="宋体"/>
          <w:sz w:val="24"/>
          <w:szCs w:val="24"/>
        </w:rPr>
      </w:pPr>
      <w:r w:rsidRPr="002A2257">
        <w:rPr>
          <w:rFonts w:ascii="黑体" w:eastAsia="黑体" w:hAnsi="宋体"/>
          <w:sz w:val="24"/>
          <w:szCs w:val="24"/>
        </w:rPr>
        <w:t>表</w:t>
      </w:r>
      <w:r w:rsidRPr="002A2257">
        <w:rPr>
          <w:rFonts w:ascii="黑体" w:eastAsia="黑体" w:hAnsi="宋体" w:hint="eastAsia"/>
          <w:sz w:val="24"/>
          <w:szCs w:val="24"/>
        </w:rPr>
        <w:t>5</w:t>
      </w:r>
      <w:r w:rsidRPr="002A2257">
        <w:rPr>
          <w:rFonts w:ascii="黑体" w:eastAsia="黑体" w:hAnsi="宋体"/>
          <w:sz w:val="24"/>
          <w:szCs w:val="24"/>
        </w:rPr>
        <w:t>.</w:t>
      </w:r>
      <w:r w:rsidRPr="002A2257">
        <w:rPr>
          <w:rFonts w:ascii="黑体" w:eastAsia="黑体" w:hAnsi="宋体" w:hint="eastAsia"/>
          <w:sz w:val="24"/>
          <w:szCs w:val="24"/>
        </w:rPr>
        <w:t>5</w:t>
      </w:r>
      <w:r w:rsidRPr="002A2257">
        <w:rPr>
          <w:rFonts w:ascii="黑体" w:eastAsia="黑体" w:hAnsi="宋体"/>
          <w:sz w:val="24"/>
          <w:szCs w:val="24"/>
        </w:rPr>
        <w:t xml:space="preserve">-2 </w:t>
      </w:r>
      <w:r w:rsidRPr="002A2257">
        <w:rPr>
          <w:rFonts w:ascii="黑体" w:eastAsia="黑体" w:hAnsi="宋体" w:hint="eastAsia"/>
          <w:sz w:val="24"/>
          <w:szCs w:val="24"/>
        </w:rPr>
        <w:t xml:space="preserve">              </w:t>
      </w:r>
      <w:r w:rsidRPr="002A2257">
        <w:rPr>
          <w:rFonts w:ascii="黑体" w:eastAsia="黑体" w:hAnsi="宋体"/>
          <w:sz w:val="24"/>
          <w:szCs w:val="24"/>
        </w:rPr>
        <w:t xml:space="preserve"> 环境空气质量现状监测统计结果</w:t>
      </w:r>
    </w:p>
    <w:tbl>
      <w:tblPr>
        <w:tblW w:w="9072" w:type="dxa"/>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968"/>
        <w:gridCol w:w="728"/>
        <w:gridCol w:w="1455"/>
        <w:gridCol w:w="726"/>
        <w:gridCol w:w="1653"/>
        <w:gridCol w:w="1170"/>
        <w:gridCol w:w="1403"/>
        <w:gridCol w:w="969"/>
      </w:tblGrid>
      <w:tr w:rsidR="002A2257" w:rsidRPr="002A2257">
        <w:trPr>
          <w:trHeight w:val="20"/>
          <w:tblHeader/>
          <w:jc w:val="center"/>
        </w:trPr>
        <w:tc>
          <w:tcPr>
            <w:tcW w:w="968" w:type="dxa"/>
            <w:vMerge w:val="restart"/>
            <w:vAlign w:val="center"/>
          </w:tcPr>
          <w:p w:rsidR="00E221CB" w:rsidRPr="002A2257" w:rsidRDefault="00F245D7">
            <w:pPr>
              <w:pStyle w:val="Affffffffffffff"/>
              <w:spacing w:line="296" w:lineRule="exact"/>
              <w:rPr>
                <w:b/>
                <w:szCs w:val="21"/>
              </w:rPr>
            </w:pPr>
            <w:r w:rsidRPr="002A2257">
              <w:rPr>
                <w:rFonts w:hint="eastAsia"/>
                <w:b/>
                <w:szCs w:val="21"/>
              </w:rPr>
              <w:t>评价</w:t>
            </w:r>
          </w:p>
          <w:p w:rsidR="00E221CB" w:rsidRPr="002A2257" w:rsidRDefault="00F245D7">
            <w:pPr>
              <w:pStyle w:val="Affffffffffffff"/>
              <w:spacing w:line="296" w:lineRule="exact"/>
              <w:rPr>
                <w:b/>
                <w:szCs w:val="21"/>
              </w:rPr>
            </w:pPr>
            <w:r w:rsidRPr="002A2257">
              <w:rPr>
                <w:rFonts w:hint="eastAsia"/>
                <w:b/>
                <w:szCs w:val="21"/>
              </w:rPr>
              <w:t>因子</w:t>
            </w:r>
          </w:p>
        </w:tc>
        <w:tc>
          <w:tcPr>
            <w:tcW w:w="2183" w:type="dxa"/>
            <w:gridSpan w:val="2"/>
            <w:vAlign w:val="center"/>
          </w:tcPr>
          <w:p w:rsidR="00E221CB" w:rsidRPr="002A2257" w:rsidRDefault="00F245D7">
            <w:pPr>
              <w:pStyle w:val="Affffffffffffff"/>
              <w:spacing w:line="296" w:lineRule="exact"/>
              <w:rPr>
                <w:b/>
                <w:szCs w:val="21"/>
              </w:rPr>
            </w:pPr>
            <w:r w:rsidRPr="002A2257">
              <w:rPr>
                <w:rFonts w:hint="eastAsia"/>
                <w:b/>
                <w:szCs w:val="21"/>
              </w:rPr>
              <w:t>监测点</w:t>
            </w:r>
          </w:p>
        </w:tc>
        <w:tc>
          <w:tcPr>
            <w:tcW w:w="2379" w:type="dxa"/>
            <w:gridSpan w:val="2"/>
            <w:vMerge w:val="restart"/>
            <w:vAlign w:val="center"/>
          </w:tcPr>
          <w:p w:rsidR="00E221CB" w:rsidRPr="002A2257" w:rsidRDefault="00F245D7">
            <w:pPr>
              <w:pStyle w:val="Affffffffffffff"/>
              <w:spacing w:line="296" w:lineRule="exact"/>
              <w:rPr>
                <w:b/>
                <w:szCs w:val="21"/>
              </w:rPr>
            </w:pPr>
            <w:r w:rsidRPr="002A2257">
              <w:rPr>
                <w:rFonts w:hint="eastAsia"/>
                <w:b/>
                <w:szCs w:val="21"/>
              </w:rPr>
              <w:t>浓度范围</w:t>
            </w:r>
          </w:p>
          <w:p w:rsidR="00E221CB" w:rsidRPr="002A2257" w:rsidRDefault="00F245D7">
            <w:pPr>
              <w:pStyle w:val="Affffffffffffff"/>
              <w:spacing w:line="296" w:lineRule="exact"/>
              <w:rPr>
                <w:b/>
                <w:szCs w:val="21"/>
              </w:rPr>
            </w:pPr>
            <w:r w:rsidRPr="002A2257">
              <w:rPr>
                <w:rFonts w:hint="eastAsia"/>
                <w:b/>
                <w:szCs w:val="21"/>
              </w:rPr>
              <w:t>（</w:t>
            </w:r>
            <w:r w:rsidRPr="002A2257">
              <w:rPr>
                <w:b/>
                <w:szCs w:val="21"/>
              </w:rPr>
              <w:t>mg/m</w:t>
            </w:r>
            <w:r w:rsidRPr="002A2257">
              <w:rPr>
                <w:b/>
                <w:szCs w:val="21"/>
                <w:vertAlign w:val="superscript"/>
              </w:rPr>
              <w:t>3</w:t>
            </w:r>
            <w:r w:rsidRPr="002A2257">
              <w:rPr>
                <w:rFonts w:hint="eastAsia"/>
                <w:b/>
                <w:szCs w:val="21"/>
              </w:rPr>
              <w:t>）</w:t>
            </w:r>
          </w:p>
        </w:tc>
        <w:tc>
          <w:tcPr>
            <w:tcW w:w="1170" w:type="dxa"/>
            <w:vMerge w:val="restart"/>
            <w:vAlign w:val="center"/>
          </w:tcPr>
          <w:p w:rsidR="00E221CB" w:rsidRPr="002A2257" w:rsidRDefault="00F245D7">
            <w:pPr>
              <w:pStyle w:val="Affffffffffffff"/>
              <w:spacing w:line="296" w:lineRule="exact"/>
              <w:rPr>
                <w:b/>
                <w:szCs w:val="21"/>
              </w:rPr>
            </w:pPr>
            <w:r w:rsidRPr="002A2257">
              <w:rPr>
                <w:rFonts w:hint="eastAsia"/>
                <w:b/>
                <w:szCs w:val="21"/>
              </w:rPr>
              <w:t>分指数</w:t>
            </w:r>
          </w:p>
        </w:tc>
        <w:tc>
          <w:tcPr>
            <w:tcW w:w="1403" w:type="dxa"/>
            <w:vMerge w:val="restart"/>
            <w:vAlign w:val="center"/>
          </w:tcPr>
          <w:p w:rsidR="00E221CB" w:rsidRPr="002A2257" w:rsidRDefault="00F245D7">
            <w:pPr>
              <w:pStyle w:val="Affffffffffffff"/>
              <w:spacing w:line="296" w:lineRule="exact"/>
              <w:rPr>
                <w:b/>
                <w:szCs w:val="21"/>
              </w:rPr>
            </w:pPr>
            <w:r w:rsidRPr="002A2257">
              <w:rPr>
                <w:rFonts w:hint="eastAsia"/>
                <w:b/>
                <w:szCs w:val="21"/>
              </w:rPr>
              <w:t>标准</w:t>
            </w:r>
          </w:p>
          <w:p w:rsidR="00E221CB" w:rsidRPr="002A2257" w:rsidRDefault="00F245D7">
            <w:pPr>
              <w:pStyle w:val="Affffffffffffff"/>
              <w:spacing w:line="296" w:lineRule="exact"/>
              <w:rPr>
                <w:b/>
                <w:szCs w:val="21"/>
              </w:rPr>
            </w:pPr>
            <w:r w:rsidRPr="002A2257">
              <w:rPr>
                <w:rFonts w:hint="eastAsia"/>
                <w:b/>
                <w:szCs w:val="21"/>
              </w:rPr>
              <w:t>（</w:t>
            </w:r>
            <w:r w:rsidRPr="002A2257">
              <w:rPr>
                <w:b/>
                <w:szCs w:val="21"/>
              </w:rPr>
              <w:t>mg/m</w:t>
            </w:r>
            <w:r w:rsidRPr="002A2257">
              <w:rPr>
                <w:b/>
                <w:szCs w:val="21"/>
                <w:vertAlign w:val="superscript"/>
              </w:rPr>
              <w:t>3</w:t>
            </w:r>
            <w:r w:rsidRPr="002A2257">
              <w:rPr>
                <w:rFonts w:hint="eastAsia"/>
                <w:b/>
                <w:szCs w:val="21"/>
              </w:rPr>
              <w:t>）</w:t>
            </w:r>
          </w:p>
        </w:tc>
        <w:tc>
          <w:tcPr>
            <w:tcW w:w="969" w:type="dxa"/>
            <w:vMerge w:val="restart"/>
            <w:vAlign w:val="center"/>
          </w:tcPr>
          <w:p w:rsidR="00E221CB" w:rsidRPr="002A2257" w:rsidRDefault="00F245D7">
            <w:pPr>
              <w:pStyle w:val="Affffffffffffff"/>
              <w:spacing w:line="296" w:lineRule="exact"/>
              <w:rPr>
                <w:b/>
                <w:szCs w:val="21"/>
              </w:rPr>
            </w:pPr>
            <w:r w:rsidRPr="002A2257">
              <w:rPr>
                <w:rFonts w:hint="eastAsia"/>
                <w:b/>
                <w:szCs w:val="21"/>
              </w:rPr>
              <w:t>超标率</w:t>
            </w:r>
          </w:p>
          <w:p w:rsidR="00E221CB" w:rsidRPr="002A2257" w:rsidRDefault="00F245D7">
            <w:pPr>
              <w:pStyle w:val="Affffffffffffff"/>
              <w:spacing w:line="296" w:lineRule="exact"/>
              <w:rPr>
                <w:b/>
                <w:szCs w:val="21"/>
              </w:rPr>
            </w:pPr>
            <w:r w:rsidRPr="002A2257">
              <w:rPr>
                <w:rFonts w:hint="eastAsia"/>
                <w:b/>
                <w:szCs w:val="21"/>
              </w:rPr>
              <w:t>（</w:t>
            </w:r>
            <w:r w:rsidRPr="002A2257">
              <w:rPr>
                <w:b/>
                <w:szCs w:val="21"/>
              </w:rPr>
              <w:t>%</w:t>
            </w:r>
            <w:r w:rsidRPr="002A2257">
              <w:rPr>
                <w:rFonts w:hint="eastAsia"/>
                <w:b/>
                <w:szCs w:val="21"/>
              </w:rPr>
              <w:t>）</w:t>
            </w:r>
          </w:p>
        </w:tc>
      </w:tr>
      <w:tr w:rsidR="002A2257" w:rsidRPr="002A2257">
        <w:trPr>
          <w:trHeight w:val="20"/>
          <w:tblHeader/>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b/>
                <w:szCs w:val="21"/>
              </w:rPr>
            </w:pPr>
            <w:r w:rsidRPr="002A2257">
              <w:rPr>
                <w:rFonts w:hint="eastAsia"/>
                <w:b/>
                <w:szCs w:val="21"/>
              </w:rPr>
              <w:t>编号</w:t>
            </w:r>
          </w:p>
        </w:tc>
        <w:tc>
          <w:tcPr>
            <w:tcW w:w="1455" w:type="dxa"/>
            <w:vAlign w:val="center"/>
          </w:tcPr>
          <w:p w:rsidR="00E221CB" w:rsidRPr="002A2257" w:rsidRDefault="00F245D7">
            <w:pPr>
              <w:pStyle w:val="Affffffffffffff"/>
              <w:spacing w:line="296" w:lineRule="exact"/>
              <w:rPr>
                <w:b/>
                <w:szCs w:val="21"/>
              </w:rPr>
            </w:pPr>
            <w:r w:rsidRPr="002A2257">
              <w:rPr>
                <w:rFonts w:hint="eastAsia"/>
                <w:b/>
                <w:szCs w:val="21"/>
              </w:rPr>
              <w:t>名称</w:t>
            </w:r>
          </w:p>
        </w:tc>
        <w:tc>
          <w:tcPr>
            <w:tcW w:w="2379" w:type="dxa"/>
            <w:gridSpan w:val="2"/>
            <w:vMerge/>
            <w:vAlign w:val="center"/>
          </w:tcPr>
          <w:p w:rsidR="00E221CB" w:rsidRPr="002A2257" w:rsidRDefault="00E221CB">
            <w:pPr>
              <w:pStyle w:val="Affffffffffffff"/>
              <w:spacing w:line="296" w:lineRule="exact"/>
              <w:rPr>
                <w:szCs w:val="21"/>
              </w:rPr>
            </w:pPr>
          </w:p>
        </w:tc>
        <w:tc>
          <w:tcPr>
            <w:tcW w:w="1170" w:type="dxa"/>
            <w:vMerge/>
            <w:vAlign w:val="center"/>
          </w:tcPr>
          <w:p w:rsidR="00E221CB" w:rsidRPr="002A2257" w:rsidRDefault="00E221CB">
            <w:pPr>
              <w:pStyle w:val="Affffffffffffff"/>
              <w:spacing w:line="296" w:lineRule="exact"/>
              <w:rPr>
                <w:szCs w:val="21"/>
              </w:rPr>
            </w:pPr>
          </w:p>
        </w:tc>
        <w:tc>
          <w:tcPr>
            <w:tcW w:w="1403" w:type="dxa"/>
            <w:vMerge/>
            <w:vAlign w:val="center"/>
          </w:tcPr>
          <w:p w:rsidR="00E221CB" w:rsidRPr="002A2257" w:rsidRDefault="00E221CB">
            <w:pPr>
              <w:pStyle w:val="Affffffffffffff"/>
              <w:spacing w:line="296" w:lineRule="exact"/>
              <w:rPr>
                <w:szCs w:val="21"/>
              </w:rPr>
            </w:pPr>
          </w:p>
        </w:tc>
        <w:tc>
          <w:tcPr>
            <w:tcW w:w="969" w:type="dxa"/>
            <w:vMerge/>
            <w:vAlign w:val="center"/>
          </w:tcPr>
          <w:p w:rsidR="00E221CB" w:rsidRPr="002A2257" w:rsidRDefault="00E221CB">
            <w:pPr>
              <w:pStyle w:val="Affffffffffffff"/>
              <w:spacing w:line="296" w:lineRule="exact"/>
              <w:rPr>
                <w:szCs w:val="21"/>
              </w:rPr>
            </w:pP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szCs w:val="21"/>
              </w:rPr>
              <w:t>TSP</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日</w:t>
            </w:r>
          </w:p>
          <w:p w:rsidR="00E221CB" w:rsidRPr="002A2257" w:rsidRDefault="00F245D7">
            <w:pPr>
              <w:pStyle w:val="Affffffffffffff"/>
              <w:spacing w:line="296" w:lineRule="exact"/>
              <w:rPr>
                <w:szCs w:val="21"/>
              </w:rPr>
            </w:pPr>
            <w:r w:rsidRPr="002A2257">
              <w:rPr>
                <w:rFonts w:hint="eastAsia"/>
                <w:szCs w:val="21"/>
              </w:rPr>
              <w:t>均</w:t>
            </w:r>
          </w:p>
        </w:tc>
        <w:tc>
          <w:tcPr>
            <w:tcW w:w="1653" w:type="dxa"/>
            <w:vAlign w:val="center"/>
          </w:tcPr>
          <w:p w:rsidR="00E221CB" w:rsidRPr="002A2257" w:rsidRDefault="00F245D7">
            <w:pPr>
              <w:pStyle w:val="Affffffffffffff"/>
              <w:spacing w:line="296" w:lineRule="exact"/>
              <w:rPr>
                <w:szCs w:val="21"/>
              </w:rPr>
            </w:pPr>
            <w:r w:rsidRPr="002A2257">
              <w:rPr>
                <w:szCs w:val="21"/>
              </w:rPr>
              <w:t>0.145~0.193</w:t>
            </w:r>
          </w:p>
        </w:tc>
        <w:tc>
          <w:tcPr>
            <w:tcW w:w="1170" w:type="dxa"/>
            <w:vAlign w:val="center"/>
          </w:tcPr>
          <w:p w:rsidR="00E221CB" w:rsidRPr="002A2257" w:rsidRDefault="00F245D7">
            <w:pPr>
              <w:pStyle w:val="Affffffffffffff"/>
              <w:spacing w:line="296" w:lineRule="exact"/>
              <w:rPr>
                <w:szCs w:val="21"/>
              </w:rPr>
            </w:pPr>
            <w:r w:rsidRPr="002A2257">
              <w:rPr>
                <w:szCs w:val="21"/>
              </w:rPr>
              <w:t>0.48~0.64</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0.3</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0.136~0.192</w:t>
            </w:r>
          </w:p>
        </w:tc>
        <w:tc>
          <w:tcPr>
            <w:tcW w:w="1170" w:type="dxa"/>
            <w:vAlign w:val="center"/>
          </w:tcPr>
          <w:p w:rsidR="00E221CB" w:rsidRPr="002A2257" w:rsidRDefault="00F245D7">
            <w:pPr>
              <w:pStyle w:val="Affffffffffffff"/>
              <w:spacing w:line="296" w:lineRule="exact"/>
              <w:rPr>
                <w:szCs w:val="21"/>
              </w:rPr>
            </w:pPr>
            <w:r w:rsidRPr="002A2257">
              <w:rPr>
                <w:szCs w:val="21"/>
              </w:rPr>
              <w:t>0.45~0.64</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0.140~0.211</w:t>
            </w:r>
          </w:p>
        </w:tc>
        <w:tc>
          <w:tcPr>
            <w:tcW w:w="1170" w:type="dxa"/>
            <w:vAlign w:val="center"/>
          </w:tcPr>
          <w:p w:rsidR="00E221CB" w:rsidRPr="002A2257" w:rsidRDefault="00F245D7">
            <w:pPr>
              <w:pStyle w:val="Affffffffffffff"/>
              <w:spacing w:line="296" w:lineRule="exact"/>
              <w:rPr>
                <w:szCs w:val="21"/>
              </w:rPr>
            </w:pPr>
            <w:r w:rsidRPr="002A2257">
              <w:rPr>
                <w:szCs w:val="21"/>
              </w:rPr>
              <w:t>0.47~0.70</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0.149~0.201</w:t>
            </w:r>
          </w:p>
        </w:tc>
        <w:tc>
          <w:tcPr>
            <w:tcW w:w="1170" w:type="dxa"/>
            <w:vAlign w:val="center"/>
          </w:tcPr>
          <w:p w:rsidR="00E221CB" w:rsidRPr="002A2257" w:rsidRDefault="00F245D7">
            <w:pPr>
              <w:pStyle w:val="Affffffffffffff"/>
              <w:spacing w:line="296" w:lineRule="exact"/>
              <w:rPr>
                <w:szCs w:val="21"/>
              </w:rPr>
            </w:pPr>
            <w:r w:rsidRPr="002A2257">
              <w:rPr>
                <w:szCs w:val="21"/>
              </w:rPr>
              <w:t>0.50~0.67</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0.138~0.205</w:t>
            </w:r>
          </w:p>
        </w:tc>
        <w:tc>
          <w:tcPr>
            <w:tcW w:w="1170" w:type="dxa"/>
            <w:vAlign w:val="center"/>
          </w:tcPr>
          <w:p w:rsidR="00E221CB" w:rsidRPr="002A2257" w:rsidRDefault="00F245D7">
            <w:pPr>
              <w:pStyle w:val="Affffffffffffff"/>
              <w:spacing w:line="296" w:lineRule="exact"/>
              <w:rPr>
                <w:szCs w:val="21"/>
              </w:rPr>
            </w:pPr>
            <w:r w:rsidRPr="002A2257">
              <w:rPr>
                <w:szCs w:val="21"/>
              </w:rPr>
              <w:t>0.46~0.68</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0.143~0.187</w:t>
            </w:r>
          </w:p>
        </w:tc>
        <w:tc>
          <w:tcPr>
            <w:tcW w:w="1170" w:type="dxa"/>
            <w:vAlign w:val="center"/>
          </w:tcPr>
          <w:p w:rsidR="00E221CB" w:rsidRPr="002A2257" w:rsidRDefault="00F245D7">
            <w:pPr>
              <w:pStyle w:val="Affffffffffffff"/>
              <w:spacing w:line="296" w:lineRule="exact"/>
              <w:rPr>
                <w:szCs w:val="21"/>
              </w:rPr>
            </w:pPr>
            <w:r w:rsidRPr="002A2257">
              <w:rPr>
                <w:szCs w:val="21"/>
              </w:rPr>
              <w:t>0.48~0.62</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szCs w:val="21"/>
              </w:rPr>
              <w:t>PM</w:t>
            </w:r>
            <w:r w:rsidRPr="002A2257">
              <w:rPr>
                <w:szCs w:val="21"/>
                <w:vertAlign w:val="subscript"/>
              </w:rPr>
              <w:t>10</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日</w:t>
            </w:r>
          </w:p>
          <w:p w:rsidR="00E221CB" w:rsidRPr="002A2257" w:rsidRDefault="00F245D7">
            <w:pPr>
              <w:pStyle w:val="Affffffffffffff"/>
              <w:spacing w:line="296" w:lineRule="exact"/>
              <w:rPr>
                <w:szCs w:val="21"/>
              </w:rPr>
            </w:pPr>
            <w:r w:rsidRPr="002A2257">
              <w:rPr>
                <w:rFonts w:hint="eastAsia"/>
                <w:szCs w:val="21"/>
              </w:rPr>
              <w:t>均</w:t>
            </w:r>
          </w:p>
        </w:tc>
        <w:tc>
          <w:tcPr>
            <w:tcW w:w="1653" w:type="dxa"/>
            <w:vAlign w:val="center"/>
          </w:tcPr>
          <w:p w:rsidR="00E221CB" w:rsidRPr="002A2257" w:rsidRDefault="00F245D7">
            <w:pPr>
              <w:pStyle w:val="Affffffffffffff"/>
              <w:spacing w:line="296" w:lineRule="exact"/>
              <w:rPr>
                <w:szCs w:val="21"/>
              </w:rPr>
            </w:pPr>
            <w:r w:rsidRPr="002A2257">
              <w:rPr>
                <w:szCs w:val="21"/>
              </w:rPr>
              <w:t>0.070</w:t>
            </w:r>
            <w:r w:rsidRPr="002A2257">
              <w:rPr>
                <w:rFonts w:hint="eastAsia"/>
                <w:szCs w:val="21"/>
              </w:rPr>
              <w:t>~</w:t>
            </w:r>
            <w:r w:rsidRPr="002A2257">
              <w:rPr>
                <w:szCs w:val="21"/>
              </w:rPr>
              <w:t>0.102</w:t>
            </w:r>
          </w:p>
        </w:tc>
        <w:tc>
          <w:tcPr>
            <w:tcW w:w="1170" w:type="dxa"/>
            <w:vAlign w:val="center"/>
          </w:tcPr>
          <w:p w:rsidR="00E221CB" w:rsidRPr="002A2257" w:rsidRDefault="00F245D7">
            <w:pPr>
              <w:pStyle w:val="Affffffffffffff"/>
              <w:spacing w:line="296" w:lineRule="exact"/>
              <w:rPr>
                <w:szCs w:val="21"/>
              </w:rPr>
            </w:pPr>
            <w:r w:rsidRPr="002A2257">
              <w:rPr>
                <w:szCs w:val="21"/>
              </w:rPr>
              <w:t>0.47</w:t>
            </w:r>
            <w:r w:rsidRPr="002A2257">
              <w:rPr>
                <w:rFonts w:hint="eastAsia"/>
                <w:szCs w:val="21"/>
              </w:rPr>
              <w:t>~</w:t>
            </w:r>
            <w:r w:rsidRPr="002A2257">
              <w:rPr>
                <w:szCs w:val="21"/>
              </w:rPr>
              <w:t>0.68</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0.15</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0.068</w:t>
            </w:r>
            <w:r w:rsidRPr="002A2257">
              <w:rPr>
                <w:rFonts w:hint="eastAsia"/>
                <w:szCs w:val="21"/>
              </w:rPr>
              <w:t>~</w:t>
            </w:r>
            <w:r w:rsidRPr="002A2257">
              <w:rPr>
                <w:szCs w:val="21"/>
              </w:rPr>
              <w:t>0.097</w:t>
            </w:r>
          </w:p>
        </w:tc>
        <w:tc>
          <w:tcPr>
            <w:tcW w:w="1170" w:type="dxa"/>
            <w:vAlign w:val="center"/>
          </w:tcPr>
          <w:p w:rsidR="00E221CB" w:rsidRPr="002A2257" w:rsidRDefault="00F245D7">
            <w:pPr>
              <w:pStyle w:val="Affffffffffffff"/>
              <w:spacing w:line="296" w:lineRule="exact"/>
              <w:rPr>
                <w:szCs w:val="21"/>
              </w:rPr>
            </w:pPr>
            <w:r w:rsidRPr="002A2257">
              <w:rPr>
                <w:szCs w:val="21"/>
              </w:rPr>
              <w:t>0.45</w:t>
            </w:r>
            <w:r w:rsidRPr="002A2257">
              <w:rPr>
                <w:rFonts w:hint="eastAsia"/>
                <w:szCs w:val="21"/>
              </w:rPr>
              <w:t>~</w:t>
            </w:r>
            <w:r w:rsidRPr="002A2257">
              <w:rPr>
                <w:szCs w:val="21"/>
              </w:rPr>
              <w:t>0.65</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0.072</w:t>
            </w:r>
            <w:r w:rsidRPr="002A2257">
              <w:rPr>
                <w:rFonts w:hint="eastAsia"/>
                <w:szCs w:val="21"/>
              </w:rPr>
              <w:t>~</w:t>
            </w:r>
            <w:r w:rsidRPr="002A2257">
              <w:rPr>
                <w:szCs w:val="21"/>
              </w:rPr>
              <w:t>0.106</w:t>
            </w:r>
          </w:p>
        </w:tc>
        <w:tc>
          <w:tcPr>
            <w:tcW w:w="1170" w:type="dxa"/>
            <w:vAlign w:val="center"/>
          </w:tcPr>
          <w:p w:rsidR="00E221CB" w:rsidRPr="002A2257" w:rsidRDefault="00F245D7">
            <w:pPr>
              <w:pStyle w:val="Affffffffffffff"/>
              <w:spacing w:line="296" w:lineRule="exact"/>
              <w:rPr>
                <w:szCs w:val="21"/>
              </w:rPr>
            </w:pPr>
            <w:r w:rsidRPr="002A2257">
              <w:rPr>
                <w:szCs w:val="21"/>
              </w:rPr>
              <w:t>0.48</w:t>
            </w:r>
            <w:r w:rsidRPr="002A2257">
              <w:rPr>
                <w:rFonts w:hint="eastAsia"/>
                <w:szCs w:val="21"/>
              </w:rPr>
              <w:t>~</w:t>
            </w:r>
            <w:r w:rsidRPr="002A2257">
              <w:rPr>
                <w:szCs w:val="21"/>
              </w:rPr>
              <w:t>0.71</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0.068</w:t>
            </w:r>
            <w:r w:rsidRPr="002A2257">
              <w:rPr>
                <w:rFonts w:hint="eastAsia"/>
                <w:szCs w:val="21"/>
              </w:rPr>
              <w:t>~</w:t>
            </w:r>
            <w:r w:rsidRPr="002A2257">
              <w:rPr>
                <w:szCs w:val="21"/>
              </w:rPr>
              <w:t>0.125</w:t>
            </w:r>
          </w:p>
        </w:tc>
        <w:tc>
          <w:tcPr>
            <w:tcW w:w="1170" w:type="dxa"/>
            <w:vAlign w:val="center"/>
          </w:tcPr>
          <w:p w:rsidR="00E221CB" w:rsidRPr="002A2257" w:rsidRDefault="00F245D7">
            <w:pPr>
              <w:pStyle w:val="Affffffffffffff"/>
              <w:spacing w:line="296" w:lineRule="exact"/>
              <w:rPr>
                <w:szCs w:val="21"/>
              </w:rPr>
            </w:pPr>
            <w:r w:rsidRPr="002A2257">
              <w:rPr>
                <w:szCs w:val="21"/>
              </w:rPr>
              <w:t>0.45</w:t>
            </w:r>
            <w:r w:rsidRPr="002A2257">
              <w:rPr>
                <w:rFonts w:hint="eastAsia"/>
                <w:szCs w:val="21"/>
              </w:rPr>
              <w:t>~</w:t>
            </w:r>
            <w:r w:rsidRPr="002A2257">
              <w:rPr>
                <w:szCs w:val="21"/>
              </w:rPr>
              <w:t>0.83</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0.071</w:t>
            </w:r>
            <w:r w:rsidRPr="002A2257">
              <w:rPr>
                <w:rFonts w:hint="eastAsia"/>
                <w:szCs w:val="21"/>
              </w:rPr>
              <w:t>~</w:t>
            </w:r>
            <w:r w:rsidRPr="002A2257">
              <w:rPr>
                <w:szCs w:val="21"/>
              </w:rPr>
              <w:t>0.112</w:t>
            </w:r>
          </w:p>
        </w:tc>
        <w:tc>
          <w:tcPr>
            <w:tcW w:w="1170" w:type="dxa"/>
            <w:vAlign w:val="center"/>
          </w:tcPr>
          <w:p w:rsidR="00E221CB" w:rsidRPr="002A2257" w:rsidRDefault="00F245D7">
            <w:pPr>
              <w:pStyle w:val="Affffffffffffff"/>
              <w:spacing w:line="296" w:lineRule="exact"/>
              <w:rPr>
                <w:szCs w:val="21"/>
              </w:rPr>
            </w:pPr>
            <w:r w:rsidRPr="002A2257">
              <w:rPr>
                <w:szCs w:val="21"/>
              </w:rPr>
              <w:t>0.45</w:t>
            </w:r>
            <w:r w:rsidRPr="002A2257">
              <w:rPr>
                <w:rFonts w:hint="eastAsia"/>
                <w:szCs w:val="21"/>
              </w:rPr>
              <w:t>~</w:t>
            </w:r>
            <w:r w:rsidRPr="002A2257">
              <w:rPr>
                <w:szCs w:val="21"/>
              </w:rPr>
              <w:t>0.75</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0.068</w:t>
            </w:r>
            <w:r w:rsidRPr="002A2257">
              <w:rPr>
                <w:rFonts w:hint="eastAsia"/>
                <w:szCs w:val="21"/>
              </w:rPr>
              <w:t>~</w:t>
            </w:r>
            <w:r w:rsidRPr="002A2257">
              <w:rPr>
                <w:szCs w:val="21"/>
              </w:rPr>
              <w:t>0.105</w:t>
            </w:r>
          </w:p>
        </w:tc>
        <w:tc>
          <w:tcPr>
            <w:tcW w:w="1170" w:type="dxa"/>
            <w:vAlign w:val="center"/>
          </w:tcPr>
          <w:p w:rsidR="00E221CB" w:rsidRPr="002A2257" w:rsidRDefault="00F245D7">
            <w:pPr>
              <w:pStyle w:val="Affffffffffffff"/>
              <w:spacing w:line="296" w:lineRule="exact"/>
              <w:rPr>
                <w:szCs w:val="21"/>
              </w:rPr>
            </w:pPr>
            <w:r w:rsidRPr="002A2257">
              <w:rPr>
                <w:szCs w:val="21"/>
              </w:rPr>
              <w:t>0.45</w:t>
            </w:r>
            <w:r w:rsidRPr="002A2257">
              <w:rPr>
                <w:rFonts w:hint="eastAsia"/>
                <w:szCs w:val="21"/>
              </w:rPr>
              <w:t>~</w:t>
            </w:r>
            <w:r w:rsidRPr="002A2257">
              <w:rPr>
                <w:szCs w:val="21"/>
              </w:rPr>
              <w:t>0.70</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szCs w:val="21"/>
              </w:rPr>
              <w:t>SO</w:t>
            </w:r>
            <w:r w:rsidRPr="002A2257">
              <w:rPr>
                <w:szCs w:val="21"/>
                <w:vertAlign w:val="subscript"/>
              </w:rPr>
              <w:t>2</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小时</w:t>
            </w:r>
          </w:p>
        </w:tc>
        <w:tc>
          <w:tcPr>
            <w:tcW w:w="1653" w:type="dxa"/>
            <w:vAlign w:val="center"/>
          </w:tcPr>
          <w:p w:rsidR="00E221CB" w:rsidRPr="002A2257" w:rsidRDefault="00F245D7">
            <w:pPr>
              <w:pStyle w:val="Affffffffffffff"/>
              <w:spacing w:line="296" w:lineRule="exact"/>
              <w:rPr>
                <w:szCs w:val="21"/>
              </w:rPr>
            </w:pPr>
            <w:r w:rsidRPr="002A2257">
              <w:rPr>
                <w:szCs w:val="21"/>
              </w:rPr>
              <w:t>0.009</w:t>
            </w:r>
            <w:r w:rsidRPr="002A2257">
              <w:rPr>
                <w:rFonts w:hint="eastAsia"/>
                <w:szCs w:val="21"/>
              </w:rPr>
              <w:t>~</w:t>
            </w:r>
            <w:r w:rsidRPr="002A2257">
              <w:rPr>
                <w:szCs w:val="21"/>
              </w:rPr>
              <w:t>0.032</w:t>
            </w:r>
          </w:p>
        </w:tc>
        <w:tc>
          <w:tcPr>
            <w:tcW w:w="1170"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w:t>
            </w:r>
            <w:r w:rsidRPr="002A2257">
              <w:rPr>
                <w:szCs w:val="21"/>
              </w:rPr>
              <w:t>0.06</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0.5</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0.009</w:t>
            </w:r>
            <w:r w:rsidRPr="002A2257">
              <w:rPr>
                <w:rFonts w:hint="eastAsia"/>
                <w:szCs w:val="21"/>
              </w:rPr>
              <w:t>~</w:t>
            </w:r>
            <w:r w:rsidRPr="002A2257">
              <w:rPr>
                <w:szCs w:val="21"/>
              </w:rPr>
              <w:t>0.034</w:t>
            </w:r>
          </w:p>
        </w:tc>
        <w:tc>
          <w:tcPr>
            <w:tcW w:w="1170"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w:t>
            </w:r>
            <w:r w:rsidRPr="002A2257">
              <w:rPr>
                <w:szCs w:val="21"/>
              </w:rPr>
              <w:t>0.07</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0.014</w:t>
            </w:r>
            <w:r w:rsidRPr="002A2257">
              <w:rPr>
                <w:rFonts w:hint="eastAsia"/>
                <w:szCs w:val="21"/>
              </w:rPr>
              <w:t>~</w:t>
            </w:r>
            <w:r w:rsidRPr="002A2257">
              <w:rPr>
                <w:szCs w:val="21"/>
              </w:rPr>
              <w:t>0.029</w:t>
            </w:r>
          </w:p>
        </w:tc>
        <w:tc>
          <w:tcPr>
            <w:tcW w:w="1170" w:type="dxa"/>
            <w:vAlign w:val="center"/>
          </w:tcPr>
          <w:p w:rsidR="00E221CB" w:rsidRPr="002A2257" w:rsidRDefault="00F245D7">
            <w:pPr>
              <w:pStyle w:val="Affffffffffffff"/>
              <w:spacing w:line="296" w:lineRule="exact"/>
              <w:rPr>
                <w:szCs w:val="21"/>
              </w:rPr>
            </w:pPr>
            <w:r w:rsidRPr="002A2257">
              <w:rPr>
                <w:szCs w:val="21"/>
              </w:rPr>
              <w:t>0.03</w:t>
            </w:r>
            <w:r w:rsidRPr="002A2257">
              <w:rPr>
                <w:rFonts w:hint="eastAsia"/>
                <w:szCs w:val="21"/>
              </w:rPr>
              <w:t>~</w:t>
            </w:r>
            <w:r w:rsidRPr="002A2257">
              <w:rPr>
                <w:szCs w:val="21"/>
              </w:rPr>
              <w:t>0.06</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0.010</w:t>
            </w:r>
            <w:r w:rsidRPr="002A2257">
              <w:rPr>
                <w:rFonts w:hint="eastAsia"/>
                <w:szCs w:val="21"/>
              </w:rPr>
              <w:t>~</w:t>
            </w:r>
            <w:r w:rsidRPr="002A2257">
              <w:rPr>
                <w:szCs w:val="21"/>
              </w:rPr>
              <w:t>0.024</w:t>
            </w:r>
          </w:p>
        </w:tc>
        <w:tc>
          <w:tcPr>
            <w:tcW w:w="1170"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w:t>
            </w:r>
            <w:r w:rsidRPr="002A2257">
              <w:rPr>
                <w:szCs w:val="21"/>
              </w:rPr>
              <w:t>0.05</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0.008</w:t>
            </w:r>
            <w:r w:rsidRPr="002A2257">
              <w:rPr>
                <w:rFonts w:hint="eastAsia"/>
                <w:szCs w:val="21"/>
              </w:rPr>
              <w:t>~</w:t>
            </w:r>
            <w:r w:rsidRPr="002A2257">
              <w:rPr>
                <w:szCs w:val="21"/>
              </w:rPr>
              <w:t>0.024</w:t>
            </w:r>
          </w:p>
        </w:tc>
        <w:tc>
          <w:tcPr>
            <w:tcW w:w="1170"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w:t>
            </w:r>
            <w:r w:rsidRPr="002A2257">
              <w:rPr>
                <w:szCs w:val="21"/>
              </w:rPr>
              <w:t>0.05</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w:t>
            </w:r>
            <w:r w:rsidRPr="002A2257">
              <w:rPr>
                <w:rFonts w:hint="eastAsia"/>
                <w:szCs w:val="21"/>
              </w:rPr>
              <w:t>0~</w:t>
            </w:r>
            <w:r w:rsidRPr="002A2257">
              <w:rPr>
                <w:szCs w:val="21"/>
              </w:rPr>
              <w:t>0.023</w:t>
            </w:r>
          </w:p>
        </w:tc>
        <w:tc>
          <w:tcPr>
            <w:tcW w:w="1170"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w:t>
            </w:r>
            <w:r w:rsidRPr="002A2257">
              <w:rPr>
                <w:szCs w:val="21"/>
              </w:rPr>
              <w:t>0.05</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日</w:t>
            </w:r>
          </w:p>
          <w:p w:rsidR="00E221CB" w:rsidRPr="002A2257" w:rsidRDefault="00F245D7">
            <w:pPr>
              <w:pStyle w:val="Affffffffffffff"/>
              <w:spacing w:line="296" w:lineRule="exact"/>
              <w:rPr>
                <w:szCs w:val="21"/>
              </w:rPr>
            </w:pPr>
            <w:r w:rsidRPr="002A2257">
              <w:rPr>
                <w:rFonts w:hint="eastAsia"/>
                <w:szCs w:val="21"/>
              </w:rPr>
              <w:t>均</w:t>
            </w:r>
          </w:p>
        </w:tc>
        <w:tc>
          <w:tcPr>
            <w:tcW w:w="1653" w:type="dxa"/>
            <w:vAlign w:val="center"/>
          </w:tcPr>
          <w:p w:rsidR="00E221CB" w:rsidRPr="002A2257" w:rsidRDefault="00F245D7">
            <w:pPr>
              <w:pStyle w:val="Affffffffffffff"/>
              <w:spacing w:line="296" w:lineRule="exact"/>
              <w:rPr>
                <w:szCs w:val="21"/>
              </w:rPr>
            </w:pPr>
            <w:r w:rsidRPr="002A2257">
              <w:rPr>
                <w:szCs w:val="21"/>
              </w:rPr>
              <w:t>0.018</w:t>
            </w:r>
            <w:r w:rsidRPr="002A2257">
              <w:rPr>
                <w:rFonts w:hint="eastAsia"/>
                <w:szCs w:val="21"/>
              </w:rPr>
              <w:t>~</w:t>
            </w:r>
            <w:r w:rsidRPr="002A2257">
              <w:rPr>
                <w:szCs w:val="21"/>
              </w:rPr>
              <w:t>0.025</w:t>
            </w:r>
          </w:p>
        </w:tc>
        <w:tc>
          <w:tcPr>
            <w:tcW w:w="1170" w:type="dxa"/>
            <w:vAlign w:val="center"/>
          </w:tcPr>
          <w:p w:rsidR="00E221CB" w:rsidRPr="002A2257" w:rsidRDefault="00F245D7">
            <w:pPr>
              <w:pStyle w:val="Affffffffffffff"/>
              <w:spacing w:line="296" w:lineRule="exact"/>
              <w:rPr>
                <w:szCs w:val="21"/>
              </w:rPr>
            </w:pPr>
            <w:r w:rsidRPr="002A2257">
              <w:rPr>
                <w:szCs w:val="21"/>
              </w:rPr>
              <w:t>0.12</w:t>
            </w:r>
            <w:r w:rsidRPr="002A2257">
              <w:rPr>
                <w:rFonts w:hint="eastAsia"/>
                <w:szCs w:val="21"/>
              </w:rPr>
              <w:t>~</w:t>
            </w:r>
            <w:r w:rsidRPr="002A2257">
              <w:rPr>
                <w:szCs w:val="21"/>
              </w:rPr>
              <w:t>0.17</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0.15</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0.018</w:t>
            </w:r>
            <w:r w:rsidRPr="002A2257">
              <w:rPr>
                <w:rFonts w:hint="eastAsia"/>
                <w:szCs w:val="21"/>
              </w:rPr>
              <w:t>~</w:t>
            </w:r>
            <w:r w:rsidRPr="002A2257">
              <w:rPr>
                <w:szCs w:val="21"/>
              </w:rPr>
              <w:t>0.025</w:t>
            </w:r>
          </w:p>
        </w:tc>
        <w:tc>
          <w:tcPr>
            <w:tcW w:w="1170" w:type="dxa"/>
            <w:vAlign w:val="center"/>
          </w:tcPr>
          <w:p w:rsidR="00E221CB" w:rsidRPr="002A2257" w:rsidRDefault="00F245D7">
            <w:pPr>
              <w:pStyle w:val="Affffffffffffff"/>
              <w:spacing w:line="296" w:lineRule="exact"/>
              <w:rPr>
                <w:szCs w:val="21"/>
              </w:rPr>
            </w:pPr>
            <w:r w:rsidRPr="002A2257">
              <w:rPr>
                <w:szCs w:val="21"/>
              </w:rPr>
              <w:t>0.12</w:t>
            </w:r>
            <w:r w:rsidRPr="002A2257">
              <w:rPr>
                <w:rFonts w:hint="eastAsia"/>
                <w:szCs w:val="21"/>
              </w:rPr>
              <w:t>~</w:t>
            </w:r>
            <w:r w:rsidRPr="002A2257">
              <w:rPr>
                <w:szCs w:val="21"/>
              </w:rPr>
              <w:t>0.17</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0.021</w:t>
            </w:r>
            <w:r w:rsidRPr="002A2257">
              <w:rPr>
                <w:rFonts w:hint="eastAsia"/>
                <w:szCs w:val="21"/>
              </w:rPr>
              <w:t>~</w:t>
            </w:r>
            <w:r w:rsidRPr="002A2257">
              <w:rPr>
                <w:szCs w:val="21"/>
              </w:rPr>
              <w:t>0.027</w:t>
            </w:r>
          </w:p>
        </w:tc>
        <w:tc>
          <w:tcPr>
            <w:tcW w:w="1170" w:type="dxa"/>
            <w:vAlign w:val="center"/>
          </w:tcPr>
          <w:p w:rsidR="00E221CB" w:rsidRPr="002A2257" w:rsidRDefault="00F245D7">
            <w:pPr>
              <w:pStyle w:val="Affffffffffffff"/>
              <w:spacing w:line="296" w:lineRule="exact"/>
              <w:rPr>
                <w:szCs w:val="21"/>
              </w:rPr>
            </w:pPr>
            <w:r w:rsidRPr="002A2257">
              <w:rPr>
                <w:szCs w:val="21"/>
              </w:rPr>
              <w:t>0.14</w:t>
            </w:r>
            <w:r w:rsidRPr="002A2257">
              <w:rPr>
                <w:rFonts w:hint="eastAsia"/>
                <w:szCs w:val="21"/>
              </w:rPr>
              <w:t>~</w:t>
            </w:r>
            <w:r w:rsidRPr="002A2257">
              <w:rPr>
                <w:szCs w:val="21"/>
              </w:rPr>
              <w:t>0.18</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0.013</w:t>
            </w:r>
            <w:r w:rsidRPr="002A2257">
              <w:rPr>
                <w:rFonts w:hint="eastAsia"/>
                <w:szCs w:val="21"/>
              </w:rPr>
              <w:t>~</w:t>
            </w:r>
            <w:r w:rsidRPr="002A2257">
              <w:rPr>
                <w:szCs w:val="21"/>
              </w:rPr>
              <w:t>0.019</w:t>
            </w:r>
          </w:p>
        </w:tc>
        <w:tc>
          <w:tcPr>
            <w:tcW w:w="1170" w:type="dxa"/>
            <w:vAlign w:val="center"/>
          </w:tcPr>
          <w:p w:rsidR="00E221CB" w:rsidRPr="002A2257" w:rsidRDefault="00F245D7">
            <w:pPr>
              <w:pStyle w:val="Affffffffffffff"/>
              <w:spacing w:line="296" w:lineRule="exact"/>
              <w:rPr>
                <w:szCs w:val="21"/>
              </w:rPr>
            </w:pPr>
            <w:r w:rsidRPr="002A2257">
              <w:rPr>
                <w:szCs w:val="21"/>
              </w:rPr>
              <w:t>0.09</w:t>
            </w:r>
            <w:r w:rsidRPr="002A2257">
              <w:rPr>
                <w:rFonts w:hint="eastAsia"/>
                <w:szCs w:val="21"/>
              </w:rPr>
              <w:t>~</w:t>
            </w:r>
            <w:r w:rsidRPr="002A2257">
              <w:rPr>
                <w:szCs w:val="21"/>
              </w:rPr>
              <w:t>0.13</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0.014</w:t>
            </w:r>
            <w:r w:rsidRPr="002A2257">
              <w:rPr>
                <w:rFonts w:hint="eastAsia"/>
                <w:szCs w:val="21"/>
              </w:rPr>
              <w:t>~</w:t>
            </w:r>
            <w:r w:rsidRPr="002A2257">
              <w:rPr>
                <w:szCs w:val="21"/>
              </w:rPr>
              <w:t>0.020</w:t>
            </w:r>
          </w:p>
        </w:tc>
        <w:tc>
          <w:tcPr>
            <w:tcW w:w="1170" w:type="dxa"/>
            <w:vAlign w:val="center"/>
          </w:tcPr>
          <w:p w:rsidR="00E221CB" w:rsidRPr="002A2257" w:rsidRDefault="00F245D7">
            <w:pPr>
              <w:pStyle w:val="Affffffffffffff"/>
              <w:spacing w:line="296" w:lineRule="exact"/>
              <w:rPr>
                <w:szCs w:val="21"/>
              </w:rPr>
            </w:pPr>
            <w:r w:rsidRPr="002A2257">
              <w:rPr>
                <w:szCs w:val="21"/>
              </w:rPr>
              <w:t>0.09</w:t>
            </w:r>
            <w:r w:rsidRPr="002A2257">
              <w:rPr>
                <w:rFonts w:hint="eastAsia"/>
                <w:szCs w:val="21"/>
              </w:rPr>
              <w:t>~</w:t>
            </w:r>
            <w:r w:rsidRPr="002A2257">
              <w:rPr>
                <w:szCs w:val="21"/>
              </w:rPr>
              <w:t>0.13</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0.013</w:t>
            </w:r>
            <w:r w:rsidRPr="002A2257">
              <w:rPr>
                <w:rFonts w:hint="eastAsia"/>
                <w:szCs w:val="21"/>
              </w:rPr>
              <w:t>~</w:t>
            </w:r>
            <w:r w:rsidRPr="002A2257">
              <w:rPr>
                <w:szCs w:val="21"/>
              </w:rPr>
              <w:t>0.018</w:t>
            </w:r>
          </w:p>
        </w:tc>
        <w:tc>
          <w:tcPr>
            <w:tcW w:w="1170" w:type="dxa"/>
            <w:vAlign w:val="center"/>
          </w:tcPr>
          <w:p w:rsidR="00E221CB" w:rsidRPr="002A2257" w:rsidRDefault="00F245D7">
            <w:pPr>
              <w:pStyle w:val="Affffffffffffff"/>
              <w:spacing w:line="296" w:lineRule="exact"/>
              <w:rPr>
                <w:szCs w:val="21"/>
              </w:rPr>
            </w:pPr>
            <w:r w:rsidRPr="002A2257">
              <w:rPr>
                <w:szCs w:val="21"/>
              </w:rPr>
              <w:t>0.09</w:t>
            </w:r>
            <w:r w:rsidRPr="002A2257">
              <w:rPr>
                <w:rFonts w:hint="eastAsia"/>
                <w:szCs w:val="21"/>
              </w:rPr>
              <w:t>~</w:t>
            </w:r>
            <w:r w:rsidRPr="002A2257">
              <w:rPr>
                <w:szCs w:val="21"/>
              </w:rPr>
              <w:t>0.12</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szCs w:val="21"/>
              </w:rPr>
              <w:t>NO</w:t>
            </w:r>
            <w:r w:rsidRPr="002A2257">
              <w:rPr>
                <w:szCs w:val="21"/>
                <w:vertAlign w:val="subscript"/>
              </w:rPr>
              <w:t>2</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小</w:t>
            </w:r>
          </w:p>
          <w:p w:rsidR="00E221CB" w:rsidRPr="002A2257" w:rsidRDefault="00F245D7">
            <w:pPr>
              <w:pStyle w:val="Affffffffffffff"/>
              <w:spacing w:line="296" w:lineRule="exact"/>
              <w:rPr>
                <w:szCs w:val="21"/>
              </w:rPr>
            </w:pPr>
            <w:r w:rsidRPr="002A2257">
              <w:rPr>
                <w:rFonts w:hint="eastAsia"/>
                <w:szCs w:val="21"/>
              </w:rPr>
              <w:t>时</w:t>
            </w:r>
          </w:p>
        </w:tc>
        <w:tc>
          <w:tcPr>
            <w:tcW w:w="1653" w:type="dxa"/>
            <w:vAlign w:val="center"/>
          </w:tcPr>
          <w:p w:rsidR="00E221CB" w:rsidRPr="002A2257" w:rsidRDefault="00F245D7">
            <w:pPr>
              <w:pStyle w:val="Affffffffffffff"/>
              <w:spacing w:line="296" w:lineRule="exact"/>
              <w:rPr>
                <w:szCs w:val="21"/>
              </w:rPr>
            </w:pPr>
            <w:r w:rsidRPr="002A2257">
              <w:rPr>
                <w:szCs w:val="21"/>
              </w:rPr>
              <w:t>0.007</w:t>
            </w:r>
            <w:r w:rsidRPr="002A2257">
              <w:rPr>
                <w:szCs w:val="21"/>
                <w:vertAlign w:val="subscript"/>
              </w:rPr>
              <w:t>L</w:t>
            </w:r>
            <w:r w:rsidRPr="002A2257">
              <w:rPr>
                <w:rFonts w:hint="eastAsia"/>
                <w:szCs w:val="21"/>
              </w:rPr>
              <w:t>~</w:t>
            </w:r>
            <w:r w:rsidRPr="002A2257">
              <w:rPr>
                <w:szCs w:val="21"/>
              </w:rPr>
              <w:t>0.048</w:t>
            </w:r>
          </w:p>
        </w:tc>
        <w:tc>
          <w:tcPr>
            <w:tcW w:w="1170" w:type="dxa"/>
            <w:vAlign w:val="center"/>
          </w:tcPr>
          <w:p w:rsidR="00E221CB" w:rsidRPr="002A2257" w:rsidRDefault="00F245D7">
            <w:pPr>
              <w:pStyle w:val="Affffffffffffff"/>
              <w:spacing w:line="300" w:lineRule="exact"/>
              <w:rPr>
                <w:szCs w:val="21"/>
              </w:rPr>
            </w:pPr>
            <w:r w:rsidRPr="002A2257">
              <w:rPr>
                <w:szCs w:val="21"/>
              </w:rPr>
              <w:t>/</w:t>
            </w:r>
            <w:r w:rsidRPr="002A2257">
              <w:rPr>
                <w:rFonts w:hint="eastAsia"/>
                <w:szCs w:val="21"/>
              </w:rPr>
              <w:t>~</w:t>
            </w:r>
            <w:r w:rsidRPr="002A2257">
              <w:rPr>
                <w:szCs w:val="21"/>
              </w:rPr>
              <w:t>0.20</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w:t>
            </w:r>
            <w:r w:rsidRPr="002A2257">
              <w:rPr>
                <w:rFonts w:hint="eastAsia"/>
                <w:szCs w:val="21"/>
              </w:rPr>
              <w:t>24</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0.007</w:t>
            </w:r>
            <w:r w:rsidRPr="002A2257">
              <w:rPr>
                <w:szCs w:val="21"/>
                <w:vertAlign w:val="subscript"/>
              </w:rPr>
              <w:t>L</w:t>
            </w:r>
            <w:r w:rsidRPr="002A2257">
              <w:rPr>
                <w:rFonts w:hint="eastAsia"/>
                <w:szCs w:val="21"/>
              </w:rPr>
              <w:t>~</w:t>
            </w:r>
            <w:r w:rsidRPr="002A2257">
              <w:rPr>
                <w:szCs w:val="21"/>
              </w:rPr>
              <w:t>0.041</w:t>
            </w:r>
          </w:p>
        </w:tc>
        <w:tc>
          <w:tcPr>
            <w:tcW w:w="1170" w:type="dxa"/>
            <w:vAlign w:val="center"/>
          </w:tcPr>
          <w:p w:rsidR="00E221CB" w:rsidRPr="002A2257" w:rsidRDefault="00F245D7">
            <w:pPr>
              <w:pStyle w:val="Affffffffffffff"/>
              <w:spacing w:line="300" w:lineRule="exact"/>
              <w:rPr>
                <w:szCs w:val="21"/>
              </w:rPr>
            </w:pPr>
            <w:r w:rsidRPr="002A2257">
              <w:rPr>
                <w:szCs w:val="21"/>
              </w:rPr>
              <w:t>/</w:t>
            </w:r>
            <w:r w:rsidRPr="002A2257">
              <w:rPr>
                <w:rFonts w:hint="eastAsia"/>
                <w:szCs w:val="21"/>
              </w:rPr>
              <w:t>~</w:t>
            </w:r>
            <w:r w:rsidRPr="002A2257">
              <w:rPr>
                <w:szCs w:val="21"/>
              </w:rPr>
              <w:t>0.17</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0.007</w:t>
            </w:r>
            <w:r w:rsidRPr="002A2257">
              <w:rPr>
                <w:szCs w:val="21"/>
                <w:vertAlign w:val="subscript"/>
              </w:rPr>
              <w:t>L</w:t>
            </w:r>
            <w:r w:rsidRPr="002A2257">
              <w:rPr>
                <w:rFonts w:hint="eastAsia"/>
                <w:szCs w:val="21"/>
              </w:rPr>
              <w:t>~</w:t>
            </w:r>
            <w:r w:rsidRPr="002A2257">
              <w:rPr>
                <w:szCs w:val="21"/>
              </w:rPr>
              <w:t>0.</w:t>
            </w:r>
            <w:r w:rsidRPr="002A2257">
              <w:rPr>
                <w:rFonts w:hint="eastAsia"/>
                <w:szCs w:val="21"/>
              </w:rPr>
              <w:t>0</w:t>
            </w:r>
            <w:r w:rsidRPr="002A2257">
              <w:rPr>
                <w:szCs w:val="21"/>
              </w:rPr>
              <w:t>39</w:t>
            </w:r>
          </w:p>
        </w:tc>
        <w:tc>
          <w:tcPr>
            <w:tcW w:w="1170" w:type="dxa"/>
            <w:vAlign w:val="center"/>
          </w:tcPr>
          <w:p w:rsidR="00E221CB" w:rsidRPr="002A2257" w:rsidRDefault="00F245D7">
            <w:pPr>
              <w:pStyle w:val="Affffffffffffff"/>
              <w:spacing w:line="300" w:lineRule="exact"/>
              <w:rPr>
                <w:szCs w:val="21"/>
              </w:rPr>
            </w:pPr>
            <w:r w:rsidRPr="002A2257">
              <w:rPr>
                <w:szCs w:val="21"/>
              </w:rPr>
              <w:t>/</w:t>
            </w:r>
            <w:r w:rsidRPr="002A2257">
              <w:rPr>
                <w:rFonts w:hint="eastAsia"/>
                <w:szCs w:val="21"/>
              </w:rPr>
              <w:t>~</w:t>
            </w:r>
            <w:r w:rsidRPr="002A2257">
              <w:rPr>
                <w:szCs w:val="21"/>
              </w:rPr>
              <w:t>0.16</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0.008</w:t>
            </w:r>
            <w:r w:rsidRPr="002A2257">
              <w:rPr>
                <w:rFonts w:hint="eastAsia"/>
                <w:szCs w:val="21"/>
              </w:rPr>
              <w:t>~</w:t>
            </w:r>
            <w:r w:rsidRPr="002A2257">
              <w:rPr>
                <w:szCs w:val="21"/>
              </w:rPr>
              <w:t>0.044</w:t>
            </w:r>
          </w:p>
        </w:tc>
        <w:tc>
          <w:tcPr>
            <w:tcW w:w="1170" w:type="dxa"/>
            <w:vAlign w:val="center"/>
          </w:tcPr>
          <w:p w:rsidR="00E221CB" w:rsidRPr="002A2257" w:rsidRDefault="00F245D7">
            <w:pPr>
              <w:pStyle w:val="Affffffffffffff"/>
              <w:spacing w:line="300" w:lineRule="exact"/>
              <w:rPr>
                <w:szCs w:val="21"/>
              </w:rPr>
            </w:pPr>
            <w:r w:rsidRPr="002A2257">
              <w:rPr>
                <w:szCs w:val="21"/>
              </w:rPr>
              <w:t>0.03</w:t>
            </w:r>
            <w:r w:rsidRPr="002A2257">
              <w:rPr>
                <w:rFonts w:hint="eastAsia"/>
                <w:szCs w:val="21"/>
              </w:rPr>
              <w:t>~</w:t>
            </w:r>
            <w:r w:rsidRPr="002A2257">
              <w:rPr>
                <w:szCs w:val="21"/>
              </w:rPr>
              <w:t>0.18</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0.007</w:t>
            </w:r>
            <w:r w:rsidRPr="002A2257">
              <w:rPr>
                <w:rFonts w:hint="eastAsia"/>
                <w:szCs w:val="21"/>
              </w:rPr>
              <w:t>~</w:t>
            </w:r>
            <w:r w:rsidRPr="002A2257">
              <w:rPr>
                <w:szCs w:val="21"/>
              </w:rPr>
              <w:t>0.048</w:t>
            </w:r>
          </w:p>
        </w:tc>
        <w:tc>
          <w:tcPr>
            <w:tcW w:w="1170" w:type="dxa"/>
            <w:vAlign w:val="center"/>
          </w:tcPr>
          <w:p w:rsidR="00E221CB" w:rsidRPr="002A2257" w:rsidRDefault="00F245D7">
            <w:pPr>
              <w:pStyle w:val="Affffffffffffff"/>
              <w:spacing w:line="300" w:lineRule="exact"/>
              <w:rPr>
                <w:szCs w:val="21"/>
              </w:rPr>
            </w:pPr>
            <w:r w:rsidRPr="002A2257">
              <w:rPr>
                <w:szCs w:val="21"/>
              </w:rPr>
              <w:t>0.03</w:t>
            </w:r>
            <w:r w:rsidRPr="002A2257">
              <w:rPr>
                <w:rFonts w:hint="eastAsia"/>
                <w:szCs w:val="21"/>
              </w:rPr>
              <w:t>~</w:t>
            </w:r>
            <w:r w:rsidRPr="002A2257">
              <w:rPr>
                <w:szCs w:val="21"/>
              </w:rPr>
              <w:t>0.20</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0.011</w:t>
            </w:r>
            <w:r w:rsidRPr="002A2257">
              <w:rPr>
                <w:rFonts w:hint="eastAsia"/>
                <w:szCs w:val="21"/>
              </w:rPr>
              <w:t>~</w:t>
            </w:r>
            <w:r w:rsidRPr="002A2257">
              <w:rPr>
                <w:szCs w:val="21"/>
              </w:rPr>
              <w:t>0.047</w:t>
            </w:r>
          </w:p>
        </w:tc>
        <w:tc>
          <w:tcPr>
            <w:tcW w:w="1170" w:type="dxa"/>
            <w:vAlign w:val="center"/>
          </w:tcPr>
          <w:p w:rsidR="00E221CB" w:rsidRPr="002A2257" w:rsidRDefault="00F245D7">
            <w:pPr>
              <w:pStyle w:val="Affffffffffffff"/>
              <w:spacing w:line="300" w:lineRule="exact"/>
              <w:rPr>
                <w:szCs w:val="21"/>
              </w:rPr>
            </w:pPr>
            <w:r w:rsidRPr="002A2257">
              <w:rPr>
                <w:szCs w:val="21"/>
              </w:rPr>
              <w:t>0.05</w:t>
            </w:r>
            <w:r w:rsidRPr="002A2257">
              <w:rPr>
                <w:rFonts w:hint="eastAsia"/>
                <w:szCs w:val="21"/>
              </w:rPr>
              <w:t>~</w:t>
            </w:r>
            <w:r w:rsidRPr="002A2257">
              <w:rPr>
                <w:szCs w:val="21"/>
              </w:rPr>
              <w:t>0.20</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日</w:t>
            </w:r>
          </w:p>
          <w:p w:rsidR="00E221CB" w:rsidRPr="002A2257" w:rsidRDefault="00F245D7">
            <w:pPr>
              <w:pStyle w:val="Affffffffffffff"/>
              <w:spacing w:line="296" w:lineRule="exact"/>
              <w:rPr>
                <w:szCs w:val="21"/>
              </w:rPr>
            </w:pPr>
            <w:r w:rsidRPr="002A2257">
              <w:rPr>
                <w:rFonts w:hint="eastAsia"/>
                <w:szCs w:val="21"/>
              </w:rPr>
              <w:t>均</w:t>
            </w:r>
          </w:p>
        </w:tc>
        <w:tc>
          <w:tcPr>
            <w:tcW w:w="1653"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0~</w:t>
            </w:r>
            <w:r w:rsidRPr="002A2257">
              <w:rPr>
                <w:szCs w:val="21"/>
              </w:rPr>
              <w:t>0.032</w:t>
            </w:r>
          </w:p>
        </w:tc>
        <w:tc>
          <w:tcPr>
            <w:tcW w:w="1170" w:type="dxa"/>
            <w:vAlign w:val="center"/>
          </w:tcPr>
          <w:p w:rsidR="00E221CB" w:rsidRPr="002A2257" w:rsidRDefault="00F245D7">
            <w:pPr>
              <w:pStyle w:val="Affffffffffffff"/>
              <w:spacing w:line="300" w:lineRule="exact"/>
              <w:rPr>
                <w:szCs w:val="21"/>
              </w:rPr>
            </w:pPr>
            <w:r w:rsidRPr="002A2257">
              <w:rPr>
                <w:szCs w:val="21"/>
              </w:rPr>
              <w:t>0.17</w:t>
            </w:r>
            <w:r w:rsidRPr="002A2257">
              <w:rPr>
                <w:rFonts w:hint="eastAsia"/>
                <w:szCs w:val="21"/>
              </w:rPr>
              <w:t>~</w:t>
            </w:r>
            <w:r w:rsidRPr="002A2257">
              <w:rPr>
                <w:szCs w:val="21"/>
              </w:rPr>
              <w:t>0.27</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w:t>
            </w:r>
            <w:r w:rsidRPr="002A2257">
              <w:rPr>
                <w:rFonts w:hint="eastAsia"/>
                <w:szCs w:val="21"/>
              </w:rPr>
              <w:t>12</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0.021</w:t>
            </w:r>
            <w:r w:rsidRPr="002A2257">
              <w:rPr>
                <w:rFonts w:hint="eastAsia"/>
                <w:szCs w:val="21"/>
              </w:rPr>
              <w:t>~</w:t>
            </w:r>
            <w:r w:rsidRPr="002A2257">
              <w:rPr>
                <w:szCs w:val="21"/>
              </w:rPr>
              <w:t>0.032</w:t>
            </w:r>
          </w:p>
        </w:tc>
        <w:tc>
          <w:tcPr>
            <w:tcW w:w="1170" w:type="dxa"/>
            <w:vAlign w:val="center"/>
          </w:tcPr>
          <w:p w:rsidR="00E221CB" w:rsidRPr="002A2257" w:rsidRDefault="00F245D7">
            <w:pPr>
              <w:pStyle w:val="Affffffffffffff"/>
              <w:spacing w:line="300" w:lineRule="exact"/>
              <w:rPr>
                <w:szCs w:val="21"/>
              </w:rPr>
            </w:pPr>
            <w:r w:rsidRPr="002A2257">
              <w:rPr>
                <w:szCs w:val="21"/>
              </w:rPr>
              <w:t>0.18</w:t>
            </w:r>
            <w:r w:rsidRPr="002A2257">
              <w:rPr>
                <w:rFonts w:hint="eastAsia"/>
                <w:szCs w:val="21"/>
              </w:rPr>
              <w:t>~</w:t>
            </w:r>
            <w:r w:rsidRPr="002A2257">
              <w:rPr>
                <w:szCs w:val="21"/>
              </w:rPr>
              <w:t>0.27</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0.015</w:t>
            </w:r>
            <w:r w:rsidRPr="002A2257">
              <w:rPr>
                <w:rFonts w:hint="eastAsia"/>
                <w:szCs w:val="21"/>
              </w:rPr>
              <w:t>~</w:t>
            </w:r>
            <w:r w:rsidRPr="002A2257">
              <w:rPr>
                <w:szCs w:val="21"/>
              </w:rPr>
              <w:t>0.031</w:t>
            </w:r>
          </w:p>
        </w:tc>
        <w:tc>
          <w:tcPr>
            <w:tcW w:w="1170" w:type="dxa"/>
            <w:vAlign w:val="center"/>
          </w:tcPr>
          <w:p w:rsidR="00E221CB" w:rsidRPr="002A2257" w:rsidRDefault="00F245D7">
            <w:pPr>
              <w:pStyle w:val="Affffffffffffff"/>
              <w:spacing w:line="300" w:lineRule="exact"/>
              <w:rPr>
                <w:szCs w:val="21"/>
              </w:rPr>
            </w:pPr>
            <w:r w:rsidRPr="002A2257">
              <w:rPr>
                <w:szCs w:val="21"/>
              </w:rPr>
              <w:t>0.13</w:t>
            </w:r>
            <w:r w:rsidRPr="002A2257">
              <w:rPr>
                <w:rFonts w:hint="eastAsia"/>
                <w:szCs w:val="21"/>
              </w:rPr>
              <w:t>~</w:t>
            </w:r>
            <w:r w:rsidRPr="002A2257">
              <w:rPr>
                <w:szCs w:val="21"/>
              </w:rPr>
              <w:t>0.26</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0~</w:t>
            </w:r>
            <w:r w:rsidRPr="002A2257">
              <w:rPr>
                <w:szCs w:val="21"/>
              </w:rPr>
              <w:t>0.03</w:t>
            </w:r>
            <w:r w:rsidRPr="002A2257">
              <w:rPr>
                <w:rFonts w:hint="eastAsia"/>
                <w:szCs w:val="21"/>
              </w:rPr>
              <w:t>0</w:t>
            </w:r>
          </w:p>
        </w:tc>
        <w:tc>
          <w:tcPr>
            <w:tcW w:w="1170" w:type="dxa"/>
            <w:vAlign w:val="center"/>
          </w:tcPr>
          <w:p w:rsidR="00E221CB" w:rsidRPr="002A2257" w:rsidRDefault="00F245D7">
            <w:pPr>
              <w:pStyle w:val="Affffffffffffff"/>
              <w:spacing w:line="300" w:lineRule="exact"/>
              <w:rPr>
                <w:szCs w:val="21"/>
              </w:rPr>
            </w:pPr>
            <w:r w:rsidRPr="002A2257">
              <w:rPr>
                <w:szCs w:val="21"/>
              </w:rPr>
              <w:t>0.17</w:t>
            </w:r>
            <w:r w:rsidRPr="002A2257">
              <w:rPr>
                <w:rFonts w:hint="eastAsia"/>
                <w:szCs w:val="21"/>
              </w:rPr>
              <w:t>~</w:t>
            </w:r>
            <w:r w:rsidRPr="002A2257">
              <w:rPr>
                <w:szCs w:val="21"/>
              </w:rPr>
              <w:t>0.25</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0.016</w:t>
            </w:r>
            <w:r w:rsidRPr="002A2257">
              <w:rPr>
                <w:rFonts w:hint="eastAsia"/>
                <w:szCs w:val="21"/>
              </w:rPr>
              <w:t>~</w:t>
            </w:r>
            <w:r w:rsidRPr="002A2257">
              <w:rPr>
                <w:szCs w:val="21"/>
              </w:rPr>
              <w:t>0.029</w:t>
            </w:r>
          </w:p>
        </w:tc>
        <w:tc>
          <w:tcPr>
            <w:tcW w:w="1170" w:type="dxa"/>
            <w:vAlign w:val="center"/>
          </w:tcPr>
          <w:p w:rsidR="00E221CB" w:rsidRPr="002A2257" w:rsidRDefault="00F245D7">
            <w:pPr>
              <w:pStyle w:val="Affffffffffffff"/>
              <w:spacing w:line="300" w:lineRule="exact"/>
              <w:rPr>
                <w:szCs w:val="21"/>
              </w:rPr>
            </w:pPr>
            <w:r w:rsidRPr="002A2257">
              <w:rPr>
                <w:szCs w:val="21"/>
              </w:rPr>
              <w:t>0.13</w:t>
            </w:r>
            <w:r w:rsidRPr="002A2257">
              <w:rPr>
                <w:rFonts w:hint="eastAsia"/>
                <w:szCs w:val="21"/>
              </w:rPr>
              <w:t>~</w:t>
            </w:r>
            <w:r w:rsidRPr="002A2257">
              <w:rPr>
                <w:szCs w:val="21"/>
              </w:rPr>
              <w:t>0.24</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0.02</w:t>
            </w:r>
            <w:r w:rsidRPr="002A2257">
              <w:rPr>
                <w:rFonts w:hint="eastAsia"/>
                <w:szCs w:val="21"/>
              </w:rPr>
              <w:t>0~</w:t>
            </w:r>
            <w:r w:rsidRPr="002A2257">
              <w:rPr>
                <w:szCs w:val="21"/>
              </w:rPr>
              <w:t>0.033</w:t>
            </w:r>
          </w:p>
        </w:tc>
        <w:tc>
          <w:tcPr>
            <w:tcW w:w="1170" w:type="dxa"/>
            <w:vAlign w:val="center"/>
          </w:tcPr>
          <w:p w:rsidR="00E221CB" w:rsidRPr="002A2257" w:rsidRDefault="00F245D7">
            <w:pPr>
              <w:pStyle w:val="Affffffffffffff"/>
              <w:spacing w:line="300" w:lineRule="exact"/>
              <w:rPr>
                <w:szCs w:val="21"/>
              </w:rPr>
            </w:pPr>
            <w:r w:rsidRPr="002A2257">
              <w:rPr>
                <w:szCs w:val="21"/>
              </w:rPr>
              <w:t>0.17</w:t>
            </w:r>
            <w:r w:rsidRPr="002A2257">
              <w:rPr>
                <w:rFonts w:hint="eastAsia"/>
                <w:szCs w:val="21"/>
              </w:rPr>
              <w:t>~</w:t>
            </w:r>
            <w:r w:rsidRPr="002A2257">
              <w:rPr>
                <w:szCs w:val="21"/>
              </w:rPr>
              <w:t>0.28</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rFonts w:hint="eastAsia"/>
                <w:szCs w:val="21"/>
              </w:rPr>
              <w:t>硫酸雾</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一</w:t>
            </w:r>
          </w:p>
          <w:p w:rsidR="00E221CB" w:rsidRPr="002A2257" w:rsidRDefault="00F245D7">
            <w:pPr>
              <w:pStyle w:val="Affffffffffffff"/>
              <w:spacing w:line="296" w:lineRule="exact"/>
              <w:rPr>
                <w:szCs w:val="21"/>
              </w:rPr>
            </w:pPr>
            <w:r w:rsidRPr="002A2257">
              <w:rPr>
                <w:rFonts w:hint="eastAsia"/>
                <w:szCs w:val="21"/>
              </w:rPr>
              <w:t>次</w:t>
            </w: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0.010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0.3</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0.010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0.010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0.010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0.010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textDirection w:val="tbRlV"/>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0.010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szCs w:val="21"/>
              </w:rPr>
              <w:t>HCl</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一</w:t>
            </w:r>
          </w:p>
          <w:p w:rsidR="00E221CB" w:rsidRPr="002A2257" w:rsidRDefault="00F245D7">
            <w:pPr>
              <w:pStyle w:val="Affffffffffffff"/>
              <w:spacing w:line="296" w:lineRule="exact"/>
              <w:rPr>
                <w:szCs w:val="21"/>
              </w:rPr>
            </w:pPr>
            <w:r w:rsidRPr="002A2257">
              <w:rPr>
                <w:rFonts w:hint="eastAsia"/>
                <w:szCs w:val="21"/>
              </w:rPr>
              <w:t>次</w:t>
            </w: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0.05</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rFonts w:hint="eastAsia"/>
                <w:szCs w:val="21"/>
              </w:rPr>
              <w:t>氨</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一</w:t>
            </w:r>
          </w:p>
          <w:p w:rsidR="00E221CB" w:rsidRPr="002A2257" w:rsidRDefault="00F245D7">
            <w:pPr>
              <w:pStyle w:val="Affffffffffffff"/>
              <w:spacing w:line="296" w:lineRule="exact"/>
              <w:rPr>
                <w:szCs w:val="21"/>
              </w:rPr>
            </w:pPr>
            <w:r w:rsidRPr="002A2257">
              <w:rPr>
                <w:rFonts w:hint="eastAsia"/>
                <w:szCs w:val="21"/>
              </w:rPr>
              <w:t>次</w:t>
            </w: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0.057~0.071</w:t>
            </w:r>
          </w:p>
        </w:tc>
        <w:tc>
          <w:tcPr>
            <w:tcW w:w="1170" w:type="dxa"/>
            <w:vAlign w:val="center"/>
          </w:tcPr>
          <w:p w:rsidR="00E221CB" w:rsidRPr="002A2257" w:rsidRDefault="00F245D7">
            <w:pPr>
              <w:pStyle w:val="Affffffffffffff"/>
              <w:spacing w:line="296" w:lineRule="exact"/>
              <w:rPr>
                <w:szCs w:val="21"/>
              </w:rPr>
            </w:pPr>
            <w:r w:rsidRPr="002A2257">
              <w:rPr>
                <w:szCs w:val="21"/>
              </w:rPr>
              <w:t>0.29</w:t>
            </w:r>
            <w:r w:rsidRPr="002A2257">
              <w:rPr>
                <w:rFonts w:hint="eastAsia"/>
                <w:szCs w:val="21"/>
              </w:rPr>
              <w:t>~</w:t>
            </w:r>
            <w:r w:rsidRPr="002A2257">
              <w:rPr>
                <w:szCs w:val="21"/>
              </w:rPr>
              <w:t>0.36</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0.2</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0.061</w:t>
            </w:r>
            <w:r w:rsidRPr="002A2257">
              <w:rPr>
                <w:rFonts w:hint="eastAsia"/>
                <w:szCs w:val="21"/>
              </w:rPr>
              <w:t>~</w:t>
            </w:r>
            <w:r w:rsidRPr="002A2257">
              <w:rPr>
                <w:szCs w:val="21"/>
              </w:rPr>
              <w:t>0.084</w:t>
            </w:r>
          </w:p>
        </w:tc>
        <w:tc>
          <w:tcPr>
            <w:tcW w:w="1170" w:type="dxa"/>
            <w:vAlign w:val="center"/>
          </w:tcPr>
          <w:p w:rsidR="00E221CB" w:rsidRPr="002A2257" w:rsidRDefault="00F245D7">
            <w:pPr>
              <w:pStyle w:val="Affffffffffffff"/>
              <w:spacing w:line="296" w:lineRule="exact"/>
              <w:rPr>
                <w:szCs w:val="21"/>
              </w:rPr>
            </w:pPr>
            <w:r w:rsidRPr="002A2257">
              <w:rPr>
                <w:szCs w:val="21"/>
              </w:rPr>
              <w:t>0.31</w:t>
            </w:r>
            <w:r w:rsidRPr="002A2257">
              <w:rPr>
                <w:rFonts w:hint="eastAsia"/>
                <w:szCs w:val="21"/>
              </w:rPr>
              <w:t>~</w:t>
            </w:r>
            <w:r w:rsidRPr="002A2257">
              <w:rPr>
                <w:szCs w:val="21"/>
              </w:rPr>
              <w:t>0.42</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0.063</w:t>
            </w:r>
            <w:r w:rsidRPr="002A2257">
              <w:rPr>
                <w:rFonts w:hint="eastAsia"/>
                <w:szCs w:val="21"/>
              </w:rPr>
              <w:t>~</w:t>
            </w:r>
            <w:r w:rsidRPr="002A2257">
              <w:rPr>
                <w:szCs w:val="21"/>
              </w:rPr>
              <w:t>0.072</w:t>
            </w:r>
          </w:p>
        </w:tc>
        <w:tc>
          <w:tcPr>
            <w:tcW w:w="1170" w:type="dxa"/>
            <w:vAlign w:val="center"/>
          </w:tcPr>
          <w:p w:rsidR="00E221CB" w:rsidRPr="002A2257" w:rsidRDefault="00F245D7">
            <w:pPr>
              <w:pStyle w:val="Affffffffffffff"/>
              <w:spacing w:line="296" w:lineRule="exact"/>
              <w:rPr>
                <w:szCs w:val="21"/>
              </w:rPr>
            </w:pPr>
            <w:r w:rsidRPr="002A2257">
              <w:rPr>
                <w:szCs w:val="21"/>
              </w:rPr>
              <w:t>0.32</w:t>
            </w:r>
            <w:r w:rsidRPr="002A2257">
              <w:rPr>
                <w:rFonts w:hint="eastAsia"/>
                <w:szCs w:val="21"/>
              </w:rPr>
              <w:t>~</w:t>
            </w:r>
            <w:r w:rsidRPr="002A2257">
              <w:rPr>
                <w:szCs w:val="21"/>
              </w:rPr>
              <w:t>0.36</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0.057</w:t>
            </w:r>
            <w:r w:rsidRPr="002A2257">
              <w:rPr>
                <w:rFonts w:hint="eastAsia"/>
                <w:szCs w:val="21"/>
              </w:rPr>
              <w:t>~</w:t>
            </w:r>
            <w:r w:rsidRPr="002A2257">
              <w:rPr>
                <w:szCs w:val="21"/>
              </w:rPr>
              <w:t>0.083</w:t>
            </w:r>
          </w:p>
        </w:tc>
        <w:tc>
          <w:tcPr>
            <w:tcW w:w="1170" w:type="dxa"/>
            <w:vAlign w:val="center"/>
          </w:tcPr>
          <w:p w:rsidR="00E221CB" w:rsidRPr="002A2257" w:rsidRDefault="00F245D7">
            <w:pPr>
              <w:pStyle w:val="Affffffffffffff"/>
              <w:spacing w:line="296" w:lineRule="exact"/>
              <w:rPr>
                <w:szCs w:val="21"/>
              </w:rPr>
            </w:pPr>
            <w:r w:rsidRPr="002A2257">
              <w:rPr>
                <w:szCs w:val="21"/>
              </w:rPr>
              <w:t>0.29</w:t>
            </w:r>
            <w:r w:rsidRPr="002A2257">
              <w:rPr>
                <w:rFonts w:hint="eastAsia"/>
                <w:szCs w:val="21"/>
              </w:rPr>
              <w:t>~</w:t>
            </w:r>
            <w:r w:rsidRPr="002A2257">
              <w:rPr>
                <w:szCs w:val="21"/>
              </w:rPr>
              <w:t>0.42</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0.067</w:t>
            </w:r>
            <w:r w:rsidRPr="002A2257">
              <w:rPr>
                <w:rFonts w:hint="eastAsia"/>
                <w:szCs w:val="21"/>
              </w:rPr>
              <w:t>~</w:t>
            </w:r>
            <w:r w:rsidRPr="002A2257">
              <w:rPr>
                <w:szCs w:val="21"/>
              </w:rPr>
              <w:t>0.077</w:t>
            </w:r>
          </w:p>
        </w:tc>
        <w:tc>
          <w:tcPr>
            <w:tcW w:w="1170" w:type="dxa"/>
            <w:vAlign w:val="center"/>
          </w:tcPr>
          <w:p w:rsidR="00E221CB" w:rsidRPr="002A2257" w:rsidRDefault="00F245D7">
            <w:pPr>
              <w:pStyle w:val="Affffffffffffff"/>
              <w:spacing w:line="296" w:lineRule="exact"/>
              <w:rPr>
                <w:szCs w:val="21"/>
              </w:rPr>
            </w:pPr>
            <w:r w:rsidRPr="002A2257">
              <w:rPr>
                <w:szCs w:val="21"/>
              </w:rPr>
              <w:t>0.34</w:t>
            </w:r>
            <w:r w:rsidRPr="002A2257">
              <w:rPr>
                <w:rFonts w:hint="eastAsia"/>
                <w:szCs w:val="21"/>
              </w:rPr>
              <w:t>~</w:t>
            </w:r>
            <w:r w:rsidRPr="002A2257">
              <w:rPr>
                <w:szCs w:val="21"/>
              </w:rPr>
              <w:t>0.39</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szCs w:val="21"/>
              </w:rPr>
              <w:t>0.057</w:t>
            </w:r>
            <w:r w:rsidRPr="002A2257">
              <w:rPr>
                <w:rFonts w:hint="eastAsia"/>
                <w:szCs w:val="21"/>
              </w:rPr>
              <w:t>~</w:t>
            </w:r>
            <w:r w:rsidRPr="002A2257">
              <w:rPr>
                <w:szCs w:val="21"/>
              </w:rPr>
              <w:t>0.073</w:t>
            </w:r>
          </w:p>
        </w:tc>
        <w:tc>
          <w:tcPr>
            <w:tcW w:w="1170" w:type="dxa"/>
            <w:vAlign w:val="center"/>
          </w:tcPr>
          <w:p w:rsidR="00E221CB" w:rsidRPr="002A2257" w:rsidRDefault="00F245D7">
            <w:pPr>
              <w:pStyle w:val="Affffffffffffff"/>
              <w:spacing w:line="296" w:lineRule="exact"/>
              <w:rPr>
                <w:szCs w:val="21"/>
              </w:rPr>
            </w:pPr>
            <w:r w:rsidRPr="002A2257">
              <w:rPr>
                <w:szCs w:val="21"/>
              </w:rPr>
              <w:t>0.29</w:t>
            </w:r>
            <w:r w:rsidRPr="002A2257">
              <w:rPr>
                <w:rFonts w:hint="eastAsia"/>
                <w:szCs w:val="21"/>
              </w:rPr>
              <w:t>~</w:t>
            </w:r>
            <w:r w:rsidRPr="002A2257">
              <w:rPr>
                <w:szCs w:val="21"/>
              </w:rPr>
              <w:t>0.37</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restart"/>
            <w:vAlign w:val="center"/>
          </w:tcPr>
          <w:p w:rsidR="00E221CB" w:rsidRPr="002A2257" w:rsidRDefault="00F245D7">
            <w:pPr>
              <w:pStyle w:val="Affffffffffffff"/>
              <w:spacing w:line="296" w:lineRule="exact"/>
              <w:rPr>
                <w:szCs w:val="21"/>
              </w:rPr>
            </w:pPr>
            <w:r w:rsidRPr="002A2257">
              <w:rPr>
                <w:rFonts w:hint="eastAsia"/>
                <w:szCs w:val="21"/>
              </w:rPr>
              <w:t>氯气</w:t>
            </w: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1</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长江村庙前</w:t>
            </w:r>
          </w:p>
        </w:tc>
        <w:tc>
          <w:tcPr>
            <w:tcW w:w="726" w:type="dxa"/>
            <w:vMerge w:val="restart"/>
            <w:vAlign w:val="center"/>
          </w:tcPr>
          <w:p w:rsidR="00E221CB" w:rsidRPr="002A2257" w:rsidRDefault="00F245D7">
            <w:pPr>
              <w:pStyle w:val="Affffffffffffff"/>
              <w:spacing w:line="296" w:lineRule="exact"/>
              <w:rPr>
                <w:szCs w:val="21"/>
              </w:rPr>
            </w:pPr>
            <w:r w:rsidRPr="002A2257">
              <w:rPr>
                <w:rFonts w:hint="eastAsia"/>
                <w:szCs w:val="21"/>
              </w:rPr>
              <w:t>一</w:t>
            </w:r>
          </w:p>
          <w:p w:rsidR="00E221CB" w:rsidRPr="002A2257" w:rsidRDefault="00F245D7">
            <w:pPr>
              <w:pStyle w:val="Affffffffffffff"/>
              <w:spacing w:line="296" w:lineRule="exact"/>
              <w:rPr>
                <w:szCs w:val="21"/>
              </w:rPr>
            </w:pPr>
            <w:r w:rsidRPr="002A2257">
              <w:rPr>
                <w:rFonts w:hint="eastAsia"/>
                <w:szCs w:val="21"/>
              </w:rPr>
              <w:t>次</w:t>
            </w: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restart"/>
            <w:vAlign w:val="center"/>
          </w:tcPr>
          <w:p w:rsidR="00E221CB" w:rsidRPr="002A2257" w:rsidRDefault="00F245D7">
            <w:pPr>
              <w:pStyle w:val="Affffffffffffff"/>
              <w:spacing w:line="296" w:lineRule="exact"/>
              <w:rPr>
                <w:szCs w:val="21"/>
              </w:rPr>
            </w:pPr>
            <w:r w:rsidRPr="002A2257">
              <w:rPr>
                <w:szCs w:val="21"/>
              </w:rPr>
              <w:t>0.1</w:t>
            </w: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2</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羊布脑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3</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揭家塅</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4</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益莲村</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5</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益都里</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r w:rsidR="002A2257" w:rsidRPr="002A2257">
        <w:trPr>
          <w:trHeight w:val="20"/>
          <w:jc w:val="center"/>
        </w:trPr>
        <w:tc>
          <w:tcPr>
            <w:tcW w:w="968" w:type="dxa"/>
            <w:vMerge/>
            <w:vAlign w:val="center"/>
          </w:tcPr>
          <w:p w:rsidR="00E221CB" w:rsidRPr="002A2257" w:rsidRDefault="00E221CB">
            <w:pPr>
              <w:pStyle w:val="Affffffffffffff"/>
              <w:spacing w:line="296" w:lineRule="exact"/>
              <w:rPr>
                <w:szCs w:val="21"/>
              </w:rPr>
            </w:pPr>
          </w:p>
        </w:tc>
        <w:tc>
          <w:tcPr>
            <w:tcW w:w="728" w:type="dxa"/>
            <w:vAlign w:val="center"/>
          </w:tcPr>
          <w:p w:rsidR="00E221CB" w:rsidRPr="002A2257" w:rsidRDefault="00F245D7">
            <w:pPr>
              <w:pStyle w:val="Affffffffffffff"/>
              <w:spacing w:line="296" w:lineRule="exact"/>
              <w:rPr>
                <w:szCs w:val="21"/>
              </w:rPr>
            </w:pPr>
            <w:r w:rsidRPr="002A2257">
              <w:rPr>
                <w:szCs w:val="21"/>
              </w:rPr>
              <w:t>A</w:t>
            </w:r>
            <w:r w:rsidRPr="002A2257">
              <w:rPr>
                <w:szCs w:val="21"/>
                <w:vertAlign w:val="subscript"/>
              </w:rPr>
              <w:t>6</w:t>
            </w:r>
          </w:p>
        </w:tc>
        <w:tc>
          <w:tcPr>
            <w:tcW w:w="1455" w:type="dxa"/>
            <w:vAlign w:val="center"/>
          </w:tcPr>
          <w:p w:rsidR="00E221CB" w:rsidRPr="002A2257" w:rsidRDefault="00F245D7">
            <w:pPr>
              <w:pStyle w:val="Affffffffffffff"/>
              <w:spacing w:line="296" w:lineRule="exact"/>
              <w:rPr>
                <w:szCs w:val="21"/>
              </w:rPr>
            </w:pPr>
            <w:r w:rsidRPr="002A2257">
              <w:rPr>
                <w:rFonts w:hint="eastAsia"/>
                <w:szCs w:val="21"/>
              </w:rPr>
              <w:t>长江村石歧</w:t>
            </w:r>
          </w:p>
        </w:tc>
        <w:tc>
          <w:tcPr>
            <w:tcW w:w="726" w:type="dxa"/>
            <w:vMerge/>
            <w:vAlign w:val="center"/>
          </w:tcPr>
          <w:p w:rsidR="00E221CB" w:rsidRPr="002A2257" w:rsidRDefault="00E221CB">
            <w:pPr>
              <w:pStyle w:val="Affffffffffffff"/>
              <w:spacing w:line="296" w:lineRule="exact"/>
              <w:rPr>
                <w:szCs w:val="21"/>
              </w:rPr>
            </w:pPr>
          </w:p>
        </w:tc>
        <w:tc>
          <w:tcPr>
            <w:tcW w:w="1653" w:type="dxa"/>
            <w:vAlign w:val="center"/>
          </w:tcPr>
          <w:p w:rsidR="00E221CB" w:rsidRPr="002A2257" w:rsidRDefault="00F245D7">
            <w:pPr>
              <w:pStyle w:val="Affffffffffffff"/>
              <w:spacing w:line="296" w:lineRule="exact"/>
              <w:rPr>
                <w:szCs w:val="21"/>
              </w:rPr>
            </w:pPr>
            <w:r w:rsidRPr="002A2257">
              <w:rPr>
                <w:rFonts w:hint="eastAsia"/>
                <w:szCs w:val="21"/>
              </w:rPr>
              <w:t>0.030</w:t>
            </w:r>
            <w:r w:rsidRPr="002A2257">
              <w:rPr>
                <w:rFonts w:hint="eastAsia"/>
                <w:szCs w:val="21"/>
                <w:vertAlign w:val="subscript"/>
              </w:rPr>
              <w:t>L</w:t>
            </w:r>
          </w:p>
        </w:tc>
        <w:tc>
          <w:tcPr>
            <w:tcW w:w="1170" w:type="dxa"/>
            <w:vAlign w:val="center"/>
          </w:tcPr>
          <w:p w:rsidR="00E221CB" w:rsidRPr="002A2257" w:rsidRDefault="00F245D7">
            <w:pPr>
              <w:pStyle w:val="Affffffffffffff"/>
              <w:spacing w:line="296" w:lineRule="exact"/>
              <w:rPr>
                <w:szCs w:val="21"/>
              </w:rPr>
            </w:pPr>
            <w:r w:rsidRPr="002A2257">
              <w:rPr>
                <w:rFonts w:hint="eastAsia"/>
                <w:szCs w:val="21"/>
              </w:rPr>
              <w:t>—</w:t>
            </w:r>
          </w:p>
        </w:tc>
        <w:tc>
          <w:tcPr>
            <w:tcW w:w="1403" w:type="dxa"/>
            <w:vMerge/>
            <w:vAlign w:val="center"/>
          </w:tcPr>
          <w:p w:rsidR="00E221CB" w:rsidRPr="002A2257" w:rsidRDefault="00E221CB">
            <w:pPr>
              <w:pStyle w:val="Affffffffffffff"/>
              <w:spacing w:line="296" w:lineRule="exact"/>
              <w:rPr>
                <w:szCs w:val="21"/>
              </w:rPr>
            </w:pPr>
          </w:p>
        </w:tc>
        <w:tc>
          <w:tcPr>
            <w:tcW w:w="969" w:type="dxa"/>
            <w:vAlign w:val="center"/>
          </w:tcPr>
          <w:p w:rsidR="00E221CB" w:rsidRPr="002A2257" w:rsidRDefault="00F245D7">
            <w:pPr>
              <w:pStyle w:val="Affffffffffffff"/>
              <w:spacing w:line="296" w:lineRule="exact"/>
              <w:rPr>
                <w:szCs w:val="21"/>
              </w:rPr>
            </w:pPr>
            <w:r w:rsidRPr="002A2257">
              <w:rPr>
                <w:szCs w:val="21"/>
              </w:rPr>
              <w:t>0</w:t>
            </w:r>
          </w:p>
        </w:tc>
      </w:tr>
    </w:tbl>
    <w:p w:rsidR="00E221CB" w:rsidRPr="002A2257" w:rsidRDefault="00F245D7">
      <w:pPr>
        <w:ind w:firstLine="482"/>
        <w:rPr>
          <w:sz w:val="18"/>
          <w:szCs w:val="18"/>
        </w:rPr>
      </w:pPr>
      <w:r w:rsidRPr="002A2257">
        <w:rPr>
          <w:rFonts w:hint="eastAsia"/>
          <w:sz w:val="18"/>
          <w:szCs w:val="18"/>
        </w:rPr>
        <w:t>注：</w:t>
      </w:r>
      <w:r w:rsidRPr="002A2257">
        <w:rPr>
          <w:rFonts w:hint="eastAsia"/>
          <w:sz w:val="18"/>
          <w:szCs w:val="18"/>
        </w:rPr>
        <w:t>L</w:t>
      </w:r>
      <w:r w:rsidRPr="002A2257">
        <w:rPr>
          <w:rFonts w:hint="eastAsia"/>
          <w:sz w:val="18"/>
          <w:szCs w:val="18"/>
        </w:rPr>
        <w:t>表示低于检出限，下同。</w:t>
      </w:r>
    </w:p>
    <w:p w:rsidR="00E221CB" w:rsidRPr="002A2257" w:rsidRDefault="00F245D7">
      <w:pPr>
        <w:spacing w:beforeLines="50" w:before="156" w:line="360" w:lineRule="auto"/>
        <w:ind w:firstLine="480"/>
        <w:rPr>
          <w:sz w:val="24"/>
          <w:szCs w:val="24"/>
        </w:rPr>
      </w:pPr>
      <w:r w:rsidRPr="002A2257">
        <w:rPr>
          <w:sz w:val="24"/>
          <w:szCs w:val="24"/>
        </w:rPr>
        <w:t>（</w:t>
      </w:r>
      <w:r w:rsidRPr="002A2257">
        <w:rPr>
          <w:sz w:val="24"/>
          <w:szCs w:val="24"/>
        </w:rPr>
        <w:t>6</w:t>
      </w:r>
      <w:r w:rsidRPr="002A2257">
        <w:rPr>
          <w:sz w:val="24"/>
          <w:szCs w:val="24"/>
        </w:rPr>
        <w:t>）评价结论</w:t>
      </w:r>
    </w:p>
    <w:p w:rsidR="00E221CB" w:rsidRPr="002A2257" w:rsidRDefault="00F245D7">
      <w:pPr>
        <w:spacing w:line="360" w:lineRule="auto"/>
        <w:ind w:firstLineChars="200" w:firstLine="480"/>
        <w:rPr>
          <w:sz w:val="24"/>
          <w:szCs w:val="24"/>
        </w:rPr>
      </w:pPr>
      <w:r w:rsidRPr="002A2257">
        <w:rPr>
          <w:sz w:val="24"/>
          <w:szCs w:val="24"/>
        </w:rPr>
        <w:t>统计结果表明，各测点监测因子污染指数均小于</w:t>
      </w:r>
      <w:r w:rsidRPr="002A2257">
        <w:rPr>
          <w:sz w:val="24"/>
          <w:szCs w:val="24"/>
        </w:rPr>
        <w:t>1</w:t>
      </w:r>
      <w:r w:rsidRPr="002A2257">
        <w:rPr>
          <w:sz w:val="24"/>
          <w:szCs w:val="24"/>
        </w:rPr>
        <w:t>。</w:t>
      </w:r>
      <w:r w:rsidRPr="002A2257">
        <w:rPr>
          <w:rFonts w:hint="eastAsia"/>
          <w:sz w:val="24"/>
          <w:szCs w:val="24"/>
        </w:rPr>
        <w:t>TSP</w:t>
      </w:r>
      <w:r w:rsidRPr="002A2257">
        <w:rPr>
          <w:rFonts w:hint="eastAsia"/>
          <w:sz w:val="24"/>
          <w:szCs w:val="24"/>
        </w:rPr>
        <w:t>、</w:t>
      </w:r>
      <w:r w:rsidRPr="002A2257">
        <w:rPr>
          <w:sz w:val="24"/>
          <w:szCs w:val="24"/>
        </w:rPr>
        <w:t>PM</w:t>
      </w:r>
      <w:r w:rsidRPr="002A2257">
        <w:rPr>
          <w:sz w:val="24"/>
          <w:szCs w:val="24"/>
          <w:vertAlign w:val="subscript"/>
        </w:rPr>
        <w:t>10</w:t>
      </w:r>
      <w:r w:rsidRPr="002A2257">
        <w:rPr>
          <w:rFonts w:hint="eastAsia"/>
          <w:sz w:val="24"/>
          <w:szCs w:val="24"/>
        </w:rPr>
        <w:t>、</w:t>
      </w:r>
      <w:r w:rsidRPr="002A2257">
        <w:rPr>
          <w:sz w:val="24"/>
          <w:szCs w:val="24"/>
        </w:rPr>
        <w:t>SO</w:t>
      </w:r>
      <w:r w:rsidRPr="002A2257">
        <w:rPr>
          <w:sz w:val="24"/>
          <w:szCs w:val="24"/>
          <w:vertAlign w:val="subscript"/>
        </w:rPr>
        <w:t>2</w:t>
      </w:r>
      <w:r w:rsidRPr="002A2257">
        <w:rPr>
          <w:sz w:val="24"/>
          <w:szCs w:val="24"/>
        </w:rPr>
        <w:t>、</w:t>
      </w:r>
      <w:r w:rsidRPr="002A2257">
        <w:rPr>
          <w:sz w:val="24"/>
          <w:szCs w:val="24"/>
        </w:rPr>
        <w:t>NO</w:t>
      </w:r>
      <w:r w:rsidRPr="002A2257">
        <w:rPr>
          <w:sz w:val="24"/>
          <w:szCs w:val="24"/>
          <w:vertAlign w:val="subscript"/>
        </w:rPr>
        <w:t>2</w:t>
      </w:r>
      <w:r w:rsidRPr="002A2257">
        <w:rPr>
          <w:rFonts w:hint="eastAsia"/>
          <w:sz w:val="24"/>
          <w:szCs w:val="24"/>
        </w:rPr>
        <w:t>等各项指标</w:t>
      </w:r>
      <w:r w:rsidRPr="002A2257">
        <w:rPr>
          <w:sz w:val="24"/>
          <w:szCs w:val="24"/>
        </w:rPr>
        <w:t>均可达到《环境空气质量标准》（</w:t>
      </w:r>
      <w:r w:rsidRPr="002A2257">
        <w:rPr>
          <w:sz w:val="24"/>
          <w:szCs w:val="24"/>
        </w:rPr>
        <w:t>GB3095-</w:t>
      </w:r>
      <w:r w:rsidRPr="002A2257">
        <w:rPr>
          <w:rFonts w:hint="eastAsia"/>
          <w:sz w:val="24"/>
          <w:szCs w:val="24"/>
        </w:rPr>
        <w:t>1996</w:t>
      </w:r>
      <w:r w:rsidRPr="002A2257">
        <w:rPr>
          <w:sz w:val="24"/>
          <w:szCs w:val="24"/>
        </w:rPr>
        <w:t>）二级标准</w:t>
      </w:r>
      <w:r w:rsidRPr="002A2257">
        <w:rPr>
          <w:rFonts w:hint="eastAsia"/>
          <w:sz w:val="24"/>
          <w:szCs w:val="24"/>
        </w:rPr>
        <w:t>，氨等指标满足</w:t>
      </w:r>
      <w:r w:rsidRPr="002A2257">
        <w:rPr>
          <w:sz w:val="24"/>
          <w:szCs w:val="24"/>
        </w:rPr>
        <w:t>《工业企业设计卫生标准》</w:t>
      </w:r>
      <w:r w:rsidRPr="002A2257">
        <w:rPr>
          <w:rFonts w:hint="eastAsia"/>
          <w:sz w:val="24"/>
          <w:szCs w:val="24"/>
        </w:rPr>
        <w:t>（</w:t>
      </w:r>
      <w:r w:rsidRPr="002A2257">
        <w:rPr>
          <w:sz w:val="24"/>
          <w:szCs w:val="24"/>
        </w:rPr>
        <w:t>TJ36-79</w:t>
      </w:r>
      <w:r w:rsidRPr="002A2257">
        <w:rPr>
          <w:rFonts w:hint="eastAsia"/>
          <w:sz w:val="24"/>
          <w:szCs w:val="24"/>
        </w:rPr>
        <w:t>）</w:t>
      </w:r>
      <w:r w:rsidRPr="002A2257">
        <w:rPr>
          <w:sz w:val="24"/>
          <w:szCs w:val="24"/>
        </w:rPr>
        <w:t>居住区大气中有害物质最高容许浓度，</w:t>
      </w:r>
      <w:r w:rsidRPr="002A2257">
        <w:rPr>
          <w:spacing w:val="6"/>
          <w:sz w:val="24"/>
          <w:szCs w:val="24"/>
        </w:rPr>
        <w:t>硫酸雾</w:t>
      </w:r>
      <w:r w:rsidRPr="002A2257">
        <w:rPr>
          <w:rFonts w:hint="eastAsia"/>
          <w:spacing w:val="6"/>
          <w:sz w:val="24"/>
          <w:szCs w:val="24"/>
        </w:rPr>
        <w:t>、氯化氢、氯和</w:t>
      </w:r>
      <w:r w:rsidRPr="002A2257">
        <w:rPr>
          <w:rFonts w:hint="eastAsia"/>
          <w:sz w:val="24"/>
          <w:szCs w:val="24"/>
        </w:rPr>
        <w:t>硫化氢均低于检出限</w:t>
      </w:r>
      <w:r w:rsidRPr="002A2257">
        <w:rPr>
          <w:sz w:val="24"/>
          <w:szCs w:val="24"/>
        </w:rPr>
        <w:t>。</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5.5.2 地表水环境质量现状监测和评价</w:t>
      </w:r>
    </w:p>
    <w:p w:rsidR="00E221CB" w:rsidRPr="002A2257" w:rsidRDefault="00F245D7">
      <w:pPr>
        <w:spacing w:line="360" w:lineRule="auto"/>
        <w:ind w:firstLineChars="200" w:firstLine="480"/>
        <w:rPr>
          <w:sz w:val="24"/>
        </w:rPr>
      </w:pPr>
      <w:r w:rsidRPr="002A2257">
        <w:rPr>
          <w:rFonts w:hint="eastAsia"/>
          <w:sz w:val="24"/>
        </w:rPr>
        <w:t>本项目废水经园区污水管网排入</w:t>
      </w:r>
      <w:r w:rsidR="009C2748" w:rsidRPr="002A2257">
        <w:rPr>
          <w:rFonts w:hint="eastAsia"/>
          <w:sz w:val="24"/>
        </w:rPr>
        <w:t>袁河</w:t>
      </w:r>
      <w:r w:rsidRPr="002A2257">
        <w:rPr>
          <w:rFonts w:hint="eastAsia"/>
          <w:sz w:val="24"/>
        </w:rPr>
        <w:t>，该排口与江西万载工业园区污水处理厂的尾水排口位置相同，本次评价引用《江西万载工业园区污水处理厂建设项目环境影响报告书》的监测数据（宜春市环境监测站，</w:t>
      </w:r>
      <w:r w:rsidRPr="002A2257">
        <w:rPr>
          <w:rFonts w:hint="eastAsia"/>
          <w:sz w:val="24"/>
        </w:rPr>
        <w:t>2013</w:t>
      </w:r>
      <w:r w:rsidRPr="002A2257">
        <w:rPr>
          <w:rFonts w:hint="eastAsia"/>
          <w:sz w:val="24"/>
        </w:rPr>
        <w:t>年</w:t>
      </w:r>
      <w:r w:rsidRPr="002A2257">
        <w:rPr>
          <w:rFonts w:hint="eastAsia"/>
          <w:sz w:val="24"/>
        </w:rPr>
        <w:t>7</w:t>
      </w:r>
      <w:r w:rsidRPr="002A2257">
        <w:rPr>
          <w:rFonts w:hint="eastAsia"/>
          <w:sz w:val="24"/>
        </w:rPr>
        <w:t>月），宜春市环境监测站于</w:t>
      </w:r>
      <w:r w:rsidRPr="002A2257">
        <w:rPr>
          <w:rFonts w:hint="eastAsia"/>
          <w:sz w:val="24"/>
        </w:rPr>
        <w:t>2014</w:t>
      </w:r>
      <w:r w:rsidRPr="002A2257">
        <w:rPr>
          <w:rFonts w:hint="eastAsia"/>
          <w:sz w:val="24"/>
        </w:rPr>
        <w:t>年</w:t>
      </w:r>
      <w:r w:rsidRPr="002A2257">
        <w:rPr>
          <w:rFonts w:hint="eastAsia"/>
          <w:sz w:val="24"/>
        </w:rPr>
        <w:t>10</w:t>
      </w:r>
      <w:r w:rsidRPr="002A2257">
        <w:rPr>
          <w:rFonts w:hint="eastAsia"/>
          <w:sz w:val="24"/>
        </w:rPr>
        <w:t>月补测</w:t>
      </w:r>
      <w:r w:rsidRPr="002A2257">
        <w:rPr>
          <w:rFonts w:hint="eastAsia"/>
          <w:sz w:val="24"/>
        </w:rPr>
        <w:t>Se</w:t>
      </w:r>
      <w:r w:rsidRPr="002A2257">
        <w:rPr>
          <w:rFonts w:hint="eastAsia"/>
          <w:sz w:val="24"/>
        </w:rPr>
        <w:t>。</w:t>
      </w:r>
    </w:p>
    <w:p w:rsidR="00E221CB" w:rsidRPr="002A2257" w:rsidRDefault="00F245D7">
      <w:pPr>
        <w:spacing w:line="360" w:lineRule="auto"/>
        <w:ind w:firstLineChars="200" w:firstLine="480"/>
        <w:rPr>
          <w:sz w:val="24"/>
        </w:rPr>
      </w:pPr>
      <w:r w:rsidRPr="002A2257">
        <w:rPr>
          <w:sz w:val="24"/>
        </w:rPr>
        <w:t>（</w:t>
      </w:r>
      <w:r w:rsidRPr="002A2257">
        <w:rPr>
          <w:sz w:val="24"/>
        </w:rPr>
        <w:t>1</w:t>
      </w:r>
      <w:r w:rsidRPr="002A2257">
        <w:rPr>
          <w:sz w:val="24"/>
        </w:rPr>
        <w:t>）监测点的设置（见表</w:t>
      </w:r>
      <w:r w:rsidRPr="002A2257">
        <w:rPr>
          <w:sz w:val="24"/>
        </w:rPr>
        <w:t>4.</w:t>
      </w:r>
      <w:r w:rsidRPr="002A2257">
        <w:rPr>
          <w:rFonts w:hint="eastAsia"/>
          <w:sz w:val="24"/>
        </w:rPr>
        <w:t>5</w:t>
      </w:r>
      <w:r w:rsidRPr="002A2257">
        <w:rPr>
          <w:sz w:val="24"/>
        </w:rPr>
        <w:t>-3</w:t>
      </w:r>
      <w:r w:rsidRPr="002A2257">
        <w:rPr>
          <w:sz w:val="24"/>
        </w:rPr>
        <w:t>）。</w:t>
      </w:r>
    </w:p>
    <w:p w:rsidR="00E221CB" w:rsidRPr="002A2257" w:rsidRDefault="00F245D7">
      <w:pPr>
        <w:spacing w:line="360" w:lineRule="auto"/>
        <w:ind w:firstLineChars="200" w:firstLine="480"/>
        <w:rPr>
          <w:sz w:val="24"/>
        </w:rPr>
      </w:pPr>
      <w:r w:rsidRPr="002A2257">
        <w:rPr>
          <w:sz w:val="24"/>
        </w:rPr>
        <w:t>在</w:t>
      </w:r>
      <w:r w:rsidR="009C2748" w:rsidRPr="002A2257">
        <w:rPr>
          <w:rFonts w:hint="eastAsia"/>
          <w:sz w:val="24"/>
        </w:rPr>
        <w:t>袁河</w:t>
      </w:r>
      <w:r w:rsidRPr="002A2257">
        <w:rPr>
          <w:sz w:val="24"/>
        </w:rPr>
        <w:t>上布设</w:t>
      </w:r>
      <w:r w:rsidRPr="002A2257">
        <w:rPr>
          <w:sz w:val="24"/>
        </w:rPr>
        <w:t>5</w:t>
      </w:r>
      <w:r w:rsidRPr="002A2257">
        <w:rPr>
          <w:sz w:val="24"/>
        </w:rPr>
        <w:t>个监测断面，详见表</w:t>
      </w:r>
      <w:r w:rsidRPr="002A2257">
        <w:rPr>
          <w:sz w:val="24"/>
        </w:rPr>
        <w:t>4.</w:t>
      </w:r>
      <w:r w:rsidRPr="002A2257">
        <w:rPr>
          <w:rFonts w:hint="eastAsia"/>
          <w:sz w:val="24"/>
        </w:rPr>
        <w:t>5</w:t>
      </w:r>
      <w:r w:rsidRPr="002A2257">
        <w:rPr>
          <w:sz w:val="24"/>
        </w:rPr>
        <w:t>-3</w:t>
      </w:r>
      <w:r w:rsidRPr="002A2257">
        <w:rPr>
          <w:sz w:val="24"/>
        </w:rPr>
        <w:t>和附图</w:t>
      </w:r>
      <w:r w:rsidRPr="002A2257">
        <w:rPr>
          <w:rFonts w:hint="eastAsia"/>
          <w:sz w:val="24"/>
        </w:rPr>
        <w:t>二</w:t>
      </w:r>
      <w:r w:rsidRPr="002A2257">
        <w:rPr>
          <w:sz w:val="24"/>
        </w:rPr>
        <w:t>。</w:t>
      </w:r>
    </w:p>
    <w:p w:rsidR="00E221CB" w:rsidRPr="002A2257" w:rsidRDefault="00F245D7">
      <w:pPr>
        <w:spacing w:beforeLines="50" w:before="156"/>
        <w:rPr>
          <w:rFonts w:ascii="黑体" w:eastAsia="黑体"/>
          <w:sz w:val="24"/>
        </w:rPr>
      </w:pPr>
      <w:r w:rsidRPr="002A2257">
        <w:rPr>
          <w:rFonts w:ascii="黑体" w:eastAsia="黑体"/>
          <w:sz w:val="24"/>
        </w:rPr>
        <w:t>表</w:t>
      </w:r>
      <w:r w:rsidRPr="002A2257">
        <w:rPr>
          <w:rFonts w:ascii="黑体" w:eastAsia="黑体" w:hint="eastAsia"/>
          <w:sz w:val="24"/>
        </w:rPr>
        <w:t xml:space="preserve">4.5-3 </w:t>
      </w:r>
      <w:r w:rsidRPr="002A2257">
        <w:rPr>
          <w:rFonts w:ascii="黑体" w:eastAsia="黑体"/>
          <w:sz w:val="24"/>
        </w:rPr>
        <w:t xml:space="preserve"> </w:t>
      </w:r>
      <w:r w:rsidRPr="002A2257">
        <w:rPr>
          <w:rFonts w:ascii="黑体" w:eastAsia="黑体" w:hint="eastAsia"/>
          <w:sz w:val="24"/>
        </w:rPr>
        <w:t xml:space="preserve">             </w:t>
      </w:r>
      <w:r w:rsidRPr="002A2257">
        <w:rPr>
          <w:rFonts w:ascii="黑体" w:eastAsia="黑体"/>
          <w:sz w:val="24"/>
        </w:rPr>
        <w:t>地表水环境监测布点情况一览表</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19"/>
        <w:gridCol w:w="5487"/>
        <w:gridCol w:w="2166"/>
      </w:tblGrid>
      <w:tr w:rsidR="002A2257" w:rsidRPr="002A2257">
        <w:trPr>
          <w:tblHeader/>
          <w:jc w:val="center"/>
        </w:trPr>
        <w:tc>
          <w:tcPr>
            <w:tcW w:w="1419" w:type="dxa"/>
            <w:vAlign w:val="center"/>
          </w:tcPr>
          <w:p w:rsidR="00E221CB" w:rsidRPr="002A2257" w:rsidRDefault="00F245D7">
            <w:pPr>
              <w:pStyle w:val="afffffffffffffd"/>
              <w:spacing w:line="320" w:lineRule="exact"/>
              <w:rPr>
                <w:b/>
                <w:kern w:val="2"/>
                <w:sz w:val="21"/>
                <w:szCs w:val="21"/>
              </w:rPr>
            </w:pPr>
            <w:r w:rsidRPr="002A2257">
              <w:rPr>
                <w:b/>
                <w:kern w:val="2"/>
                <w:sz w:val="21"/>
                <w:szCs w:val="21"/>
              </w:rPr>
              <w:t>编号</w:t>
            </w:r>
          </w:p>
        </w:tc>
        <w:tc>
          <w:tcPr>
            <w:tcW w:w="5487" w:type="dxa"/>
            <w:vAlign w:val="center"/>
          </w:tcPr>
          <w:p w:rsidR="00E221CB" w:rsidRPr="002A2257" w:rsidRDefault="00F245D7">
            <w:pPr>
              <w:pStyle w:val="afffffffffffffd"/>
              <w:spacing w:line="320" w:lineRule="exact"/>
              <w:rPr>
                <w:b/>
                <w:kern w:val="2"/>
                <w:sz w:val="21"/>
                <w:szCs w:val="21"/>
              </w:rPr>
            </w:pPr>
            <w:r w:rsidRPr="002A2257">
              <w:rPr>
                <w:b/>
                <w:kern w:val="2"/>
                <w:sz w:val="21"/>
                <w:szCs w:val="21"/>
              </w:rPr>
              <w:t>采样断面位置</w:t>
            </w:r>
          </w:p>
        </w:tc>
        <w:tc>
          <w:tcPr>
            <w:tcW w:w="2166" w:type="dxa"/>
            <w:vAlign w:val="center"/>
          </w:tcPr>
          <w:p w:rsidR="00E221CB" w:rsidRPr="002A2257" w:rsidRDefault="00F245D7">
            <w:pPr>
              <w:pStyle w:val="afffffffffffffd"/>
              <w:spacing w:line="320" w:lineRule="exact"/>
              <w:rPr>
                <w:b/>
                <w:kern w:val="2"/>
                <w:sz w:val="21"/>
                <w:szCs w:val="21"/>
              </w:rPr>
            </w:pPr>
            <w:r w:rsidRPr="002A2257">
              <w:rPr>
                <w:b/>
                <w:kern w:val="2"/>
                <w:sz w:val="21"/>
                <w:szCs w:val="21"/>
              </w:rPr>
              <w:t>断面设置目的</w:t>
            </w:r>
          </w:p>
        </w:tc>
      </w:tr>
      <w:tr w:rsidR="002A2257" w:rsidRPr="002A2257">
        <w:trPr>
          <w:jc w:val="center"/>
        </w:trPr>
        <w:tc>
          <w:tcPr>
            <w:tcW w:w="1419" w:type="dxa"/>
            <w:vAlign w:val="center"/>
          </w:tcPr>
          <w:p w:rsidR="00E221CB" w:rsidRPr="002A2257" w:rsidRDefault="00F245D7">
            <w:pPr>
              <w:pStyle w:val="afffffffffffffd"/>
              <w:spacing w:line="320" w:lineRule="exact"/>
              <w:rPr>
                <w:kern w:val="2"/>
                <w:sz w:val="21"/>
                <w:szCs w:val="21"/>
              </w:rPr>
            </w:pPr>
            <w:r w:rsidRPr="002A2257">
              <w:rPr>
                <w:kern w:val="2"/>
                <w:sz w:val="21"/>
                <w:szCs w:val="21"/>
              </w:rPr>
              <w:t>SW</w:t>
            </w:r>
            <w:r w:rsidRPr="002A2257">
              <w:rPr>
                <w:rFonts w:hint="eastAsia"/>
                <w:kern w:val="2"/>
                <w:sz w:val="21"/>
                <w:szCs w:val="21"/>
                <w:vertAlign w:val="subscript"/>
              </w:rPr>
              <w:t>1</w:t>
            </w:r>
          </w:p>
        </w:tc>
        <w:tc>
          <w:tcPr>
            <w:tcW w:w="5487" w:type="dxa"/>
            <w:vAlign w:val="center"/>
          </w:tcPr>
          <w:p w:rsidR="00E221CB" w:rsidRPr="002A2257" w:rsidRDefault="00F245D7">
            <w:pPr>
              <w:pStyle w:val="afffffffffffffd"/>
              <w:spacing w:line="320" w:lineRule="exact"/>
              <w:rPr>
                <w:kern w:val="2"/>
                <w:sz w:val="21"/>
                <w:szCs w:val="21"/>
              </w:rPr>
            </w:pPr>
            <w:r w:rsidRPr="002A2257">
              <w:rPr>
                <w:rFonts w:hint="eastAsia"/>
                <w:kern w:val="2"/>
                <w:sz w:val="21"/>
                <w:szCs w:val="21"/>
              </w:rPr>
              <w:t>污水</w:t>
            </w:r>
            <w:r w:rsidRPr="002A2257">
              <w:rPr>
                <w:kern w:val="2"/>
                <w:sz w:val="21"/>
                <w:szCs w:val="21"/>
              </w:rPr>
              <w:t>汇入</w:t>
            </w:r>
            <w:r w:rsidR="009C2748" w:rsidRPr="002A2257">
              <w:rPr>
                <w:kern w:val="2"/>
                <w:sz w:val="21"/>
                <w:szCs w:val="21"/>
              </w:rPr>
              <w:t>袁河</w:t>
            </w:r>
            <w:r w:rsidRPr="002A2257">
              <w:rPr>
                <w:rFonts w:hint="eastAsia"/>
                <w:kern w:val="2"/>
                <w:sz w:val="21"/>
                <w:szCs w:val="21"/>
              </w:rPr>
              <w:t>处</w:t>
            </w:r>
            <w:r w:rsidRPr="002A2257">
              <w:rPr>
                <w:kern w:val="2"/>
                <w:sz w:val="21"/>
                <w:szCs w:val="21"/>
              </w:rPr>
              <w:t>上游</w:t>
            </w:r>
            <w:r w:rsidRPr="002A2257">
              <w:rPr>
                <w:kern w:val="2"/>
                <w:sz w:val="21"/>
                <w:szCs w:val="21"/>
              </w:rPr>
              <w:t>500</w:t>
            </w:r>
            <w:r w:rsidRPr="002A2257">
              <w:rPr>
                <w:rFonts w:hint="eastAsia"/>
                <w:kern w:val="2"/>
                <w:sz w:val="21"/>
                <w:szCs w:val="21"/>
              </w:rPr>
              <w:t>m</w:t>
            </w:r>
          </w:p>
        </w:tc>
        <w:tc>
          <w:tcPr>
            <w:tcW w:w="2166" w:type="dxa"/>
            <w:vAlign w:val="center"/>
          </w:tcPr>
          <w:p w:rsidR="00E221CB" w:rsidRPr="002A2257" w:rsidRDefault="00F245D7">
            <w:pPr>
              <w:pStyle w:val="afffffffffffffd"/>
              <w:spacing w:line="320" w:lineRule="exact"/>
              <w:rPr>
                <w:kern w:val="2"/>
                <w:sz w:val="21"/>
                <w:szCs w:val="21"/>
              </w:rPr>
            </w:pPr>
            <w:r w:rsidRPr="002A2257">
              <w:rPr>
                <w:kern w:val="2"/>
                <w:sz w:val="21"/>
                <w:szCs w:val="21"/>
              </w:rPr>
              <w:t>对照断面</w:t>
            </w:r>
          </w:p>
        </w:tc>
      </w:tr>
      <w:tr w:rsidR="002A2257" w:rsidRPr="002A2257">
        <w:trPr>
          <w:jc w:val="center"/>
        </w:trPr>
        <w:tc>
          <w:tcPr>
            <w:tcW w:w="1419" w:type="dxa"/>
            <w:vAlign w:val="center"/>
          </w:tcPr>
          <w:p w:rsidR="00E221CB" w:rsidRPr="002A2257" w:rsidRDefault="00F245D7">
            <w:pPr>
              <w:pStyle w:val="afffffffffffffd"/>
              <w:spacing w:line="320" w:lineRule="exact"/>
              <w:rPr>
                <w:kern w:val="2"/>
                <w:sz w:val="21"/>
                <w:szCs w:val="21"/>
              </w:rPr>
            </w:pPr>
            <w:r w:rsidRPr="002A2257">
              <w:rPr>
                <w:kern w:val="2"/>
                <w:sz w:val="21"/>
                <w:szCs w:val="21"/>
              </w:rPr>
              <w:t>SW</w:t>
            </w:r>
            <w:r w:rsidRPr="002A2257">
              <w:rPr>
                <w:rFonts w:hint="eastAsia"/>
                <w:kern w:val="2"/>
                <w:sz w:val="21"/>
                <w:szCs w:val="21"/>
                <w:vertAlign w:val="subscript"/>
              </w:rPr>
              <w:t>2</w:t>
            </w:r>
          </w:p>
        </w:tc>
        <w:tc>
          <w:tcPr>
            <w:tcW w:w="5487" w:type="dxa"/>
            <w:vAlign w:val="center"/>
          </w:tcPr>
          <w:p w:rsidR="00E221CB" w:rsidRPr="002A2257" w:rsidRDefault="00F245D7">
            <w:pPr>
              <w:pStyle w:val="afffffffffffffd"/>
              <w:spacing w:line="320" w:lineRule="exact"/>
              <w:rPr>
                <w:kern w:val="2"/>
                <w:sz w:val="21"/>
                <w:szCs w:val="21"/>
              </w:rPr>
            </w:pPr>
            <w:r w:rsidRPr="002A2257">
              <w:rPr>
                <w:rFonts w:hint="eastAsia"/>
                <w:kern w:val="2"/>
                <w:sz w:val="21"/>
                <w:szCs w:val="21"/>
              </w:rPr>
              <w:t>污水</w:t>
            </w:r>
            <w:r w:rsidRPr="002A2257">
              <w:rPr>
                <w:kern w:val="2"/>
                <w:sz w:val="21"/>
                <w:szCs w:val="21"/>
              </w:rPr>
              <w:t>汇入</w:t>
            </w:r>
            <w:r w:rsidR="009C2748" w:rsidRPr="002A2257">
              <w:rPr>
                <w:kern w:val="2"/>
                <w:sz w:val="21"/>
                <w:szCs w:val="21"/>
              </w:rPr>
              <w:t>袁河</w:t>
            </w:r>
            <w:r w:rsidRPr="002A2257">
              <w:rPr>
                <w:rFonts w:hint="eastAsia"/>
                <w:kern w:val="2"/>
                <w:sz w:val="21"/>
                <w:szCs w:val="21"/>
              </w:rPr>
              <w:t>处</w:t>
            </w:r>
            <w:r w:rsidRPr="002A2257">
              <w:rPr>
                <w:kern w:val="2"/>
                <w:sz w:val="21"/>
                <w:szCs w:val="21"/>
              </w:rPr>
              <w:t>下游</w:t>
            </w:r>
            <w:r w:rsidRPr="002A2257">
              <w:rPr>
                <w:kern w:val="2"/>
                <w:sz w:val="21"/>
                <w:szCs w:val="21"/>
              </w:rPr>
              <w:t>500</w:t>
            </w:r>
            <w:r w:rsidRPr="002A2257">
              <w:rPr>
                <w:rFonts w:hint="eastAsia"/>
                <w:kern w:val="2"/>
                <w:sz w:val="21"/>
                <w:szCs w:val="21"/>
              </w:rPr>
              <w:t>m</w:t>
            </w:r>
          </w:p>
        </w:tc>
        <w:tc>
          <w:tcPr>
            <w:tcW w:w="2166" w:type="dxa"/>
            <w:vAlign w:val="center"/>
          </w:tcPr>
          <w:p w:rsidR="00E221CB" w:rsidRPr="002A2257" w:rsidRDefault="00F245D7">
            <w:pPr>
              <w:pStyle w:val="afffffffffffffd"/>
              <w:spacing w:line="320" w:lineRule="exact"/>
              <w:rPr>
                <w:kern w:val="2"/>
                <w:sz w:val="21"/>
                <w:szCs w:val="21"/>
              </w:rPr>
            </w:pPr>
            <w:r w:rsidRPr="002A2257">
              <w:rPr>
                <w:kern w:val="2"/>
                <w:sz w:val="21"/>
                <w:szCs w:val="21"/>
              </w:rPr>
              <w:t>控制断面</w:t>
            </w:r>
          </w:p>
        </w:tc>
      </w:tr>
      <w:tr w:rsidR="002A2257" w:rsidRPr="002A2257">
        <w:trPr>
          <w:jc w:val="center"/>
        </w:trPr>
        <w:tc>
          <w:tcPr>
            <w:tcW w:w="1419" w:type="dxa"/>
            <w:vAlign w:val="center"/>
          </w:tcPr>
          <w:p w:rsidR="00E221CB" w:rsidRPr="002A2257" w:rsidRDefault="00F245D7">
            <w:pPr>
              <w:pStyle w:val="afffffffffffffd"/>
              <w:spacing w:line="320" w:lineRule="exact"/>
              <w:rPr>
                <w:kern w:val="2"/>
                <w:sz w:val="21"/>
                <w:szCs w:val="21"/>
              </w:rPr>
            </w:pPr>
            <w:r w:rsidRPr="002A2257">
              <w:rPr>
                <w:kern w:val="2"/>
                <w:sz w:val="21"/>
                <w:szCs w:val="21"/>
              </w:rPr>
              <w:t>SW</w:t>
            </w:r>
            <w:r w:rsidRPr="002A2257">
              <w:rPr>
                <w:rFonts w:hint="eastAsia"/>
                <w:kern w:val="2"/>
                <w:sz w:val="21"/>
                <w:szCs w:val="21"/>
                <w:vertAlign w:val="subscript"/>
              </w:rPr>
              <w:t>3</w:t>
            </w:r>
          </w:p>
        </w:tc>
        <w:tc>
          <w:tcPr>
            <w:tcW w:w="5487" w:type="dxa"/>
            <w:vAlign w:val="center"/>
          </w:tcPr>
          <w:p w:rsidR="00E221CB" w:rsidRPr="002A2257" w:rsidRDefault="00F245D7">
            <w:pPr>
              <w:pStyle w:val="afffffffffffffd"/>
              <w:spacing w:line="320" w:lineRule="exact"/>
              <w:rPr>
                <w:kern w:val="2"/>
                <w:sz w:val="21"/>
                <w:szCs w:val="21"/>
              </w:rPr>
            </w:pPr>
            <w:r w:rsidRPr="002A2257">
              <w:rPr>
                <w:rFonts w:hint="eastAsia"/>
                <w:kern w:val="2"/>
                <w:sz w:val="21"/>
                <w:szCs w:val="21"/>
              </w:rPr>
              <w:t>污水</w:t>
            </w:r>
            <w:r w:rsidRPr="002A2257">
              <w:rPr>
                <w:kern w:val="2"/>
                <w:sz w:val="21"/>
                <w:szCs w:val="21"/>
              </w:rPr>
              <w:t>汇入</w:t>
            </w:r>
            <w:r w:rsidR="009C2748" w:rsidRPr="002A2257">
              <w:rPr>
                <w:kern w:val="2"/>
                <w:sz w:val="21"/>
                <w:szCs w:val="21"/>
              </w:rPr>
              <w:t>袁河</w:t>
            </w:r>
            <w:r w:rsidRPr="002A2257">
              <w:rPr>
                <w:rFonts w:hint="eastAsia"/>
                <w:kern w:val="2"/>
                <w:sz w:val="21"/>
                <w:szCs w:val="21"/>
              </w:rPr>
              <w:t>处</w:t>
            </w:r>
            <w:r w:rsidRPr="002A2257">
              <w:rPr>
                <w:kern w:val="2"/>
                <w:sz w:val="21"/>
                <w:szCs w:val="21"/>
              </w:rPr>
              <w:t>下游</w:t>
            </w:r>
            <w:r w:rsidRPr="002A2257">
              <w:rPr>
                <w:kern w:val="2"/>
                <w:sz w:val="21"/>
                <w:szCs w:val="21"/>
              </w:rPr>
              <w:t>1000</w:t>
            </w:r>
            <w:r w:rsidRPr="002A2257">
              <w:rPr>
                <w:rFonts w:hint="eastAsia"/>
                <w:kern w:val="2"/>
                <w:sz w:val="21"/>
                <w:szCs w:val="21"/>
              </w:rPr>
              <w:t>m</w:t>
            </w:r>
          </w:p>
        </w:tc>
        <w:tc>
          <w:tcPr>
            <w:tcW w:w="2166" w:type="dxa"/>
            <w:vAlign w:val="center"/>
          </w:tcPr>
          <w:p w:rsidR="00E221CB" w:rsidRPr="002A2257" w:rsidRDefault="00F245D7">
            <w:pPr>
              <w:pStyle w:val="afffffffffffffd"/>
              <w:spacing w:line="320" w:lineRule="exact"/>
              <w:rPr>
                <w:kern w:val="2"/>
                <w:sz w:val="21"/>
                <w:szCs w:val="21"/>
              </w:rPr>
            </w:pPr>
            <w:r w:rsidRPr="002A2257">
              <w:rPr>
                <w:kern w:val="2"/>
                <w:sz w:val="21"/>
                <w:szCs w:val="21"/>
              </w:rPr>
              <w:t>消减断面</w:t>
            </w:r>
          </w:p>
        </w:tc>
      </w:tr>
      <w:tr w:rsidR="002A2257" w:rsidRPr="002A2257">
        <w:trPr>
          <w:jc w:val="center"/>
        </w:trPr>
        <w:tc>
          <w:tcPr>
            <w:tcW w:w="1419" w:type="dxa"/>
            <w:vAlign w:val="center"/>
          </w:tcPr>
          <w:p w:rsidR="00E221CB" w:rsidRPr="002A2257" w:rsidRDefault="00F245D7">
            <w:pPr>
              <w:pStyle w:val="afffffffffffffd"/>
              <w:spacing w:line="320" w:lineRule="exact"/>
              <w:rPr>
                <w:kern w:val="2"/>
                <w:sz w:val="21"/>
                <w:szCs w:val="21"/>
              </w:rPr>
            </w:pPr>
            <w:r w:rsidRPr="002A2257">
              <w:rPr>
                <w:kern w:val="2"/>
                <w:sz w:val="21"/>
                <w:szCs w:val="21"/>
              </w:rPr>
              <w:t>SW</w:t>
            </w:r>
            <w:r w:rsidRPr="002A2257">
              <w:rPr>
                <w:rFonts w:hint="eastAsia"/>
                <w:kern w:val="2"/>
                <w:sz w:val="21"/>
                <w:szCs w:val="21"/>
                <w:vertAlign w:val="subscript"/>
              </w:rPr>
              <w:t>4</w:t>
            </w:r>
          </w:p>
        </w:tc>
        <w:tc>
          <w:tcPr>
            <w:tcW w:w="5487" w:type="dxa"/>
            <w:vAlign w:val="center"/>
          </w:tcPr>
          <w:p w:rsidR="00E221CB" w:rsidRPr="002A2257" w:rsidRDefault="00F245D7">
            <w:pPr>
              <w:pStyle w:val="afffffffffffffd"/>
              <w:spacing w:line="320" w:lineRule="exact"/>
              <w:rPr>
                <w:kern w:val="2"/>
                <w:sz w:val="21"/>
                <w:szCs w:val="21"/>
              </w:rPr>
            </w:pPr>
            <w:r w:rsidRPr="002A2257">
              <w:rPr>
                <w:rFonts w:hint="eastAsia"/>
                <w:kern w:val="2"/>
                <w:sz w:val="21"/>
                <w:szCs w:val="21"/>
              </w:rPr>
              <w:t>污水</w:t>
            </w:r>
            <w:r w:rsidRPr="002A2257">
              <w:rPr>
                <w:kern w:val="2"/>
                <w:sz w:val="21"/>
                <w:szCs w:val="21"/>
              </w:rPr>
              <w:t>汇入</w:t>
            </w:r>
            <w:r w:rsidR="009C2748" w:rsidRPr="002A2257">
              <w:rPr>
                <w:kern w:val="2"/>
                <w:sz w:val="21"/>
                <w:szCs w:val="21"/>
              </w:rPr>
              <w:t>袁河</w:t>
            </w:r>
            <w:r w:rsidRPr="002A2257">
              <w:rPr>
                <w:rFonts w:hint="eastAsia"/>
                <w:kern w:val="2"/>
                <w:sz w:val="21"/>
                <w:szCs w:val="21"/>
              </w:rPr>
              <w:t>处</w:t>
            </w:r>
            <w:r w:rsidRPr="002A2257">
              <w:rPr>
                <w:kern w:val="2"/>
                <w:sz w:val="21"/>
                <w:szCs w:val="21"/>
              </w:rPr>
              <w:t>下游</w:t>
            </w:r>
            <w:r w:rsidRPr="002A2257">
              <w:rPr>
                <w:kern w:val="2"/>
                <w:sz w:val="21"/>
                <w:szCs w:val="21"/>
              </w:rPr>
              <w:t>3000</w:t>
            </w:r>
            <w:r w:rsidRPr="002A2257">
              <w:rPr>
                <w:rFonts w:hint="eastAsia"/>
                <w:kern w:val="2"/>
                <w:sz w:val="21"/>
                <w:szCs w:val="21"/>
              </w:rPr>
              <w:t>m</w:t>
            </w:r>
          </w:p>
        </w:tc>
        <w:tc>
          <w:tcPr>
            <w:tcW w:w="2166" w:type="dxa"/>
            <w:vAlign w:val="center"/>
          </w:tcPr>
          <w:p w:rsidR="00E221CB" w:rsidRPr="002A2257" w:rsidRDefault="00F245D7">
            <w:pPr>
              <w:pStyle w:val="afffffffffffffd"/>
              <w:spacing w:line="320" w:lineRule="exact"/>
              <w:rPr>
                <w:kern w:val="2"/>
                <w:sz w:val="21"/>
                <w:szCs w:val="21"/>
              </w:rPr>
            </w:pPr>
            <w:r w:rsidRPr="002A2257">
              <w:rPr>
                <w:kern w:val="2"/>
                <w:sz w:val="21"/>
                <w:szCs w:val="21"/>
              </w:rPr>
              <w:t>消减断面</w:t>
            </w:r>
          </w:p>
        </w:tc>
      </w:tr>
      <w:tr w:rsidR="002A2257" w:rsidRPr="002A2257">
        <w:trPr>
          <w:jc w:val="center"/>
        </w:trPr>
        <w:tc>
          <w:tcPr>
            <w:tcW w:w="1419" w:type="dxa"/>
            <w:vAlign w:val="center"/>
          </w:tcPr>
          <w:p w:rsidR="00E221CB" w:rsidRPr="002A2257" w:rsidRDefault="00F245D7">
            <w:pPr>
              <w:pStyle w:val="afffffffffffffd"/>
              <w:spacing w:line="320" w:lineRule="exact"/>
              <w:rPr>
                <w:kern w:val="2"/>
                <w:sz w:val="21"/>
                <w:szCs w:val="21"/>
              </w:rPr>
            </w:pPr>
            <w:r w:rsidRPr="002A2257">
              <w:rPr>
                <w:kern w:val="2"/>
                <w:sz w:val="21"/>
                <w:szCs w:val="21"/>
              </w:rPr>
              <w:t>SW</w:t>
            </w:r>
            <w:r w:rsidRPr="002A2257">
              <w:rPr>
                <w:rFonts w:hint="eastAsia"/>
                <w:kern w:val="2"/>
                <w:sz w:val="21"/>
                <w:szCs w:val="21"/>
                <w:vertAlign w:val="subscript"/>
              </w:rPr>
              <w:t>5</w:t>
            </w:r>
          </w:p>
        </w:tc>
        <w:tc>
          <w:tcPr>
            <w:tcW w:w="5487" w:type="dxa"/>
            <w:vAlign w:val="center"/>
          </w:tcPr>
          <w:p w:rsidR="00E221CB" w:rsidRPr="002A2257" w:rsidRDefault="00F245D7">
            <w:pPr>
              <w:pStyle w:val="afffffffffffffd"/>
              <w:spacing w:line="320" w:lineRule="exact"/>
              <w:rPr>
                <w:kern w:val="2"/>
                <w:sz w:val="21"/>
                <w:szCs w:val="21"/>
              </w:rPr>
            </w:pPr>
            <w:r w:rsidRPr="002A2257">
              <w:rPr>
                <w:rFonts w:hint="eastAsia"/>
                <w:kern w:val="2"/>
                <w:sz w:val="21"/>
                <w:szCs w:val="21"/>
              </w:rPr>
              <w:t>污水</w:t>
            </w:r>
            <w:r w:rsidRPr="002A2257">
              <w:rPr>
                <w:kern w:val="2"/>
                <w:sz w:val="21"/>
                <w:szCs w:val="21"/>
              </w:rPr>
              <w:t>汇入</w:t>
            </w:r>
            <w:r w:rsidR="009C2748" w:rsidRPr="002A2257">
              <w:rPr>
                <w:kern w:val="2"/>
                <w:sz w:val="21"/>
                <w:szCs w:val="21"/>
              </w:rPr>
              <w:t>袁河</w:t>
            </w:r>
            <w:r w:rsidRPr="002A2257">
              <w:rPr>
                <w:rFonts w:hint="eastAsia"/>
                <w:kern w:val="2"/>
                <w:sz w:val="21"/>
                <w:szCs w:val="21"/>
              </w:rPr>
              <w:t>处</w:t>
            </w:r>
            <w:r w:rsidRPr="002A2257">
              <w:rPr>
                <w:kern w:val="2"/>
                <w:sz w:val="21"/>
                <w:szCs w:val="21"/>
              </w:rPr>
              <w:t>下游</w:t>
            </w:r>
            <w:r w:rsidRPr="002A2257">
              <w:rPr>
                <w:kern w:val="2"/>
                <w:sz w:val="21"/>
                <w:szCs w:val="21"/>
              </w:rPr>
              <w:t>5000</w:t>
            </w:r>
            <w:r w:rsidRPr="002A2257">
              <w:rPr>
                <w:rFonts w:hint="eastAsia"/>
                <w:kern w:val="2"/>
                <w:sz w:val="21"/>
                <w:szCs w:val="21"/>
              </w:rPr>
              <w:t>m</w:t>
            </w:r>
          </w:p>
        </w:tc>
        <w:tc>
          <w:tcPr>
            <w:tcW w:w="2166" w:type="dxa"/>
            <w:vAlign w:val="center"/>
          </w:tcPr>
          <w:p w:rsidR="00E221CB" w:rsidRPr="002A2257" w:rsidRDefault="00F245D7">
            <w:pPr>
              <w:pStyle w:val="afffffffffffffd"/>
              <w:spacing w:line="320" w:lineRule="exact"/>
              <w:rPr>
                <w:kern w:val="2"/>
                <w:sz w:val="21"/>
                <w:szCs w:val="21"/>
              </w:rPr>
            </w:pPr>
            <w:r w:rsidRPr="002A2257">
              <w:rPr>
                <w:kern w:val="2"/>
                <w:sz w:val="21"/>
                <w:szCs w:val="21"/>
              </w:rPr>
              <w:t>消减断面</w:t>
            </w:r>
          </w:p>
        </w:tc>
      </w:tr>
    </w:tbl>
    <w:p w:rsidR="00E221CB" w:rsidRPr="002A2257" w:rsidRDefault="00F245D7">
      <w:pPr>
        <w:spacing w:beforeLines="50" w:before="156" w:line="360" w:lineRule="auto"/>
        <w:ind w:firstLine="482"/>
        <w:rPr>
          <w:sz w:val="24"/>
        </w:rPr>
      </w:pPr>
      <w:r w:rsidRPr="002A2257">
        <w:rPr>
          <w:rFonts w:hint="eastAsia"/>
          <w:sz w:val="24"/>
        </w:rPr>
        <w:t>（</w:t>
      </w:r>
      <w:r w:rsidRPr="002A2257">
        <w:rPr>
          <w:rFonts w:hint="eastAsia"/>
          <w:sz w:val="24"/>
        </w:rPr>
        <w:t>2</w:t>
      </w:r>
      <w:r w:rsidRPr="002A2257">
        <w:rPr>
          <w:rFonts w:hint="eastAsia"/>
          <w:sz w:val="24"/>
        </w:rPr>
        <w:t>）监测项目及监测频率</w:t>
      </w:r>
    </w:p>
    <w:p w:rsidR="00E221CB" w:rsidRPr="002A2257" w:rsidRDefault="00F245D7">
      <w:pPr>
        <w:spacing w:line="360" w:lineRule="auto"/>
        <w:ind w:firstLine="480"/>
        <w:rPr>
          <w:sz w:val="24"/>
        </w:rPr>
      </w:pPr>
      <w:r w:rsidRPr="002A2257">
        <w:rPr>
          <w:rFonts w:hint="eastAsia"/>
          <w:sz w:val="24"/>
        </w:rPr>
        <w:t>监测项目：</w:t>
      </w:r>
      <w:r w:rsidRPr="002A2257">
        <w:rPr>
          <w:rFonts w:hint="eastAsia"/>
          <w:sz w:val="24"/>
        </w:rPr>
        <w:t>pH</w:t>
      </w:r>
      <w:r w:rsidRPr="002A2257">
        <w:rPr>
          <w:rFonts w:hint="eastAsia"/>
          <w:sz w:val="24"/>
        </w:rPr>
        <w:t>、</w:t>
      </w:r>
      <w:r w:rsidRPr="002A2257">
        <w:rPr>
          <w:rFonts w:hint="eastAsia"/>
          <w:sz w:val="24"/>
        </w:rPr>
        <w:t>COD</w:t>
      </w:r>
      <w:r w:rsidRPr="002A2257">
        <w:rPr>
          <w:rFonts w:hint="eastAsia"/>
          <w:sz w:val="24"/>
          <w:vertAlign w:val="subscript"/>
        </w:rPr>
        <w:t>Cr</w:t>
      </w:r>
      <w:r w:rsidRPr="002A2257">
        <w:rPr>
          <w:rFonts w:hint="eastAsia"/>
          <w:sz w:val="24"/>
        </w:rPr>
        <w:t>、</w:t>
      </w:r>
      <w:r w:rsidRPr="002A2257">
        <w:rPr>
          <w:rFonts w:hint="eastAsia"/>
          <w:sz w:val="24"/>
        </w:rPr>
        <w:t>BOD</w:t>
      </w:r>
      <w:r w:rsidRPr="002A2257">
        <w:rPr>
          <w:rFonts w:hint="eastAsia"/>
          <w:sz w:val="24"/>
          <w:vertAlign w:val="subscript"/>
        </w:rPr>
        <w:t>5</w:t>
      </w:r>
      <w:r w:rsidRPr="002A2257">
        <w:rPr>
          <w:rFonts w:hint="eastAsia"/>
          <w:sz w:val="24"/>
        </w:rPr>
        <w:t>、氨氮、硫化物</w:t>
      </w:r>
      <w:r w:rsidRPr="002A2257">
        <w:rPr>
          <w:sz w:val="24"/>
        </w:rPr>
        <w:t>、氟化物、</w:t>
      </w:r>
      <w:r w:rsidRPr="002A2257">
        <w:rPr>
          <w:rFonts w:hint="eastAsia"/>
          <w:sz w:val="24"/>
        </w:rPr>
        <w:t>石油类、硒、锌、铜、镍、砷、镉、铅、六价铬等</w:t>
      </w:r>
      <w:r w:rsidRPr="002A2257">
        <w:rPr>
          <w:sz w:val="24"/>
        </w:rPr>
        <w:t>。</w:t>
      </w:r>
    </w:p>
    <w:p w:rsidR="00E221CB" w:rsidRPr="002A2257" w:rsidRDefault="00F245D7">
      <w:pPr>
        <w:spacing w:line="360" w:lineRule="auto"/>
        <w:ind w:firstLine="480"/>
        <w:rPr>
          <w:sz w:val="24"/>
        </w:rPr>
      </w:pPr>
      <w:r w:rsidRPr="002A2257">
        <w:rPr>
          <w:rFonts w:hint="eastAsia"/>
          <w:sz w:val="24"/>
        </w:rPr>
        <w:t>监测频率：监测一期，共</w:t>
      </w:r>
      <w:r w:rsidRPr="002A2257">
        <w:rPr>
          <w:rFonts w:hint="eastAsia"/>
          <w:sz w:val="24"/>
        </w:rPr>
        <w:t>3</w:t>
      </w:r>
      <w:r w:rsidRPr="002A2257">
        <w:rPr>
          <w:rFonts w:hint="eastAsia"/>
          <w:sz w:val="24"/>
        </w:rPr>
        <w:t>天。</w:t>
      </w:r>
    </w:p>
    <w:p w:rsidR="00E221CB" w:rsidRPr="002A2257" w:rsidRDefault="00F245D7">
      <w:pPr>
        <w:spacing w:line="360" w:lineRule="auto"/>
        <w:ind w:firstLine="480"/>
        <w:rPr>
          <w:sz w:val="24"/>
        </w:rPr>
      </w:pPr>
      <w:r w:rsidRPr="002A2257">
        <w:rPr>
          <w:rFonts w:hint="eastAsia"/>
          <w:sz w:val="24"/>
        </w:rPr>
        <w:lastRenderedPageBreak/>
        <w:t>监测和分析按《地表水和污水检测技术规范》（</w:t>
      </w:r>
      <w:r w:rsidRPr="002A2257">
        <w:rPr>
          <w:rFonts w:hint="eastAsia"/>
          <w:sz w:val="24"/>
        </w:rPr>
        <w:t>HJ/T91-2002</w:t>
      </w:r>
      <w:r w:rsidRPr="002A2257">
        <w:rPr>
          <w:rFonts w:hint="eastAsia"/>
          <w:sz w:val="24"/>
        </w:rPr>
        <w:t>）和《地表水环境质量标准》（</w:t>
      </w:r>
      <w:r w:rsidRPr="002A2257">
        <w:rPr>
          <w:rFonts w:hint="eastAsia"/>
          <w:sz w:val="24"/>
        </w:rPr>
        <w:t>GB3838-2002</w:t>
      </w:r>
      <w:r w:rsidRPr="002A2257">
        <w:rPr>
          <w:rFonts w:hint="eastAsia"/>
          <w:sz w:val="24"/>
        </w:rPr>
        <w:t>）中规定的分析方法执行。</w:t>
      </w:r>
    </w:p>
    <w:p w:rsidR="00E221CB" w:rsidRPr="002A2257" w:rsidRDefault="00F245D7">
      <w:pPr>
        <w:spacing w:line="360" w:lineRule="auto"/>
        <w:ind w:firstLine="480"/>
        <w:rPr>
          <w:sz w:val="24"/>
        </w:rPr>
      </w:pPr>
      <w:r w:rsidRPr="002A2257">
        <w:rPr>
          <w:rFonts w:hint="eastAsia"/>
          <w:sz w:val="24"/>
        </w:rPr>
        <w:t>（</w:t>
      </w:r>
      <w:r w:rsidRPr="002A2257">
        <w:rPr>
          <w:rFonts w:hint="eastAsia"/>
          <w:sz w:val="24"/>
        </w:rPr>
        <w:t>3</w:t>
      </w:r>
      <w:r w:rsidRPr="002A2257">
        <w:rPr>
          <w:rFonts w:hint="eastAsia"/>
          <w:sz w:val="24"/>
        </w:rPr>
        <w:t>）评价方法</w:t>
      </w:r>
    </w:p>
    <w:p w:rsidR="00E221CB" w:rsidRPr="002A2257" w:rsidRDefault="00F245D7">
      <w:pPr>
        <w:spacing w:line="360" w:lineRule="auto"/>
        <w:ind w:firstLine="480"/>
        <w:rPr>
          <w:sz w:val="24"/>
        </w:rPr>
      </w:pPr>
      <w:r w:rsidRPr="002A2257">
        <w:rPr>
          <w:rFonts w:hint="eastAsia"/>
          <w:sz w:val="24"/>
        </w:rPr>
        <w:t>采用单因子标准指数法进行评价。</w:t>
      </w:r>
    </w:p>
    <w:p w:rsidR="00E221CB" w:rsidRPr="002A2257" w:rsidRDefault="00F245D7">
      <w:pPr>
        <w:spacing w:beforeLines="50" w:before="156" w:afterLines="50" w:after="156" w:line="360" w:lineRule="auto"/>
        <w:jc w:val="center"/>
        <w:rPr>
          <w:sz w:val="24"/>
        </w:rPr>
      </w:pPr>
      <w:r w:rsidRPr="002A2257">
        <w:rPr>
          <w:rFonts w:hint="eastAsia"/>
          <w:i/>
          <w:sz w:val="24"/>
        </w:rPr>
        <w:t>P</w:t>
      </w:r>
      <w:r w:rsidRPr="002A2257">
        <w:rPr>
          <w:rFonts w:hint="eastAsia"/>
          <w:sz w:val="24"/>
          <w:vertAlign w:val="subscript"/>
        </w:rPr>
        <w:t>i</w:t>
      </w:r>
      <w:r w:rsidRPr="002A2257">
        <w:rPr>
          <w:rFonts w:hint="eastAsia"/>
          <w:sz w:val="24"/>
        </w:rPr>
        <w:t>=</w:t>
      </w:r>
      <w:r w:rsidRPr="002A2257">
        <w:rPr>
          <w:sz w:val="24"/>
        </w:rPr>
        <w:fldChar w:fldCharType="begin"/>
      </w:r>
      <w:r w:rsidRPr="002A2257">
        <w:rPr>
          <w:rFonts w:hint="eastAsia"/>
          <w:sz w:val="24"/>
        </w:rPr>
        <w:instrText>eq \f(</w:instrText>
      </w:r>
      <w:r w:rsidRPr="002A2257">
        <w:rPr>
          <w:rFonts w:hint="eastAsia"/>
          <w:i/>
          <w:sz w:val="24"/>
        </w:rPr>
        <w:instrText>C</w:instrText>
      </w:r>
      <w:r w:rsidRPr="002A2257">
        <w:rPr>
          <w:rFonts w:hint="eastAsia"/>
          <w:sz w:val="24"/>
          <w:vertAlign w:val="subscript"/>
        </w:rPr>
        <w:instrText>i</w:instrText>
      </w:r>
      <w:r w:rsidRPr="002A2257">
        <w:rPr>
          <w:rFonts w:hint="eastAsia"/>
          <w:sz w:val="24"/>
        </w:rPr>
        <w:instrText>,</w:instrText>
      </w:r>
      <w:r w:rsidRPr="002A2257">
        <w:rPr>
          <w:rFonts w:hint="eastAsia"/>
          <w:i/>
          <w:sz w:val="24"/>
        </w:rPr>
        <w:instrText>C</w:instrText>
      </w:r>
      <w:r w:rsidRPr="002A2257">
        <w:rPr>
          <w:rFonts w:hint="eastAsia"/>
          <w:sz w:val="24"/>
          <w:vertAlign w:val="subscript"/>
        </w:rPr>
        <w:instrText>oi</w:instrText>
      </w:r>
      <w:r w:rsidRPr="002A2257">
        <w:rPr>
          <w:rFonts w:hint="eastAsia"/>
          <w:sz w:val="24"/>
        </w:rPr>
        <w:instrText>)</w:instrText>
      </w:r>
      <w:r w:rsidRPr="002A2257">
        <w:rPr>
          <w:sz w:val="24"/>
        </w:rPr>
        <w:fldChar w:fldCharType="end"/>
      </w:r>
      <w:r w:rsidRPr="002A2257">
        <w:rPr>
          <w:sz w:val="24"/>
        </w:rPr>
        <w:fldChar w:fldCharType="begin"/>
      </w:r>
      <w:r w:rsidRPr="002A2257">
        <w:rPr>
          <w:sz w:val="24"/>
        </w:rPr>
        <w:instrText xml:space="preserve">  </w:instrText>
      </w:r>
      <w:r w:rsidRPr="002A2257">
        <w:rPr>
          <w:sz w:val="24"/>
        </w:rPr>
        <w:fldChar w:fldCharType="end"/>
      </w:r>
    </w:p>
    <w:p w:rsidR="00E221CB" w:rsidRPr="002A2257" w:rsidRDefault="00F245D7">
      <w:pPr>
        <w:spacing w:line="360" w:lineRule="auto"/>
        <w:ind w:firstLine="480"/>
        <w:rPr>
          <w:sz w:val="24"/>
        </w:rPr>
      </w:pPr>
      <w:r w:rsidRPr="002A2257">
        <w:rPr>
          <w:rFonts w:hint="eastAsia"/>
          <w:sz w:val="24"/>
        </w:rPr>
        <w:t>式中：</w:t>
      </w:r>
      <w:r w:rsidRPr="002A2257">
        <w:rPr>
          <w:rFonts w:hint="eastAsia"/>
          <w:i/>
          <w:sz w:val="24"/>
        </w:rPr>
        <w:t>P</w:t>
      </w:r>
      <w:r w:rsidRPr="002A2257">
        <w:rPr>
          <w:rFonts w:hint="eastAsia"/>
          <w:sz w:val="24"/>
          <w:vertAlign w:val="subscript"/>
        </w:rPr>
        <w:t>i</w:t>
      </w:r>
      <w:r w:rsidRPr="002A2257">
        <w:rPr>
          <w:sz w:val="24"/>
        </w:rPr>
        <w:t>——</w:t>
      </w:r>
      <w:r w:rsidRPr="002A2257">
        <w:rPr>
          <w:rFonts w:hint="eastAsia"/>
          <w:sz w:val="24"/>
        </w:rPr>
        <w:t>第</w:t>
      </w:r>
      <w:r w:rsidRPr="002A2257">
        <w:rPr>
          <w:rFonts w:hint="eastAsia"/>
          <w:i/>
          <w:sz w:val="24"/>
        </w:rPr>
        <w:t>i</w:t>
      </w:r>
      <w:r w:rsidRPr="002A2257">
        <w:rPr>
          <w:rFonts w:hint="eastAsia"/>
          <w:sz w:val="24"/>
        </w:rPr>
        <w:t>类污染物单因子指数；</w:t>
      </w:r>
    </w:p>
    <w:p w:rsidR="00E221CB" w:rsidRPr="002A2257" w:rsidRDefault="00F245D7">
      <w:pPr>
        <w:spacing w:line="360" w:lineRule="auto"/>
        <w:ind w:firstLineChars="500" w:firstLine="1200"/>
        <w:rPr>
          <w:sz w:val="24"/>
        </w:rPr>
      </w:pPr>
      <w:r w:rsidRPr="002A2257">
        <w:rPr>
          <w:rFonts w:hint="eastAsia"/>
          <w:i/>
          <w:sz w:val="24"/>
        </w:rPr>
        <w:t>C</w:t>
      </w:r>
      <w:r w:rsidRPr="002A2257">
        <w:rPr>
          <w:rFonts w:hint="eastAsia"/>
          <w:sz w:val="24"/>
          <w:vertAlign w:val="subscript"/>
        </w:rPr>
        <w:t>i</w:t>
      </w:r>
      <w:r w:rsidRPr="002A2257">
        <w:rPr>
          <w:sz w:val="24"/>
        </w:rPr>
        <w:t>——</w:t>
      </w:r>
      <w:r w:rsidRPr="002A2257">
        <w:rPr>
          <w:rFonts w:hint="eastAsia"/>
          <w:sz w:val="24"/>
        </w:rPr>
        <w:t>第</w:t>
      </w:r>
      <w:r w:rsidRPr="002A2257">
        <w:rPr>
          <w:rFonts w:hint="eastAsia"/>
          <w:i/>
          <w:sz w:val="24"/>
        </w:rPr>
        <w:t>i</w:t>
      </w:r>
      <w:r w:rsidRPr="002A2257">
        <w:rPr>
          <w:rFonts w:hint="eastAsia"/>
          <w:sz w:val="24"/>
        </w:rPr>
        <w:t>类污染物实测浓度平均值，</w:t>
      </w:r>
      <w:r w:rsidRPr="002A2257">
        <w:rPr>
          <w:rFonts w:hint="eastAsia"/>
          <w:sz w:val="24"/>
        </w:rPr>
        <w:t>mg/L</w:t>
      </w:r>
      <w:r w:rsidRPr="002A2257">
        <w:rPr>
          <w:rFonts w:hint="eastAsia"/>
          <w:sz w:val="24"/>
        </w:rPr>
        <w:t>；</w:t>
      </w:r>
    </w:p>
    <w:p w:rsidR="00E221CB" w:rsidRPr="002A2257" w:rsidRDefault="00F245D7">
      <w:pPr>
        <w:spacing w:line="360" w:lineRule="auto"/>
        <w:ind w:firstLineChars="500" w:firstLine="1200"/>
        <w:rPr>
          <w:sz w:val="24"/>
        </w:rPr>
      </w:pPr>
      <w:r w:rsidRPr="002A2257">
        <w:rPr>
          <w:rFonts w:hint="eastAsia"/>
          <w:i/>
          <w:sz w:val="24"/>
        </w:rPr>
        <w:t>C</w:t>
      </w:r>
      <w:r w:rsidRPr="002A2257">
        <w:rPr>
          <w:rFonts w:hint="eastAsia"/>
          <w:sz w:val="24"/>
          <w:vertAlign w:val="subscript"/>
        </w:rPr>
        <w:t>o</w:t>
      </w:r>
      <w:r w:rsidRPr="002A2257">
        <w:rPr>
          <w:sz w:val="24"/>
        </w:rPr>
        <w:t>——</w:t>
      </w:r>
      <w:r w:rsidRPr="002A2257">
        <w:rPr>
          <w:rFonts w:hint="eastAsia"/>
          <w:sz w:val="24"/>
        </w:rPr>
        <w:t>第</w:t>
      </w:r>
      <w:r w:rsidRPr="002A2257">
        <w:rPr>
          <w:rFonts w:hint="eastAsia"/>
          <w:i/>
          <w:sz w:val="24"/>
        </w:rPr>
        <w:t>i</w:t>
      </w:r>
      <w:r w:rsidRPr="002A2257">
        <w:rPr>
          <w:rFonts w:hint="eastAsia"/>
          <w:sz w:val="24"/>
        </w:rPr>
        <w:t>类污染物的评价标准值，</w:t>
      </w:r>
      <w:r w:rsidRPr="002A2257">
        <w:rPr>
          <w:rFonts w:hint="eastAsia"/>
          <w:sz w:val="24"/>
        </w:rPr>
        <w:t>mg/L</w:t>
      </w:r>
      <w:r w:rsidRPr="002A2257">
        <w:rPr>
          <w:rFonts w:hint="eastAsia"/>
          <w:sz w:val="24"/>
        </w:rPr>
        <w:t>。</w:t>
      </w:r>
    </w:p>
    <w:p w:rsidR="00E221CB" w:rsidRPr="002A2257" w:rsidRDefault="00F245D7">
      <w:pPr>
        <w:spacing w:line="360" w:lineRule="auto"/>
        <w:ind w:firstLine="480"/>
        <w:rPr>
          <w:sz w:val="24"/>
        </w:rPr>
      </w:pPr>
      <w:r w:rsidRPr="002A2257">
        <w:rPr>
          <w:rFonts w:hint="eastAsia"/>
          <w:sz w:val="24"/>
        </w:rPr>
        <w:t>其中</w:t>
      </w:r>
      <w:r w:rsidRPr="002A2257">
        <w:rPr>
          <w:rFonts w:hint="eastAsia"/>
          <w:sz w:val="24"/>
        </w:rPr>
        <w:t>pH</w:t>
      </w:r>
      <w:r w:rsidRPr="002A2257">
        <w:rPr>
          <w:rFonts w:hint="eastAsia"/>
          <w:sz w:val="24"/>
        </w:rPr>
        <w:t>的标准指数为：</w:t>
      </w:r>
    </w:p>
    <w:p w:rsidR="00E221CB" w:rsidRPr="002A2257" w:rsidRDefault="00F245D7">
      <w:pPr>
        <w:spacing w:beforeLines="50" w:before="156" w:afterLines="50" w:after="156" w:line="360" w:lineRule="auto"/>
        <w:jc w:val="center"/>
        <w:rPr>
          <w:position w:val="-30"/>
          <w:sz w:val="24"/>
        </w:rPr>
      </w:pPr>
      <w:r w:rsidRPr="002A2257">
        <w:rPr>
          <w:rFonts w:hint="eastAsia"/>
          <w:i/>
          <w:sz w:val="24"/>
        </w:rPr>
        <w:t>S</w:t>
      </w:r>
      <w:r w:rsidRPr="002A2257">
        <w:rPr>
          <w:rFonts w:hint="eastAsia"/>
          <w:sz w:val="24"/>
          <w:vertAlign w:val="subscript"/>
        </w:rPr>
        <w:t>pH.</w:t>
      </w:r>
      <w:r w:rsidRPr="002A2257">
        <w:rPr>
          <w:rFonts w:hint="eastAsia"/>
          <w:i/>
          <w:sz w:val="24"/>
          <w:vertAlign w:val="subscript"/>
        </w:rPr>
        <w:t>j</w:t>
      </w:r>
      <w:r w:rsidRPr="002A2257">
        <w:rPr>
          <w:rFonts w:hint="eastAsia"/>
          <w:sz w:val="24"/>
        </w:rPr>
        <w:t>=</w:t>
      </w:r>
      <w:r w:rsidRPr="002A2257">
        <w:rPr>
          <w:sz w:val="24"/>
        </w:rPr>
        <w:fldChar w:fldCharType="begin"/>
      </w:r>
      <w:r w:rsidRPr="002A2257">
        <w:rPr>
          <w:rFonts w:hint="eastAsia"/>
          <w:sz w:val="24"/>
        </w:rPr>
        <w:instrText>eq \f(pH</w:instrText>
      </w:r>
      <w:r w:rsidRPr="002A2257">
        <w:rPr>
          <w:rFonts w:hint="eastAsia"/>
          <w:i/>
          <w:sz w:val="24"/>
          <w:vertAlign w:val="subscript"/>
        </w:rPr>
        <w:instrText>j</w:instrText>
      </w:r>
      <w:r w:rsidRPr="002A2257">
        <w:rPr>
          <w:sz w:val="24"/>
        </w:rPr>
        <w:instrText>−</w:instrText>
      </w:r>
      <w:r w:rsidRPr="002A2257">
        <w:rPr>
          <w:rFonts w:hint="eastAsia"/>
          <w:sz w:val="24"/>
        </w:rPr>
        <w:instrText>7.0,pH</w:instrText>
      </w:r>
      <w:r w:rsidRPr="002A2257">
        <w:rPr>
          <w:rFonts w:hint="eastAsia"/>
          <w:i/>
          <w:sz w:val="24"/>
          <w:vertAlign w:val="subscript"/>
        </w:rPr>
        <w:instrText>su</w:instrText>
      </w:r>
      <w:r w:rsidRPr="002A2257">
        <w:rPr>
          <w:sz w:val="24"/>
        </w:rPr>
        <w:instrText>−</w:instrText>
      </w:r>
      <w:r w:rsidRPr="002A2257">
        <w:rPr>
          <w:rFonts w:hint="eastAsia"/>
          <w:sz w:val="24"/>
        </w:rPr>
        <w:instrText>7.0)</w:instrText>
      </w:r>
      <w:r w:rsidRPr="002A2257">
        <w:rPr>
          <w:sz w:val="24"/>
        </w:rPr>
        <w:fldChar w:fldCharType="end"/>
      </w:r>
      <w:r w:rsidRPr="002A2257">
        <w:rPr>
          <w:rFonts w:hint="eastAsia"/>
          <w:sz w:val="24"/>
        </w:rPr>
        <w:t>（</w:t>
      </w:r>
      <w:r w:rsidRPr="002A2257">
        <w:rPr>
          <w:rFonts w:hint="eastAsia"/>
          <w:sz w:val="24"/>
        </w:rPr>
        <w:t>pH</w:t>
      </w:r>
      <w:r w:rsidRPr="002A2257">
        <w:rPr>
          <w:rFonts w:hint="eastAsia"/>
          <w:i/>
          <w:sz w:val="24"/>
          <w:vertAlign w:val="subscript"/>
        </w:rPr>
        <w:t>j</w:t>
      </w:r>
      <w:r w:rsidRPr="002A2257">
        <w:rPr>
          <w:rFonts w:hint="eastAsia"/>
          <w:sz w:val="24"/>
        </w:rPr>
        <w:t>&gt;7.0</w:t>
      </w:r>
      <w:r w:rsidRPr="002A2257">
        <w:rPr>
          <w:rFonts w:hint="eastAsia"/>
          <w:sz w:val="24"/>
        </w:rPr>
        <w:t>）或</w:t>
      </w:r>
      <w:r w:rsidRPr="002A2257">
        <w:rPr>
          <w:rFonts w:hint="eastAsia"/>
          <w:i/>
          <w:sz w:val="24"/>
        </w:rPr>
        <w:t>S</w:t>
      </w:r>
      <w:r w:rsidRPr="002A2257">
        <w:rPr>
          <w:rFonts w:hint="eastAsia"/>
          <w:sz w:val="24"/>
          <w:vertAlign w:val="subscript"/>
        </w:rPr>
        <w:t>pH.</w:t>
      </w:r>
      <w:r w:rsidRPr="002A2257">
        <w:rPr>
          <w:rFonts w:hint="eastAsia"/>
          <w:i/>
          <w:sz w:val="24"/>
          <w:vertAlign w:val="subscript"/>
        </w:rPr>
        <w:t>j</w:t>
      </w:r>
      <w:r w:rsidRPr="002A2257">
        <w:rPr>
          <w:rFonts w:hint="eastAsia"/>
          <w:sz w:val="24"/>
        </w:rPr>
        <w:t>=</w:t>
      </w:r>
      <w:r w:rsidRPr="002A2257">
        <w:rPr>
          <w:sz w:val="24"/>
        </w:rPr>
        <w:fldChar w:fldCharType="begin"/>
      </w:r>
      <w:r w:rsidRPr="002A2257">
        <w:rPr>
          <w:rFonts w:hint="eastAsia"/>
          <w:sz w:val="24"/>
        </w:rPr>
        <w:instrText>eq \f(7.0</w:instrText>
      </w:r>
      <w:r w:rsidRPr="002A2257">
        <w:rPr>
          <w:sz w:val="24"/>
        </w:rPr>
        <w:instrText>−</w:instrText>
      </w:r>
      <w:r w:rsidRPr="002A2257">
        <w:rPr>
          <w:rFonts w:hint="eastAsia"/>
          <w:sz w:val="24"/>
        </w:rPr>
        <w:instrText>pH</w:instrText>
      </w:r>
      <w:r w:rsidRPr="002A2257">
        <w:rPr>
          <w:rFonts w:hint="eastAsia"/>
          <w:i/>
          <w:sz w:val="24"/>
          <w:vertAlign w:val="subscript"/>
        </w:rPr>
        <w:instrText>j</w:instrText>
      </w:r>
      <w:r w:rsidRPr="002A2257">
        <w:rPr>
          <w:rFonts w:hint="eastAsia"/>
          <w:sz w:val="24"/>
        </w:rPr>
        <w:instrText>,7.0</w:instrText>
      </w:r>
      <w:r w:rsidRPr="002A2257">
        <w:rPr>
          <w:sz w:val="24"/>
        </w:rPr>
        <w:instrText>−</w:instrText>
      </w:r>
      <w:r w:rsidRPr="002A2257">
        <w:rPr>
          <w:rFonts w:hint="eastAsia"/>
          <w:sz w:val="24"/>
        </w:rPr>
        <w:instrText>pH</w:instrText>
      </w:r>
      <w:r w:rsidRPr="002A2257">
        <w:rPr>
          <w:rFonts w:hint="eastAsia"/>
          <w:i/>
          <w:sz w:val="24"/>
          <w:vertAlign w:val="subscript"/>
        </w:rPr>
        <w:instrText>sd</w:instrText>
      </w:r>
      <w:r w:rsidRPr="002A2257">
        <w:rPr>
          <w:rFonts w:hint="eastAsia"/>
          <w:sz w:val="24"/>
        </w:rPr>
        <w:instrText>)</w:instrText>
      </w:r>
      <w:r w:rsidRPr="002A2257">
        <w:rPr>
          <w:sz w:val="24"/>
        </w:rPr>
        <w:fldChar w:fldCharType="end"/>
      </w:r>
      <w:r w:rsidRPr="002A2257">
        <w:rPr>
          <w:rFonts w:hint="eastAsia"/>
          <w:sz w:val="24"/>
        </w:rPr>
        <w:t>（</w:t>
      </w:r>
      <w:r w:rsidRPr="002A2257">
        <w:rPr>
          <w:rFonts w:hint="eastAsia"/>
          <w:sz w:val="24"/>
        </w:rPr>
        <w:t>pH</w:t>
      </w:r>
      <w:r w:rsidRPr="002A2257">
        <w:rPr>
          <w:rFonts w:hint="eastAsia"/>
          <w:i/>
          <w:sz w:val="24"/>
          <w:vertAlign w:val="subscript"/>
        </w:rPr>
        <w:t>j</w:t>
      </w:r>
      <w:r w:rsidRPr="002A2257">
        <w:rPr>
          <w:rFonts w:hint="eastAsia"/>
          <w:sz w:val="24"/>
        </w:rPr>
        <w:t>≤</w:t>
      </w:r>
      <w:r w:rsidRPr="002A2257">
        <w:rPr>
          <w:rFonts w:hint="eastAsia"/>
          <w:sz w:val="24"/>
        </w:rPr>
        <w:t>7.0</w:t>
      </w:r>
      <w:r w:rsidRPr="002A2257">
        <w:rPr>
          <w:rFonts w:hint="eastAsia"/>
          <w:sz w:val="24"/>
        </w:rPr>
        <w:t>）</w:t>
      </w:r>
    </w:p>
    <w:p w:rsidR="00E221CB" w:rsidRPr="002A2257" w:rsidRDefault="00F245D7">
      <w:pPr>
        <w:spacing w:line="360" w:lineRule="auto"/>
        <w:ind w:firstLine="480"/>
        <w:rPr>
          <w:sz w:val="24"/>
        </w:rPr>
      </w:pPr>
      <w:r w:rsidRPr="002A2257">
        <w:rPr>
          <w:rFonts w:hint="eastAsia"/>
          <w:sz w:val="24"/>
        </w:rPr>
        <w:t>式中：</w:t>
      </w:r>
      <w:r w:rsidRPr="002A2257">
        <w:rPr>
          <w:rFonts w:hint="eastAsia"/>
          <w:sz w:val="24"/>
        </w:rPr>
        <w:t>pH</w:t>
      </w:r>
      <w:r w:rsidRPr="002A2257">
        <w:rPr>
          <w:rFonts w:hint="eastAsia"/>
          <w:sz w:val="24"/>
          <w:vertAlign w:val="subscript"/>
        </w:rPr>
        <w:t>sd</w:t>
      </w:r>
      <w:r w:rsidRPr="002A2257">
        <w:rPr>
          <w:sz w:val="24"/>
        </w:rPr>
        <w:t>——</w:t>
      </w:r>
      <w:r w:rsidRPr="002A2257">
        <w:rPr>
          <w:rFonts w:hint="eastAsia"/>
          <w:sz w:val="24"/>
        </w:rPr>
        <w:t>地表水水质标准中规定的</w:t>
      </w:r>
      <w:r w:rsidRPr="002A2257">
        <w:rPr>
          <w:rFonts w:hint="eastAsia"/>
          <w:sz w:val="24"/>
        </w:rPr>
        <w:t>pH</w:t>
      </w:r>
      <w:r w:rsidRPr="002A2257">
        <w:rPr>
          <w:rFonts w:hint="eastAsia"/>
          <w:sz w:val="24"/>
        </w:rPr>
        <w:t>值下限；</w:t>
      </w:r>
    </w:p>
    <w:p w:rsidR="00E221CB" w:rsidRPr="002A2257" w:rsidRDefault="00F245D7">
      <w:pPr>
        <w:spacing w:line="360" w:lineRule="auto"/>
        <w:ind w:firstLineChars="500" w:firstLine="1200"/>
        <w:rPr>
          <w:sz w:val="24"/>
        </w:rPr>
      </w:pPr>
      <w:r w:rsidRPr="002A2257">
        <w:rPr>
          <w:rFonts w:hint="eastAsia"/>
          <w:sz w:val="24"/>
        </w:rPr>
        <w:t>pH</w:t>
      </w:r>
      <w:r w:rsidRPr="002A2257">
        <w:rPr>
          <w:rFonts w:hint="eastAsia"/>
          <w:sz w:val="24"/>
          <w:vertAlign w:val="subscript"/>
        </w:rPr>
        <w:t>su</w:t>
      </w:r>
      <w:r w:rsidRPr="002A2257">
        <w:rPr>
          <w:sz w:val="24"/>
        </w:rPr>
        <w:t>——</w:t>
      </w:r>
      <w:r w:rsidRPr="002A2257">
        <w:rPr>
          <w:rFonts w:hint="eastAsia"/>
          <w:sz w:val="24"/>
        </w:rPr>
        <w:t>地表水水质标准中规定的</w:t>
      </w:r>
      <w:r w:rsidRPr="002A2257">
        <w:rPr>
          <w:rFonts w:hint="eastAsia"/>
          <w:sz w:val="24"/>
        </w:rPr>
        <w:t>pH</w:t>
      </w:r>
      <w:r w:rsidRPr="002A2257">
        <w:rPr>
          <w:rFonts w:hint="eastAsia"/>
          <w:sz w:val="24"/>
        </w:rPr>
        <w:t>值上限；</w:t>
      </w:r>
    </w:p>
    <w:p w:rsidR="00E221CB" w:rsidRPr="002A2257" w:rsidRDefault="00F245D7">
      <w:pPr>
        <w:spacing w:line="360" w:lineRule="auto"/>
        <w:ind w:firstLine="480"/>
        <w:rPr>
          <w:sz w:val="24"/>
        </w:rPr>
      </w:pPr>
      <w:r w:rsidRPr="002A2257">
        <w:rPr>
          <w:sz w:val="24"/>
        </w:rPr>
        <w:t>水质参数的标准指数大于</w:t>
      </w:r>
      <w:r w:rsidRPr="002A2257">
        <w:rPr>
          <w:sz w:val="24"/>
        </w:rPr>
        <w:t>1</w:t>
      </w:r>
      <w:r w:rsidRPr="002A2257">
        <w:rPr>
          <w:sz w:val="24"/>
        </w:rPr>
        <w:t>，表明该水质参数超过了规定的水质标准。</w:t>
      </w:r>
    </w:p>
    <w:p w:rsidR="00E221CB" w:rsidRPr="002A2257" w:rsidRDefault="00F245D7">
      <w:pPr>
        <w:spacing w:line="360" w:lineRule="auto"/>
        <w:ind w:firstLine="480"/>
        <w:rPr>
          <w:sz w:val="24"/>
        </w:rPr>
      </w:pPr>
      <w:r w:rsidRPr="002A2257">
        <w:rPr>
          <w:rFonts w:hint="eastAsia"/>
          <w:sz w:val="24"/>
        </w:rPr>
        <w:t>（</w:t>
      </w:r>
      <w:r w:rsidRPr="002A2257">
        <w:rPr>
          <w:rFonts w:hint="eastAsia"/>
          <w:sz w:val="24"/>
        </w:rPr>
        <w:t>4</w:t>
      </w:r>
      <w:r w:rsidRPr="002A2257">
        <w:rPr>
          <w:rFonts w:hint="eastAsia"/>
          <w:sz w:val="24"/>
        </w:rPr>
        <w:t>）监测统计及评价结果</w:t>
      </w:r>
    </w:p>
    <w:p w:rsidR="00E221CB" w:rsidRPr="002A2257" w:rsidRDefault="00F245D7">
      <w:pPr>
        <w:spacing w:line="360" w:lineRule="auto"/>
        <w:ind w:firstLine="480"/>
        <w:rPr>
          <w:sz w:val="24"/>
        </w:rPr>
      </w:pPr>
      <w:r w:rsidRPr="002A2257">
        <w:rPr>
          <w:rFonts w:hint="eastAsia"/>
          <w:sz w:val="24"/>
        </w:rPr>
        <w:t>地表水环境现状监测统计及评价结果见表</w:t>
      </w:r>
      <w:r w:rsidRPr="002A2257">
        <w:rPr>
          <w:rFonts w:hint="eastAsia"/>
          <w:sz w:val="24"/>
        </w:rPr>
        <w:t>4.5-4</w:t>
      </w:r>
      <w:r w:rsidRPr="002A2257">
        <w:rPr>
          <w:rFonts w:hint="eastAsia"/>
          <w:sz w:val="24"/>
        </w:rPr>
        <w:t>。</w:t>
      </w:r>
    </w:p>
    <w:p w:rsidR="00E221CB" w:rsidRPr="002A2257" w:rsidRDefault="00F245D7">
      <w:pPr>
        <w:spacing w:beforeLines="50" w:before="156"/>
        <w:rPr>
          <w:rFonts w:ascii="黑体" w:eastAsia="黑体"/>
          <w:sz w:val="24"/>
        </w:rPr>
      </w:pPr>
      <w:r w:rsidRPr="002A2257">
        <w:rPr>
          <w:rFonts w:ascii="黑体" w:eastAsia="黑体"/>
          <w:sz w:val="24"/>
        </w:rPr>
        <w:t>表</w:t>
      </w:r>
      <w:r w:rsidRPr="002A2257">
        <w:rPr>
          <w:rFonts w:ascii="黑体" w:eastAsia="黑体" w:hint="eastAsia"/>
          <w:sz w:val="24"/>
        </w:rPr>
        <w:t>4.5</w:t>
      </w:r>
      <w:r w:rsidRPr="002A2257">
        <w:rPr>
          <w:rFonts w:ascii="黑体" w:eastAsia="黑体"/>
          <w:sz w:val="24"/>
        </w:rPr>
        <w:t>-</w:t>
      </w:r>
      <w:r w:rsidRPr="002A2257">
        <w:rPr>
          <w:rFonts w:ascii="黑体" w:eastAsia="黑体" w:hint="eastAsia"/>
          <w:sz w:val="24"/>
        </w:rPr>
        <w:t>4</w:t>
      </w:r>
      <w:r w:rsidRPr="002A2257">
        <w:rPr>
          <w:rFonts w:ascii="黑体" w:eastAsia="黑体"/>
          <w:sz w:val="24"/>
        </w:rPr>
        <w:t xml:space="preserve">  </w:t>
      </w:r>
      <w:r w:rsidRPr="002A2257">
        <w:rPr>
          <w:rFonts w:ascii="黑体" w:eastAsia="黑体" w:hint="eastAsia"/>
          <w:sz w:val="24"/>
        </w:rPr>
        <w:t xml:space="preserve">                 </w:t>
      </w:r>
      <w:r w:rsidRPr="002A2257">
        <w:rPr>
          <w:rFonts w:ascii="黑体" w:eastAsia="黑体"/>
          <w:sz w:val="24"/>
        </w:rPr>
        <w:t>水质</w:t>
      </w:r>
      <w:r w:rsidRPr="002A2257">
        <w:rPr>
          <w:rFonts w:ascii="黑体" w:eastAsia="黑体" w:hint="eastAsia"/>
          <w:sz w:val="24"/>
        </w:rPr>
        <w:t>监测</w:t>
      </w:r>
      <w:r w:rsidRPr="002A2257">
        <w:rPr>
          <w:rFonts w:ascii="黑体" w:eastAsia="黑体"/>
          <w:sz w:val="24"/>
        </w:rPr>
        <w:t>结果及评价指数表</w:t>
      </w:r>
    </w:p>
    <w:tbl>
      <w:tblPr>
        <w:tblW w:w="9072" w:type="dxa"/>
        <w:tblBorders>
          <w:top w:val="single" w:sz="12" w:space="0" w:color="000000"/>
          <w:bottom w:val="single" w:sz="12"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9"/>
        <w:gridCol w:w="1196"/>
        <w:gridCol w:w="1009"/>
        <w:gridCol w:w="1196"/>
        <w:gridCol w:w="1196"/>
        <w:gridCol w:w="1196"/>
        <w:gridCol w:w="902"/>
        <w:gridCol w:w="1188"/>
      </w:tblGrid>
      <w:tr w:rsidR="002A2257" w:rsidRPr="002A2257">
        <w:trPr>
          <w:tblHeader/>
        </w:trPr>
        <w:tc>
          <w:tcPr>
            <w:tcW w:w="1189" w:type="dxa"/>
            <w:vAlign w:val="center"/>
          </w:tcPr>
          <w:p w:rsidR="00E221CB" w:rsidRPr="002A2257" w:rsidRDefault="00F245D7">
            <w:pPr>
              <w:pStyle w:val="Affffffffffffff"/>
              <w:spacing w:line="320" w:lineRule="exact"/>
              <w:rPr>
                <w:b/>
              </w:rPr>
            </w:pPr>
            <w:r w:rsidRPr="002A2257">
              <w:rPr>
                <w:rFonts w:hint="eastAsia"/>
                <w:b/>
              </w:rPr>
              <w:t>评价因子</w:t>
            </w:r>
          </w:p>
        </w:tc>
        <w:tc>
          <w:tcPr>
            <w:tcW w:w="1196" w:type="dxa"/>
            <w:vAlign w:val="center"/>
          </w:tcPr>
          <w:p w:rsidR="00E221CB" w:rsidRPr="002A2257" w:rsidRDefault="00F245D7">
            <w:pPr>
              <w:pStyle w:val="Affffffffffffff"/>
              <w:spacing w:line="320" w:lineRule="exact"/>
              <w:rPr>
                <w:b/>
              </w:rPr>
            </w:pPr>
            <w:r w:rsidRPr="002A2257">
              <w:rPr>
                <w:rFonts w:hint="eastAsia"/>
                <w:b/>
              </w:rPr>
              <w:t>监测点位</w:t>
            </w:r>
          </w:p>
        </w:tc>
        <w:tc>
          <w:tcPr>
            <w:tcW w:w="1009" w:type="dxa"/>
            <w:vAlign w:val="center"/>
          </w:tcPr>
          <w:p w:rsidR="00E221CB" w:rsidRPr="002A2257" w:rsidRDefault="00F245D7">
            <w:pPr>
              <w:pStyle w:val="Affffffffffffff"/>
              <w:spacing w:line="320" w:lineRule="exact"/>
              <w:rPr>
                <w:b/>
              </w:rPr>
            </w:pPr>
            <w:r w:rsidRPr="002A2257">
              <w:rPr>
                <w:rFonts w:hint="eastAsia"/>
                <w:b/>
              </w:rPr>
              <w:t>平均值</w:t>
            </w:r>
          </w:p>
        </w:tc>
        <w:tc>
          <w:tcPr>
            <w:tcW w:w="1196" w:type="dxa"/>
            <w:vAlign w:val="center"/>
          </w:tcPr>
          <w:p w:rsidR="00E221CB" w:rsidRPr="002A2257" w:rsidRDefault="00F245D7">
            <w:pPr>
              <w:pStyle w:val="Affffffffffffff"/>
              <w:spacing w:line="320" w:lineRule="exact"/>
              <w:rPr>
                <w:b/>
              </w:rPr>
            </w:pPr>
            <w:r w:rsidRPr="002A2257">
              <w:rPr>
                <w:rFonts w:hint="eastAsia"/>
                <w:b/>
              </w:rPr>
              <w:t>标准指数</w:t>
            </w:r>
          </w:p>
        </w:tc>
        <w:tc>
          <w:tcPr>
            <w:tcW w:w="1196" w:type="dxa"/>
            <w:vAlign w:val="center"/>
          </w:tcPr>
          <w:p w:rsidR="00E221CB" w:rsidRPr="002A2257" w:rsidRDefault="00F245D7">
            <w:pPr>
              <w:pStyle w:val="Affffffffffffff"/>
              <w:spacing w:line="320" w:lineRule="exact"/>
              <w:rPr>
                <w:b/>
              </w:rPr>
            </w:pPr>
            <w:r w:rsidRPr="002A2257">
              <w:rPr>
                <w:rFonts w:hint="eastAsia"/>
                <w:b/>
              </w:rPr>
              <w:t>评价因子</w:t>
            </w:r>
          </w:p>
        </w:tc>
        <w:tc>
          <w:tcPr>
            <w:tcW w:w="1196" w:type="dxa"/>
            <w:vAlign w:val="center"/>
          </w:tcPr>
          <w:p w:rsidR="00E221CB" w:rsidRPr="002A2257" w:rsidRDefault="00F245D7">
            <w:pPr>
              <w:pStyle w:val="Affffffffffffff"/>
              <w:spacing w:line="320" w:lineRule="exact"/>
              <w:rPr>
                <w:b/>
              </w:rPr>
            </w:pPr>
            <w:r w:rsidRPr="002A2257">
              <w:rPr>
                <w:rFonts w:hint="eastAsia"/>
                <w:b/>
              </w:rPr>
              <w:t>监测点位</w:t>
            </w:r>
          </w:p>
        </w:tc>
        <w:tc>
          <w:tcPr>
            <w:tcW w:w="902" w:type="dxa"/>
            <w:vAlign w:val="center"/>
          </w:tcPr>
          <w:p w:rsidR="00E221CB" w:rsidRPr="002A2257" w:rsidRDefault="00F245D7">
            <w:pPr>
              <w:pStyle w:val="Affffffffffffff"/>
              <w:spacing w:line="320" w:lineRule="exact"/>
              <w:rPr>
                <w:b/>
              </w:rPr>
            </w:pPr>
            <w:r w:rsidRPr="002A2257">
              <w:rPr>
                <w:rFonts w:hint="eastAsia"/>
                <w:b/>
              </w:rPr>
              <w:t>平均值</w:t>
            </w:r>
          </w:p>
        </w:tc>
        <w:tc>
          <w:tcPr>
            <w:tcW w:w="1188" w:type="dxa"/>
            <w:vAlign w:val="center"/>
          </w:tcPr>
          <w:p w:rsidR="00E221CB" w:rsidRPr="002A2257" w:rsidRDefault="00F245D7">
            <w:pPr>
              <w:pStyle w:val="Affffffffffffff"/>
              <w:spacing w:line="320" w:lineRule="exact"/>
              <w:rPr>
                <w:b/>
              </w:rPr>
            </w:pPr>
            <w:r w:rsidRPr="002A2257">
              <w:rPr>
                <w:rFonts w:hint="eastAsia"/>
                <w:b/>
              </w:rPr>
              <w:t>标准指数</w:t>
            </w:r>
          </w:p>
        </w:tc>
      </w:tr>
      <w:tr w:rsidR="002A2257" w:rsidRPr="002A2257">
        <w:tc>
          <w:tcPr>
            <w:tcW w:w="1189" w:type="dxa"/>
            <w:vMerge w:val="restart"/>
            <w:vAlign w:val="center"/>
          </w:tcPr>
          <w:p w:rsidR="00E221CB" w:rsidRPr="002A2257" w:rsidRDefault="00F245D7">
            <w:pPr>
              <w:pStyle w:val="Affffffffffffff"/>
              <w:spacing w:line="320" w:lineRule="exact"/>
            </w:pPr>
            <w:r w:rsidRPr="002A2257">
              <w:t>pH</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t>6.88</w:t>
            </w:r>
          </w:p>
        </w:tc>
        <w:tc>
          <w:tcPr>
            <w:tcW w:w="1196" w:type="dxa"/>
            <w:vAlign w:val="center"/>
          </w:tcPr>
          <w:p w:rsidR="00E221CB" w:rsidRPr="002A2257" w:rsidRDefault="00F245D7">
            <w:pPr>
              <w:pStyle w:val="Affffffffffffff"/>
              <w:spacing w:line="320" w:lineRule="exact"/>
            </w:pPr>
            <w:r w:rsidRPr="002A2257">
              <w:t>0.12</w:t>
            </w:r>
          </w:p>
        </w:tc>
        <w:tc>
          <w:tcPr>
            <w:tcW w:w="1196" w:type="dxa"/>
            <w:vMerge w:val="restart"/>
            <w:vAlign w:val="center"/>
          </w:tcPr>
          <w:p w:rsidR="00E221CB" w:rsidRPr="002A2257" w:rsidRDefault="00F245D7">
            <w:pPr>
              <w:pStyle w:val="Affffffffffffff"/>
              <w:spacing w:line="320" w:lineRule="exact"/>
            </w:pPr>
            <w:r w:rsidRPr="002A2257">
              <w:t>COD</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902" w:type="dxa"/>
            <w:vAlign w:val="center"/>
          </w:tcPr>
          <w:p w:rsidR="00E221CB" w:rsidRPr="002A2257" w:rsidRDefault="00F245D7">
            <w:pPr>
              <w:pStyle w:val="Affffffffffffff"/>
              <w:spacing w:line="320" w:lineRule="exact"/>
            </w:pPr>
            <w:r w:rsidRPr="002A2257">
              <w:t>7.71</w:t>
            </w:r>
          </w:p>
        </w:tc>
        <w:tc>
          <w:tcPr>
            <w:tcW w:w="1188" w:type="dxa"/>
            <w:vAlign w:val="center"/>
          </w:tcPr>
          <w:p w:rsidR="00E221CB" w:rsidRPr="002A2257" w:rsidRDefault="00F245D7">
            <w:pPr>
              <w:pStyle w:val="Affffffffffffff"/>
              <w:spacing w:line="320" w:lineRule="exact"/>
            </w:pPr>
            <w:r w:rsidRPr="002A2257">
              <w:t>0.39</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t>6.83</w:t>
            </w:r>
          </w:p>
        </w:tc>
        <w:tc>
          <w:tcPr>
            <w:tcW w:w="1196" w:type="dxa"/>
            <w:vAlign w:val="center"/>
          </w:tcPr>
          <w:p w:rsidR="00E221CB" w:rsidRPr="002A2257" w:rsidRDefault="00F245D7">
            <w:pPr>
              <w:pStyle w:val="Affffffffffffff"/>
              <w:spacing w:line="320" w:lineRule="exact"/>
            </w:pPr>
            <w:r w:rsidRPr="002A2257">
              <w:t>0.17</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902" w:type="dxa"/>
            <w:vAlign w:val="center"/>
          </w:tcPr>
          <w:p w:rsidR="00E221CB" w:rsidRPr="002A2257" w:rsidRDefault="00F245D7">
            <w:pPr>
              <w:pStyle w:val="Affffffffffffff"/>
              <w:spacing w:line="320" w:lineRule="exact"/>
            </w:pPr>
            <w:r w:rsidRPr="002A2257">
              <w:t>13.50</w:t>
            </w:r>
          </w:p>
        </w:tc>
        <w:tc>
          <w:tcPr>
            <w:tcW w:w="1188" w:type="dxa"/>
            <w:vAlign w:val="center"/>
          </w:tcPr>
          <w:p w:rsidR="00E221CB" w:rsidRPr="002A2257" w:rsidRDefault="00F245D7">
            <w:pPr>
              <w:pStyle w:val="Affffffffffffff"/>
              <w:spacing w:line="320" w:lineRule="exact"/>
            </w:pPr>
            <w:r w:rsidRPr="002A2257">
              <w:t>0.68</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t>7.35</w:t>
            </w:r>
          </w:p>
        </w:tc>
        <w:tc>
          <w:tcPr>
            <w:tcW w:w="1196" w:type="dxa"/>
            <w:vAlign w:val="center"/>
          </w:tcPr>
          <w:p w:rsidR="00E221CB" w:rsidRPr="002A2257" w:rsidRDefault="00F245D7">
            <w:pPr>
              <w:pStyle w:val="Affffffffffffff"/>
              <w:spacing w:line="320" w:lineRule="exact"/>
            </w:pPr>
            <w:r w:rsidRPr="002A2257">
              <w:t>0.18</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902" w:type="dxa"/>
            <w:vAlign w:val="center"/>
          </w:tcPr>
          <w:p w:rsidR="00E221CB" w:rsidRPr="002A2257" w:rsidRDefault="00F245D7">
            <w:pPr>
              <w:pStyle w:val="Affffffffffffff"/>
              <w:spacing w:line="320" w:lineRule="exact"/>
            </w:pPr>
            <w:r w:rsidRPr="002A2257">
              <w:t>12.67</w:t>
            </w:r>
          </w:p>
        </w:tc>
        <w:tc>
          <w:tcPr>
            <w:tcW w:w="1188" w:type="dxa"/>
            <w:vAlign w:val="center"/>
          </w:tcPr>
          <w:p w:rsidR="00E221CB" w:rsidRPr="002A2257" w:rsidRDefault="00F245D7">
            <w:pPr>
              <w:pStyle w:val="Affffffffffffff"/>
              <w:spacing w:line="320" w:lineRule="exact"/>
            </w:pPr>
            <w:r w:rsidRPr="002A2257">
              <w:t>0.63</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t>6.97</w:t>
            </w:r>
          </w:p>
        </w:tc>
        <w:tc>
          <w:tcPr>
            <w:tcW w:w="1196" w:type="dxa"/>
            <w:vAlign w:val="center"/>
          </w:tcPr>
          <w:p w:rsidR="00E221CB" w:rsidRPr="002A2257" w:rsidRDefault="00F245D7">
            <w:pPr>
              <w:pStyle w:val="Affffffffffffff"/>
              <w:spacing w:line="320" w:lineRule="exact"/>
            </w:pPr>
            <w:r w:rsidRPr="002A2257">
              <w:t>0.03</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902" w:type="dxa"/>
            <w:vAlign w:val="center"/>
          </w:tcPr>
          <w:p w:rsidR="00E221CB" w:rsidRPr="002A2257" w:rsidRDefault="00F245D7">
            <w:pPr>
              <w:pStyle w:val="Affffffffffffff"/>
              <w:spacing w:line="320" w:lineRule="exact"/>
            </w:pPr>
            <w:r w:rsidRPr="002A2257">
              <w:t>11.03</w:t>
            </w:r>
          </w:p>
        </w:tc>
        <w:tc>
          <w:tcPr>
            <w:tcW w:w="1188" w:type="dxa"/>
            <w:vAlign w:val="center"/>
          </w:tcPr>
          <w:p w:rsidR="00E221CB" w:rsidRPr="002A2257" w:rsidRDefault="00F245D7">
            <w:pPr>
              <w:pStyle w:val="Affffffffffffff"/>
              <w:spacing w:line="320" w:lineRule="exact"/>
            </w:pPr>
            <w:r w:rsidRPr="002A2257">
              <w:t>0.55</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t>7.10</w:t>
            </w:r>
          </w:p>
        </w:tc>
        <w:tc>
          <w:tcPr>
            <w:tcW w:w="1196" w:type="dxa"/>
            <w:vAlign w:val="center"/>
          </w:tcPr>
          <w:p w:rsidR="00E221CB" w:rsidRPr="002A2257" w:rsidRDefault="00F245D7">
            <w:pPr>
              <w:pStyle w:val="Affffffffffffff"/>
              <w:spacing w:line="320" w:lineRule="exact"/>
            </w:pPr>
            <w:r w:rsidRPr="002A2257">
              <w:t>0.05</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902" w:type="dxa"/>
            <w:vAlign w:val="center"/>
          </w:tcPr>
          <w:p w:rsidR="00E221CB" w:rsidRPr="002A2257" w:rsidRDefault="00F245D7">
            <w:pPr>
              <w:pStyle w:val="Affffffffffffff"/>
              <w:spacing w:line="320" w:lineRule="exact"/>
            </w:pPr>
            <w:r w:rsidRPr="002A2257">
              <w:t>8.12</w:t>
            </w:r>
          </w:p>
        </w:tc>
        <w:tc>
          <w:tcPr>
            <w:tcW w:w="1188" w:type="dxa"/>
            <w:vAlign w:val="center"/>
          </w:tcPr>
          <w:p w:rsidR="00E221CB" w:rsidRPr="002A2257" w:rsidRDefault="00F245D7">
            <w:pPr>
              <w:pStyle w:val="Affffffffffffff"/>
              <w:spacing w:line="320" w:lineRule="exact"/>
            </w:pPr>
            <w:r w:rsidRPr="002A2257">
              <w:t>0.41</w:t>
            </w:r>
          </w:p>
        </w:tc>
      </w:tr>
      <w:tr w:rsidR="002A2257" w:rsidRPr="002A2257">
        <w:tc>
          <w:tcPr>
            <w:tcW w:w="1189" w:type="dxa"/>
            <w:vMerge w:val="restart"/>
            <w:vAlign w:val="center"/>
          </w:tcPr>
          <w:p w:rsidR="00E221CB" w:rsidRPr="002A2257" w:rsidRDefault="00F245D7">
            <w:pPr>
              <w:pStyle w:val="Affffffffffffff"/>
              <w:spacing w:line="320" w:lineRule="exact"/>
            </w:pPr>
            <w:r w:rsidRPr="002A2257">
              <w:t>BOD</w:t>
            </w:r>
            <w:r w:rsidRPr="002A2257">
              <w:rPr>
                <w:vertAlign w:val="subscript"/>
              </w:rPr>
              <w:t>5</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t>1.76</w:t>
            </w:r>
          </w:p>
        </w:tc>
        <w:tc>
          <w:tcPr>
            <w:tcW w:w="1196" w:type="dxa"/>
            <w:vAlign w:val="center"/>
          </w:tcPr>
          <w:p w:rsidR="00E221CB" w:rsidRPr="002A2257" w:rsidRDefault="00F245D7">
            <w:pPr>
              <w:pStyle w:val="Affffffffffffff"/>
              <w:spacing w:line="320" w:lineRule="exact"/>
            </w:pPr>
            <w:r w:rsidRPr="002A2257">
              <w:t>0.44</w:t>
            </w:r>
          </w:p>
        </w:tc>
        <w:tc>
          <w:tcPr>
            <w:tcW w:w="1196" w:type="dxa"/>
            <w:vMerge w:val="restart"/>
            <w:vAlign w:val="center"/>
          </w:tcPr>
          <w:p w:rsidR="00E221CB" w:rsidRPr="002A2257" w:rsidRDefault="00F245D7">
            <w:pPr>
              <w:pStyle w:val="Affffffffffffff"/>
              <w:spacing w:line="320" w:lineRule="exact"/>
            </w:pPr>
            <w:r w:rsidRPr="002A2257">
              <w:t>NH</w:t>
            </w:r>
            <w:r w:rsidRPr="002A2257">
              <w:rPr>
                <w:vertAlign w:val="subscript"/>
              </w:rPr>
              <w:t>3</w:t>
            </w:r>
            <w:r w:rsidRPr="002A2257">
              <w:t>-N</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902" w:type="dxa"/>
            <w:vAlign w:val="center"/>
          </w:tcPr>
          <w:p w:rsidR="00E221CB" w:rsidRPr="002A2257" w:rsidRDefault="00F245D7">
            <w:pPr>
              <w:pStyle w:val="Affffffffffffff"/>
              <w:spacing w:line="320" w:lineRule="exact"/>
            </w:pPr>
            <w:r w:rsidRPr="002A2257">
              <w:t>0.20</w:t>
            </w:r>
          </w:p>
        </w:tc>
        <w:tc>
          <w:tcPr>
            <w:tcW w:w="1188" w:type="dxa"/>
            <w:vAlign w:val="center"/>
          </w:tcPr>
          <w:p w:rsidR="00E221CB" w:rsidRPr="002A2257" w:rsidRDefault="00F245D7">
            <w:pPr>
              <w:pStyle w:val="Affffffffffffff"/>
              <w:spacing w:line="320" w:lineRule="exact"/>
            </w:pPr>
            <w:r w:rsidRPr="002A2257">
              <w:t>0.20</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t>1.47</w:t>
            </w:r>
          </w:p>
        </w:tc>
        <w:tc>
          <w:tcPr>
            <w:tcW w:w="1196" w:type="dxa"/>
            <w:vAlign w:val="center"/>
          </w:tcPr>
          <w:p w:rsidR="00E221CB" w:rsidRPr="002A2257" w:rsidRDefault="00F245D7">
            <w:pPr>
              <w:pStyle w:val="Affffffffffffff"/>
              <w:spacing w:line="320" w:lineRule="exact"/>
            </w:pPr>
            <w:r w:rsidRPr="002A2257">
              <w:t>0.37</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902" w:type="dxa"/>
            <w:vAlign w:val="center"/>
          </w:tcPr>
          <w:p w:rsidR="00E221CB" w:rsidRPr="002A2257" w:rsidRDefault="00F245D7">
            <w:pPr>
              <w:pStyle w:val="Affffffffffffff"/>
              <w:spacing w:line="320" w:lineRule="exact"/>
            </w:pPr>
            <w:r w:rsidRPr="002A2257">
              <w:t>0.24</w:t>
            </w:r>
          </w:p>
        </w:tc>
        <w:tc>
          <w:tcPr>
            <w:tcW w:w="1188" w:type="dxa"/>
            <w:vAlign w:val="center"/>
          </w:tcPr>
          <w:p w:rsidR="00E221CB" w:rsidRPr="002A2257" w:rsidRDefault="00F245D7">
            <w:pPr>
              <w:pStyle w:val="Affffffffffffff"/>
              <w:spacing w:line="320" w:lineRule="exact"/>
            </w:pPr>
            <w:r w:rsidRPr="002A2257">
              <w:t>0.24</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t>1.96</w:t>
            </w:r>
          </w:p>
        </w:tc>
        <w:tc>
          <w:tcPr>
            <w:tcW w:w="1196" w:type="dxa"/>
            <w:vAlign w:val="center"/>
          </w:tcPr>
          <w:p w:rsidR="00E221CB" w:rsidRPr="002A2257" w:rsidRDefault="00F245D7">
            <w:pPr>
              <w:pStyle w:val="Affffffffffffff"/>
              <w:spacing w:line="320" w:lineRule="exact"/>
            </w:pPr>
            <w:r w:rsidRPr="002A2257">
              <w:t>0.49</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902" w:type="dxa"/>
            <w:vAlign w:val="center"/>
          </w:tcPr>
          <w:p w:rsidR="00E221CB" w:rsidRPr="002A2257" w:rsidRDefault="00F245D7">
            <w:pPr>
              <w:pStyle w:val="Affffffffffffff"/>
              <w:spacing w:line="320" w:lineRule="exact"/>
            </w:pPr>
            <w:r w:rsidRPr="002A2257">
              <w:t>0.23</w:t>
            </w:r>
          </w:p>
        </w:tc>
        <w:tc>
          <w:tcPr>
            <w:tcW w:w="1188" w:type="dxa"/>
            <w:vAlign w:val="center"/>
          </w:tcPr>
          <w:p w:rsidR="00E221CB" w:rsidRPr="002A2257" w:rsidRDefault="00F245D7">
            <w:pPr>
              <w:pStyle w:val="Affffffffffffff"/>
              <w:spacing w:line="320" w:lineRule="exact"/>
            </w:pPr>
            <w:r w:rsidRPr="002A2257">
              <w:t>0.23</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t>1.74</w:t>
            </w:r>
          </w:p>
        </w:tc>
        <w:tc>
          <w:tcPr>
            <w:tcW w:w="1196" w:type="dxa"/>
            <w:vAlign w:val="center"/>
          </w:tcPr>
          <w:p w:rsidR="00E221CB" w:rsidRPr="002A2257" w:rsidRDefault="00F245D7">
            <w:pPr>
              <w:pStyle w:val="Affffffffffffff"/>
              <w:spacing w:line="320" w:lineRule="exact"/>
            </w:pPr>
            <w:r w:rsidRPr="002A2257">
              <w:t>0.44</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902" w:type="dxa"/>
            <w:vAlign w:val="center"/>
          </w:tcPr>
          <w:p w:rsidR="00E221CB" w:rsidRPr="002A2257" w:rsidRDefault="00F245D7">
            <w:pPr>
              <w:pStyle w:val="Affffffffffffff"/>
              <w:spacing w:line="320" w:lineRule="exact"/>
            </w:pPr>
            <w:r w:rsidRPr="002A2257">
              <w:t>0.19</w:t>
            </w:r>
          </w:p>
        </w:tc>
        <w:tc>
          <w:tcPr>
            <w:tcW w:w="1188" w:type="dxa"/>
            <w:vAlign w:val="center"/>
          </w:tcPr>
          <w:p w:rsidR="00E221CB" w:rsidRPr="002A2257" w:rsidRDefault="00F245D7">
            <w:pPr>
              <w:pStyle w:val="Affffffffffffff"/>
              <w:spacing w:line="320" w:lineRule="exact"/>
            </w:pPr>
            <w:r w:rsidRPr="002A2257">
              <w:t>0.19</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t>1.79</w:t>
            </w:r>
          </w:p>
        </w:tc>
        <w:tc>
          <w:tcPr>
            <w:tcW w:w="1196" w:type="dxa"/>
            <w:vAlign w:val="center"/>
          </w:tcPr>
          <w:p w:rsidR="00E221CB" w:rsidRPr="002A2257" w:rsidRDefault="00F245D7">
            <w:pPr>
              <w:pStyle w:val="Affffffffffffff"/>
              <w:spacing w:line="320" w:lineRule="exact"/>
            </w:pPr>
            <w:r w:rsidRPr="002A2257">
              <w:t>0.45</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902" w:type="dxa"/>
            <w:vAlign w:val="center"/>
          </w:tcPr>
          <w:p w:rsidR="00E221CB" w:rsidRPr="002A2257" w:rsidRDefault="00F245D7">
            <w:pPr>
              <w:pStyle w:val="Affffffffffffff"/>
              <w:spacing w:line="320" w:lineRule="exact"/>
            </w:pPr>
            <w:r w:rsidRPr="002A2257">
              <w:t>0.17</w:t>
            </w:r>
          </w:p>
        </w:tc>
        <w:tc>
          <w:tcPr>
            <w:tcW w:w="1188" w:type="dxa"/>
            <w:vAlign w:val="center"/>
          </w:tcPr>
          <w:p w:rsidR="00E221CB" w:rsidRPr="002A2257" w:rsidRDefault="00F245D7">
            <w:pPr>
              <w:pStyle w:val="Affffffffffffff"/>
              <w:spacing w:line="320" w:lineRule="exact"/>
            </w:pPr>
            <w:r w:rsidRPr="002A2257">
              <w:t>0.17</w:t>
            </w:r>
          </w:p>
        </w:tc>
      </w:tr>
      <w:tr w:rsidR="002A2257" w:rsidRPr="002A2257">
        <w:tc>
          <w:tcPr>
            <w:tcW w:w="1189" w:type="dxa"/>
            <w:vMerge w:val="restart"/>
            <w:vAlign w:val="center"/>
          </w:tcPr>
          <w:p w:rsidR="00E221CB" w:rsidRPr="002A2257" w:rsidRDefault="00F245D7">
            <w:pPr>
              <w:pStyle w:val="Affffffffffffff"/>
              <w:spacing w:line="320" w:lineRule="exact"/>
            </w:pPr>
            <w:r w:rsidRPr="002A2257">
              <w:rPr>
                <w:rFonts w:hint="eastAsia"/>
              </w:rPr>
              <w:t>硫化物</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rPr>
                <w:rFonts w:hint="eastAsia"/>
                <w:kern w:val="0"/>
              </w:rPr>
              <w:t>0.02</w:t>
            </w:r>
            <w:r w:rsidRPr="002A2257">
              <w:rPr>
                <w:rFonts w:hint="eastAsia"/>
                <w:kern w:val="0"/>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restart"/>
            <w:vAlign w:val="center"/>
          </w:tcPr>
          <w:p w:rsidR="00E221CB" w:rsidRPr="002A2257" w:rsidRDefault="00F245D7">
            <w:pPr>
              <w:pStyle w:val="Affffffffffffff"/>
              <w:spacing w:line="320" w:lineRule="exact"/>
            </w:pPr>
            <w:r w:rsidRPr="002A2257">
              <w:rPr>
                <w:rFonts w:hint="eastAsia"/>
              </w:rPr>
              <w:t>氟化物</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902" w:type="dxa"/>
            <w:vAlign w:val="center"/>
          </w:tcPr>
          <w:p w:rsidR="00E221CB" w:rsidRPr="002A2257" w:rsidRDefault="00F245D7">
            <w:pPr>
              <w:pStyle w:val="Affffffffffffff"/>
              <w:spacing w:line="320" w:lineRule="exact"/>
            </w:pPr>
            <w:r w:rsidRPr="002A2257">
              <w:rPr>
                <w:rFonts w:hint="eastAsia"/>
              </w:rPr>
              <w:t>0.</w:t>
            </w:r>
            <w:r w:rsidRPr="002A2257">
              <w:t>25</w:t>
            </w:r>
          </w:p>
        </w:tc>
        <w:tc>
          <w:tcPr>
            <w:tcW w:w="1188" w:type="dxa"/>
            <w:vAlign w:val="center"/>
          </w:tcPr>
          <w:p w:rsidR="00E221CB" w:rsidRPr="002A2257" w:rsidRDefault="00F245D7">
            <w:pPr>
              <w:pStyle w:val="Affffffffffffff"/>
              <w:spacing w:line="320" w:lineRule="exact"/>
            </w:pPr>
            <w:r w:rsidRPr="002A2257">
              <w:rPr>
                <w:rFonts w:hint="eastAsia"/>
              </w:rPr>
              <w:t>0.</w:t>
            </w:r>
            <w:r w:rsidRPr="002A2257">
              <w:t>25</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rPr>
                <w:rFonts w:hint="eastAsia"/>
                <w:kern w:val="0"/>
              </w:rPr>
              <w:t>0.02</w:t>
            </w:r>
            <w:r w:rsidRPr="002A2257">
              <w:rPr>
                <w:rFonts w:hint="eastAsia"/>
                <w:kern w:val="0"/>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902" w:type="dxa"/>
            <w:vAlign w:val="center"/>
          </w:tcPr>
          <w:p w:rsidR="00E221CB" w:rsidRPr="002A2257" w:rsidRDefault="00F245D7">
            <w:pPr>
              <w:pStyle w:val="Affffffffffffff"/>
              <w:spacing w:line="320" w:lineRule="exact"/>
            </w:pPr>
            <w:r w:rsidRPr="002A2257">
              <w:rPr>
                <w:rFonts w:hint="eastAsia"/>
              </w:rPr>
              <w:t>0.24</w:t>
            </w:r>
          </w:p>
        </w:tc>
        <w:tc>
          <w:tcPr>
            <w:tcW w:w="1188" w:type="dxa"/>
            <w:vAlign w:val="center"/>
          </w:tcPr>
          <w:p w:rsidR="00E221CB" w:rsidRPr="002A2257" w:rsidRDefault="00F245D7">
            <w:pPr>
              <w:pStyle w:val="Affffffffffffff"/>
              <w:spacing w:line="320" w:lineRule="exact"/>
            </w:pPr>
            <w:r w:rsidRPr="002A2257">
              <w:rPr>
                <w:rFonts w:hint="eastAsia"/>
              </w:rPr>
              <w:t>0.24</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rPr>
                <w:rFonts w:hint="eastAsia"/>
                <w:kern w:val="0"/>
              </w:rPr>
              <w:t>0.02</w:t>
            </w:r>
            <w:r w:rsidRPr="002A2257">
              <w:rPr>
                <w:rFonts w:hint="eastAsia"/>
                <w:kern w:val="0"/>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902" w:type="dxa"/>
            <w:vAlign w:val="center"/>
          </w:tcPr>
          <w:p w:rsidR="00E221CB" w:rsidRPr="002A2257" w:rsidRDefault="00F245D7">
            <w:pPr>
              <w:pStyle w:val="Affffffffffffff"/>
              <w:spacing w:line="320" w:lineRule="exact"/>
            </w:pPr>
            <w:r w:rsidRPr="002A2257">
              <w:rPr>
                <w:rFonts w:hint="eastAsia"/>
              </w:rPr>
              <w:t>0.24</w:t>
            </w:r>
          </w:p>
        </w:tc>
        <w:tc>
          <w:tcPr>
            <w:tcW w:w="1188" w:type="dxa"/>
            <w:vAlign w:val="center"/>
          </w:tcPr>
          <w:p w:rsidR="00E221CB" w:rsidRPr="002A2257" w:rsidRDefault="00F245D7">
            <w:pPr>
              <w:pStyle w:val="Affffffffffffff"/>
              <w:spacing w:line="320" w:lineRule="exact"/>
            </w:pPr>
            <w:r w:rsidRPr="002A2257">
              <w:rPr>
                <w:rFonts w:hint="eastAsia"/>
              </w:rPr>
              <w:t>0.24</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rPr>
                <w:rFonts w:hint="eastAsia"/>
                <w:kern w:val="0"/>
              </w:rPr>
              <w:t>0.02</w:t>
            </w:r>
            <w:r w:rsidRPr="002A2257">
              <w:rPr>
                <w:rFonts w:hint="eastAsia"/>
                <w:kern w:val="0"/>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902" w:type="dxa"/>
            <w:vAlign w:val="center"/>
          </w:tcPr>
          <w:p w:rsidR="00E221CB" w:rsidRPr="002A2257" w:rsidRDefault="00F245D7">
            <w:pPr>
              <w:pStyle w:val="Affffffffffffff"/>
              <w:spacing w:line="320" w:lineRule="exact"/>
            </w:pPr>
            <w:r w:rsidRPr="002A2257">
              <w:rPr>
                <w:rFonts w:hint="eastAsia"/>
              </w:rPr>
              <w:t>0.20</w:t>
            </w:r>
          </w:p>
        </w:tc>
        <w:tc>
          <w:tcPr>
            <w:tcW w:w="1188" w:type="dxa"/>
            <w:vAlign w:val="center"/>
          </w:tcPr>
          <w:p w:rsidR="00E221CB" w:rsidRPr="002A2257" w:rsidRDefault="00F245D7">
            <w:pPr>
              <w:pStyle w:val="Affffffffffffff"/>
              <w:spacing w:line="320" w:lineRule="exact"/>
            </w:pPr>
            <w:r w:rsidRPr="002A2257">
              <w:rPr>
                <w:rFonts w:hint="eastAsia"/>
              </w:rPr>
              <w:t>0.20</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rPr>
                <w:rFonts w:hint="eastAsia"/>
                <w:kern w:val="0"/>
              </w:rPr>
              <w:t>0.02</w:t>
            </w:r>
            <w:r w:rsidRPr="002A2257">
              <w:rPr>
                <w:rFonts w:hint="eastAsia"/>
                <w:kern w:val="0"/>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902" w:type="dxa"/>
            <w:vAlign w:val="center"/>
          </w:tcPr>
          <w:p w:rsidR="00E221CB" w:rsidRPr="002A2257" w:rsidRDefault="00F245D7">
            <w:pPr>
              <w:pStyle w:val="Affffffffffffff"/>
              <w:spacing w:line="320" w:lineRule="exact"/>
            </w:pPr>
            <w:r w:rsidRPr="002A2257">
              <w:rPr>
                <w:rFonts w:hint="eastAsia"/>
              </w:rPr>
              <w:t>0.21</w:t>
            </w:r>
          </w:p>
        </w:tc>
        <w:tc>
          <w:tcPr>
            <w:tcW w:w="1188" w:type="dxa"/>
            <w:vAlign w:val="center"/>
          </w:tcPr>
          <w:p w:rsidR="00E221CB" w:rsidRPr="002A2257" w:rsidRDefault="00F245D7">
            <w:pPr>
              <w:pStyle w:val="Affffffffffffff"/>
              <w:spacing w:line="320" w:lineRule="exact"/>
            </w:pPr>
            <w:r w:rsidRPr="002A2257">
              <w:rPr>
                <w:rFonts w:hint="eastAsia"/>
              </w:rPr>
              <w:t>0.21</w:t>
            </w:r>
          </w:p>
        </w:tc>
      </w:tr>
      <w:tr w:rsidR="002A2257" w:rsidRPr="002A2257">
        <w:tc>
          <w:tcPr>
            <w:tcW w:w="1189" w:type="dxa"/>
            <w:vMerge w:val="restart"/>
            <w:vAlign w:val="center"/>
          </w:tcPr>
          <w:p w:rsidR="00E221CB" w:rsidRPr="002A2257" w:rsidRDefault="00F245D7">
            <w:pPr>
              <w:pStyle w:val="Affffffffffffff"/>
              <w:spacing w:line="320" w:lineRule="exact"/>
            </w:pPr>
            <w:r w:rsidRPr="002A2257">
              <w:rPr>
                <w:rFonts w:hint="eastAsia"/>
              </w:rPr>
              <w:lastRenderedPageBreak/>
              <w:t>石油类</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t>0.010</w:t>
            </w:r>
            <w:r w:rsidRPr="002A2257">
              <w:rPr>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restart"/>
            <w:vAlign w:val="center"/>
          </w:tcPr>
          <w:p w:rsidR="00E221CB" w:rsidRPr="002A2257" w:rsidRDefault="00F245D7">
            <w:pPr>
              <w:pStyle w:val="Affffffffffffff"/>
              <w:spacing w:line="320" w:lineRule="exact"/>
            </w:pPr>
            <w:r w:rsidRPr="002A2257">
              <w:rPr>
                <w:rFonts w:hint="eastAsia"/>
              </w:rPr>
              <w:t>硒</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902" w:type="dxa"/>
            <w:vAlign w:val="center"/>
          </w:tcPr>
          <w:p w:rsidR="00E221CB" w:rsidRPr="002A2257" w:rsidRDefault="00F245D7">
            <w:pPr>
              <w:pStyle w:val="Affffffffffffff"/>
              <w:spacing w:line="320" w:lineRule="exact"/>
              <w:rPr>
                <w:vertAlign w:val="subscript"/>
              </w:rPr>
            </w:pPr>
            <w:r w:rsidRPr="002A2257">
              <w:rPr>
                <w:rFonts w:hint="eastAsia"/>
              </w:rPr>
              <w:t>0.00050</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t>0.010</w:t>
            </w:r>
            <w:r w:rsidRPr="002A2257">
              <w:rPr>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902" w:type="dxa"/>
            <w:vAlign w:val="center"/>
          </w:tcPr>
          <w:p w:rsidR="00E221CB" w:rsidRPr="002A2257" w:rsidRDefault="00F245D7">
            <w:pPr>
              <w:pStyle w:val="Affffffffffffff"/>
              <w:spacing w:line="320" w:lineRule="exact"/>
            </w:pPr>
            <w:r w:rsidRPr="002A2257">
              <w:rPr>
                <w:rFonts w:hint="eastAsia"/>
              </w:rPr>
              <w:t>0.00050</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t>0.010</w:t>
            </w:r>
            <w:r w:rsidRPr="002A2257">
              <w:rPr>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902" w:type="dxa"/>
            <w:vAlign w:val="center"/>
          </w:tcPr>
          <w:p w:rsidR="00E221CB" w:rsidRPr="002A2257" w:rsidRDefault="00F245D7">
            <w:pPr>
              <w:pStyle w:val="Affffffffffffff"/>
              <w:spacing w:line="320" w:lineRule="exact"/>
            </w:pPr>
            <w:r w:rsidRPr="002A2257">
              <w:rPr>
                <w:rFonts w:hint="eastAsia"/>
              </w:rPr>
              <w:t>0.00050</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t>0.010</w:t>
            </w:r>
            <w:r w:rsidRPr="002A2257">
              <w:rPr>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902" w:type="dxa"/>
            <w:vAlign w:val="center"/>
          </w:tcPr>
          <w:p w:rsidR="00E221CB" w:rsidRPr="002A2257" w:rsidRDefault="00F245D7">
            <w:pPr>
              <w:pStyle w:val="Affffffffffffff"/>
              <w:spacing w:line="320" w:lineRule="exact"/>
            </w:pPr>
            <w:r w:rsidRPr="002A2257">
              <w:rPr>
                <w:rFonts w:hint="eastAsia"/>
              </w:rPr>
              <w:t>0.00050</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t>0.010</w:t>
            </w:r>
            <w:r w:rsidRPr="002A2257">
              <w:rPr>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902" w:type="dxa"/>
            <w:vAlign w:val="center"/>
          </w:tcPr>
          <w:p w:rsidR="00E221CB" w:rsidRPr="002A2257" w:rsidRDefault="00F245D7">
            <w:pPr>
              <w:pStyle w:val="Affffffffffffff"/>
              <w:spacing w:line="320" w:lineRule="exact"/>
            </w:pPr>
            <w:r w:rsidRPr="002A2257">
              <w:rPr>
                <w:rFonts w:hint="eastAsia"/>
              </w:rPr>
              <w:t>0.00050</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restart"/>
            <w:vAlign w:val="center"/>
          </w:tcPr>
          <w:p w:rsidR="00E221CB" w:rsidRPr="002A2257" w:rsidRDefault="00F245D7">
            <w:pPr>
              <w:pStyle w:val="Affffffffffffff"/>
              <w:spacing w:line="320" w:lineRule="exact"/>
            </w:pPr>
            <w:r w:rsidRPr="002A2257">
              <w:rPr>
                <w:rFonts w:hint="eastAsia"/>
              </w:rPr>
              <w:t>锌</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rPr>
                <w:rFonts w:hint="eastAsia"/>
              </w:rPr>
              <w:t>0.05</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restart"/>
            <w:vAlign w:val="center"/>
          </w:tcPr>
          <w:p w:rsidR="00E221CB" w:rsidRPr="002A2257" w:rsidRDefault="00F245D7">
            <w:pPr>
              <w:pStyle w:val="Affffffffffffff"/>
              <w:spacing w:line="320" w:lineRule="exact"/>
            </w:pPr>
            <w:r w:rsidRPr="002A2257">
              <w:rPr>
                <w:rFonts w:hint="eastAsia"/>
              </w:rPr>
              <w:t>铜</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rPr>
                <w:rFonts w:hint="eastAsia"/>
              </w:rPr>
              <w:t>0.05</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rPr>
                <w:rFonts w:hint="eastAsia"/>
              </w:rPr>
              <w:t>0.05</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rPr>
                <w:rFonts w:hint="eastAsia"/>
              </w:rPr>
              <w:t>0.05</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rPr>
                <w:rFonts w:hint="eastAsia"/>
              </w:rPr>
              <w:t>0.05</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restart"/>
            <w:vAlign w:val="center"/>
          </w:tcPr>
          <w:p w:rsidR="00E221CB" w:rsidRPr="002A2257" w:rsidRDefault="00F245D7">
            <w:pPr>
              <w:pStyle w:val="Affffffffffffff"/>
              <w:spacing w:line="320" w:lineRule="exact"/>
            </w:pPr>
            <w:r w:rsidRPr="002A2257">
              <w:rPr>
                <w:rFonts w:hint="eastAsia"/>
              </w:rPr>
              <w:t>镍</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rPr>
                <w:rFonts w:hint="eastAsia"/>
              </w:rPr>
              <w:t>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restart"/>
            <w:vAlign w:val="center"/>
          </w:tcPr>
          <w:p w:rsidR="00E221CB" w:rsidRPr="002A2257" w:rsidRDefault="00F245D7">
            <w:pPr>
              <w:pStyle w:val="Affffffffffffff"/>
              <w:spacing w:line="320" w:lineRule="exact"/>
            </w:pPr>
            <w:r w:rsidRPr="002A2257">
              <w:rPr>
                <w:rFonts w:hint="eastAsia"/>
              </w:rPr>
              <w:t>砷</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902" w:type="dxa"/>
            <w:vAlign w:val="center"/>
          </w:tcPr>
          <w:p w:rsidR="00E221CB" w:rsidRPr="002A2257" w:rsidRDefault="00F245D7">
            <w:pPr>
              <w:pStyle w:val="Affffffffffffff"/>
              <w:spacing w:line="320" w:lineRule="exact"/>
            </w:pPr>
            <w:r w:rsidRPr="002A2257">
              <w:rPr>
                <w:rFonts w:hint="eastAsia"/>
              </w:rPr>
              <w:t>0.007</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rPr>
                <w:rFonts w:hint="eastAsia"/>
              </w:rPr>
              <w:t>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902" w:type="dxa"/>
            <w:vAlign w:val="center"/>
          </w:tcPr>
          <w:p w:rsidR="00E221CB" w:rsidRPr="002A2257" w:rsidRDefault="00F245D7">
            <w:pPr>
              <w:pStyle w:val="Affffffffffffff"/>
              <w:spacing w:line="320" w:lineRule="exact"/>
            </w:pPr>
            <w:r w:rsidRPr="002A2257">
              <w:rPr>
                <w:rFonts w:hint="eastAsia"/>
              </w:rPr>
              <w:t>0.007</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rPr>
                <w:rFonts w:hint="eastAsia"/>
              </w:rPr>
              <w:t>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902" w:type="dxa"/>
            <w:vAlign w:val="center"/>
          </w:tcPr>
          <w:p w:rsidR="00E221CB" w:rsidRPr="002A2257" w:rsidRDefault="00F245D7">
            <w:pPr>
              <w:pStyle w:val="Affffffffffffff"/>
              <w:spacing w:line="320" w:lineRule="exact"/>
            </w:pPr>
            <w:r w:rsidRPr="002A2257">
              <w:rPr>
                <w:rFonts w:hint="eastAsia"/>
              </w:rPr>
              <w:t>0.007</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rPr>
                <w:rFonts w:hint="eastAsia"/>
              </w:rPr>
              <w:t>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902" w:type="dxa"/>
            <w:vAlign w:val="center"/>
          </w:tcPr>
          <w:p w:rsidR="00E221CB" w:rsidRPr="002A2257" w:rsidRDefault="00F245D7">
            <w:pPr>
              <w:pStyle w:val="Affffffffffffff"/>
              <w:spacing w:line="320" w:lineRule="exact"/>
            </w:pPr>
            <w:r w:rsidRPr="002A2257">
              <w:rPr>
                <w:rFonts w:hint="eastAsia"/>
              </w:rPr>
              <w:t>0.007</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rPr>
                <w:rFonts w:hint="eastAsia"/>
              </w:rPr>
              <w:t>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902" w:type="dxa"/>
            <w:vAlign w:val="center"/>
          </w:tcPr>
          <w:p w:rsidR="00E221CB" w:rsidRPr="002A2257" w:rsidRDefault="00F245D7">
            <w:pPr>
              <w:pStyle w:val="Affffffffffffff"/>
              <w:spacing w:line="320" w:lineRule="exact"/>
            </w:pPr>
            <w:r w:rsidRPr="002A2257">
              <w:rPr>
                <w:rFonts w:hint="eastAsia"/>
              </w:rPr>
              <w:t>0.007</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restart"/>
            <w:vAlign w:val="center"/>
          </w:tcPr>
          <w:p w:rsidR="00E221CB" w:rsidRPr="002A2257" w:rsidRDefault="00F245D7">
            <w:pPr>
              <w:pStyle w:val="Affffffffffffff"/>
              <w:spacing w:line="320" w:lineRule="exact"/>
            </w:pPr>
            <w:r w:rsidRPr="002A2257">
              <w:rPr>
                <w:rFonts w:hint="eastAsia"/>
              </w:rPr>
              <w:t>镉</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rPr>
                <w:rFonts w:hint="eastAsia"/>
              </w:rPr>
              <w:t>0.0001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restart"/>
            <w:vAlign w:val="center"/>
          </w:tcPr>
          <w:p w:rsidR="00E221CB" w:rsidRPr="002A2257" w:rsidRDefault="00F245D7">
            <w:pPr>
              <w:pStyle w:val="Affffffffffffff"/>
              <w:spacing w:line="320" w:lineRule="exact"/>
            </w:pPr>
            <w:r w:rsidRPr="002A2257">
              <w:rPr>
                <w:rFonts w:hint="eastAsia"/>
              </w:rPr>
              <w:t>铅</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rPr>
                <w:rFonts w:hint="eastAsia"/>
              </w:rPr>
              <w:t>0.0001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rPr>
                <w:rFonts w:hint="eastAsia"/>
              </w:rPr>
              <w:t>0.0001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rPr>
                <w:rFonts w:hint="eastAsia"/>
              </w:rPr>
              <w:t>0.0001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rPr>
                <w:rFonts w:hint="eastAsia"/>
              </w:rPr>
              <w:t>0.0001</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902" w:type="dxa"/>
            <w:vAlign w:val="center"/>
          </w:tcPr>
          <w:p w:rsidR="00E221CB" w:rsidRPr="002A2257" w:rsidRDefault="00F245D7">
            <w:pPr>
              <w:pStyle w:val="Affffffffffffff"/>
              <w:spacing w:line="320" w:lineRule="exact"/>
            </w:pPr>
            <w:r w:rsidRPr="002A2257">
              <w:rPr>
                <w:rFonts w:hint="eastAsia"/>
              </w:rPr>
              <w:t>0.001</w:t>
            </w:r>
            <w:r w:rsidRPr="002A2257">
              <w:rPr>
                <w:rFonts w:hint="eastAsia"/>
                <w:vertAlign w:val="subscript"/>
              </w:rPr>
              <w:t>L</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restart"/>
            <w:vAlign w:val="center"/>
          </w:tcPr>
          <w:p w:rsidR="00E221CB" w:rsidRPr="002A2257" w:rsidRDefault="00F245D7">
            <w:pPr>
              <w:pStyle w:val="Affffffffffffff"/>
              <w:spacing w:line="320" w:lineRule="exact"/>
            </w:pPr>
            <w:r w:rsidRPr="002A2257">
              <w:rPr>
                <w:rFonts w:hint="eastAsia"/>
              </w:rPr>
              <w:t>六价铬</w:t>
            </w: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1</w:t>
            </w:r>
          </w:p>
        </w:tc>
        <w:tc>
          <w:tcPr>
            <w:tcW w:w="1009" w:type="dxa"/>
            <w:vAlign w:val="center"/>
          </w:tcPr>
          <w:p w:rsidR="00E221CB" w:rsidRPr="002A2257" w:rsidRDefault="00F245D7">
            <w:pPr>
              <w:pStyle w:val="Affffffffffffff"/>
              <w:spacing w:line="320" w:lineRule="exact"/>
            </w:pPr>
            <w:r w:rsidRPr="002A2257">
              <w:rPr>
                <w:rFonts w:hint="eastAsia"/>
              </w:rPr>
              <w:t>0.004</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restart"/>
            <w:vAlign w:val="center"/>
          </w:tcPr>
          <w:p w:rsidR="00E221CB" w:rsidRPr="002A2257" w:rsidRDefault="00F245D7">
            <w:pPr>
              <w:pStyle w:val="Affffffffffffff"/>
              <w:spacing w:line="320" w:lineRule="exact"/>
            </w:pPr>
            <w:r w:rsidRPr="002A2257">
              <w:rPr>
                <w:rFonts w:hint="eastAsia"/>
              </w:rPr>
              <w:t>/</w:t>
            </w:r>
          </w:p>
        </w:tc>
        <w:tc>
          <w:tcPr>
            <w:tcW w:w="1196" w:type="dxa"/>
            <w:vAlign w:val="center"/>
          </w:tcPr>
          <w:p w:rsidR="00E221CB" w:rsidRPr="002A2257" w:rsidRDefault="00F245D7">
            <w:pPr>
              <w:pStyle w:val="Affffffffffffff"/>
              <w:spacing w:line="320" w:lineRule="exact"/>
            </w:pPr>
            <w:r w:rsidRPr="002A2257">
              <w:t>/</w:t>
            </w:r>
          </w:p>
        </w:tc>
        <w:tc>
          <w:tcPr>
            <w:tcW w:w="902" w:type="dxa"/>
            <w:vAlign w:val="center"/>
          </w:tcPr>
          <w:p w:rsidR="00E221CB" w:rsidRPr="002A2257" w:rsidRDefault="00F245D7">
            <w:pPr>
              <w:pStyle w:val="Affffffffffffff"/>
              <w:spacing w:line="320" w:lineRule="exact"/>
            </w:pPr>
            <w:r w:rsidRPr="002A2257">
              <w:t>/</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2</w:t>
            </w:r>
          </w:p>
        </w:tc>
        <w:tc>
          <w:tcPr>
            <w:tcW w:w="1009" w:type="dxa"/>
            <w:vAlign w:val="center"/>
          </w:tcPr>
          <w:p w:rsidR="00E221CB" w:rsidRPr="002A2257" w:rsidRDefault="00F245D7">
            <w:pPr>
              <w:pStyle w:val="Affffffffffffff"/>
              <w:spacing w:line="320" w:lineRule="exact"/>
            </w:pPr>
            <w:r w:rsidRPr="002A2257">
              <w:rPr>
                <w:rFonts w:hint="eastAsia"/>
              </w:rPr>
              <w:t>0.004</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w:t>
            </w:r>
          </w:p>
        </w:tc>
        <w:tc>
          <w:tcPr>
            <w:tcW w:w="902" w:type="dxa"/>
            <w:vAlign w:val="center"/>
          </w:tcPr>
          <w:p w:rsidR="00E221CB" w:rsidRPr="002A2257" w:rsidRDefault="00F245D7">
            <w:pPr>
              <w:pStyle w:val="Affffffffffffff"/>
              <w:spacing w:line="320" w:lineRule="exact"/>
            </w:pPr>
            <w:r w:rsidRPr="002A2257">
              <w:t>/</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3</w:t>
            </w:r>
          </w:p>
        </w:tc>
        <w:tc>
          <w:tcPr>
            <w:tcW w:w="1009" w:type="dxa"/>
            <w:vAlign w:val="center"/>
          </w:tcPr>
          <w:p w:rsidR="00E221CB" w:rsidRPr="002A2257" w:rsidRDefault="00F245D7">
            <w:pPr>
              <w:pStyle w:val="Affffffffffffff"/>
              <w:spacing w:line="320" w:lineRule="exact"/>
            </w:pPr>
            <w:r w:rsidRPr="002A2257">
              <w:rPr>
                <w:rFonts w:hint="eastAsia"/>
              </w:rPr>
              <w:t>0.004</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w:t>
            </w:r>
          </w:p>
        </w:tc>
        <w:tc>
          <w:tcPr>
            <w:tcW w:w="902" w:type="dxa"/>
            <w:vAlign w:val="center"/>
          </w:tcPr>
          <w:p w:rsidR="00E221CB" w:rsidRPr="002A2257" w:rsidRDefault="00F245D7">
            <w:pPr>
              <w:pStyle w:val="Affffffffffffff"/>
              <w:spacing w:line="320" w:lineRule="exact"/>
            </w:pPr>
            <w:r w:rsidRPr="002A2257">
              <w:t>/</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4</w:t>
            </w:r>
          </w:p>
        </w:tc>
        <w:tc>
          <w:tcPr>
            <w:tcW w:w="1009" w:type="dxa"/>
            <w:vAlign w:val="center"/>
          </w:tcPr>
          <w:p w:rsidR="00E221CB" w:rsidRPr="002A2257" w:rsidRDefault="00F245D7">
            <w:pPr>
              <w:pStyle w:val="Affffffffffffff"/>
              <w:spacing w:line="320" w:lineRule="exact"/>
            </w:pPr>
            <w:r w:rsidRPr="002A2257">
              <w:rPr>
                <w:rFonts w:hint="eastAsia"/>
              </w:rPr>
              <w:t>0.004</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w:t>
            </w:r>
          </w:p>
        </w:tc>
        <w:tc>
          <w:tcPr>
            <w:tcW w:w="902" w:type="dxa"/>
            <w:vAlign w:val="center"/>
          </w:tcPr>
          <w:p w:rsidR="00E221CB" w:rsidRPr="002A2257" w:rsidRDefault="00F245D7">
            <w:pPr>
              <w:pStyle w:val="Affffffffffffff"/>
              <w:spacing w:line="320" w:lineRule="exact"/>
            </w:pPr>
            <w:r w:rsidRPr="002A2257">
              <w:t>/</w:t>
            </w:r>
          </w:p>
        </w:tc>
        <w:tc>
          <w:tcPr>
            <w:tcW w:w="1188" w:type="dxa"/>
            <w:vAlign w:val="center"/>
          </w:tcPr>
          <w:p w:rsidR="00E221CB" w:rsidRPr="002A2257" w:rsidRDefault="00F245D7">
            <w:pPr>
              <w:pStyle w:val="Affffffffffffff"/>
              <w:spacing w:line="320" w:lineRule="exact"/>
            </w:pPr>
            <w:r w:rsidRPr="002A2257">
              <w:t>/</w:t>
            </w:r>
          </w:p>
        </w:tc>
      </w:tr>
      <w:tr w:rsidR="002A2257" w:rsidRPr="002A2257">
        <w:tc>
          <w:tcPr>
            <w:tcW w:w="1189"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SW</w:t>
            </w:r>
            <w:r w:rsidRPr="002A2257">
              <w:rPr>
                <w:vertAlign w:val="subscript"/>
              </w:rPr>
              <w:t>5</w:t>
            </w:r>
          </w:p>
        </w:tc>
        <w:tc>
          <w:tcPr>
            <w:tcW w:w="1009" w:type="dxa"/>
            <w:vAlign w:val="center"/>
          </w:tcPr>
          <w:p w:rsidR="00E221CB" w:rsidRPr="002A2257" w:rsidRDefault="00F245D7">
            <w:pPr>
              <w:pStyle w:val="Affffffffffffff"/>
              <w:spacing w:line="320" w:lineRule="exact"/>
            </w:pPr>
            <w:r w:rsidRPr="002A2257">
              <w:rPr>
                <w:rFonts w:hint="eastAsia"/>
              </w:rPr>
              <w:t>0.004</w:t>
            </w:r>
            <w:r w:rsidRPr="002A2257">
              <w:rPr>
                <w:rFonts w:hint="eastAsia"/>
                <w:vertAlign w:val="subscript"/>
              </w:rPr>
              <w:t>L</w:t>
            </w:r>
          </w:p>
        </w:tc>
        <w:tc>
          <w:tcPr>
            <w:tcW w:w="1196" w:type="dxa"/>
            <w:vAlign w:val="center"/>
          </w:tcPr>
          <w:p w:rsidR="00E221CB" w:rsidRPr="002A2257" w:rsidRDefault="00F245D7">
            <w:pPr>
              <w:pStyle w:val="Affffffffffffff"/>
              <w:spacing w:line="320" w:lineRule="exact"/>
            </w:pPr>
            <w:r w:rsidRPr="002A2257">
              <w:t>/</w:t>
            </w:r>
          </w:p>
        </w:tc>
        <w:tc>
          <w:tcPr>
            <w:tcW w:w="1196" w:type="dxa"/>
            <w:vMerge/>
            <w:vAlign w:val="center"/>
          </w:tcPr>
          <w:p w:rsidR="00E221CB" w:rsidRPr="002A2257" w:rsidRDefault="00E221CB">
            <w:pPr>
              <w:pStyle w:val="Affffffffffffff"/>
              <w:spacing w:line="320" w:lineRule="exact"/>
            </w:pPr>
          </w:p>
        </w:tc>
        <w:tc>
          <w:tcPr>
            <w:tcW w:w="1196" w:type="dxa"/>
            <w:vAlign w:val="center"/>
          </w:tcPr>
          <w:p w:rsidR="00E221CB" w:rsidRPr="002A2257" w:rsidRDefault="00F245D7">
            <w:pPr>
              <w:pStyle w:val="Affffffffffffff"/>
              <w:spacing w:line="320" w:lineRule="exact"/>
            </w:pPr>
            <w:r w:rsidRPr="002A2257">
              <w:t>/</w:t>
            </w:r>
          </w:p>
        </w:tc>
        <w:tc>
          <w:tcPr>
            <w:tcW w:w="902" w:type="dxa"/>
            <w:vAlign w:val="center"/>
          </w:tcPr>
          <w:p w:rsidR="00E221CB" w:rsidRPr="002A2257" w:rsidRDefault="00F245D7">
            <w:pPr>
              <w:pStyle w:val="Affffffffffffff"/>
              <w:spacing w:line="320" w:lineRule="exact"/>
            </w:pPr>
            <w:r w:rsidRPr="002A2257">
              <w:t>/</w:t>
            </w:r>
          </w:p>
        </w:tc>
        <w:tc>
          <w:tcPr>
            <w:tcW w:w="1188" w:type="dxa"/>
            <w:vAlign w:val="center"/>
          </w:tcPr>
          <w:p w:rsidR="00E221CB" w:rsidRPr="002A2257" w:rsidRDefault="00F245D7">
            <w:pPr>
              <w:pStyle w:val="Affffffffffffff"/>
              <w:spacing w:line="320" w:lineRule="exact"/>
            </w:pPr>
            <w:r w:rsidRPr="002A2257">
              <w:t>/</w:t>
            </w:r>
          </w:p>
        </w:tc>
      </w:tr>
    </w:tbl>
    <w:p w:rsidR="00E221CB" w:rsidRPr="002A2257" w:rsidRDefault="00F245D7">
      <w:pPr>
        <w:ind w:firstLineChars="200" w:firstLine="360"/>
        <w:rPr>
          <w:snapToGrid w:val="0"/>
          <w:sz w:val="24"/>
        </w:rPr>
      </w:pPr>
      <w:r w:rsidRPr="002A2257">
        <w:rPr>
          <w:sz w:val="18"/>
          <w:szCs w:val="18"/>
        </w:rPr>
        <w:t>注：</w:t>
      </w:r>
      <w:r w:rsidRPr="002A2257">
        <w:rPr>
          <w:sz w:val="18"/>
          <w:szCs w:val="18"/>
        </w:rPr>
        <w:t>pH</w:t>
      </w:r>
      <w:r w:rsidRPr="002A2257">
        <w:rPr>
          <w:sz w:val="18"/>
          <w:szCs w:val="18"/>
        </w:rPr>
        <w:t>值</w:t>
      </w:r>
      <w:r w:rsidRPr="002A2257">
        <w:rPr>
          <w:rFonts w:hint="eastAsia"/>
          <w:sz w:val="18"/>
          <w:szCs w:val="18"/>
        </w:rPr>
        <w:t>为</w:t>
      </w:r>
      <w:r w:rsidRPr="002A2257">
        <w:rPr>
          <w:sz w:val="18"/>
          <w:szCs w:val="18"/>
        </w:rPr>
        <w:t>无量纲；其它污染物浓度单位为</w:t>
      </w:r>
      <w:r w:rsidRPr="002A2257">
        <w:rPr>
          <w:sz w:val="18"/>
          <w:szCs w:val="18"/>
        </w:rPr>
        <w:t>mg/</w:t>
      </w:r>
      <w:r w:rsidRPr="002A2257">
        <w:rPr>
          <w:rFonts w:hint="eastAsia"/>
          <w:sz w:val="18"/>
          <w:szCs w:val="18"/>
        </w:rPr>
        <w:t>L</w:t>
      </w:r>
      <w:r w:rsidRPr="002A2257">
        <w:rPr>
          <w:sz w:val="18"/>
          <w:szCs w:val="18"/>
        </w:rPr>
        <w:t>。</w:t>
      </w:r>
    </w:p>
    <w:p w:rsidR="00E221CB" w:rsidRPr="002A2257" w:rsidRDefault="00F245D7">
      <w:pPr>
        <w:spacing w:beforeLines="50" w:before="156" w:line="360" w:lineRule="auto"/>
        <w:ind w:firstLineChars="200" w:firstLine="480"/>
        <w:rPr>
          <w:sz w:val="24"/>
          <w:szCs w:val="24"/>
        </w:rPr>
      </w:pPr>
      <w:r w:rsidRPr="002A2257">
        <w:rPr>
          <w:rFonts w:hint="eastAsia"/>
          <w:sz w:val="24"/>
        </w:rPr>
        <w:t>由表</w:t>
      </w:r>
      <w:r w:rsidRPr="002A2257">
        <w:rPr>
          <w:rFonts w:hint="eastAsia"/>
          <w:sz w:val="24"/>
        </w:rPr>
        <w:t>4.5-4</w:t>
      </w:r>
      <w:r w:rsidRPr="002A2257">
        <w:rPr>
          <w:rFonts w:hint="eastAsia"/>
          <w:sz w:val="24"/>
        </w:rPr>
        <w:t>可见，各测点现状监测值均低于所执行的标准，单因子指数均小于</w:t>
      </w:r>
      <w:r w:rsidRPr="002A2257">
        <w:rPr>
          <w:rFonts w:hint="eastAsia"/>
          <w:sz w:val="24"/>
        </w:rPr>
        <w:t>1</w:t>
      </w:r>
      <w:r w:rsidRPr="002A2257">
        <w:rPr>
          <w:rFonts w:hint="eastAsia"/>
          <w:sz w:val="24"/>
        </w:rPr>
        <w:t>，说明地表水质符合《地表水环境质量标准》（</w:t>
      </w:r>
      <w:r w:rsidRPr="002A2257">
        <w:rPr>
          <w:rFonts w:hint="eastAsia"/>
          <w:sz w:val="24"/>
        </w:rPr>
        <w:t>GB3838-2002</w:t>
      </w:r>
      <w:r w:rsidRPr="002A2257">
        <w:rPr>
          <w:rFonts w:hint="eastAsia"/>
          <w:sz w:val="24"/>
        </w:rPr>
        <w:t>）Ⅲ类标准。</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5</w:t>
      </w:r>
      <w:r w:rsidRPr="002A2257">
        <w:rPr>
          <w:rFonts w:ascii="黑体" w:eastAsia="黑体"/>
          <w:b w:val="0"/>
          <w:sz w:val="24"/>
        </w:rPr>
        <w:t>.</w:t>
      </w:r>
      <w:r w:rsidRPr="002A2257">
        <w:rPr>
          <w:rFonts w:ascii="黑体" w:eastAsia="黑体" w:hint="eastAsia"/>
          <w:b w:val="0"/>
          <w:sz w:val="24"/>
        </w:rPr>
        <w:t>5</w:t>
      </w:r>
      <w:r w:rsidRPr="002A2257">
        <w:rPr>
          <w:rFonts w:ascii="黑体" w:eastAsia="黑体"/>
          <w:b w:val="0"/>
          <w:sz w:val="24"/>
        </w:rPr>
        <w:t>.3 声环境</w:t>
      </w:r>
      <w:r w:rsidRPr="002A2257">
        <w:rPr>
          <w:rFonts w:ascii="黑体" w:eastAsia="黑体" w:hint="eastAsia"/>
          <w:b w:val="0"/>
          <w:sz w:val="24"/>
        </w:rPr>
        <w:t>质量</w:t>
      </w:r>
      <w:r w:rsidRPr="002A2257">
        <w:rPr>
          <w:rFonts w:ascii="黑体" w:eastAsia="黑体"/>
          <w:b w:val="0"/>
          <w:sz w:val="24"/>
        </w:rPr>
        <w:t>现状监测和评价</w:t>
      </w:r>
    </w:p>
    <w:p w:rsidR="00E221CB" w:rsidRPr="002A2257" w:rsidRDefault="00F245D7">
      <w:pPr>
        <w:spacing w:line="360" w:lineRule="auto"/>
        <w:ind w:firstLineChars="200" w:firstLine="480"/>
        <w:rPr>
          <w:sz w:val="24"/>
        </w:rPr>
      </w:pPr>
      <w:r w:rsidRPr="002A2257">
        <w:rPr>
          <w:sz w:val="24"/>
        </w:rPr>
        <w:t>（</w:t>
      </w:r>
      <w:r w:rsidRPr="002A2257">
        <w:rPr>
          <w:sz w:val="24"/>
        </w:rPr>
        <w:t>1</w:t>
      </w:r>
      <w:r w:rsidRPr="002A2257">
        <w:rPr>
          <w:sz w:val="24"/>
        </w:rPr>
        <w:t>）监测布点：在厂区东、南、西、北厂界外</w:t>
      </w:r>
      <w:r w:rsidRPr="002A2257">
        <w:rPr>
          <w:sz w:val="24"/>
        </w:rPr>
        <w:t>1m</w:t>
      </w:r>
      <w:r w:rsidRPr="002A2257">
        <w:rPr>
          <w:sz w:val="24"/>
        </w:rPr>
        <w:t>处各布设</w:t>
      </w:r>
      <w:r w:rsidRPr="002A2257">
        <w:rPr>
          <w:sz w:val="24"/>
        </w:rPr>
        <w:t>1</w:t>
      </w:r>
      <w:r w:rsidRPr="002A2257">
        <w:rPr>
          <w:sz w:val="24"/>
        </w:rPr>
        <w:t>个噪声监测点，各监测点位置见附图</w:t>
      </w:r>
      <w:r w:rsidRPr="002A2257">
        <w:rPr>
          <w:rFonts w:hint="eastAsia"/>
          <w:sz w:val="24"/>
        </w:rPr>
        <w:t>三</w:t>
      </w:r>
      <w:r w:rsidRPr="002A2257">
        <w:rPr>
          <w:sz w:val="24"/>
        </w:rPr>
        <w:t>。</w:t>
      </w:r>
    </w:p>
    <w:p w:rsidR="00E221CB" w:rsidRPr="002A2257" w:rsidRDefault="00F245D7">
      <w:pPr>
        <w:spacing w:line="360" w:lineRule="auto"/>
        <w:ind w:firstLineChars="200" w:firstLine="480"/>
        <w:rPr>
          <w:sz w:val="24"/>
        </w:rPr>
      </w:pPr>
      <w:r w:rsidRPr="002A2257">
        <w:rPr>
          <w:sz w:val="24"/>
        </w:rPr>
        <w:t>（</w:t>
      </w:r>
      <w:r w:rsidRPr="002A2257">
        <w:rPr>
          <w:sz w:val="24"/>
        </w:rPr>
        <w:t>2</w:t>
      </w:r>
      <w:r w:rsidRPr="002A2257">
        <w:rPr>
          <w:sz w:val="24"/>
        </w:rPr>
        <w:t>）监测方法：按《</w:t>
      </w:r>
      <w:r w:rsidRPr="002A2257">
        <w:rPr>
          <w:rFonts w:hint="eastAsia"/>
          <w:sz w:val="24"/>
        </w:rPr>
        <w:t>声环境质量标准</w:t>
      </w:r>
      <w:r w:rsidRPr="002A2257">
        <w:rPr>
          <w:sz w:val="24"/>
        </w:rPr>
        <w:t>》（</w:t>
      </w:r>
      <w:r w:rsidRPr="002A2257">
        <w:rPr>
          <w:sz w:val="24"/>
        </w:rPr>
        <w:t>GB</w:t>
      </w:r>
      <w:r w:rsidRPr="002A2257">
        <w:rPr>
          <w:rFonts w:hint="eastAsia"/>
          <w:sz w:val="24"/>
        </w:rPr>
        <w:t>3096</w:t>
      </w:r>
      <w:r w:rsidRPr="002A2257">
        <w:rPr>
          <w:sz w:val="24"/>
        </w:rPr>
        <w:t>-</w:t>
      </w:r>
      <w:r w:rsidRPr="002A2257">
        <w:rPr>
          <w:rFonts w:hint="eastAsia"/>
          <w:sz w:val="24"/>
        </w:rPr>
        <w:t>2008</w:t>
      </w:r>
      <w:r w:rsidRPr="002A2257">
        <w:rPr>
          <w:sz w:val="24"/>
        </w:rPr>
        <w:t>）执行，采用积分声级计或具有相同功能的测量仪器测量等效连续</w:t>
      </w:r>
      <w:r w:rsidRPr="002A2257">
        <w:rPr>
          <w:sz w:val="24"/>
        </w:rPr>
        <w:t>A</w:t>
      </w:r>
      <w:r w:rsidRPr="002A2257">
        <w:rPr>
          <w:sz w:val="24"/>
        </w:rPr>
        <w:t>声级。</w:t>
      </w:r>
    </w:p>
    <w:p w:rsidR="00E221CB" w:rsidRPr="002A2257" w:rsidRDefault="00F245D7">
      <w:pPr>
        <w:spacing w:line="360" w:lineRule="auto"/>
        <w:ind w:firstLineChars="200" w:firstLine="480"/>
        <w:rPr>
          <w:sz w:val="24"/>
        </w:rPr>
      </w:pPr>
      <w:r w:rsidRPr="002A2257">
        <w:rPr>
          <w:sz w:val="24"/>
        </w:rPr>
        <w:t>（</w:t>
      </w:r>
      <w:r w:rsidRPr="002A2257">
        <w:rPr>
          <w:sz w:val="24"/>
        </w:rPr>
        <w:t>3</w:t>
      </w:r>
      <w:r w:rsidRPr="002A2257">
        <w:rPr>
          <w:sz w:val="24"/>
        </w:rPr>
        <w:t>）监测频率：进行一期监测，监测</w:t>
      </w:r>
      <w:r w:rsidRPr="002A2257">
        <w:rPr>
          <w:rFonts w:hint="eastAsia"/>
          <w:sz w:val="24"/>
        </w:rPr>
        <w:t>2</w:t>
      </w:r>
      <w:r w:rsidRPr="002A2257">
        <w:rPr>
          <w:sz w:val="24"/>
        </w:rPr>
        <w:t>天，分昼、夜两个时段进行。</w:t>
      </w:r>
    </w:p>
    <w:p w:rsidR="00E221CB" w:rsidRPr="002A2257" w:rsidRDefault="00F245D7">
      <w:pPr>
        <w:spacing w:line="360" w:lineRule="auto"/>
        <w:ind w:firstLineChars="200" w:firstLine="480"/>
        <w:rPr>
          <w:sz w:val="24"/>
        </w:rPr>
      </w:pPr>
      <w:r w:rsidRPr="002A2257">
        <w:rPr>
          <w:sz w:val="24"/>
        </w:rPr>
        <w:t>（</w:t>
      </w:r>
      <w:r w:rsidRPr="002A2257">
        <w:rPr>
          <w:sz w:val="24"/>
        </w:rPr>
        <w:t>4</w:t>
      </w:r>
      <w:r w:rsidRPr="002A2257">
        <w:rPr>
          <w:sz w:val="24"/>
        </w:rPr>
        <w:t>）监测结果：</w:t>
      </w:r>
      <w:r w:rsidRPr="002A2257">
        <w:rPr>
          <w:rFonts w:hint="eastAsia"/>
          <w:sz w:val="24"/>
        </w:rPr>
        <w:t>宜春市环境监测站</w:t>
      </w:r>
      <w:r w:rsidRPr="002A2257">
        <w:rPr>
          <w:sz w:val="24"/>
        </w:rPr>
        <w:t>于</w:t>
      </w:r>
      <w:r w:rsidRPr="002A2257">
        <w:rPr>
          <w:sz w:val="24"/>
        </w:rPr>
        <w:t>2014</w:t>
      </w:r>
      <w:r w:rsidRPr="002A2257">
        <w:rPr>
          <w:sz w:val="24"/>
        </w:rPr>
        <w:t>年</w:t>
      </w:r>
      <w:r w:rsidRPr="002A2257">
        <w:rPr>
          <w:sz w:val="24"/>
        </w:rPr>
        <w:t>10</w:t>
      </w:r>
      <w:r w:rsidRPr="002A2257">
        <w:rPr>
          <w:sz w:val="24"/>
        </w:rPr>
        <w:t>月</w:t>
      </w:r>
      <w:r w:rsidRPr="002A2257">
        <w:rPr>
          <w:sz w:val="24"/>
        </w:rPr>
        <w:t>30</w:t>
      </w:r>
      <w:r w:rsidRPr="002A2257">
        <w:rPr>
          <w:rFonts w:hint="eastAsia"/>
          <w:sz w:val="24"/>
        </w:rPr>
        <w:t>日和</w:t>
      </w:r>
      <w:r w:rsidRPr="002A2257">
        <w:rPr>
          <w:sz w:val="24"/>
        </w:rPr>
        <w:t>31</w:t>
      </w:r>
      <w:r w:rsidRPr="002A2257">
        <w:rPr>
          <w:rFonts w:hint="eastAsia"/>
          <w:sz w:val="24"/>
        </w:rPr>
        <w:t>日</w:t>
      </w:r>
      <w:r w:rsidRPr="002A2257">
        <w:rPr>
          <w:sz w:val="24"/>
        </w:rPr>
        <w:t>对厂界</w:t>
      </w:r>
      <w:r w:rsidRPr="002A2257">
        <w:rPr>
          <w:rFonts w:hint="eastAsia"/>
          <w:sz w:val="24"/>
        </w:rPr>
        <w:t>环境</w:t>
      </w:r>
      <w:r w:rsidRPr="002A2257">
        <w:rPr>
          <w:sz w:val="24"/>
        </w:rPr>
        <w:t>噪声进行了监测，监测统计结果列于表</w:t>
      </w:r>
      <w:r w:rsidRPr="002A2257">
        <w:rPr>
          <w:rFonts w:hint="eastAsia"/>
          <w:sz w:val="24"/>
        </w:rPr>
        <w:t>5</w:t>
      </w:r>
      <w:r w:rsidRPr="002A2257">
        <w:rPr>
          <w:sz w:val="24"/>
        </w:rPr>
        <w:t>.</w:t>
      </w:r>
      <w:r w:rsidRPr="002A2257">
        <w:rPr>
          <w:rFonts w:hint="eastAsia"/>
          <w:sz w:val="24"/>
        </w:rPr>
        <w:t>5-5</w:t>
      </w:r>
      <w:r w:rsidRPr="002A2257">
        <w:rPr>
          <w:sz w:val="24"/>
        </w:rPr>
        <w:t>。</w:t>
      </w:r>
    </w:p>
    <w:p w:rsidR="00E221CB" w:rsidRPr="002A2257" w:rsidRDefault="00F245D7">
      <w:pPr>
        <w:spacing w:beforeLines="50" w:before="156"/>
        <w:rPr>
          <w:rFonts w:ascii="黑体" w:eastAsia="黑体"/>
          <w:sz w:val="24"/>
        </w:rPr>
      </w:pPr>
      <w:r w:rsidRPr="002A2257">
        <w:rPr>
          <w:rFonts w:ascii="黑体" w:eastAsia="黑体" w:hint="eastAsia"/>
          <w:sz w:val="24"/>
        </w:rPr>
        <w:lastRenderedPageBreak/>
        <w:t>表5.5-5                厂区环境噪声监测统计结果                单位：dB（A）</w:t>
      </w:r>
    </w:p>
    <w:tbl>
      <w:tblPr>
        <w:tblW w:w="9070" w:type="dxa"/>
        <w:tblBorders>
          <w:top w:val="single" w:sz="12" w:space="0" w:color="000000"/>
          <w:bottom w:val="single" w:sz="12"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9"/>
        <w:gridCol w:w="787"/>
        <w:gridCol w:w="787"/>
        <w:gridCol w:w="787"/>
        <w:gridCol w:w="787"/>
        <w:gridCol w:w="795"/>
        <w:gridCol w:w="795"/>
        <w:gridCol w:w="711"/>
        <w:gridCol w:w="711"/>
        <w:gridCol w:w="711"/>
        <w:gridCol w:w="700"/>
      </w:tblGrid>
      <w:tr w:rsidR="002A2257" w:rsidRPr="002A2257">
        <w:trPr>
          <w:trHeight w:val="300"/>
        </w:trPr>
        <w:tc>
          <w:tcPr>
            <w:tcW w:w="1499" w:type="dxa"/>
            <w:vMerge w:val="restart"/>
            <w:vAlign w:val="center"/>
          </w:tcPr>
          <w:p w:rsidR="00E221CB" w:rsidRPr="002A2257" w:rsidRDefault="00F245D7">
            <w:pPr>
              <w:pStyle w:val="Affffffffffffff"/>
              <w:spacing w:line="320" w:lineRule="exact"/>
              <w:rPr>
                <w:b/>
                <w:szCs w:val="21"/>
              </w:rPr>
            </w:pPr>
            <w:bookmarkStart w:id="152" w:name="OLE_LINK4"/>
            <w:r w:rsidRPr="002A2257">
              <w:rPr>
                <w:rFonts w:hint="eastAsia"/>
                <w:b/>
                <w:szCs w:val="21"/>
              </w:rPr>
              <w:t>监测点位</w:t>
            </w:r>
          </w:p>
        </w:tc>
        <w:tc>
          <w:tcPr>
            <w:tcW w:w="1574" w:type="dxa"/>
            <w:gridSpan w:val="2"/>
            <w:vAlign w:val="center"/>
          </w:tcPr>
          <w:p w:rsidR="00E221CB" w:rsidRPr="002A2257" w:rsidRDefault="00F245D7">
            <w:pPr>
              <w:pStyle w:val="Affffffffffffff"/>
              <w:spacing w:line="320" w:lineRule="exact"/>
              <w:rPr>
                <w:b/>
                <w:szCs w:val="21"/>
              </w:rPr>
            </w:pPr>
            <w:r w:rsidRPr="002A2257">
              <w:rPr>
                <w:b/>
                <w:szCs w:val="21"/>
              </w:rPr>
              <w:t>2014.10.30</w:t>
            </w:r>
          </w:p>
        </w:tc>
        <w:tc>
          <w:tcPr>
            <w:tcW w:w="1574" w:type="dxa"/>
            <w:gridSpan w:val="2"/>
            <w:vAlign w:val="center"/>
          </w:tcPr>
          <w:p w:rsidR="00E221CB" w:rsidRPr="002A2257" w:rsidRDefault="00F245D7">
            <w:pPr>
              <w:pStyle w:val="Affffffffffffff"/>
              <w:spacing w:line="320" w:lineRule="exact"/>
              <w:rPr>
                <w:b/>
                <w:szCs w:val="21"/>
              </w:rPr>
            </w:pPr>
            <w:r w:rsidRPr="002A2257">
              <w:rPr>
                <w:b/>
                <w:szCs w:val="21"/>
              </w:rPr>
              <w:t>2014.10.31</w:t>
            </w:r>
          </w:p>
        </w:tc>
        <w:tc>
          <w:tcPr>
            <w:tcW w:w="1590" w:type="dxa"/>
            <w:gridSpan w:val="2"/>
            <w:vAlign w:val="center"/>
          </w:tcPr>
          <w:p w:rsidR="00E221CB" w:rsidRPr="002A2257" w:rsidRDefault="00F245D7">
            <w:pPr>
              <w:pStyle w:val="Affffffffffffff"/>
              <w:spacing w:line="320" w:lineRule="exact"/>
              <w:rPr>
                <w:b/>
                <w:szCs w:val="21"/>
              </w:rPr>
            </w:pPr>
            <w:r w:rsidRPr="002A2257">
              <w:rPr>
                <w:rFonts w:hint="eastAsia"/>
                <w:b/>
                <w:szCs w:val="21"/>
              </w:rPr>
              <w:t>平均值</w:t>
            </w:r>
          </w:p>
        </w:tc>
        <w:tc>
          <w:tcPr>
            <w:tcW w:w="1422" w:type="dxa"/>
            <w:gridSpan w:val="2"/>
            <w:vAlign w:val="center"/>
          </w:tcPr>
          <w:p w:rsidR="00E221CB" w:rsidRPr="002A2257" w:rsidRDefault="00F245D7">
            <w:pPr>
              <w:pStyle w:val="Affffffffffffff"/>
              <w:spacing w:line="320" w:lineRule="exact"/>
              <w:rPr>
                <w:b/>
                <w:szCs w:val="21"/>
              </w:rPr>
            </w:pPr>
            <w:r w:rsidRPr="002A2257">
              <w:rPr>
                <w:rFonts w:hint="eastAsia"/>
                <w:b/>
                <w:szCs w:val="21"/>
              </w:rPr>
              <w:t>标准</w:t>
            </w:r>
          </w:p>
        </w:tc>
        <w:tc>
          <w:tcPr>
            <w:tcW w:w="1411" w:type="dxa"/>
            <w:gridSpan w:val="2"/>
            <w:vAlign w:val="center"/>
          </w:tcPr>
          <w:p w:rsidR="00E221CB" w:rsidRPr="002A2257" w:rsidRDefault="00F245D7">
            <w:pPr>
              <w:pStyle w:val="Affffffffffffff"/>
              <w:spacing w:line="320" w:lineRule="exact"/>
              <w:rPr>
                <w:b/>
                <w:szCs w:val="21"/>
              </w:rPr>
            </w:pPr>
            <w:r w:rsidRPr="002A2257">
              <w:rPr>
                <w:rFonts w:hint="eastAsia"/>
                <w:b/>
                <w:szCs w:val="21"/>
              </w:rPr>
              <w:t>是否超标</w:t>
            </w:r>
          </w:p>
        </w:tc>
      </w:tr>
      <w:tr w:rsidR="002A2257" w:rsidRPr="002A2257">
        <w:trPr>
          <w:trHeight w:val="285"/>
        </w:trPr>
        <w:tc>
          <w:tcPr>
            <w:tcW w:w="1499" w:type="dxa"/>
            <w:vMerge/>
            <w:vAlign w:val="center"/>
          </w:tcPr>
          <w:p w:rsidR="00E221CB" w:rsidRPr="002A2257" w:rsidRDefault="00E221CB">
            <w:pPr>
              <w:pStyle w:val="Affffffffffffff"/>
              <w:spacing w:line="320" w:lineRule="exact"/>
              <w:rPr>
                <w:b/>
                <w:szCs w:val="21"/>
              </w:rPr>
            </w:pPr>
          </w:p>
        </w:tc>
        <w:tc>
          <w:tcPr>
            <w:tcW w:w="787" w:type="dxa"/>
            <w:vAlign w:val="center"/>
          </w:tcPr>
          <w:p w:rsidR="00E221CB" w:rsidRPr="002A2257" w:rsidRDefault="00F245D7">
            <w:pPr>
              <w:pStyle w:val="Affffffffffffff"/>
              <w:spacing w:line="320" w:lineRule="exact"/>
              <w:rPr>
                <w:b/>
                <w:szCs w:val="21"/>
              </w:rPr>
            </w:pPr>
            <w:r w:rsidRPr="002A2257">
              <w:rPr>
                <w:rFonts w:hint="eastAsia"/>
                <w:b/>
                <w:szCs w:val="21"/>
              </w:rPr>
              <w:t>昼间</w:t>
            </w:r>
          </w:p>
        </w:tc>
        <w:tc>
          <w:tcPr>
            <w:tcW w:w="787" w:type="dxa"/>
            <w:vAlign w:val="center"/>
          </w:tcPr>
          <w:p w:rsidR="00E221CB" w:rsidRPr="002A2257" w:rsidRDefault="00F245D7">
            <w:pPr>
              <w:pStyle w:val="Affffffffffffff"/>
              <w:spacing w:line="320" w:lineRule="exact"/>
              <w:rPr>
                <w:b/>
                <w:szCs w:val="21"/>
              </w:rPr>
            </w:pPr>
            <w:r w:rsidRPr="002A2257">
              <w:rPr>
                <w:rFonts w:hint="eastAsia"/>
                <w:b/>
                <w:szCs w:val="21"/>
              </w:rPr>
              <w:t>夜间</w:t>
            </w:r>
          </w:p>
        </w:tc>
        <w:tc>
          <w:tcPr>
            <w:tcW w:w="787" w:type="dxa"/>
            <w:vAlign w:val="center"/>
          </w:tcPr>
          <w:p w:rsidR="00E221CB" w:rsidRPr="002A2257" w:rsidRDefault="00F245D7">
            <w:pPr>
              <w:pStyle w:val="Affffffffffffff"/>
              <w:spacing w:line="320" w:lineRule="exact"/>
              <w:rPr>
                <w:b/>
                <w:szCs w:val="21"/>
              </w:rPr>
            </w:pPr>
            <w:r w:rsidRPr="002A2257">
              <w:rPr>
                <w:rFonts w:hint="eastAsia"/>
                <w:b/>
                <w:szCs w:val="21"/>
              </w:rPr>
              <w:t>昼间</w:t>
            </w:r>
          </w:p>
        </w:tc>
        <w:tc>
          <w:tcPr>
            <w:tcW w:w="787" w:type="dxa"/>
            <w:vAlign w:val="center"/>
          </w:tcPr>
          <w:p w:rsidR="00E221CB" w:rsidRPr="002A2257" w:rsidRDefault="00F245D7">
            <w:pPr>
              <w:pStyle w:val="Affffffffffffff"/>
              <w:spacing w:line="320" w:lineRule="exact"/>
              <w:rPr>
                <w:b/>
                <w:szCs w:val="21"/>
              </w:rPr>
            </w:pPr>
            <w:r w:rsidRPr="002A2257">
              <w:rPr>
                <w:rFonts w:hint="eastAsia"/>
                <w:b/>
                <w:szCs w:val="21"/>
              </w:rPr>
              <w:t>夜间</w:t>
            </w:r>
          </w:p>
        </w:tc>
        <w:tc>
          <w:tcPr>
            <w:tcW w:w="795" w:type="dxa"/>
            <w:vAlign w:val="center"/>
          </w:tcPr>
          <w:p w:rsidR="00E221CB" w:rsidRPr="002A2257" w:rsidRDefault="00F245D7">
            <w:pPr>
              <w:pStyle w:val="Affffffffffffff"/>
              <w:spacing w:line="320" w:lineRule="exact"/>
              <w:rPr>
                <w:b/>
                <w:szCs w:val="21"/>
              </w:rPr>
            </w:pPr>
            <w:r w:rsidRPr="002A2257">
              <w:rPr>
                <w:rFonts w:hint="eastAsia"/>
                <w:b/>
                <w:szCs w:val="21"/>
              </w:rPr>
              <w:t>昼间</w:t>
            </w:r>
          </w:p>
        </w:tc>
        <w:tc>
          <w:tcPr>
            <w:tcW w:w="795" w:type="dxa"/>
            <w:vAlign w:val="center"/>
          </w:tcPr>
          <w:p w:rsidR="00E221CB" w:rsidRPr="002A2257" w:rsidRDefault="00F245D7">
            <w:pPr>
              <w:pStyle w:val="Affffffffffffff"/>
              <w:spacing w:line="320" w:lineRule="exact"/>
              <w:rPr>
                <w:b/>
                <w:szCs w:val="21"/>
              </w:rPr>
            </w:pPr>
            <w:r w:rsidRPr="002A2257">
              <w:rPr>
                <w:rFonts w:hint="eastAsia"/>
                <w:b/>
                <w:szCs w:val="21"/>
              </w:rPr>
              <w:t>夜间</w:t>
            </w:r>
          </w:p>
        </w:tc>
        <w:tc>
          <w:tcPr>
            <w:tcW w:w="711" w:type="dxa"/>
            <w:vAlign w:val="center"/>
          </w:tcPr>
          <w:p w:rsidR="00E221CB" w:rsidRPr="002A2257" w:rsidRDefault="00F245D7">
            <w:pPr>
              <w:pStyle w:val="Affffffffffffff"/>
              <w:spacing w:line="320" w:lineRule="exact"/>
              <w:rPr>
                <w:b/>
                <w:szCs w:val="21"/>
              </w:rPr>
            </w:pPr>
            <w:r w:rsidRPr="002A2257">
              <w:rPr>
                <w:rFonts w:hint="eastAsia"/>
                <w:b/>
                <w:szCs w:val="21"/>
              </w:rPr>
              <w:t>昼间</w:t>
            </w:r>
          </w:p>
        </w:tc>
        <w:tc>
          <w:tcPr>
            <w:tcW w:w="711" w:type="dxa"/>
            <w:vAlign w:val="center"/>
          </w:tcPr>
          <w:p w:rsidR="00E221CB" w:rsidRPr="002A2257" w:rsidRDefault="00F245D7">
            <w:pPr>
              <w:pStyle w:val="Affffffffffffff"/>
              <w:spacing w:line="320" w:lineRule="exact"/>
              <w:rPr>
                <w:b/>
                <w:szCs w:val="21"/>
              </w:rPr>
            </w:pPr>
            <w:r w:rsidRPr="002A2257">
              <w:rPr>
                <w:rFonts w:hint="eastAsia"/>
                <w:b/>
                <w:szCs w:val="21"/>
              </w:rPr>
              <w:t>夜间</w:t>
            </w:r>
          </w:p>
        </w:tc>
        <w:tc>
          <w:tcPr>
            <w:tcW w:w="711" w:type="dxa"/>
            <w:vAlign w:val="center"/>
          </w:tcPr>
          <w:p w:rsidR="00E221CB" w:rsidRPr="002A2257" w:rsidRDefault="00F245D7">
            <w:pPr>
              <w:pStyle w:val="Affffffffffffff"/>
              <w:spacing w:line="320" w:lineRule="exact"/>
              <w:rPr>
                <w:b/>
                <w:szCs w:val="21"/>
              </w:rPr>
            </w:pPr>
            <w:r w:rsidRPr="002A2257">
              <w:rPr>
                <w:rFonts w:hint="eastAsia"/>
                <w:b/>
                <w:szCs w:val="21"/>
              </w:rPr>
              <w:t>昼间</w:t>
            </w:r>
          </w:p>
        </w:tc>
        <w:tc>
          <w:tcPr>
            <w:tcW w:w="700" w:type="dxa"/>
            <w:vAlign w:val="center"/>
          </w:tcPr>
          <w:p w:rsidR="00E221CB" w:rsidRPr="002A2257" w:rsidRDefault="00F245D7">
            <w:pPr>
              <w:pStyle w:val="Affffffffffffff"/>
              <w:spacing w:line="320" w:lineRule="exact"/>
              <w:rPr>
                <w:b/>
                <w:szCs w:val="21"/>
              </w:rPr>
            </w:pPr>
            <w:r w:rsidRPr="002A2257">
              <w:rPr>
                <w:rFonts w:hint="eastAsia"/>
                <w:b/>
                <w:szCs w:val="21"/>
              </w:rPr>
              <w:t>夜间</w:t>
            </w:r>
          </w:p>
        </w:tc>
      </w:tr>
      <w:tr w:rsidR="002A2257" w:rsidRPr="002A2257">
        <w:trPr>
          <w:trHeight w:val="285"/>
        </w:trPr>
        <w:tc>
          <w:tcPr>
            <w:tcW w:w="1499" w:type="dxa"/>
            <w:vAlign w:val="center"/>
          </w:tcPr>
          <w:p w:rsidR="00E221CB" w:rsidRPr="002A2257" w:rsidRDefault="00F245D7">
            <w:pPr>
              <w:pStyle w:val="Affffffffffffff"/>
              <w:spacing w:line="320" w:lineRule="exact"/>
              <w:rPr>
                <w:szCs w:val="21"/>
              </w:rPr>
            </w:pPr>
            <w:r w:rsidRPr="002A2257">
              <w:rPr>
                <w:rFonts w:hint="eastAsia"/>
                <w:szCs w:val="21"/>
              </w:rPr>
              <w:t>厂界东</w:t>
            </w:r>
            <w:r w:rsidRPr="002A2257">
              <w:rPr>
                <w:szCs w:val="21"/>
              </w:rPr>
              <w:t>N</w:t>
            </w:r>
            <w:r w:rsidRPr="002A2257">
              <w:rPr>
                <w:szCs w:val="21"/>
                <w:vertAlign w:val="subscript"/>
              </w:rPr>
              <w:t>1</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46.4</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44.4</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42.6</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39.4</w:t>
            </w:r>
          </w:p>
        </w:tc>
        <w:tc>
          <w:tcPr>
            <w:tcW w:w="795" w:type="dxa"/>
            <w:vAlign w:val="center"/>
          </w:tcPr>
          <w:p w:rsidR="00E221CB" w:rsidRPr="002A2257" w:rsidRDefault="00F245D7">
            <w:pPr>
              <w:pStyle w:val="Affffffffffffff"/>
            </w:pPr>
            <w:r w:rsidRPr="002A2257">
              <w:rPr>
                <w:rFonts w:hint="eastAsia"/>
              </w:rPr>
              <w:t>44.5</w:t>
            </w:r>
          </w:p>
        </w:tc>
        <w:tc>
          <w:tcPr>
            <w:tcW w:w="795" w:type="dxa"/>
            <w:vAlign w:val="center"/>
          </w:tcPr>
          <w:p w:rsidR="00E221CB" w:rsidRPr="002A2257" w:rsidRDefault="00F245D7">
            <w:pPr>
              <w:pStyle w:val="Affffffffffffff"/>
            </w:pPr>
            <w:r w:rsidRPr="002A2257">
              <w:rPr>
                <w:rFonts w:hint="eastAsia"/>
              </w:rPr>
              <w:t>41.9</w:t>
            </w:r>
          </w:p>
        </w:tc>
        <w:tc>
          <w:tcPr>
            <w:tcW w:w="711" w:type="dxa"/>
            <w:vAlign w:val="center"/>
          </w:tcPr>
          <w:p w:rsidR="00E221CB" w:rsidRPr="002A2257" w:rsidRDefault="00F245D7">
            <w:pPr>
              <w:pStyle w:val="Affffffffffffff"/>
              <w:spacing w:line="320" w:lineRule="exact"/>
              <w:rPr>
                <w:szCs w:val="21"/>
              </w:rPr>
            </w:pPr>
            <w:r w:rsidRPr="002A2257">
              <w:rPr>
                <w:szCs w:val="21"/>
              </w:rPr>
              <w:t>65</w:t>
            </w:r>
          </w:p>
        </w:tc>
        <w:tc>
          <w:tcPr>
            <w:tcW w:w="711" w:type="dxa"/>
            <w:vAlign w:val="center"/>
          </w:tcPr>
          <w:p w:rsidR="00E221CB" w:rsidRPr="002A2257" w:rsidRDefault="00F245D7">
            <w:pPr>
              <w:pStyle w:val="Affffffffffffff"/>
              <w:spacing w:line="320" w:lineRule="exact"/>
              <w:rPr>
                <w:szCs w:val="21"/>
              </w:rPr>
            </w:pPr>
            <w:r w:rsidRPr="002A2257">
              <w:rPr>
                <w:szCs w:val="21"/>
              </w:rPr>
              <w:t>55</w:t>
            </w:r>
          </w:p>
        </w:tc>
        <w:tc>
          <w:tcPr>
            <w:tcW w:w="711" w:type="dxa"/>
            <w:vAlign w:val="center"/>
          </w:tcPr>
          <w:p w:rsidR="00E221CB" w:rsidRPr="002A2257" w:rsidRDefault="00F245D7">
            <w:pPr>
              <w:pStyle w:val="Affffffffffffff"/>
              <w:spacing w:line="320" w:lineRule="exact"/>
              <w:rPr>
                <w:szCs w:val="21"/>
              </w:rPr>
            </w:pPr>
            <w:r w:rsidRPr="002A2257">
              <w:rPr>
                <w:rFonts w:hint="eastAsia"/>
                <w:szCs w:val="21"/>
              </w:rPr>
              <w:t>否</w:t>
            </w:r>
          </w:p>
        </w:tc>
        <w:tc>
          <w:tcPr>
            <w:tcW w:w="700" w:type="dxa"/>
            <w:vAlign w:val="center"/>
          </w:tcPr>
          <w:p w:rsidR="00E221CB" w:rsidRPr="002A2257" w:rsidRDefault="00F245D7">
            <w:pPr>
              <w:pStyle w:val="Affffffffffffff"/>
              <w:spacing w:line="320" w:lineRule="exact"/>
              <w:rPr>
                <w:szCs w:val="21"/>
              </w:rPr>
            </w:pPr>
            <w:r w:rsidRPr="002A2257">
              <w:rPr>
                <w:rFonts w:hint="eastAsia"/>
                <w:szCs w:val="21"/>
              </w:rPr>
              <w:t>否</w:t>
            </w:r>
          </w:p>
        </w:tc>
      </w:tr>
      <w:tr w:rsidR="002A2257" w:rsidRPr="002A2257">
        <w:trPr>
          <w:trHeight w:val="285"/>
        </w:trPr>
        <w:tc>
          <w:tcPr>
            <w:tcW w:w="1499" w:type="dxa"/>
            <w:vAlign w:val="center"/>
          </w:tcPr>
          <w:p w:rsidR="00E221CB" w:rsidRPr="002A2257" w:rsidRDefault="00F245D7">
            <w:pPr>
              <w:pStyle w:val="Affffffffffffff"/>
              <w:spacing w:line="320" w:lineRule="exact"/>
              <w:rPr>
                <w:szCs w:val="21"/>
              </w:rPr>
            </w:pPr>
            <w:r w:rsidRPr="002A2257">
              <w:rPr>
                <w:rFonts w:hint="eastAsia"/>
                <w:szCs w:val="21"/>
              </w:rPr>
              <w:t>厂界南</w:t>
            </w:r>
            <w:r w:rsidRPr="002A2257">
              <w:rPr>
                <w:szCs w:val="21"/>
              </w:rPr>
              <w:t>N</w:t>
            </w:r>
            <w:r w:rsidRPr="002A2257">
              <w:rPr>
                <w:szCs w:val="21"/>
                <w:vertAlign w:val="subscript"/>
              </w:rPr>
              <w:t>2</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46.6</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42.1</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43.4</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38.6</w:t>
            </w:r>
          </w:p>
        </w:tc>
        <w:tc>
          <w:tcPr>
            <w:tcW w:w="795" w:type="dxa"/>
            <w:vAlign w:val="center"/>
          </w:tcPr>
          <w:p w:rsidR="00E221CB" w:rsidRPr="002A2257" w:rsidRDefault="00F245D7">
            <w:pPr>
              <w:pStyle w:val="Affffffffffffff"/>
            </w:pPr>
            <w:r w:rsidRPr="002A2257">
              <w:rPr>
                <w:rFonts w:hint="eastAsia"/>
              </w:rPr>
              <w:t>45</w:t>
            </w:r>
          </w:p>
        </w:tc>
        <w:tc>
          <w:tcPr>
            <w:tcW w:w="795" w:type="dxa"/>
            <w:vAlign w:val="center"/>
          </w:tcPr>
          <w:p w:rsidR="00E221CB" w:rsidRPr="002A2257" w:rsidRDefault="00F245D7">
            <w:pPr>
              <w:pStyle w:val="Affffffffffffff"/>
            </w:pPr>
            <w:r w:rsidRPr="002A2257">
              <w:rPr>
                <w:rFonts w:hint="eastAsia"/>
              </w:rPr>
              <w:t>40.35</w:t>
            </w:r>
          </w:p>
        </w:tc>
        <w:tc>
          <w:tcPr>
            <w:tcW w:w="711" w:type="dxa"/>
            <w:vAlign w:val="center"/>
          </w:tcPr>
          <w:p w:rsidR="00E221CB" w:rsidRPr="002A2257" w:rsidRDefault="00F245D7">
            <w:pPr>
              <w:pStyle w:val="Affffffffffffff"/>
              <w:spacing w:line="320" w:lineRule="exact"/>
              <w:rPr>
                <w:szCs w:val="21"/>
              </w:rPr>
            </w:pPr>
            <w:r w:rsidRPr="002A2257">
              <w:rPr>
                <w:szCs w:val="21"/>
              </w:rPr>
              <w:t>65</w:t>
            </w:r>
          </w:p>
        </w:tc>
        <w:tc>
          <w:tcPr>
            <w:tcW w:w="711" w:type="dxa"/>
            <w:vAlign w:val="center"/>
          </w:tcPr>
          <w:p w:rsidR="00E221CB" w:rsidRPr="002A2257" w:rsidRDefault="00F245D7">
            <w:pPr>
              <w:pStyle w:val="Affffffffffffff"/>
              <w:spacing w:line="320" w:lineRule="exact"/>
              <w:rPr>
                <w:szCs w:val="21"/>
              </w:rPr>
            </w:pPr>
            <w:r w:rsidRPr="002A2257">
              <w:rPr>
                <w:szCs w:val="21"/>
              </w:rPr>
              <w:t>55</w:t>
            </w:r>
          </w:p>
        </w:tc>
        <w:tc>
          <w:tcPr>
            <w:tcW w:w="711" w:type="dxa"/>
            <w:vAlign w:val="center"/>
          </w:tcPr>
          <w:p w:rsidR="00E221CB" w:rsidRPr="002A2257" w:rsidRDefault="00F245D7">
            <w:pPr>
              <w:pStyle w:val="Affffffffffffff"/>
              <w:spacing w:line="320" w:lineRule="exact"/>
              <w:rPr>
                <w:szCs w:val="21"/>
              </w:rPr>
            </w:pPr>
            <w:r w:rsidRPr="002A2257">
              <w:rPr>
                <w:rFonts w:hint="eastAsia"/>
                <w:szCs w:val="21"/>
              </w:rPr>
              <w:t>否</w:t>
            </w:r>
          </w:p>
        </w:tc>
        <w:tc>
          <w:tcPr>
            <w:tcW w:w="700" w:type="dxa"/>
            <w:vAlign w:val="center"/>
          </w:tcPr>
          <w:p w:rsidR="00E221CB" w:rsidRPr="002A2257" w:rsidRDefault="00F245D7">
            <w:pPr>
              <w:pStyle w:val="Affffffffffffff"/>
              <w:spacing w:line="320" w:lineRule="exact"/>
              <w:rPr>
                <w:szCs w:val="21"/>
              </w:rPr>
            </w:pPr>
            <w:r w:rsidRPr="002A2257">
              <w:rPr>
                <w:rFonts w:hint="eastAsia"/>
                <w:szCs w:val="21"/>
              </w:rPr>
              <w:t>否</w:t>
            </w:r>
          </w:p>
        </w:tc>
      </w:tr>
      <w:tr w:rsidR="002A2257" w:rsidRPr="002A2257">
        <w:trPr>
          <w:trHeight w:val="285"/>
        </w:trPr>
        <w:tc>
          <w:tcPr>
            <w:tcW w:w="1499" w:type="dxa"/>
            <w:vAlign w:val="center"/>
          </w:tcPr>
          <w:p w:rsidR="00E221CB" w:rsidRPr="002A2257" w:rsidRDefault="00F245D7">
            <w:pPr>
              <w:pStyle w:val="Affffffffffffff"/>
              <w:spacing w:line="320" w:lineRule="exact"/>
              <w:rPr>
                <w:szCs w:val="21"/>
              </w:rPr>
            </w:pPr>
            <w:r w:rsidRPr="002A2257">
              <w:rPr>
                <w:rFonts w:hint="eastAsia"/>
                <w:szCs w:val="21"/>
              </w:rPr>
              <w:t>厂界西</w:t>
            </w:r>
            <w:r w:rsidRPr="002A2257">
              <w:rPr>
                <w:szCs w:val="21"/>
              </w:rPr>
              <w:t>N</w:t>
            </w:r>
            <w:r w:rsidRPr="002A2257">
              <w:rPr>
                <w:szCs w:val="21"/>
                <w:vertAlign w:val="subscript"/>
              </w:rPr>
              <w:t>3</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40.3</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37.8</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44.4</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42.5</w:t>
            </w:r>
          </w:p>
        </w:tc>
        <w:tc>
          <w:tcPr>
            <w:tcW w:w="795" w:type="dxa"/>
            <w:vAlign w:val="center"/>
          </w:tcPr>
          <w:p w:rsidR="00E221CB" w:rsidRPr="002A2257" w:rsidRDefault="00F245D7">
            <w:pPr>
              <w:pStyle w:val="Affffffffffffff"/>
            </w:pPr>
            <w:r w:rsidRPr="002A2257">
              <w:rPr>
                <w:rFonts w:hint="eastAsia"/>
              </w:rPr>
              <w:t>42.35</w:t>
            </w:r>
          </w:p>
        </w:tc>
        <w:tc>
          <w:tcPr>
            <w:tcW w:w="795" w:type="dxa"/>
            <w:vAlign w:val="center"/>
          </w:tcPr>
          <w:p w:rsidR="00E221CB" w:rsidRPr="002A2257" w:rsidRDefault="00F245D7">
            <w:pPr>
              <w:pStyle w:val="Affffffffffffff"/>
            </w:pPr>
            <w:r w:rsidRPr="002A2257">
              <w:rPr>
                <w:rFonts w:hint="eastAsia"/>
              </w:rPr>
              <w:t>40.15</w:t>
            </w:r>
          </w:p>
        </w:tc>
        <w:tc>
          <w:tcPr>
            <w:tcW w:w="711" w:type="dxa"/>
            <w:vAlign w:val="center"/>
          </w:tcPr>
          <w:p w:rsidR="00E221CB" w:rsidRPr="002A2257" w:rsidRDefault="00F245D7">
            <w:pPr>
              <w:pStyle w:val="Affffffffffffff"/>
              <w:spacing w:line="320" w:lineRule="exact"/>
              <w:rPr>
                <w:szCs w:val="21"/>
              </w:rPr>
            </w:pPr>
            <w:r w:rsidRPr="002A2257">
              <w:rPr>
                <w:szCs w:val="21"/>
              </w:rPr>
              <w:t>65</w:t>
            </w:r>
          </w:p>
        </w:tc>
        <w:tc>
          <w:tcPr>
            <w:tcW w:w="711" w:type="dxa"/>
            <w:vAlign w:val="center"/>
          </w:tcPr>
          <w:p w:rsidR="00E221CB" w:rsidRPr="002A2257" w:rsidRDefault="00F245D7">
            <w:pPr>
              <w:pStyle w:val="Affffffffffffff"/>
              <w:spacing w:line="320" w:lineRule="exact"/>
              <w:rPr>
                <w:szCs w:val="21"/>
              </w:rPr>
            </w:pPr>
            <w:r w:rsidRPr="002A2257">
              <w:rPr>
                <w:szCs w:val="21"/>
              </w:rPr>
              <w:t>55</w:t>
            </w:r>
          </w:p>
        </w:tc>
        <w:tc>
          <w:tcPr>
            <w:tcW w:w="711" w:type="dxa"/>
            <w:vAlign w:val="center"/>
          </w:tcPr>
          <w:p w:rsidR="00E221CB" w:rsidRPr="002A2257" w:rsidRDefault="00F245D7">
            <w:pPr>
              <w:pStyle w:val="Affffffffffffff"/>
              <w:spacing w:line="320" w:lineRule="exact"/>
              <w:rPr>
                <w:szCs w:val="21"/>
              </w:rPr>
            </w:pPr>
            <w:r w:rsidRPr="002A2257">
              <w:rPr>
                <w:rFonts w:hint="eastAsia"/>
                <w:szCs w:val="21"/>
              </w:rPr>
              <w:t>否</w:t>
            </w:r>
          </w:p>
        </w:tc>
        <w:tc>
          <w:tcPr>
            <w:tcW w:w="700" w:type="dxa"/>
            <w:vAlign w:val="center"/>
          </w:tcPr>
          <w:p w:rsidR="00E221CB" w:rsidRPr="002A2257" w:rsidRDefault="00F245D7">
            <w:pPr>
              <w:pStyle w:val="Affffffffffffff"/>
              <w:spacing w:line="320" w:lineRule="exact"/>
              <w:rPr>
                <w:szCs w:val="21"/>
              </w:rPr>
            </w:pPr>
            <w:r w:rsidRPr="002A2257">
              <w:rPr>
                <w:rFonts w:hint="eastAsia"/>
                <w:szCs w:val="21"/>
              </w:rPr>
              <w:t>否</w:t>
            </w:r>
          </w:p>
        </w:tc>
      </w:tr>
      <w:tr w:rsidR="002A2257" w:rsidRPr="002A2257">
        <w:trPr>
          <w:trHeight w:val="285"/>
        </w:trPr>
        <w:tc>
          <w:tcPr>
            <w:tcW w:w="1499" w:type="dxa"/>
            <w:vAlign w:val="center"/>
          </w:tcPr>
          <w:p w:rsidR="00E221CB" w:rsidRPr="002A2257" w:rsidRDefault="00F245D7">
            <w:pPr>
              <w:pStyle w:val="Affffffffffffff"/>
              <w:spacing w:line="320" w:lineRule="exact"/>
              <w:rPr>
                <w:szCs w:val="21"/>
              </w:rPr>
            </w:pPr>
            <w:r w:rsidRPr="002A2257">
              <w:rPr>
                <w:rFonts w:hint="eastAsia"/>
                <w:szCs w:val="21"/>
              </w:rPr>
              <w:t>厂界北</w:t>
            </w:r>
            <w:r w:rsidRPr="002A2257">
              <w:rPr>
                <w:szCs w:val="21"/>
              </w:rPr>
              <w:t>N</w:t>
            </w:r>
            <w:r w:rsidRPr="002A2257">
              <w:rPr>
                <w:szCs w:val="21"/>
                <w:vertAlign w:val="subscript"/>
              </w:rPr>
              <w:t>4</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44.6</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40.1</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42.1</w:t>
            </w:r>
          </w:p>
        </w:tc>
        <w:tc>
          <w:tcPr>
            <w:tcW w:w="787" w:type="dxa"/>
            <w:vAlign w:val="center"/>
          </w:tcPr>
          <w:p w:rsidR="00E221CB" w:rsidRPr="002A2257" w:rsidRDefault="00F245D7">
            <w:pPr>
              <w:pStyle w:val="Affffffffffffff"/>
              <w:spacing w:line="320" w:lineRule="exact"/>
              <w:rPr>
                <w:szCs w:val="21"/>
              </w:rPr>
            </w:pPr>
            <w:r w:rsidRPr="002A2257">
              <w:rPr>
                <w:rFonts w:hint="eastAsia"/>
                <w:szCs w:val="21"/>
              </w:rPr>
              <w:t>38.6</w:t>
            </w:r>
          </w:p>
        </w:tc>
        <w:tc>
          <w:tcPr>
            <w:tcW w:w="795" w:type="dxa"/>
            <w:vAlign w:val="center"/>
          </w:tcPr>
          <w:p w:rsidR="00E221CB" w:rsidRPr="002A2257" w:rsidRDefault="00F245D7">
            <w:pPr>
              <w:pStyle w:val="Affffffffffffff"/>
            </w:pPr>
            <w:r w:rsidRPr="002A2257">
              <w:rPr>
                <w:rFonts w:hint="eastAsia"/>
              </w:rPr>
              <w:t>43.35</w:t>
            </w:r>
          </w:p>
        </w:tc>
        <w:tc>
          <w:tcPr>
            <w:tcW w:w="795" w:type="dxa"/>
            <w:vAlign w:val="center"/>
          </w:tcPr>
          <w:p w:rsidR="00E221CB" w:rsidRPr="002A2257" w:rsidRDefault="00F245D7">
            <w:pPr>
              <w:pStyle w:val="Affffffffffffff"/>
            </w:pPr>
            <w:r w:rsidRPr="002A2257">
              <w:rPr>
                <w:rFonts w:hint="eastAsia"/>
              </w:rPr>
              <w:t>39.35</w:t>
            </w:r>
          </w:p>
        </w:tc>
        <w:tc>
          <w:tcPr>
            <w:tcW w:w="711" w:type="dxa"/>
            <w:vAlign w:val="center"/>
          </w:tcPr>
          <w:p w:rsidR="00E221CB" w:rsidRPr="002A2257" w:rsidRDefault="00F245D7">
            <w:pPr>
              <w:pStyle w:val="Affffffffffffff"/>
              <w:spacing w:line="320" w:lineRule="exact"/>
              <w:rPr>
                <w:szCs w:val="21"/>
              </w:rPr>
            </w:pPr>
            <w:r w:rsidRPr="002A2257">
              <w:rPr>
                <w:szCs w:val="21"/>
              </w:rPr>
              <w:t>65</w:t>
            </w:r>
          </w:p>
        </w:tc>
        <w:tc>
          <w:tcPr>
            <w:tcW w:w="711" w:type="dxa"/>
            <w:vAlign w:val="center"/>
          </w:tcPr>
          <w:p w:rsidR="00E221CB" w:rsidRPr="002A2257" w:rsidRDefault="00F245D7">
            <w:pPr>
              <w:pStyle w:val="Affffffffffffff"/>
              <w:spacing w:line="320" w:lineRule="exact"/>
              <w:rPr>
                <w:szCs w:val="21"/>
              </w:rPr>
            </w:pPr>
            <w:r w:rsidRPr="002A2257">
              <w:rPr>
                <w:szCs w:val="21"/>
              </w:rPr>
              <w:t>55</w:t>
            </w:r>
          </w:p>
        </w:tc>
        <w:tc>
          <w:tcPr>
            <w:tcW w:w="711" w:type="dxa"/>
            <w:vAlign w:val="center"/>
          </w:tcPr>
          <w:p w:rsidR="00E221CB" w:rsidRPr="002A2257" w:rsidRDefault="00F245D7">
            <w:pPr>
              <w:pStyle w:val="Affffffffffffff"/>
              <w:spacing w:line="320" w:lineRule="exact"/>
              <w:rPr>
                <w:szCs w:val="21"/>
              </w:rPr>
            </w:pPr>
            <w:r w:rsidRPr="002A2257">
              <w:rPr>
                <w:rFonts w:hint="eastAsia"/>
                <w:szCs w:val="21"/>
              </w:rPr>
              <w:t>否</w:t>
            </w:r>
          </w:p>
        </w:tc>
        <w:tc>
          <w:tcPr>
            <w:tcW w:w="700" w:type="dxa"/>
            <w:vAlign w:val="center"/>
          </w:tcPr>
          <w:p w:rsidR="00E221CB" w:rsidRPr="002A2257" w:rsidRDefault="00F245D7">
            <w:pPr>
              <w:pStyle w:val="Affffffffffffff"/>
              <w:spacing w:line="320" w:lineRule="exact"/>
              <w:rPr>
                <w:szCs w:val="21"/>
              </w:rPr>
            </w:pPr>
            <w:r w:rsidRPr="002A2257">
              <w:rPr>
                <w:rFonts w:hint="eastAsia"/>
                <w:szCs w:val="21"/>
              </w:rPr>
              <w:t>否</w:t>
            </w:r>
          </w:p>
        </w:tc>
      </w:tr>
    </w:tbl>
    <w:bookmarkEnd w:id="152"/>
    <w:p w:rsidR="00E221CB" w:rsidRPr="002A2257" w:rsidRDefault="00F245D7">
      <w:pPr>
        <w:spacing w:beforeLines="50" w:before="156" w:line="360" w:lineRule="auto"/>
        <w:ind w:firstLineChars="200" w:firstLine="480"/>
        <w:rPr>
          <w:sz w:val="24"/>
        </w:rPr>
      </w:pPr>
      <w:r w:rsidRPr="002A2257">
        <w:rPr>
          <w:sz w:val="24"/>
        </w:rPr>
        <w:t>（</w:t>
      </w:r>
      <w:r w:rsidRPr="002A2257">
        <w:rPr>
          <w:sz w:val="24"/>
        </w:rPr>
        <w:t>5</w:t>
      </w:r>
      <w:r w:rsidRPr="002A2257">
        <w:rPr>
          <w:sz w:val="24"/>
        </w:rPr>
        <w:t>）现状评价</w:t>
      </w:r>
    </w:p>
    <w:p w:rsidR="00E221CB" w:rsidRPr="002A2257" w:rsidRDefault="00F245D7">
      <w:pPr>
        <w:spacing w:line="360" w:lineRule="auto"/>
        <w:ind w:firstLineChars="200" w:firstLine="480"/>
        <w:rPr>
          <w:sz w:val="24"/>
        </w:rPr>
      </w:pPr>
      <w:r w:rsidRPr="002A2257">
        <w:rPr>
          <w:sz w:val="24"/>
        </w:rPr>
        <w:t>由表</w:t>
      </w:r>
      <w:r w:rsidRPr="002A2257">
        <w:rPr>
          <w:rFonts w:hint="eastAsia"/>
          <w:sz w:val="24"/>
        </w:rPr>
        <w:t>5</w:t>
      </w:r>
      <w:r w:rsidRPr="002A2257">
        <w:rPr>
          <w:sz w:val="24"/>
        </w:rPr>
        <w:t>.</w:t>
      </w:r>
      <w:r w:rsidRPr="002A2257">
        <w:rPr>
          <w:rFonts w:hint="eastAsia"/>
          <w:sz w:val="24"/>
        </w:rPr>
        <w:t>5</w:t>
      </w:r>
      <w:r w:rsidRPr="002A2257">
        <w:rPr>
          <w:sz w:val="24"/>
        </w:rPr>
        <w:t>-</w:t>
      </w:r>
      <w:r w:rsidRPr="002A2257">
        <w:rPr>
          <w:rFonts w:hint="eastAsia"/>
          <w:sz w:val="24"/>
        </w:rPr>
        <w:t>5</w:t>
      </w:r>
      <w:r w:rsidRPr="002A2257">
        <w:rPr>
          <w:sz w:val="24"/>
        </w:rPr>
        <w:t>的监测统计结果可知，</w:t>
      </w:r>
      <w:r w:rsidRPr="002A2257">
        <w:rPr>
          <w:rFonts w:hint="eastAsia"/>
          <w:sz w:val="24"/>
        </w:rPr>
        <w:t>项目</w:t>
      </w:r>
      <w:r w:rsidRPr="002A2257">
        <w:rPr>
          <w:sz w:val="24"/>
        </w:rPr>
        <w:t>厂界东、南、西、北各监测点昼、夜间</w:t>
      </w:r>
      <w:r w:rsidRPr="002A2257">
        <w:rPr>
          <w:rFonts w:hint="eastAsia"/>
          <w:sz w:val="24"/>
        </w:rPr>
        <w:t>环境噪声值</w:t>
      </w:r>
      <w:r w:rsidRPr="002A2257">
        <w:rPr>
          <w:sz w:val="24"/>
        </w:rPr>
        <w:t>均符合《声环境质量标准》（</w:t>
      </w:r>
      <w:r w:rsidRPr="002A2257">
        <w:rPr>
          <w:sz w:val="24"/>
        </w:rPr>
        <w:t>GB3096-2008</w:t>
      </w:r>
      <w:r w:rsidRPr="002A2257">
        <w:rPr>
          <w:sz w:val="24"/>
        </w:rPr>
        <w:t>）</w:t>
      </w:r>
      <w:r w:rsidRPr="002A2257">
        <w:rPr>
          <w:sz w:val="24"/>
        </w:rPr>
        <w:t>3</w:t>
      </w:r>
      <w:r w:rsidRPr="002A2257">
        <w:rPr>
          <w:sz w:val="24"/>
        </w:rPr>
        <w:t>类</w:t>
      </w:r>
      <w:r w:rsidRPr="002A2257">
        <w:rPr>
          <w:rFonts w:hint="eastAsia"/>
          <w:sz w:val="24"/>
        </w:rPr>
        <w:t>区</w:t>
      </w:r>
      <w:r w:rsidRPr="002A2257">
        <w:rPr>
          <w:sz w:val="24"/>
        </w:rPr>
        <w:t>标准。</w:t>
      </w:r>
    </w:p>
    <w:p w:rsidR="00E221CB" w:rsidRPr="002A2257" w:rsidRDefault="00F245D7">
      <w:pPr>
        <w:pStyle w:val="3"/>
        <w:spacing w:before="0" w:after="0" w:line="360" w:lineRule="auto"/>
        <w:rPr>
          <w:rFonts w:ascii="黑体" w:eastAsia="黑体"/>
          <w:b w:val="0"/>
          <w:sz w:val="24"/>
          <w:szCs w:val="24"/>
        </w:rPr>
      </w:pPr>
      <w:bookmarkStart w:id="153" w:name="_Toc206223322"/>
      <w:r w:rsidRPr="002A2257">
        <w:rPr>
          <w:rFonts w:ascii="黑体" w:eastAsia="黑体" w:hint="eastAsia"/>
          <w:b w:val="0"/>
          <w:sz w:val="24"/>
          <w:szCs w:val="24"/>
        </w:rPr>
        <w:t>5</w:t>
      </w:r>
      <w:r w:rsidRPr="002A2257">
        <w:rPr>
          <w:rFonts w:ascii="黑体" w:eastAsia="黑体"/>
          <w:b w:val="0"/>
          <w:sz w:val="24"/>
          <w:szCs w:val="24"/>
        </w:rPr>
        <w:t>.</w:t>
      </w:r>
      <w:r w:rsidRPr="002A2257">
        <w:rPr>
          <w:rFonts w:ascii="黑体" w:eastAsia="黑体" w:hint="eastAsia"/>
          <w:b w:val="0"/>
          <w:sz w:val="24"/>
          <w:szCs w:val="24"/>
        </w:rPr>
        <w:t>5</w:t>
      </w:r>
      <w:r w:rsidRPr="002A2257">
        <w:rPr>
          <w:rFonts w:ascii="黑体" w:eastAsia="黑体"/>
          <w:b w:val="0"/>
          <w:sz w:val="24"/>
          <w:szCs w:val="24"/>
        </w:rPr>
        <w:t>.4 地下水质量现状监测和评价</w:t>
      </w:r>
      <w:bookmarkEnd w:id="153"/>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1</w:t>
      </w:r>
      <w:r w:rsidRPr="002A2257">
        <w:rPr>
          <w:sz w:val="24"/>
          <w:szCs w:val="24"/>
        </w:rPr>
        <w:t>）监测点位置</w:t>
      </w:r>
    </w:p>
    <w:p w:rsidR="00E221CB" w:rsidRPr="002A2257" w:rsidRDefault="00F245D7">
      <w:pPr>
        <w:spacing w:line="360" w:lineRule="auto"/>
        <w:ind w:firstLineChars="200" w:firstLine="480"/>
        <w:rPr>
          <w:sz w:val="24"/>
          <w:szCs w:val="24"/>
        </w:rPr>
      </w:pPr>
      <w:r w:rsidRPr="002A2257">
        <w:rPr>
          <w:rFonts w:hint="eastAsia"/>
          <w:sz w:val="24"/>
          <w:szCs w:val="24"/>
        </w:rPr>
        <w:t>为了解项目周围地下水质量现状，本次评价在厂区附近的长江村石歧（</w:t>
      </w:r>
      <w:r w:rsidRPr="002A2257">
        <w:rPr>
          <w:rFonts w:hint="eastAsia"/>
          <w:sz w:val="24"/>
          <w:szCs w:val="24"/>
        </w:rPr>
        <w:t>GW</w:t>
      </w:r>
      <w:r w:rsidRPr="002A2257">
        <w:rPr>
          <w:sz w:val="24"/>
          <w:szCs w:val="24"/>
          <w:vertAlign w:val="subscript"/>
        </w:rPr>
        <w:t>1</w:t>
      </w:r>
      <w:r w:rsidRPr="002A2257">
        <w:rPr>
          <w:rFonts w:hint="eastAsia"/>
          <w:sz w:val="24"/>
          <w:szCs w:val="24"/>
        </w:rPr>
        <w:t>）、石仔</w:t>
      </w:r>
      <w:r w:rsidRPr="002A2257">
        <w:rPr>
          <w:sz w:val="24"/>
          <w:szCs w:val="24"/>
        </w:rPr>
        <w:t>头</w:t>
      </w:r>
      <w:r w:rsidRPr="002A2257">
        <w:rPr>
          <w:rFonts w:hint="eastAsia"/>
          <w:sz w:val="24"/>
          <w:szCs w:val="24"/>
        </w:rPr>
        <w:t>（</w:t>
      </w:r>
      <w:r w:rsidRPr="002A2257">
        <w:rPr>
          <w:rFonts w:hint="eastAsia"/>
          <w:sz w:val="24"/>
          <w:szCs w:val="24"/>
        </w:rPr>
        <w:t>GW</w:t>
      </w:r>
      <w:r w:rsidRPr="002A2257">
        <w:rPr>
          <w:rFonts w:hint="eastAsia"/>
          <w:sz w:val="24"/>
          <w:szCs w:val="24"/>
          <w:vertAlign w:val="subscript"/>
        </w:rPr>
        <w:t>2</w:t>
      </w:r>
      <w:r w:rsidRPr="002A2257">
        <w:rPr>
          <w:rFonts w:hint="eastAsia"/>
          <w:sz w:val="24"/>
          <w:szCs w:val="24"/>
        </w:rPr>
        <w:t>）、羊步脑（</w:t>
      </w:r>
      <w:r w:rsidRPr="002A2257">
        <w:rPr>
          <w:rFonts w:hint="eastAsia"/>
          <w:sz w:val="24"/>
          <w:szCs w:val="24"/>
        </w:rPr>
        <w:t>GW</w:t>
      </w:r>
      <w:r w:rsidRPr="002A2257">
        <w:rPr>
          <w:sz w:val="24"/>
          <w:szCs w:val="24"/>
          <w:vertAlign w:val="subscript"/>
        </w:rPr>
        <w:t>3</w:t>
      </w:r>
      <w:r w:rsidRPr="002A2257">
        <w:rPr>
          <w:rFonts w:hint="eastAsia"/>
          <w:sz w:val="24"/>
          <w:szCs w:val="24"/>
        </w:rPr>
        <w:t>）各</w:t>
      </w:r>
      <w:r w:rsidRPr="002A2257">
        <w:rPr>
          <w:sz w:val="24"/>
          <w:szCs w:val="24"/>
        </w:rPr>
        <w:t>设置</w:t>
      </w:r>
      <w:r w:rsidRPr="002A2257">
        <w:rPr>
          <w:rFonts w:hint="eastAsia"/>
          <w:sz w:val="24"/>
          <w:szCs w:val="24"/>
        </w:rPr>
        <w:t>一</w:t>
      </w:r>
      <w:r w:rsidRPr="002A2257">
        <w:rPr>
          <w:sz w:val="24"/>
          <w:szCs w:val="24"/>
        </w:rPr>
        <w:t>个地下水监测点，</w:t>
      </w:r>
      <w:r w:rsidRPr="002A2257">
        <w:rPr>
          <w:rFonts w:hint="eastAsia"/>
          <w:sz w:val="24"/>
          <w:szCs w:val="24"/>
        </w:rPr>
        <w:t>其中</w:t>
      </w:r>
      <w:r w:rsidRPr="002A2257">
        <w:rPr>
          <w:rFonts w:hint="eastAsia"/>
          <w:sz w:val="24"/>
          <w:szCs w:val="24"/>
        </w:rPr>
        <w:t>GW</w:t>
      </w:r>
      <w:r w:rsidRPr="002A2257">
        <w:rPr>
          <w:sz w:val="24"/>
          <w:szCs w:val="24"/>
          <w:vertAlign w:val="subscript"/>
        </w:rPr>
        <w:t>1</w:t>
      </w:r>
      <w:r w:rsidRPr="002A2257">
        <w:rPr>
          <w:rFonts w:hint="eastAsia"/>
          <w:sz w:val="24"/>
          <w:szCs w:val="24"/>
        </w:rPr>
        <w:t>、</w:t>
      </w:r>
      <w:r w:rsidRPr="002A2257">
        <w:rPr>
          <w:rFonts w:hint="eastAsia"/>
          <w:sz w:val="24"/>
          <w:szCs w:val="24"/>
        </w:rPr>
        <w:t>GW</w:t>
      </w:r>
      <w:r w:rsidRPr="002A2257">
        <w:rPr>
          <w:rFonts w:hint="eastAsia"/>
          <w:sz w:val="24"/>
          <w:szCs w:val="24"/>
          <w:vertAlign w:val="subscript"/>
        </w:rPr>
        <w:t>2</w:t>
      </w:r>
      <w:r w:rsidRPr="002A2257">
        <w:rPr>
          <w:rFonts w:hint="eastAsia"/>
          <w:sz w:val="24"/>
          <w:szCs w:val="24"/>
        </w:rPr>
        <w:t>两个监测点位</w:t>
      </w:r>
      <w:r w:rsidRPr="002A2257">
        <w:rPr>
          <w:rFonts w:hint="eastAsia"/>
          <w:bCs/>
          <w:sz w:val="24"/>
          <w:szCs w:val="24"/>
        </w:rPr>
        <w:t>的</w:t>
      </w:r>
      <w:r w:rsidRPr="002A2257">
        <w:rPr>
          <w:rFonts w:hint="eastAsia"/>
          <w:bCs/>
          <w:sz w:val="24"/>
          <w:szCs w:val="24"/>
        </w:rPr>
        <w:t>NH</w:t>
      </w:r>
      <w:r w:rsidRPr="002A2257">
        <w:rPr>
          <w:rFonts w:hint="eastAsia"/>
          <w:bCs/>
          <w:sz w:val="24"/>
          <w:szCs w:val="24"/>
          <w:vertAlign w:val="subscript"/>
        </w:rPr>
        <w:t>3</w:t>
      </w:r>
      <w:r w:rsidRPr="002A2257">
        <w:rPr>
          <w:rFonts w:hint="eastAsia"/>
          <w:bCs/>
          <w:sz w:val="24"/>
          <w:szCs w:val="24"/>
        </w:rPr>
        <w:t>-N</w:t>
      </w:r>
      <w:r w:rsidRPr="002A2257">
        <w:rPr>
          <w:rFonts w:hint="eastAsia"/>
          <w:bCs/>
          <w:sz w:val="24"/>
          <w:szCs w:val="24"/>
        </w:rPr>
        <w:t>、</w:t>
      </w:r>
      <w:r w:rsidRPr="002A2257">
        <w:rPr>
          <w:rFonts w:hint="eastAsia"/>
          <w:bCs/>
          <w:sz w:val="24"/>
          <w:szCs w:val="24"/>
        </w:rPr>
        <w:t>Cu</w:t>
      </w:r>
      <w:r w:rsidRPr="002A2257">
        <w:rPr>
          <w:rFonts w:hint="eastAsia"/>
          <w:bCs/>
          <w:sz w:val="24"/>
          <w:szCs w:val="24"/>
        </w:rPr>
        <w:t>、</w:t>
      </w:r>
      <w:r w:rsidRPr="002A2257">
        <w:rPr>
          <w:rFonts w:hint="eastAsia"/>
          <w:bCs/>
          <w:sz w:val="24"/>
          <w:szCs w:val="24"/>
        </w:rPr>
        <w:t>Zn</w:t>
      </w:r>
      <w:r w:rsidRPr="002A2257">
        <w:rPr>
          <w:rFonts w:hint="eastAsia"/>
          <w:bCs/>
          <w:sz w:val="24"/>
          <w:szCs w:val="24"/>
        </w:rPr>
        <w:t>、</w:t>
      </w:r>
      <w:r w:rsidRPr="002A2257">
        <w:rPr>
          <w:rFonts w:hint="eastAsia"/>
          <w:bCs/>
          <w:sz w:val="24"/>
          <w:szCs w:val="24"/>
        </w:rPr>
        <w:t>Ni</w:t>
      </w:r>
      <w:r w:rsidRPr="002A2257">
        <w:rPr>
          <w:rFonts w:hint="eastAsia"/>
          <w:bCs/>
          <w:sz w:val="24"/>
          <w:szCs w:val="24"/>
        </w:rPr>
        <w:t>、</w:t>
      </w:r>
      <w:r w:rsidRPr="002A2257">
        <w:rPr>
          <w:rFonts w:hint="eastAsia"/>
          <w:bCs/>
          <w:sz w:val="24"/>
          <w:szCs w:val="24"/>
        </w:rPr>
        <w:t>Cr</w:t>
      </w:r>
      <w:r w:rsidRPr="002A2257">
        <w:rPr>
          <w:rFonts w:hint="eastAsia"/>
          <w:bCs/>
          <w:sz w:val="24"/>
          <w:szCs w:val="24"/>
          <w:vertAlign w:val="superscript"/>
        </w:rPr>
        <w:t>6+</w:t>
      </w:r>
      <w:r w:rsidRPr="002A2257">
        <w:rPr>
          <w:rFonts w:hint="eastAsia"/>
          <w:bCs/>
          <w:sz w:val="24"/>
          <w:szCs w:val="24"/>
        </w:rPr>
        <w:t>、</w:t>
      </w:r>
      <w:r w:rsidRPr="002A2257">
        <w:rPr>
          <w:rFonts w:hint="eastAsia"/>
          <w:bCs/>
          <w:sz w:val="24"/>
          <w:szCs w:val="24"/>
        </w:rPr>
        <w:t>Pb</w:t>
      </w:r>
      <w:r w:rsidRPr="002A2257">
        <w:rPr>
          <w:rFonts w:hint="eastAsia"/>
          <w:bCs/>
          <w:sz w:val="24"/>
          <w:szCs w:val="24"/>
        </w:rPr>
        <w:t>、</w:t>
      </w:r>
      <w:r w:rsidRPr="002A2257">
        <w:rPr>
          <w:rFonts w:hint="eastAsia"/>
          <w:bCs/>
          <w:sz w:val="24"/>
          <w:szCs w:val="24"/>
        </w:rPr>
        <w:t>As</w:t>
      </w:r>
      <w:r w:rsidRPr="002A2257">
        <w:rPr>
          <w:rFonts w:hint="eastAsia"/>
          <w:bCs/>
          <w:sz w:val="24"/>
          <w:szCs w:val="24"/>
        </w:rPr>
        <w:t>、</w:t>
      </w:r>
      <w:r w:rsidRPr="002A2257">
        <w:rPr>
          <w:rFonts w:hint="eastAsia"/>
          <w:bCs/>
          <w:sz w:val="24"/>
          <w:szCs w:val="24"/>
        </w:rPr>
        <w:t>Cd</w:t>
      </w:r>
      <w:r w:rsidRPr="002A2257">
        <w:rPr>
          <w:rFonts w:hint="eastAsia"/>
          <w:bCs/>
          <w:sz w:val="24"/>
          <w:szCs w:val="24"/>
        </w:rPr>
        <w:t>、</w:t>
      </w:r>
      <w:r w:rsidRPr="002A2257">
        <w:rPr>
          <w:rFonts w:hint="eastAsia"/>
          <w:bCs/>
          <w:sz w:val="24"/>
          <w:szCs w:val="24"/>
        </w:rPr>
        <w:t>Hg</w:t>
      </w:r>
      <w:r w:rsidRPr="002A2257">
        <w:rPr>
          <w:rFonts w:hint="eastAsia"/>
          <w:bCs/>
          <w:sz w:val="24"/>
          <w:szCs w:val="24"/>
        </w:rPr>
        <w:t>等监测数据引用《江西睿锋环保有限公司年处理</w:t>
      </w:r>
      <w:r w:rsidRPr="002A2257">
        <w:rPr>
          <w:bCs/>
          <w:sz w:val="24"/>
          <w:szCs w:val="24"/>
        </w:rPr>
        <w:t>6</w:t>
      </w:r>
      <w:r w:rsidRPr="002A2257">
        <w:rPr>
          <w:rFonts w:hint="eastAsia"/>
          <w:bCs/>
          <w:sz w:val="24"/>
          <w:szCs w:val="24"/>
        </w:rPr>
        <w:t>万吨固、液体废料回收铜镍锌等系列金属工程项目竣工环境保护验收监测报告》中的监测数据（江西省环境监测中心站，</w:t>
      </w:r>
      <w:r w:rsidRPr="002A2257">
        <w:rPr>
          <w:rFonts w:hint="eastAsia"/>
          <w:bCs/>
          <w:sz w:val="24"/>
          <w:szCs w:val="24"/>
        </w:rPr>
        <w:t>2014</w:t>
      </w:r>
      <w:r w:rsidRPr="002A2257">
        <w:rPr>
          <w:rFonts w:hint="eastAsia"/>
          <w:bCs/>
          <w:sz w:val="24"/>
          <w:szCs w:val="24"/>
        </w:rPr>
        <w:t>年</w:t>
      </w:r>
      <w:r w:rsidRPr="002A2257">
        <w:rPr>
          <w:rFonts w:hint="eastAsia"/>
          <w:bCs/>
          <w:sz w:val="24"/>
          <w:szCs w:val="24"/>
        </w:rPr>
        <w:t>2</w:t>
      </w:r>
      <w:r w:rsidRPr="002A2257">
        <w:rPr>
          <w:rFonts w:hint="eastAsia"/>
          <w:bCs/>
          <w:sz w:val="24"/>
          <w:szCs w:val="24"/>
        </w:rPr>
        <w:t>月）</w:t>
      </w:r>
      <w:r w:rsidRPr="002A2257">
        <w:rPr>
          <w:sz w:val="24"/>
          <w:szCs w:val="24"/>
        </w:rPr>
        <w:t>。</w:t>
      </w:r>
      <w:r w:rsidRPr="002A2257">
        <w:rPr>
          <w:rFonts w:hint="eastAsia"/>
          <w:sz w:val="24"/>
          <w:szCs w:val="24"/>
        </w:rPr>
        <w:t>具体位置</w:t>
      </w:r>
      <w:r w:rsidRPr="002A2257">
        <w:rPr>
          <w:sz w:val="24"/>
          <w:szCs w:val="24"/>
        </w:rPr>
        <w:t>见附图二。</w:t>
      </w:r>
    </w:p>
    <w:p w:rsidR="00E221CB" w:rsidRPr="002A2257" w:rsidRDefault="00F245D7">
      <w:pPr>
        <w:spacing w:line="360" w:lineRule="auto"/>
        <w:ind w:firstLine="480"/>
        <w:rPr>
          <w:sz w:val="24"/>
        </w:rPr>
      </w:pPr>
      <w:r w:rsidRPr="002A2257">
        <w:rPr>
          <w:sz w:val="24"/>
        </w:rPr>
        <w:t>（</w:t>
      </w:r>
      <w:r w:rsidRPr="002A2257">
        <w:rPr>
          <w:sz w:val="24"/>
        </w:rPr>
        <w:t>2</w:t>
      </w:r>
      <w:r w:rsidRPr="002A2257">
        <w:rPr>
          <w:sz w:val="24"/>
        </w:rPr>
        <w:t>）监测项目及频率</w:t>
      </w:r>
    </w:p>
    <w:p w:rsidR="00E221CB" w:rsidRPr="002A2257" w:rsidRDefault="00F245D7">
      <w:pPr>
        <w:spacing w:line="360" w:lineRule="auto"/>
        <w:ind w:firstLine="480"/>
        <w:rPr>
          <w:sz w:val="24"/>
        </w:rPr>
      </w:pPr>
      <w:r w:rsidRPr="002A2257">
        <w:rPr>
          <w:sz w:val="24"/>
        </w:rPr>
        <w:t>监测因子为</w:t>
      </w:r>
      <w:r w:rsidRPr="002A2257">
        <w:rPr>
          <w:sz w:val="24"/>
          <w:szCs w:val="24"/>
        </w:rPr>
        <w:t>pH</w:t>
      </w:r>
      <w:r w:rsidRPr="002A2257">
        <w:rPr>
          <w:sz w:val="24"/>
          <w:szCs w:val="24"/>
        </w:rPr>
        <w:t>、</w:t>
      </w:r>
      <w:r w:rsidRPr="002A2257">
        <w:rPr>
          <w:rFonts w:hint="eastAsia"/>
          <w:sz w:val="24"/>
          <w:szCs w:val="24"/>
        </w:rPr>
        <w:t>高锰酸盐指数、</w:t>
      </w:r>
      <w:r w:rsidRPr="002A2257">
        <w:rPr>
          <w:sz w:val="24"/>
          <w:szCs w:val="24"/>
        </w:rPr>
        <w:t>NH</w:t>
      </w:r>
      <w:r w:rsidRPr="002A2257">
        <w:rPr>
          <w:sz w:val="24"/>
          <w:szCs w:val="24"/>
          <w:vertAlign w:val="subscript"/>
        </w:rPr>
        <w:t>3</w:t>
      </w:r>
      <w:r w:rsidRPr="002A2257">
        <w:rPr>
          <w:rFonts w:hint="eastAsia"/>
          <w:sz w:val="24"/>
          <w:szCs w:val="24"/>
        </w:rPr>
        <w:t>-</w:t>
      </w:r>
      <w:r w:rsidRPr="002A2257">
        <w:rPr>
          <w:sz w:val="24"/>
          <w:szCs w:val="24"/>
        </w:rPr>
        <w:t>N</w:t>
      </w:r>
      <w:r w:rsidRPr="002A2257">
        <w:rPr>
          <w:sz w:val="24"/>
          <w:szCs w:val="24"/>
        </w:rPr>
        <w:t>、</w:t>
      </w:r>
      <w:r w:rsidRPr="002A2257">
        <w:rPr>
          <w:rFonts w:hint="eastAsia"/>
          <w:sz w:val="24"/>
          <w:szCs w:val="24"/>
        </w:rPr>
        <w:t>硫酸盐、硒、</w:t>
      </w:r>
      <w:r w:rsidRPr="002A2257">
        <w:rPr>
          <w:sz w:val="24"/>
          <w:szCs w:val="24"/>
        </w:rPr>
        <w:t>Cu</w:t>
      </w:r>
      <w:r w:rsidRPr="002A2257">
        <w:rPr>
          <w:sz w:val="24"/>
          <w:szCs w:val="24"/>
        </w:rPr>
        <w:t>、</w:t>
      </w:r>
      <w:r w:rsidRPr="002A2257">
        <w:rPr>
          <w:sz w:val="24"/>
          <w:szCs w:val="24"/>
        </w:rPr>
        <w:t>Zn</w:t>
      </w:r>
      <w:r w:rsidRPr="002A2257">
        <w:rPr>
          <w:sz w:val="24"/>
          <w:szCs w:val="24"/>
        </w:rPr>
        <w:t>、</w:t>
      </w:r>
      <w:r w:rsidRPr="002A2257">
        <w:rPr>
          <w:sz w:val="24"/>
          <w:szCs w:val="24"/>
        </w:rPr>
        <w:t>Ni</w:t>
      </w:r>
      <w:r w:rsidRPr="002A2257">
        <w:rPr>
          <w:rFonts w:hint="eastAsia"/>
          <w:sz w:val="24"/>
          <w:szCs w:val="24"/>
        </w:rPr>
        <w:t>、</w:t>
      </w:r>
      <w:r w:rsidRPr="002A2257">
        <w:rPr>
          <w:sz w:val="24"/>
          <w:szCs w:val="24"/>
        </w:rPr>
        <w:t>Cr</w:t>
      </w:r>
      <w:r w:rsidRPr="002A2257">
        <w:rPr>
          <w:sz w:val="24"/>
          <w:szCs w:val="24"/>
          <w:vertAlign w:val="superscript"/>
        </w:rPr>
        <w:t>6+</w:t>
      </w:r>
      <w:r w:rsidRPr="002A2257">
        <w:rPr>
          <w:sz w:val="24"/>
          <w:szCs w:val="24"/>
        </w:rPr>
        <w:t>、</w:t>
      </w:r>
      <w:r w:rsidRPr="002A2257">
        <w:rPr>
          <w:rFonts w:hAnsi="Arial" w:hint="eastAsia"/>
          <w:sz w:val="24"/>
          <w:szCs w:val="24"/>
        </w:rPr>
        <w:t>Pb</w:t>
      </w:r>
      <w:r w:rsidRPr="002A2257">
        <w:rPr>
          <w:rFonts w:hAnsi="Arial" w:hint="eastAsia"/>
          <w:sz w:val="24"/>
          <w:szCs w:val="24"/>
        </w:rPr>
        <w:t>、</w:t>
      </w:r>
      <w:r w:rsidRPr="002A2257">
        <w:rPr>
          <w:rFonts w:hAnsi="Arial" w:hint="eastAsia"/>
          <w:sz w:val="24"/>
          <w:szCs w:val="24"/>
        </w:rPr>
        <w:t>As</w:t>
      </w:r>
      <w:r w:rsidRPr="002A2257">
        <w:rPr>
          <w:rFonts w:hAnsi="Arial" w:hint="eastAsia"/>
          <w:sz w:val="24"/>
          <w:szCs w:val="24"/>
        </w:rPr>
        <w:t>、</w:t>
      </w:r>
      <w:r w:rsidRPr="002A2257">
        <w:rPr>
          <w:rFonts w:hAnsi="Arial" w:hint="eastAsia"/>
          <w:sz w:val="24"/>
          <w:szCs w:val="24"/>
        </w:rPr>
        <w:t>Cd</w:t>
      </w:r>
      <w:r w:rsidRPr="002A2257">
        <w:rPr>
          <w:rFonts w:hAnsi="Arial" w:hint="eastAsia"/>
          <w:sz w:val="24"/>
          <w:szCs w:val="24"/>
        </w:rPr>
        <w:t>、</w:t>
      </w:r>
      <w:r w:rsidRPr="002A2257">
        <w:rPr>
          <w:rFonts w:hAnsi="Arial" w:hint="eastAsia"/>
          <w:sz w:val="24"/>
          <w:szCs w:val="24"/>
        </w:rPr>
        <w:t>Hg</w:t>
      </w:r>
      <w:r w:rsidRPr="002A2257">
        <w:rPr>
          <w:rFonts w:hAnsi="Arial" w:hint="eastAsia"/>
          <w:sz w:val="24"/>
          <w:szCs w:val="24"/>
        </w:rPr>
        <w:t>。</w:t>
      </w:r>
    </w:p>
    <w:p w:rsidR="00E221CB" w:rsidRPr="002A2257" w:rsidRDefault="00F245D7">
      <w:pPr>
        <w:spacing w:line="360" w:lineRule="auto"/>
        <w:ind w:firstLine="480"/>
        <w:rPr>
          <w:sz w:val="24"/>
        </w:rPr>
      </w:pPr>
      <w:r w:rsidRPr="002A2257">
        <w:rPr>
          <w:sz w:val="24"/>
        </w:rPr>
        <w:t>监测频率：</w:t>
      </w:r>
      <w:r w:rsidRPr="002A2257">
        <w:rPr>
          <w:rFonts w:hAnsi="宋体"/>
          <w:sz w:val="24"/>
        </w:rPr>
        <w:t>监测一天，监测一次</w:t>
      </w:r>
      <w:r w:rsidRPr="002A2257">
        <w:rPr>
          <w:sz w:val="24"/>
        </w:rPr>
        <w:t>。</w:t>
      </w:r>
      <w:r w:rsidRPr="002A2257">
        <w:rPr>
          <w:rFonts w:hint="eastAsia"/>
          <w:sz w:val="24"/>
        </w:rPr>
        <w:t>水质分析方法按照《地下水环境监测技术规范》（</w:t>
      </w:r>
      <w:r w:rsidRPr="002A2257">
        <w:rPr>
          <w:rFonts w:hint="eastAsia"/>
          <w:sz w:val="24"/>
        </w:rPr>
        <w:t>HJ/T164-2004</w:t>
      </w:r>
      <w:r w:rsidRPr="002A2257">
        <w:rPr>
          <w:rFonts w:hint="eastAsia"/>
          <w:sz w:val="24"/>
        </w:rPr>
        <w:t>）执行。</w:t>
      </w:r>
    </w:p>
    <w:p w:rsidR="00E221CB" w:rsidRPr="002A2257" w:rsidRDefault="00F245D7">
      <w:pPr>
        <w:spacing w:line="360" w:lineRule="auto"/>
        <w:ind w:firstLine="480"/>
        <w:rPr>
          <w:sz w:val="24"/>
        </w:rPr>
      </w:pPr>
      <w:r w:rsidRPr="002A2257">
        <w:rPr>
          <w:sz w:val="24"/>
        </w:rPr>
        <w:t>（</w:t>
      </w:r>
      <w:r w:rsidRPr="002A2257">
        <w:rPr>
          <w:rFonts w:hint="eastAsia"/>
          <w:sz w:val="24"/>
        </w:rPr>
        <w:t>3</w:t>
      </w:r>
      <w:r w:rsidRPr="002A2257">
        <w:rPr>
          <w:sz w:val="24"/>
        </w:rPr>
        <w:t>）监测统计及评价结果</w:t>
      </w:r>
    </w:p>
    <w:p w:rsidR="00E221CB" w:rsidRPr="002A2257" w:rsidRDefault="00F245D7">
      <w:pPr>
        <w:spacing w:line="360" w:lineRule="auto"/>
        <w:ind w:firstLine="480"/>
        <w:rPr>
          <w:sz w:val="24"/>
        </w:rPr>
      </w:pPr>
      <w:r w:rsidRPr="002A2257">
        <w:rPr>
          <w:sz w:val="24"/>
        </w:rPr>
        <w:t>现状监测结果见表</w:t>
      </w:r>
      <w:r w:rsidRPr="002A2257">
        <w:rPr>
          <w:rFonts w:hint="eastAsia"/>
          <w:sz w:val="24"/>
        </w:rPr>
        <w:t>5</w:t>
      </w:r>
      <w:r w:rsidRPr="002A2257">
        <w:rPr>
          <w:sz w:val="24"/>
        </w:rPr>
        <w:t>.</w:t>
      </w:r>
      <w:r w:rsidRPr="002A2257">
        <w:rPr>
          <w:rFonts w:hint="eastAsia"/>
          <w:sz w:val="24"/>
        </w:rPr>
        <w:t>5</w:t>
      </w:r>
      <w:r w:rsidRPr="002A2257">
        <w:rPr>
          <w:sz w:val="24"/>
        </w:rPr>
        <w:t>-6</w:t>
      </w:r>
      <w:r w:rsidRPr="002A2257">
        <w:rPr>
          <w:sz w:val="24"/>
        </w:rPr>
        <w:t>。</w:t>
      </w:r>
    </w:p>
    <w:p w:rsidR="00E221CB" w:rsidRPr="002A2257" w:rsidRDefault="00F245D7">
      <w:pPr>
        <w:spacing w:beforeLines="50" w:before="156"/>
        <w:rPr>
          <w:rFonts w:ascii="黑体" w:eastAsia="黑体" w:hAnsi="黑体"/>
          <w:sz w:val="24"/>
        </w:rPr>
      </w:pPr>
      <w:r w:rsidRPr="002A2257">
        <w:rPr>
          <w:rFonts w:ascii="黑体" w:eastAsia="黑体" w:hAnsi="黑体" w:hint="eastAsia"/>
          <w:sz w:val="24"/>
        </w:rPr>
        <w:t xml:space="preserve">表5.5-6              地下水质量监测统计及评价结果       </w:t>
      </w:r>
      <w:r w:rsidRPr="002A2257">
        <w:rPr>
          <w:rFonts w:ascii="黑体" w:eastAsia="黑体" w:hAnsi="黑体"/>
          <w:sz w:val="24"/>
        </w:rPr>
        <w:t>单位：mg/L，pH除外</w:t>
      </w:r>
    </w:p>
    <w:tbl>
      <w:tblPr>
        <w:tblW w:w="9070" w:type="dxa"/>
        <w:jc w:val="center"/>
        <w:tblBorders>
          <w:top w:val="single" w:sz="12" w:space="0" w:color="000000"/>
          <w:bottom w:val="single" w:sz="12"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3"/>
        <w:gridCol w:w="705"/>
        <w:gridCol w:w="601"/>
        <w:gridCol w:w="451"/>
        <w:gridCol w:w="601"/>
        <w:gridCol w:w="727"/>
        <w:gridCol w:w="646"/>
        <w:gridCol w:w="601"/>
        <w:gridCol w:w="727"/>
        <w:gridCol w:w="727"/>
        <w:gridCol w:w="646"/>
        <w:gridCol w:w="727"/>
        <w:gridCol w:w="727"/>
        <w:gridCol w:w="721"/>
      </w:tblGrid>
      <w:tr w:rsidR="002A2257" w:rsidRPr="002A2257">
        <w:trPr>
          <w:jc w:val="center"/>
        </w:trPr>
        <w:tc>
          <w:tcPr>
            <w:tcW w:w="463" w:type="dxa"/>
            <w:vAlign w:val="center"/>
          </w:tcPr>
          <w:p w:rsidR="00E221CB" w:rsidRPr="002A2257" w:rsidRDefault="00F245D7">
            <w:pPr>
              <w:pStyle w:val="Affffffffffffff"/>
              <w:spacing w:line="320" w:lineRule="exact"/>
              <w:rPr>
                <w:b/>
              </w:rPr>
            </w:pPr>
            <w:r w:rsidRPr="002A2257">
              <w:rPr>
                <w:rFonts w:hint="eastAsia"/>
                <w:b/>
              </w:rPr>
              <w:t>编号</w:t>
            </w:r>
          </w:p>
        </w:tc>
        <w:tc>
          <w:tcPr>
            <w:tcW w:w="705"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pH</w:t>
            </w:r>
          </w:p>
        </w:tc>
        <w:tc>
          <w:tcPr>
            <w:tcW w:w="601"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高锰酸</w:t>
            </w:r>
          </w:p>
          <w:p w:rsidR="00E221CB" w:rsidRPr="002A2257" w:rsidRDefault="00F245D7">
            <w:pPr>
              <w:pStyle w:val="Affffffffffffff"/>
              <w:spacing w:line="320" w:lineRule="exact"/>
              <w:rPr>
                <w:b/>
                <w:sz w:val="18"/>
                <w:szCs w:val="18"/>
              </w:rPr>
            </w:pPr>
            <w:r w:rsidRPr="002A2257">
              <w:rPr>
                <w:rFonts w:hint="eastAsia"/>
                <w:b/>
                <w:sz w:val="18"/>
                <w:szCs w:val="18"/>
              </w:rPr>
              <w:t>盐指数</w:t>
            </w:r>
          </w:p>
        </w:tc>
        <w:tc>
          <w:tcPr>
            <w:tcW w:w="451"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氨氮</w:t>
            </w:r>
          </w:p>
        </w:tc>
        <w:tc>
          <w:tcPr>
            <w:tcW w:w="601"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硫酸盐</w:t>
            </w:r>
          </w:p>
        </w:tc>
        <w:tc>
          <w:tcPr>
            <w:tcW w:w="727"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铜</w:t>
            </w:r>
          </w:p>
        </w:tc>
        <w:tc>
          <w:tcPr>
            <w:tcW w:w="646"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锌</w:t>
            </w:r>
          </w:p>
        </w:tc>
        <w:tc>
          <w:tcPr>
            <w:tcW w:w="601"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六价铬</w:t>
            </w:r>
          </w:p>
        </w:tc>
        <w:tc>
          <w:tcPr>
            <w:tcW w:w="727"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镉</w:t>
            </w:r>
          </w:p>
        </w:tc>
        <w:tc>
          <w:tcPr>
            <w:tcW w:w="727"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铅</w:t>
            </w:r>
          </w:p>
        </w:tc>
        <w:tc>
          <w:tcPr>
            <w:tcW w:w="646"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砷</w:t>
            </w:r>
          </w:p>
        </w:tc>
        <w:tc>
          <w:tcPr>
            <w:tcW w:w="727"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镍</w:t>
            </w:r>
          </w:p>
        </w:tc>
        <w:tc>
          <w:tcPr>
            <w:tcW w:w="727"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汞</w:t>
            </w:r>
          </w:p>
        </w:tc>
        <w:tc>
          <w:tcPr>
            <w:tcW w:w="721" w:type="dxa"/>
            <w:vAlign w:val="center"/>
          </w:tcPr>
          <w:p w:rsidR="00E221CB" w:rsidRPr="002A2257" w:rsidRDefault="00F245D7">
            <w:pPr>
              <w:pStyle w:val="Affffffffffffff"/>
              <w:spacing w:line="320" w:lineRule="exact"/>
              <w:rPr>
                <w:b/>
                <w:sz w:val="18"/>
                <w:szCs w:val="18"/>
              </w:rPr>
            </w:pPr>
            <w:r w:rsidRPr="002A2257">
              <w:rPr>
                <w:rFonts w:hint="eastAsia"/>
                <w:b/>
                <w:sz w:val="18"/>
                <w:szCs w:val="18"/>
              </w:rPr>
              <w:t>硒</w:t>
            </w:r>
          </w:p>
        </w:tc>
      </w:tr>
      <w:tr w:rsidR="002A2257" w:rsidRPr="002A2257">
        <w:trPr>
          <w:jc w:val="center"/>
        </w:trPr>
        <w:tc>
          <w:tcPr>
            <w:tcW w:w="463" w:type="dxa"/>
            <w:vAlign w:val="center"/>
          </w:tcPr>
          <w:p w:rsidR="00E221CB" w:rsidRPr="002A2257" w:rsidRDefault="00F245D7">
            <w:pPr>
              <w:pStyle w:val="Affffffffffffff"/>
              <w:spacing w:line="320" w:lineRule="exact"/>
            </w:pPr>
            <w:r w:rsidRPr="002A2257">
              <w:t>GW</w:t>
            </w:r>
            <w:r w:rsidRPr="002A2257">
              <w:rPr>
                <w:vertAlign w:val="subscript"/>
              </w:rPr>
              <w:t>1</w:t>
            </w:r>
          </w:p>
        </w:tc>
        <w:tc>
          <w:tcPr>
            <w:tcW w:w="705" w:type="dxa"/>
            <w:vAlign w:val="center"/>
          </w:tcPr>
          <w:p w:rsidR="00E221CB" w:rsidRPr="002A2257" w:rsidRDefault="00F245D7">
            <w:pPr>
              <w:pStyle w:val="Affffffffffffff"/>
              <w:spacing w:line="320" w:lineRule="exact"/>
              <w:rPr>
                <w:sz w:val="18"/>
                <w:szCs w:val="18"/>
              </w:rPr>
            </w:pPr>
            <w:r w:rsidRPr="002A2257">
              <w:rPr>
                <w:rFonts w:hint="eastAsia"/>
                <w:sz w:val="18"/>
                <w:szCs w:val="18"/>
              </w:rPr>
              <w:t>6.84</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2.1</w:t>
            </w:r>
          </w:p>
        </w:tc>
        <w:tc>
          <w:tcPr>
            <w:tcW w:w="451" w:type="dxa"/>
            <w:vAlign w:val="center"/>
          </w:tcPr>
          <w:p w:rsidR="00E221CB" w:rsidRPr="002A2257" w:rsidRDefault="00F245D7">
            <w:pPr>
              <w:pStyle w:val="Affffffffffffff"/>
              <w:spacing w:line="320" w:lineRule="exact"/>
              <w:rPr>
                <w:sz w:val="18"/>
                <w:szCs w:val="18"/>
              </w:rPr>
            </w:pPr>
            <w:r w:rsidRPr="002A2257">
              <w:rPr>
                <w:rFonts w:hint="eastAsia"/>
                <w:sz w:val="18"/>
                <w:szCs w:val="18"/>
              </w:rPr>
              <w:t>0.045</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2.374</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w:t>
            </w:r>
            <w:r w:rsidRPr="002A2257">
              <w:rPr>
                <w:sz w:val="18"/>
                <w:szCs w:val="18"/>
              </w:rPr>
              <w:t>017</w:t>
            </w:r>
            <w:r w:rsidRPr="002A2257">
              <w:rPr>
                <w:rFonts w:hint="eastAsia"/>
                <w:sz w:val="18"/>
                <w:szCs w:val="18"/>
              </w:rPr>
              <w:t xml:space="preserve"> </w:t>
            </w:r>
          </w:p>
        </w:tc>
        <w:tc>
          <w:tcPr>
            <w:tcW w:w="646" w:type="dxa"/>
            <w:vAlign w:val="center"/>
          </w:tcPr>
          <w:p w:rsidR="00E221CB" w:rsidRPr="002A2257" w:rsidRDefault="00F245D7">
            <w:pPr>
              <w:pStyle w:val="Affffffffffffff"/>
              <w:spacing w:line="320" w:lineRule="exact"/>
              <w:rPr>
                <w:sz w:val="18"/>
                <w:szCs w:val="18"/>
              </w:rPr>
            </w:pPr>
            <w:r w:rsidRPr="002A2257">
              <w:rPr>
                <w:rFonts w:hint="eastAsia"/>
                <w:sz w:val="18"/>
                <w:szCs w:val="18"/>
              </w:rPr>
              <w:t>0.0</w:t>
            </w:r>
            <w:r w:rsidRPr="002A2257">
              <w:rPr>
                <w:sz w:val="18"/>
                <w:szCs w:val="18"/>
              </w:rPr>
              <w:t>1545</w:t>
            </w:r>
            <w:r w:rsidRPr="002A2257">
              <w:rPr>
                <w:rFonts w:hint="eastAsia"/>
                <w:sz w:val="18"/>
                <w:szCs w:val="18"/>
              </w:rPr>
              <w:t xml:space="preserve"> </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0.00</w:t>
            </w:r>
            <w:r w:rsidRPr="002A2257">
              <w:rPr>
                <w:sz w:val="18"/>
                <w:szCs w:val="18"/>
              </w:rPr>
              <w:t>06</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0.0001</w:t>
            </w:r>
            <w:r w:rsidRPr="002A2257">
              <w:rPr>
                <w:sz w:val="18"/>
                <w:szCs w:val="18"/>
              </w:rPr>
              <w:t>8</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w:t>
            </w:r>
            <w:r w:rsidRPr="002A2257">
              <w:rPr>
                <w:sz w:val="18"/>
                <w:szCs w:val="18"/>
              </w:rPr>
              <w:t>012</w:t>
            </w:r>
            <w:r w:rsidRPr="002A2257">
              <w:rPr>
                <w:rFonts w:hint="eastAsia"/>
                <w:sz w:val="18"/>
                <w:szCs w:val="18"/>
              </w:rPr>
              <w:t xml:space="preserve"> </w:t>
            </w:r>
          </w:p>
        </w:tc>
        <w:tc>
          <w:tcPr>
            <w:tcW w:w="646" w:type="dxa"/>
            <w:vAlign w:val="center"/>
          </w:tcPr>
          <w:p w:rsidR="00E221CB" w:rsidRPr="002A2257" w:rsidRDefault="00F245D7">
            <w:pPr>
              <w:pStyle w:val="Affffffffffffff"/>
              <w:spacing w:line="320" w:lineRule="exact"/>
              <w:rPr>
                <w:sz w:val="18"/>
                <w:szCs w:val="18"/>
              </w:rPr>
            </w:pPr>
            <w:r w:rsidRPr="002A2257">
              <w:rPr>
                <w:rFonts w:hint="eastAsia"/>
                <w:sz w:val="18"/>
                <w:szCs w:val="18"/>
              </w:rPr>
              <w:t>0.00</w:t>
            </w:r>
            <w:r w:rsidRPr="002A2257">
              <w:rPr>
                <w:sz w:val="18"/>
                <w:szCs w:val="18"/>
              </w:rPr>
              <w:t>085</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w:t>
            </w:r>
            <w:r w:rsidRPr="002A2257">
              <w:rPr>
                <w:sz w:val="18"/>
                <w:szCs w:val="18"/>
              </w:rPr>
              <w:t>0007</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0.0000</w:t>
            </w:r>
            <w:r w:rsidRPr="002A2257">
              <w:rPr>
                <w:sz w:val="18"/>
                <w:szCs w:val="18"/>
              </w:rPr>
              <w:t>9</w:t>
            </w:r>
            <w:r w:rsidRPr="002A2257">
              <w:rPr>
                <w:rFonts w:hint="eastAsia"/>
                <w:sz w:val="18"/>
                <w:szCs w:val="18"/>
              </w:rPr>
              <w:t xml:space="preserve"> </w:t>
            </w:r>
          </w:p>
        </w:tc>
        <w:tc>
          <w:tcPr>
            <w:tcW w:w="721" w:type="dxa"/>
            <w:vAlign w:val="center"/>
          </w:tcPr>
          <w:p w:rsidR="00E221CB" w:rsidRPr="002A2257" w:rsidRDefault="00F245D7">
            <w:pPr>
              <w:pStyle w:val="Affffffffffffff"/>
              <w:spacing w:line="320" w:lineRule="exact"/>
              <w:rPr>
                <w:sz w:val="18"/>
                <w:szCs w:val="18"/>
              </w:rPr>
            </w:pPr>
            <w:r w:rsidRPr="002A2257">
              <w:rPr>
                <w:rFonts w:hint="eastAsia"/>
                <w:sz w:val="18"/>
                <w:szCs w:val="18"/>
              </w:rPr>
              <w:t>0.00050</w:t>
            </w:r>
            <w:r w:rsidRPr="002A2257">
              <w:rPr>
                <w:rFonts w:hint="eastAsia"/>
                <w:sz w:val="18"/>
                <w:szCs w:val="18"/>
                <w:vertAlign w:val="subscript"/>
              </w:rPr>
              <w:t>L</w:t>
            </w:r>
            <w:r w:rsidRPr="002A2257">
              <w:rPr>
                <w:rFonts w:hint="eastAsia"/>
                <w:sz w:val="18"/>
                <w:szCs w:val="18"/>
              </w:rPr>
              <w:t xml:space="preserve"> </w:t>
            </w:r>
          </w:p>
        </w:tc>
      </w:tr>
      <w:tr w:rsidR="002A2257" w:rsidRPr="002A2257">
        <w:trPr>
          <w:jc w:val="center"/>
        </w:trPr>
        <w:tc>
          <w:tcPr>
            <w:tcW w:w="463" w:type="dxa"/>
            <w:vAlign w:val="center"/>
          </w:tcPr>
          <w:p w:rsidR="00E221CB" w:rsidRPr="002A2257" w:rsidRDefault="00F245D7">
            <w:pPr>
              <w:pStyle w:val="Affffffffffffff"/>
              <w:spacing w:line="320" w:lineRule="exact"/>
            </w:pPr>
            <w:r w:rsidRPr="002A2257">
              <w:t>GW</w:t>
            </w:r>
            <w:r w:rsidRPr="002A2257">
              <w:rPr>
                <w:vertAlign w:val="subscript"/>
              </w:rPr>
              <w:t>2</w:t>
            </w:r>
          </w:p>
        </w:tc>
        <w:tc>
          <w:tcPr>
            <w:tcW w:w="705" w:type="dxa"/>
            <w:vAlign w:val="center"/>
          </w:tcPr>
          <w:p w:rsidR="00E221CB" w:rsidRPr="002A2257" w:rsidRDefault="00F245D7">
            <w:pPr>
              <w:pStyle w:val="Affffffffffffff"/>
              <w:spacing w:line="320" w:lineRule="exact"/>
              <w:rPr>
                <w:sz w:val="18"/>
                <w:szCs w:val="18"/>
              </w:rPr>
            </w:pPr>
            <w:r w:rsidRPr="002A2257">
              <w:rPr>
                <w:rFonts w:hint="eastAsia"/>
                <w:sz w:val="18"/>
                <w:szCs w:val="18"/>
              </w:rPr>
              <w:t>6.93</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2.3</w:t>
            </w:r>
          </w:p>
        </w:tc>
        <w:tc>
          <w:tcPr>
            <w:tcW w:w="451" w:type="dxa"/>
            <w:vAlign w:val="center"/>
          </w:tcPr>
          <w:p w:rsidR="00E221CB" w:rsidRPr="002A2257" w:rsidRDefault="00F245D7">
            <w:pPr>
              <w:pStyle w:val="Affffffffffffff"/>
              <w:spacing w:line="320" w:lineRule="exact"/>
              <w:rPr>
                <w:sz w:val="18"/>
                <w:szCs w:val="18"/>
              </w:rPr>
            </w:pPr>
            <w:r w:rsidRPr="002A2257">
              <w:rPr>
                <w:rFonts w:hint="eastAsia"/>
                <w:sz w:val="18"/>
                <w:szCs w:val="18"/>
              </w:rPr>
              <w:t>0.05</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5.303</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w:t>
            </w:r>
            <w:r w:rsidRPr="002A2257">
              <w:rPr>
                <w:sz w:val="18"/>
                <w:szCs w:val="18"/>
              </w:rPr>
              <w:t>009</w:t>
            </w:r>
            <w:r w:rsidRPr="002A2257">
              <w:rPr>
                <w:rFonts w:hint="eastAsia"/>
                <w:sz w:val="18"/>
                <w:szCs w:val="18"/>
                <w:vertAlign w:val="subscript"/>
              </w:rPr>
              <w:t>L</w:t>
            </w:r>
            <w:r w:rsidRPr="002A2257">
              <w:rPr>
                <w:rFonts w:hint="eastAsia"/>
                <w:sz w:val="18"/>
                <w:szCs w:val="18"/>
              </w:rPr>
              <w:t xml:space="preserve"> </w:t>
            </w:r>
          </w:p>
        </w:tc>
        <w:tc>
          <w:tcPr>
            <w:tcW w:w="646" w:type="dxa"/>
            <w:vAlign w:val="center"/>
          </w:tcPr>
          <w:p w:rsidR="00E221CB" w:rsidRPr="002A2257" w:rsidRDefault="00F245D7">
            <w:pPr>
              <w:pStyle w:val="Affffffffffffff"/>
              <w:spacing w:line="320" w:lineRule="exact"/>
              <w:rPr>
                <w:sz w:val="18"/>
                <w:szCs w:val="18"/>
              </w:rPr>
            </w:pPr>
            <w:r w:rsidRPr="002A2257">
              <w:rPr>
                <w:sz w:val="18"/>
                <w:szCs w:val="18"/>
              </w:rPr>
              <w:t>0.001</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0.004</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0.000</w:t>
            </w:r>
            <w:r w:rsidRPr="002A2257">
              <w:rPr>
                <w:sz w:val="18"/>
                <w:szCs w:val="18"/>
              </w:rPr>
              <w:t>06</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w:t>
            </w:r>
            <w:r w:rsidRPr="002A2257">
              <w:rPr>
                <w:sz w:val="18"/>
                <w:szCs w:val="18"/>
              </w:rPr>
              <w:t>007</w:t>
            </w:r>
            <w:r w:rsidRPr="002A2257">
              <w:rPr>
                <w:rFonts w:hint="eastAsia"/>
                <w:sz w:val="18"/>
                <w:szCs w:val="18"/>
                <w:vertAlign w:val="subscript"/>
              </w:rPr>
              <w:t>L</w:t>
            </w:r>
            <w:r w:rsidRPr="002A2257">
              <w:rPr>
                <w:rFonts w:hint="eastAsia"/>
                <w:sz w:val="18"/>
                <w:szCs w:val="18"/>
              </w:rPr>
              <w:t xml:space="preserve"> </w:t>
            </w:r>
          </w:p>
        </w:tc>
        <w:tc>
          <w:tcPr>
            <w:tcW w:w="646" w:type="dxa"/>
            <w:vAlign w:val="center"/>
          </w:tcPr>
          <w:p w:rsidR="00E221CB" w:rsidRPr="002A2257" w:rsidRDefault="00F245D7">
            <w:pPr>
              <w:pStyle w:val="Affffffffffffff"/>
              <w:spacing w:line="320" w:lineRule="exact"/>
              <w:rPr>
                <w:sz w:val="18"/>
                <w:szCs w:val="18"/>
              </w:rPr>
            </w:pPr>
            <w:r w:rsidRPr="002A2257">
              <w:rPr>
                <w:rFonts w:hint="eastAsia"/>
                <w:sz w:val="18"/>
                <w:szCs w:val="18"/>
              </w:rPr>
              <w:t>0.00</w:t>
            </w:r>
            <w:r w:rsidRPr="002A2257">
              <w:rPr>
                <w:sz w:val="18"/>
                <w:szCs w:val="18"/>
              </w:rPr>
              <w:t>05</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w:t>
            </w:r>
            <w:r w:rsidRPr="002A2257">
              <w:rPr>
                <w:sz w:val="18"/>
                <w:szCs w:val="18"/>
              </w:rPr>
              <w:t>0007</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0.00001</w:t>
            </w:r>
            <w:r w:rsidRPr="002A2257">
              <w:rPr>
                <w:rFonts w:hint="eastAsia"/>
                <w:sz w:val="18"/>
                <w:szCs w:val="18"/>
                <w:vertAlign w:val="subscript"/>
              </w:rPr>
              <w:t>L</w:t>
            </w:r>
            <w:r w:rsidRPr="002A2257">
              <w:rPr>
                <w:rFonts w:hint="eastAsia"/>
                <w:sz w:val="18"/>
                <w:szCs w:val="18"/>
              </w:rPr>
              <w:t xml:space="preserve"> </w:t>
            </w:r>
          </w:p>
        </w:tc>
        <w:tc>
          <w:tcPr>
            <w:tcW w:w="721" w:type="dxa"/>
            <w:vAlign w:val="center"/>
          </w:tcPr>
          <w:p w:rsidR="00E221CB" w:rsidRPr="002A2257" w:rsidRDefault="00F245D7">
            <w:pPr>
              <w:pStyle w:val="Affffffffffffff"/>
              <w:spacing w:line="320" w:lineRule="exact"/>
              <w:rPr>
                <w:sz w:val="18"/>
                <w:szCs w:val="18"/>
              </w:rPr>
            </w:pPr>
            <w:r w:rsidRPr="002A2257">
              <w:rPr>
                <w:rFonts w:hint="eastAsia"/>
                <w:sz w:val="18"/>
                <w:szCs w:val="18"/>
              </w:rPr>
              <w:t>0.00050</w:t>
            </w:r>
            <w:r w:rsidRPr="002A2257">
              <w:rPr>
                <w:rFonts w:hint="eastAsia"/>
                <w:sz w:val="18"/>
                <w:szCs w:val="18"/>
                <w:vertAlign w:val="subscript"/>
              </w:rPr>
              <w:t>L</w:t>
            </w:r>
            <w:r w:rsidRPr="002A2257">
              <w:rPr>
                <w:rFonts w:hint="eastAsia"/>
                <w:sz w:val="18"/>
                <w:szCs w:val="18"/>
              </w:rPr>
              <w:t xml:space="preserve"> </w:t>
            </w:r>
          </w:p>
        </w:tc>
      </w:tr>
      <w:tr w:rsidR="002A2257" w:rsidRPr="002A2257">
        <w:trPr>
          <w:jc w:val="center"/>
        </w:trPr>
        <w:tc>
          <w:tcPr>
            <w:tcW w:w="463" w:type="dxa"/>
            <w:vAlign w:val="center"/>
          </w:tcPr>
          <w:p w:rsidR="00E221CB" w:rsidRPr="002A2257" w:rsidRDefault="00F245D7">
            <w:pPr>
              <w:pStyle w:val="Affffffffffffff"/>
              <w:spacing w:line="320" w:lineRule="exact"/>
            </w:pPr>
            <w:r w:rsidRPr="002A2257">
              <w:t>GW</w:t>
            </w:r>
            <w:r w:rsidRPr="002A2257">
              <w:rPr>
                <w:vertAlign w:val="subscript"/>
              </w:rPr>
              <w:t>3</w:t>
            </w:r>
          </w:p>
        </w:tc>
        <w:tc>
          <w:tcPr>
            <w:tcW w:w="705" w:type="dxa"/>
            <w:vAlign w:val="center"/>
          </w:tcPr>
          <w:p w:rsidR="00E221CB" w:rsidRPr="002A2257" w:rsidRDefault="00F245D7">
            <w:pPr>
              <w:pStyle w:val="Affffffffffffff"/>
              <w:spacing w:line="320" w:lineRule="exact"/>
              <w:rPr>
                <w:sz w:val="18"/>
                <w:szCs w:val="18"/>
              </w:rPr>
            </w:pPr>
            <w:r w:rsidRPr="002A2257">
              <w:rPr>
                <w:rFonts w:hint="eastAsia"/>
                <w:sz w:val="18"/>
                <w:szCs w:val="18"/>
              </w:rPr>
              <w:t>6.90</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2.6</w:t>
            </w:r>
          </w:p>
        </w:tc>
        <w:tc>
          <w:tcPr>
            <w:tcW w:w="451" w:type="dxa"/>
            <w:vAlign w:val="center"/>
          </w:tcPr>
          <w:p w:rsidR="00E221CB" w:rsidRPr="002A2257" w:rsidRDefault="00F245D7">
            <w:pPr>
              <w:pStyle w:val="Affffffffffffff"/>
              <w:spacing w:line="320" w:lineRule="exact"/>
              <w:rPr>
                <w:sz w:val="18"/>
                <w:szCs w:val="18"/>
              </w:rPr>
            </w:pPr>
            <w:r w:rsidRPr="002A2257">
              <w:rPr>
                <w:rFonts w:hint="eastAsia"/>
                <w:sz w:val="18"/>
                <w:szCs w:val="18"/>
              </w:rPr>
              <w:t>0.177</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6.436</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0.001</w:t>
            </w:r>
            <w:r w:rsidRPr="002A2257">
              <w:rPr>
                <w:rFonts w:hint="eastAsia"/>
                <w:sz w:val="18"/>
                <w:szCs w:val="18"/>
                <w:vertAlign w:val="subscript"/>
              </w:rPr>
              <w:t>L</w:t>
            </w:r>
            <w:r w:rsidRPr="002A2257">
              <w:rPr>
                <w:rFonts w:hint="eastAsia"/>
                <w:sz w:val="18"/>
                <w:szCs w:val="18"/>
              </w:rPr>
              <w:t xml:space="preserve"> </w:t>
            </w:r>
          </w:p>
        </w:tc>
        <w:tc>
          <w:tcPr>
            <w:tcW w:w="646" w:type="dxa"/>
            <w:vAlign w:val="center"/>
          </w:tcPr>
          <w:p w:rsidR="00E221CB" w:rsidRPr="002A2257" w:rsidRDefault="00F245D7">
            <w:pPr>
              <w:pStyle w:val="Affffffffffffff"/>
              <w:spacing w:line="320" w:lineRule="exact"/>
              <w:rPr>
                <w:sz w:val="18"/>
                <w:szCs w:val="18"/>
              </w:rPr>
            </w:pPr>
            <w:r w:rsidRPr="002A2257">
              <w:rPr>
                <w:rFonts w:hint="eastAsia"/>
                <w:sz w:val="18"/>
                <w:szCs w:val="18"/>
              </w:rPr>
              <w:t>0.05</w:t>
            </w:r>
            <w:r w:rsidRPr="002A2257">
              <w:rPr>
                <w:rFonts w:hint="eastAsia"/>
                <w:sz w:val="18"/>
                <w:szCs w:val="18"/>
                <w:vertAlign w:val="subscript"/>
              </w:rPr>
              <w:t>L</w:t>
            </w:r>
            <w:r w:rsidRPr="002A2257">
              <w:rPr>
                <w:rFonts w:hint="eastAsia"/>
                <w:sz w:val="18"/>
                <w:szCs w:val="18"/>
              </w:rPr>
              <w:t xml:space="preserve"> </w:t>
            </w:r>
          </w:p>
        </w:tc>
        <w:tc>
          <w:tcPr>
            <w:tcW w:w="601" w:type="dxa"/>
            <w:vAlign w:val="center"/>
          </w:tcPr>
          <w:p w:rsidR="00E221CB" w:rsidRPr="002A2257" w:rsidRDefault="00F245D7">
            <w:pPr>
              <w:pStyle w:val="Affffffffffffff"/>
              <w:spacing w:line="320" w:lineRule="exact"/>
              <w:rPr>
                <w:sz w:val="18"/>
                <w:szCs w:val="18"/>
              </w:rPr>
            </w:pPr>
            <w:r w:rsidRPr="002A2257">
              <w:rPr>
                <w:rFonts w:hint="eastAsia"/>
                <w:sz w:val="18"/>
                <w:szCs w:val="18"/>
              </w:rPr>
              <w:t>0.004</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0.0001</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0.001</w:t>
            </w:r>
            <w:r w:rsidRPr="002A2257">
              <w:rPr>
                <w:rFonts w:hint="eastAsia"/>
                <w:sz w:val="18"/>
                <w:szCs w:val="18"/>
                <w:vertAlign w:val="subscript"/>
              </w:rPr>
              <w:t>L</w:t>
            </w:r>
            <w:r w:rsidRPr="002A2257">
              <w:rPr>
                <w:rFonts w:hint="eastAsia"/>
                <w:sz w:val="18"/>
                <w:szCs w:val="18"/>
              </w:rPr>
              <w:t xml:space="preserve"> </w:t>
            </w:r>
          </w:p>
        </w:tc>
        <w:tc>
          <w:tcPr>
            <w:tcW w:w="646" w:type="dxa"/>
            <w:vAlign w:val="center"/>
          </w:tcPr>
          <w:p w:rsidR="00E221CB" w:rsidRPr="002A2257" w:rsidRDefault="00F245D7">
            <w:pPr>
              <w:pStyle w:val="Affffffffffffff"/>
              <w:spacing w:line="320" w:lineRule="exact"/>
              <w:rPr>
                <w:sz w:val="18"/>
                <w:szCs w:val="18"/>
              </w:rPr>
            </w:pPr>
            <w:r w:rsidRPr="002A2257">
              <w:rPr>
                <w:rFonts w:hint="eastAsia"/>
                <w:sz w:val="18"/>
                <w:szCs w:val="18"/>
              </w:rPr>
              <w:t>0.007</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0.01</w:t>
            </w:r>
            <w:r w:rsidRPr="002A2257">
              <w:rPr>
                <w:rFonts w:hint="eastAsia"/>
                <w:sz w:val="18"/>
                <w:szCs w:val="18"/>
                <w:vertAlign w:val="subscript"/>
              </w:rPr>
              <w:t>L</w:t>
            </w:r>
            <w:r w:rsidRPr="002A2257">
              <w:rPr>
                <w:rFonts w:hint="eastAsia"/>
                <w:sz w:val="18"/>
                <w:szCs w:val="18"/>
              </w:rPr>
              <w:t xml:space="preserve"> </w:t>
            </w:r>
          </w:p>
        </w:tc>
        <w:tc>
          <w:tcPr>
            <w:tcW w:w="727" w:type="dxa"/>
            <w:vAlign w:val="center"/>
          </w:tcPr>
          <w:p w:rsidR="00E221CB" w:rsidRPr="002A2257" w:rsidRDefault="00F245D7">
            <w:pPr>
              <w:pStyle w:val="Affffffffffffff"/>
              <w:spacing w:line="320" w:lineRule="exact"/>
              <w:rPr>
                <w:sz w:val="18"/>
                <w:szCs w:val="18"/>
              </w:rPr>
            </w:pPr>
            <w:r w:rsidRPr="002A2257">
              <w:rPr>
                <w:rFonts w:hint="eastAsia"/>
                <w:sz w:val="18"/>
                <w:szCs w:val="18"/>
              </w:rPr>
              <w:t>0.00001</w:t>
            </w:r>
            <w:r w:rsidRPr="002A2257">
              <w:rPr>
                <w:rFonts w:hint="eastAsia"/>
                <w:sz w:val="18"/>
                <w:szCs w:val="18"/>
                <w:vertAlign w:val="subscript"/>
              </w:rPr>
              <w:t>L</w:t>
            </w:r>
            <w:r w:rsidRPr="002A2257">
              <w:rPr>
                <w:rFonts w:hint="eastAsia"/>
                <w:sz w:val="18"/>
                <w:szCs w:val="18"/>
              </w:rPr>
              <w:t xml:space="preserve"> </w:t>
            </w:r>
          </w:p>
        </w:tc>
        <w:tc>
          <w:tcPr>
            <w:tcW w:w="721" w:type="dxa"/>
            <w:vAlign w:val="center"/>
          </w:tcPr>
          <w:p w:rsidR="00E221CB" w:rsidRPr="002A2257" w:rsidRDefault="00F245D7">
            <w:pPr>
              <w:pStyle w:val="Affffffffffffff"/>
              <w:spacing w:line="320" w:lineRule="exact"/>
              <w:rPr>
                <w:sz w:val="18"/>
                <w:szCs w:val="18"/>
              </w:rPr>
            </w:pPr>
            <w:r w:rsidRPr="002A2257">
              <w:rPr>
                <w:rFonts w:hint="eastAsia"/>
                <w:sz w:val="18"/>
                <w:szCs w:val="18"/>
              </w:rPr>
              <w:t>0.00050</w:t>
            </w:r>
            <w:r w:rsidRPr="002A2257">
              <w:rPr>
                <w:rFonts w:hint="eastAsia"/>
                <w:sz w:val="18"/>
                <w:szCs w:val="18"/>
                <w:vertAlign w:val="subscript"/>
              </w:rPr>
              <w:t>L</w:t>
            </w:r>
            <w:r w:rsidRPr="002A2257">
              <w:rPr>
                <w:rFonts w:hint="eastAsia"/>
                <w:sz w:val="18"/>
                <w:szCs w:val="18"/>
              </w:rPr>
              <w:t xml:space="preserve"> </w:t>
            </w:r>
          </w:p>
        </w:tc>
      </w:tr>
      <w:tr w:rsidR="002A2257" w:rsidRPr="002A2257">
        <w:trPr>
          <w:jc w:val="center"/>
        </w:trPr>
        <w:tc>
          <w:tcPr>
            <w:tcW w:w="463" w:type="dxa"/>
            <w:vAlign w:val="center"/>
          </w:tcPr>
          <w:p w:rsidR="00E221CB" w:rsidRPr="002A2257" w:rsidRDefault="00F245D7">
            <w:pPr>
              <w:pStyle w:val="Affffffffffffff"/>
              <w:spacing w:line="320" w:lineRule="exact"/>
            </w:pPr>
            <w:r w:rsidRPr="002A2257">
              <w:rPr>
                <w:rFonts w:hint="eastAsia"/>
              </w:rPr>
              <w:t>Ⅲ类</w:t>
            </w:r>
          </w:p>
        </w:tc>
        <w:tc>
          <w:tcPr>
            <w:tcW w:w="705" w:type="dxa"/>
            <w:vAlign w:val="center"/>
          </w:tcPr>
          <w:p w:rsidR="00E221CB" w:rsidRPr="002A2257" w:rsidRDefault="00F245D7">
            <w:pPr>
              <w:pStyle w:val="Affffffffffffff"/>
              <w:spacing w:line="320" w:lineRule="exact"/>
            </w:pPr>
            <w:r w:rsidRPr="002A2257">
              <w:t>6.5~8.5</w:t>
            </w:r>
          </w:p>
        </w:tc>
        <w:tc>
          <w:tcPr>
            <w:tcW w:w="601" w:type="dxa"/>
            <w:vAlign w:val="center"/>
          </w:tcPr>
          <w:p w:rsidR="00E221CB" w:rsidRPr="002A2257" w:rsidRDefault="00F245D7">
            <w:pPr>
              <w:pStyle w:val="Affffffffffffff"/>
              <w:spacing w:line="320" w:lineRule="exact"/>
            </w:pPr>
            <w:r w:rsidRPr="002A2257">
              <w:rPr>
                <w:rFonts w:hint="eastAsia"/>
              </w:rPr>
              <w:t>3.0</w:t>
            </w:r>
          </w:p>
        </w:tc>
        <w:tc>
          <w:tcPr>
            <w:tcW w:w="451" w:type="dxa"/>
            <w:vAlign w:val="center"/>
          </w:tcPr>
          <w:p w:rsidR="00E221CB" w:rsidRPr="002A2257" w:rsidRDefault="00F245D7">
            <w:pPr>
              <w:pStyle w:val="Affffffffffffff"/>
              <w:spacing w:line="320" w:lineRule="exact"/>
            </w:pPr>
            <w:r w:rsidRPr="002A2257">
              <w:t>0.2</w:t>
            </w:r>
          </w:p>
        </w:tc>
        <w:tc>
          <w:tcPr>
            <w:tcW w:w="601" w:type="dxa"/>
            <w:vAlign w:val="center"/>
          </w:tcPr>
          <w:p w:rsidR="00E221CB" w:rsidRPr="002A2257" w:rsidRDefault="00F245D7">
            <w:pPr>
              <w:pStyle w:val="Affffffffffffff"/>
              <w:spacing w:line="320" w:lineRule="exact"/>
            </w:pPr>
            <w:r w:rsidRPr="002A2257">
              <w:rPr>
                <w:rFonts w:hint="eastAsia"/>
              </w:rPr>
              <w:t>250</w:t>
            </w:r>
          </w:p>
        </w:tc>
        <w:tc>
          <w:tcPr>
            <w:tcW w:w="727" w:type="dxa"/>
            <w:vAlign w:val="center"/>
          </w:tcPr>
          <w:p w:rsidR="00E221CB" w:rsidRPr="002A2257" w:rsidRDefault="00F245D7">
            <w:pPr>
              <w:pStyle w:val="Affffffffffffff"/>
              <w:spacing w:line="320" w:lineRule="exact"/>
            </w:pPr>
            <w:r w:rsidRPr="002A2257">
              <w:t>1</w:t>
            </w:r>
          </w:p>
        </w:tc>
        <w:tc>
          <w:tcPr>
            <w:tcW w:w="646" w:type="dxa"/>
            <w:vAlign w:val="center"/>
          </w:tcPr>
          <w:p w:rsidR="00E221CB" w:rsidRPr="002A2257" w:rsidRDefault="00F245D7">
            <w:pPr>
              <w:pStyle w:val="Affffffffffffff"/>
              <w:spacing w:line="320" w:lineRule="exact"/>
            </w:pPr>
            <w:r w:rsidRPr="002A2257">
              <w:t>1</w:t>
            </w:r>
          </w:p>
        </w:tc>
        <w:tc>
          <w:tcPr>
            <w:tcW w:w="601" w:type="dxa"/>
            <w:vAlign w:val="center"/>
          </w:tcPr>
          <w:p w:rsidR="00E221CB" w:rsidRPr="002A2257" w:rsidRDefault="00F245D7">
            <w:pPr>
              <w:pStyle w:val="Affffffffffffff"/>
              <w:spacing w:line="320" w:lineRule="exact"/>
            </w:pPr>
            <w:r w:rsidRPr="002A2257">
              <w:t>0.05</w:t>
            </w:r>
          </w:p>
        </w:tc>
        <w:tc>
          <w:tcPr>
            <w:tcW w:w="727" w:type="dxa"/>
            <w:vAlign w:val="center"/>
          </w:tcPr>
          <w:p w:rsidR="00E221CB" w:rsidRPr="002A2257" w:rsidRDefault="00F245D7">
            <w:pPr>
              <w:pStyle w:val="Affffffffffffff"/>
              <w:spacing w:line="320" w:lineRule="exact"/>
            </w:pPr>
            <w:r w:rsidRPr="002A2257">
              <w:t>0.01</w:t>
            </w:r>
          </w:p>
        </w:tc>
        <w:tc>
          <w:tcPr>
            <w:tcW w:w="727" w:type="dxa"/>
            <w:vAlign w:val="center"/>
          </w:tcPr>
          <w:p w:rsidR="00E221CB" w:rsidRPr="002A2257" w:rsidRDefault="00F245D7">
            <w:pPr>
              <w:pStyle w:val="Affffffffffffff"/>
              <w:spacing w:line="320" w:lineRule="exact"/>
            </w:pPr>
            <w:r w:rsidRPr="002A2257">
              <w:t>0.05</w:t>
            </w:r>
          </w:p>
        </w:tc>
        <w:tc>
          <w:tcPr>
            <w:tcW w:w="646" w:type="dxa"/>
            <w:vAlign w:val="center"/>
          </w:tcPr>
          <w:p w:rsidR="00E221CB" w:rsidRPr="002A2257" w:rsidRDefault="00F245D7">
            <w:pPr>
              <w:pStyle w:val="Affffffffffffff"/>
              <w:spacing w:line="320" w:lineRule="exact"/>
            </w:pPr>
            <w:r w:rsidRPr="002A2257">
              <w:t>0.05</w:t>
            </w:r>
          </w:p>
        </w:tc>
        <w:tc>
          <w:tcPr>
            <w:tcW w:w="727" w:type="dxa"/>
            <w:vAlign w:val="center"/>
          </w:tcPr>
          <w:p w:rsidR="00E221CB" w:rsidRPr="002A2257" w:rsidRDefault="00F245D7">
            <w:pPr>
              <w:pStyle w:val="Affffffffffffff"/>
              <w:spacing w:line="320" w:lineRule="exact"/>
            </w:pPr>
            <w:r w:rsidRPr="002A2257">
              <w:t>0.05</w:t>
            </w:r>
          </w:p>
        </w:tc>
        <w:tc>
          <w:tcPr>
            <w:tcW w:w="727" w:type="dxa"/>
            <w:vAlign w:val="center"/>
          </w:tcPr>
          <w:p w:rsidR="00E221CB" w:rsidRPr="002A2257" w:rsidRDefault="00F245D7">
            <w:pPr>
              <w:pStyle w:val="Affffffffffffff"/>
              <w:spacing w:line="320" w:lineRule="exact"/>
            </w:pPr>
            <w:r w:rsidRPr="002A2257">
              <w:t>0.001</w:t>
            </w:r>
          </w:p>
        </w:tc>
        <w:tc>
          <w:tcPr>
            <w:tcW w:w="721" w:type="dxa"/>
            <w:vAlign w:val="center"/>
          </w:tcPr>
          <w:p w:rsidR="00E221CB" w:rsidRPr="002A2257" w:rsidRDefault="00F245D7">
            <w:pPr>
              <w:pStyle w:val="Affffffffffffff"/>
              <w:spacing w:line="320" w:lineRule="exact"/>
            </w:pPr>
            <w:r w:rsidRPr="002A2257">
              <w:t>0.01</w:t>
            </w:r>
          </w:p>
        </w:tc>
      </w:tr>
    </w:tbl>
    <w:p w:rsidR="00E221CB" w:rsidRPr="002A2257" w:rsidRDefault="00F245D7">
      <w:pPr>
        <w:ind w:firstLine="482"/>
        <w:rPr>
          <w:sz w:val="18"/>
          <w:szCs w:val="18"/>
        </w:rPr>
      </w:pPr>
      <w:r w:rsidRPr="002A2257">
        <w:rPr>
          <w:rFonts w:hint="eastAsia"/>
          <w:sz w:val="18"/>
          <w:szCs w:val="18"/>
        </w:rPr>
        <w:t>注：</w:t>
      </w:r>
      <w:r w:rsidRPr="002A2257">
        <w:rPr>
          <w:rFonts w:hint="eastAsia"/>
          <w:sz w:val="18"/>
          <w:szCs w:val="18"/>
        </w:rPr>
        <w:t>L</w:t>
      </w:r>
      <w:r w:rsidRPr="002A2257">
        <w:rPr>
          <w:rFonts w:hint="eastAsia"/>
          <w:sz w:val="18"/>
          <w:szCs w:val="18"/>
        </w:rPr>
        <w:t>表示低于检出限，下同。</w:t>
      </w:r>
    </w:p>
    <w:p w:rsidR="00E221CB" w:rsidRPr="002A2257" w:rsidRDefault="00F245D7">
      <w:pPr>
        <w:spacing w:beforeLines="50" w:before="156" w:line="360" w:lineRule="auto"/>
        <w:ind w:firstLineChars="200" w:firstLine="480"/>
        <w:rPr>
          <w:sz w:val="24"/>
        </w:rPr>
      </w:pPr>
      <w:r w:rsidRPr="002A2257">
        <w:rPr>
          <w:sz w:val="24"/>
        </w:rPr>
        <w:t>表</w:t>
      </w:r>
      <w:r w:rsidRPr="002A2257">
        <w:rPr>
          <w:rFonts w:hint="eastAsia"/>
          <w:sz w:val="24"/>
        </w:rPr>
        <w:t>5</w:t>
      </w:r>
      <w:r w:rsidRPr="002A2257">
        <w:rPr>
          <w:sz w:val="24"/>
        </w:rPr>
        <w:t>.</w:t>
      </w:r>
      <w:r w:rsidRPr="002A2257">
        <w:rPr>
          <w:rFonts w:hint="eastAsia"/>
          <w:sz w:val="24"/>
        </w:rPr>
        <w:t>5</w:t>
      </w:r>
      <w:r w:rsidRPr="002A2257">
        <w:rPr>
          <w:sz w:val="24"/>
        </w:rPr>
        <w:t>-</w:t>
      </w:r>
      <w:r w:rsidRPr="002A2257">
        <w:rPr>
          <w:rFonts w:hint="eastAsia"/>
          <w:sz w:val="24"/>
        </w:rPr>
        <w:t>6</w:t>
      </w:r>
      <w:r w:rsidRPr="002A2257">
        <w:rPr>
          <w:sz w:val="24"/>
        </w:rPr>
        <w:t>的结果表明</w:t>
      </w:r>
      <w:r w:rsidRPr="002A2257">
        <w:rPr>
          <w:rFonts w:hint="eastAsia"/>
          <w:sz w:val="24"/>
        </w:rPr>
        <w:t>，项目周围</w:t>
      </w:r>
      <w:r w:rsidRPr="002A2257">
        <w:rPr>
          <w:sz w:val="24"/>
        </w:rPr>
        <w:t>的地下水质量</w:t>
      </w:r>
      <w:r w:rsidRPr="002A2257">
        <w:rPr>
          <w:rFonts w:hint="eastAsia"/>
          <w:sz w:val="24"/>
        </w:rPr>
        <w:t>符合</w:t>
      </w:r>
      <w:r w:rsidRPr="002A2257">
        <w:rPr>
          <w:sz w:val="24"/>
        </w:rPr>
        <w:t>《地下水质量标准》（</w:t>
      </w:r>
      <w:r w:rsidRPr="002A2257">
        <w:rPr>
          <w:sz w:val="24"/>
        </w:rPr>
        <w:t>GB/T14848</w:t>
      </w:r>
      <w:r w:rsidRPr="002A2257">
        <w:rPr>
          <w:rFonts w:hint="eastAsia"/>
          <w:sz w:val="24"/>
        </w:rPr>
        <w:t xml:space="preserve"> </w:t>
      </w:r>
      <w:r w:rsidRPr="002A2257">
        <w:rPr>
          <w:rFonts w:hint="eastAsia"/>
          <w:sz w:val="24"/>
        </w:rPr>
        <w:lastRenderedPageBreak/>
        <w:t>-19</w:t>
      </w:r>
      <w:r w:rsidRPr="002A2257">
        <w:rPr>
          <w:sz w:val="24"/>
        </w:rPr>
        <w:t>93</w:t>
      </w:r>
      <w:r w:rsidRPr="002A2257">
        <w:rPr>
          <w:sz w:val="24"/>
        </w:rPr>
        <w:t>）</w:t>
      </w:r>
      <w:r w:rsidRPr="002A2257">
        <w:rPr>
          <w:rFonts w:ascii="宋体" w:hAnsi="宋体" w:cs="宋体" w:hint="eastAsia"/>
          <w:sz w:val="24"/>
        </w:rPr>
        <w:t>Ⅲ</w:t>
      </w:r>
      <w:r w:rsidRPr="002A2257">
        <w:rPr>
          <w:sz w:val="24"/>
        </w:rPr>
        <w:t>类标准</w:t>
      </w:r>
      <w:r w:rsidRPr="002A2257">
        <w:rPr>
          <w:rFonts w:hint="eastAsia"/>
          <w:sz w:val="24"/>
        </w:rPr>
        <w:t>（硒和镍均低于检出限）</w:t>
      </w:r>
      <w:r w:rsidRPr="002A2257">
        <w:rPr>
          <w:sz w:val="24"/>
        </w:rPr>
        <w:t>。</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5.5.5 土壤环境质量现状监测与评价</w:t>
      </w:r>
    </w:p>
    <w:p w:rsidR="00E221CB" w:rsidRPr="002A2257" w:rsidRDefault="00F245D7">
      <w:pPr>
        <w:spacing w:line="360" w:lineRule="auto"/>
        <w:ind w:firstLine="480"/>
        <w:rPr>
          <w:sz w:val="24"/>
          <w:szCs w:val="24"/>
        </w:rPr>
      </w:pPr>
      <w:r w:rsidRPr="002A2257">
        <w:rPr>
          <w:rFonts w:hint="eastAsia"/>
          <w:sz w:val="24"/>
          <w:szCs w:val="24"/>
        </w:rPr>
        <w:t>（</w:t>
      </w:r>
      <w:r w:rsidRPr="002A2257">
        <w:rPr>
          <w:rFonts w:hint="eastAsia"/>
          <w:sz w:val="24"/>
          <w:szCs w:val="24"/>
        </w:rPr>
        <w:t>1</w:t>
      </w:r>
      <w:r w:rsidRPr="002A2257">
        <w:rPr>
          <w:rFonts w:hint="eastAsia"/>
          <w:sz w:val="24"/>
          <w:szCs w:val="24"/>
        </w:rPr>
        <w:t>）</w:t>
      </w:r>
      <w:r w:rsidRPr="002A2257">
        <w:rPr>
          <w:sz w:val="24"/>
          <w:szCs w:val="24"/>
        </w:rPr>
        <w:t>监测布点</w:t>
      </w:r>
    </w:p>
    <w:p w:rsidR="00E221CB" w:rsidRPr="002A2257" w:rsidRDefault="00F245D7">
      <w:pPr>
        <w:spacing w:line="360" w:lineRule="auto"/>
        <w:ind w:firstLineChars="200" w:firstLine="480"/>
        <w:rPr>
          <w:sz w:val="24"/>
          <w:szCs w:val="24"/>
        </w:rPr>
      </w:pPr>
      <w:r w:rsidRPr="002A2257">
        <w:rPr>
          <w:rFonts w:hint="eastAsia"/>
          <w:sz w:val="24"/>
          <w:szCs w:val="24"/>
        </w:rPr>
        <w:t>在厂址附近的长江村庙前（</w:t>
      </w:r>
      <w:r w:rsidRPr="002A2257">
        <w:rPr>
          <w:rFonts w:hint="eastAsia"/>
          <w:sz w:val="24"/>
          <w:szCs w:val="24"/>
        </w:rPr>
        <w:t>S</w:t>
      </w:r>
      <w:r w:rsidRPr="002A2257">
        <w:rPr>
          <w:rFonts w:hint="eastAsia"/>
          <w:sz w:val="24"/>
          <w:szCs w:val="24"/>
          <w:vertAlign w:val="subscript"/>
        </w:rPr>
        <w:t>1</w:t>
      </w:r>
      <w:r w:rsidRPr="002A2257">
        <w:rPr>
          <w:rFonts w:hint="eastAsia"/>
          <w:sz w:val="24"/>
          <w:szCs w:val="24"/>
        </w:rPr>
        <w:t>）和揭家塅（</w:t>
      </w:r>
      <w:r w:rsidRPr="002A2257">
        <w:rPr>
          <w:rFonts w:hint="eastAsia"/>
          <w:sz w:val="24"/>
          <w:szCs w:val="24"/>
        </w:rPr>
        <w:t>S</w:t>
      </w:r>
      <w:r w:rsidRPr="002A2257">
        <w:rPr>
          <w:rFonts w:hint="eastAsia"/>
          <w:sz w:val="24"/>
          <w:szCs w:val="24"/>
          <w:vertAlign w:val="subscript"/>
        </w:rPr>
        <w:t>2</w:t>
      </w:r>
      <w:r w:rsidRPr="002A2257">
        <w:rPr>
          <w:rFonts w:hint="eastAsia"/>
          <w:sz w:val="24"/>
          <w:szCs w:val="24"/>
        </w:rPr>
        <w:t>）的农田各设</w:t>
      </w:r>
      <w:r w:rsidRPr="002A2257">
        <w:rPr>
          <w:rFonts w:hint="eastAsia"/>
          <w:sz w:val="24"/>
          <w:szCs w:val="24"/>
        </w:rPr>
        <w:t>1</w:t>
      </w:r>
      <w:r w:rsidRPr="002A2257">
        <w:rPr>
          <w:rFonts w:hint="eastAsia"/>
          <w:sz w:val="24"/>
          <w:szCs w:val="24"/>
        </w:rPr>
        <w:t>个土壤环境质量现状监测点，宜春市环境监测站</w:t>
      </w:r>
      <w:r w:rsidRPr="002A2257">
        <w:rPr>
          <w:rFonts w:hint="eastAsia"/>
          <w:sz w:val="24"/>
          <w:szCs w:val="24"/>
        </w:rPr>
        <w:t>201</w:t>
      </w:r>
      <w:r w:rsidRPr="002A2257">
        <w:rPr>
          <w:sz w:val="24"/>
          <w:szCs w:val="24"/>
        </w:rPr>
        <w:t>4</w:t>
      </w:r>
      <w:r w:rsidRPr="002A2257">
        <w:rPr>
          <w:rFonts w:hint="eastAsia"/>
          <w:sz w:val="24"/>
          <w:szCs w:val="24"/>
        </w:rPr>
        <w:t>年</w:t>
      </w:r>
      <w:r w:rsidRPr="002A2257">
        <w:rPr>
          <w:sz w:val="24"/>
          <w:szCs w:val="24"/>
        </w:rPr>
        <w:t>10</w:t>
      </w:r>
      <w:r w:rsidRPr="002A2257">
        <w:rPr>
          <w:rFonts w:hint="eastAsia"/>
          <w:sz w:val="24"/>
          <w:szCs w:val="24"/>
        </w:rPr>
        <w:t>月</w:t>
      </w:r>
      <w:r w:rsidRPr="002A2257">
        <w:rPr>
          <w:sz w:val="24"/>
          <w:szCs w:val="24"/>
        </w:rPr>
        <w:t>31</w:t>
      </w:r>
      <w:r w:rsidRPr="002A2257">
        <w:rPr>
          <w:rFonts w:hint="eastAsia"/>
          <w:sz w:val="24"/>
          <w:szCs w:val="24"/>
        </w:rPr>
        <w:t>日进行一期现状监测</w:t>
      </w:r>
      <w:r w:rsidRPr="002A2257">
        <w:rPr>
          <w:sz w:val="24"/>
          <w:szCs w:val="24"/>
        </w:rPr>
        <w:t>。监测位置见附图二。</w:t>
      </w:r>
    </w:p>
    <w:p w:rsidR="00E221CB" w:rsidRPr="002A2257" w:rsidRDefault="00F245D7">
      <w:pPr>
        <w:spacing w:line="360" w:lineRule="auto"/>
        <w:ind w:firstLine="480"/>
        <w:rPr>
          <w:sz w:val="24"/>
        </w:rPr>
      </w:pPr>
      <w:r w:rsidRPr="002A2257">
        <w:rPr>
          <w:rFonts w:hint="eastAsia"/>
          <w:sz w:val="24"/>
        </w:rPr>
        <w:t>（</w:t>
      </w:r>
      <w:r w:rsidRPr="002A2257">
        <w:rPr>
          <w:rFonts w:hint="eastAsia"/>
          <w:sz w:val="24"/>
        </w:rPr>
        <w:t>2</w:t>
      </w:r>
      <w:r w:rsidRPr="002A2257">
        <w:rPr>
          <w:rFonts w:hint="eastAsia"/>
          <w:sz w:val="24"/>
        </w:rPr>
        <w:t>）</w:t>
      </w:r>
      <w:r w:rsidRPr="002A2257">
        <w:rPr>
          <w:sz w:val="24"/>
        </w:rPr>
        <w:t>监测项目</w:t>
      </w:r>
      <w:r w:rsidRPr="002A2257">
        <w:rPr>
          <w:rFonts w:hint="eastAsia"/>
          <w:sz w:val="24"/>
        </w:rPr>
        <w:t>及频率</w:t>
      </w:r>
    </w:p>
    <w:p w:rsidR="00E221CB" w:rsidRPr="002A2257" w:rsidRDefault="00F245D7">
      <w:pPr>
        <w:spacing w:line="360" w:lineRule="auto"/>
        <w:ind w:firstLine="480"/>
        <w:rPr>
          <w:sz w:val="24"/>
          <w:szCs w:val="24"/>
        </w:rPr>
      </w:pPr>
      <w:r w:rsidRPr="002A2257">
        <w:rPr>
          <w:sz w:val="24"/>
          <w:szCs w:val="24"/>
        </w:rPr>
        <w:t>监测项目为</w:t>
      </w:r>
      <w:r w:rsidRPr="002A2257">
        <w:rPr>
          <w:rFonts w:hint="eastAsia"/>
          <w:sz w:val="24"/>
          <w:szCs w:val="24"/>
        </w:rPr>
        <w:t>：</w:t>
      </w:r>
      <w:r w:rsidRPr="002A2257">
        <w:rPr>
          <w:rFonts w:hint="eastAsia"/>
          <w:sz w:val="24"/>
          <w:szCs w:val="24"/>
        </w:rPr>
        <w:t>pH</w:t>
      </w:r>
      <w:r w:rsidRPr="002A2257">
        <w:rPr>
          <w:rFonts w:hint="eastAsia"/>
          <w:sz w:val="24"/>
          <w:szCs w:val="24"/>
        </w:rPr>
        <w:t>、</w:t>
      </w:r>
      <w:r w:rsidRPr="002A2257">
        <w:rPr>
          <w:sz w:val="24"/>
          <w:szCs w:val="24"/>
        </w:rPr>
        <w:t>Cu</w:t>
      </w:r>
      <w:r w:rsidRPr="002A2257">
        <w:rPr>
          <w:rFonts w:hint="eastAsia"/>
          <w:sz w:val="24"/>
          <w:szCs w:val="24"/>
        </w:rPr>
        <w:t>、</w:t>
      </w:r>
      <w:r w:rsidRPr="002A2257">
        <w:rPr>
          <w:rFonts w:hint="eastAsia"/>
          <w:bCs/>
          <w:sz w:val="24"/>
          <w:szCs w:val="24"/>
        </w:rPr>
        <w:t>Zn</w:t>
      </w:r>
      <w:r w:rsidRPr="002A2257">
        <w:rPr>
          <w:rFonts w:hint="eastAsia"/>
          <w:bCs/>
          <w:sz w:val="24"/>
          <w:szCs w:val="24"/>
        </w:rPr>
        <w:t>、</w:t>
      </w:r>
      <w:r w:rsidRPr="002A2257">
        <w:rPr>
          <w:rFonts w:hint="eastAsia"/>
          <w:bCs/>
          <w:sz w:val="24"/>
          <w:szCs w:val="24"/>
        </w:rPr>
        <w:t>Cr</w:t>
      </w:r>
      <w:r w:rsidRPr="002A2257">
        <w:rPr>
          <w:rFonts w:hint="eastAsia"/>
          <w:bCs/>
          <w:sz w:val="24"/>
          <w:szCs w:val="24"/>
          <w:vertAlign w:val="superscript"/>
        </w:rPr>
        <w:t>6+</w:t>
      </w:r>
      <w:r w:rsidRPr="002A2257">
        <w:rPr>
          <w:rFonts w:hint="eastAsia"/>
          <w:bCs/>
          <w:sz w:val="24"/>
          <w:szCs w:val="24"/>
        </w:rPr>
        <w:t>、</w:t>
      </w:r>
      <w:r w:rsidRPr="002A2257">
        <w:rPr>
          <w:rFonts w:hint="eastAsia"/>
          <w:bCs/>
          <w:sz w:val="24"/>
          <w:szCs w:val="24"/>
        </w:rPr>
        <w:t>Cd</w:t>
      </w:r>
      <w:r w:rsidRPr="002A2257">
        <w:rPr>
          <w:rFonts w:hint="eastAsia"/>
          <w:bCs/>
          <w:sz w:val="24"/>
          <w:szCs w:val="24"/>
        </w:rPr>
        <w:t>、</w:t>
      </w:r>
      <w:r w:rsidRPr="002A2257">
        <w:rPr>
          <w:rFonts w:hint="eastAsia"/>
          <w:sz w:val="24"/>
          <w:szCs w:val="24"/>
        </w:rPr>
        <w:t>Pb</w:t>
      </w:r>
      <w:r w:rsidRPr="002A2257">
        <w:rPr>
          <w:rFonts w:hint="eastAsia"/>
          <w:sz w:val="24"/>
          <w:szCs w:val="24"/>
        </w:rPr>
        <w:t>、</w:t>
      </w:r>
      <w:r w:rsidRPr="002A2257">
        <w:rPr>
          <w:rFonts w:hint="eastAsia"/>
          <w:sz w:val="24"/>
          <w:szCs w:val="24"/>
        </w:rPr>
        <w:t>As</w:t>
      </w:r>
      <w:r w:rsidRPr="002A2257">
        <w:rPr>
          <w:rFonts w:hint="eastAsia"/>
          <w:sz w:val="24"/>
          <w:szCs w:val="24"/>
        </w:rPr>
        <w:t>、</w:t>
      </w:r>
      <w:r w:rsidRPr="002A2257">
        <w:rPr>
          <w:rFonts w:hint="eastAsia"/>
          <w:bCs/>
          <w:sz w:val="24"/>
          <w:szCs w:val="24"/>
        </w:rPr>
        <w:t>Ni</w:t>
      </w:r>
      <w:r w:rsidRPr="002A2257">
        <w:rPr>
          <w:rFonts w:hint="eastAsia"/>
          <w:bCs/>
          <w:sz w:val="24"/>
          <w:szCs w:val="24"/>
        </w:rPr>
        <w:t>和</w:t>
      </w:r>
      <w:r w:rsidRPr="002A2257">
        <w:rPr>
          <w:rFonts w:hint="eastAsia"/>
          <w:bCs/>
          <w:sz w:val="24"/>
          <w:szCs w:val="24"/>
        </w:rPr>
        <w:t>Hg</w:t>
      </w:r>
      <w:r w:rsidRPr="002A2257">
        <w:rPr>
          <w:rFonts w:hAnsi="宋体"/>
          <w:sz w:val="24"/>
          <w:szCs w:val="24"/>
        </w:rPr>
        <w:t>。</w:t>
      </w:r>
    </w:p>
    <w:p w:rsidR="00E221CB" w:rsidRPr="002A2257" w:rsidRDefault="00F245D7">
      <w:pPr>
        <w:spacing w:line="360" w:lineRule="auto"/>
        <w:ind w:firstLine="480"/>
        <w:rPr>
          <w:sz w:val="24"/>
        </w:rPr>
      </w:pPr>
      <w:r w:rsidRPr="002A2257">
        <w:rPr>
          <w:sz w:val="24"/>
        </w:rPr>
        <w:t>监测频率：监测</w:t>
      </w:r>
      <w:r w:rsidRPr="002A2257">
        <w:rPr>
          <w:rFonts w:hint="eastAsia"/>
          <w:sz w:val="24"/>
        </w:rPr>
        <w:t>一期，采样和分析方法按照《土壤环境监测技术规范》（</w:t>
      </w:r>
      <w:r w:rsidRPr="002A2257">
        <w:rPr>
          <w:rFonts w:hint="eastAsia"/>
          <w:sz w:val="24"/>
        </w:rPr>
        <w:t>HJT166-2004</w:t>
      </w:r>
      <w:r w:rsidRPr="002A2257">
        <w:rPr>
          <w:rFonts w:hint="eastAsia"/>
          <w:sz w:val="24"/>
        </w:rPr>
        <w:t>）的有关规定执行</w:t>
      </w:r>
      <w:r w:rsidRPr="002A2257">
        <w:rPr>
          <w:sz w:val="24"/>
        </w:rPr>
        <w:t>。</w:t>
      </w:r>
    </w:p>
    <w:p w:rsidR="00E221CB" w:rsidRPr="002A2257" w:rsidRDefault="00F245D7">
      <w:pPr>
        <w:spacing w:line="360" w:lineRule="auto"/>
        <w:ind w:firstLine="480"/>
        <w:rPr>
          <w:sz w:val="24"/>
        </w:rPr>
      </w:pPr>
      <w:r w:rsidRPr="002A2257">
        <w:rPr>
          <w:rFonts w:hint="eastAsia"/>
          <w:sz w:val="24"/>
        </w:rPr>
        <w:t>（</w:t>
      </w:r>
      <w:r w:rsidRPr="002A2257">
        <w:rPr>
          <w:rFonts w:hint="eastAsia"/>
          <w:sz w:val="24"/>
        </w:rPr>
        <w:t>3</w:t>
      </w:r>
      <w:r w:rsidRPr="002A2257">
        <w:rPr>
          <w:rFonts w:hint="eastAsia"/>
          <w:sz w:val="24"/>
        </w:rPr>
        <w:t>）评价标准</w:t>
      </w:r>
    </w:p>
    <w:p w:rsidR="00E221CB" w:rsidRPr="002A2257" w:rsidRDefault="00A6173E">
      <w:pPr>
        <w:spacing w:line="360" w:lineRule="auto"/>
        <w:ind w:firstLine="480"/>
        <w:rPr>
          <w:sz w:val="24"/>
        </w:rPr>
      </w:pPr>
      <w:r w:rsidRPr="002A2257">
        <w:rPr>
          <w:rFonts w:hint="eastAsia"/>
          <w:sz w:val="24"/>
        </w:rPr>
        <w:t>《土壤环境质量建设用地土壤污染风险管控标准（试行）》（</w:t>
      </w:r>
      <w:r w:rsidRPr="002A2257">
        <w:rPr>
          <w:rFonts w:hint="eastAsia"/>
          <w:sz w:val="24"/>
        </w:rPr>
        <w:t>GB 36600-2018</w:t>
      </w:r>
      <w:r w:rsidRPr="002A2257">
        <w:rPr>
          <w:rFonts w:hint="eastAsia"/>
          <w:sz w:val="24"/>
        </w:rPr>
        <w:t>）相应限值</w:t>
      </w:r>
      <w:r w:rsidR="00F245D7" w:rsidRPr="002A2257">
        <w:rPr>
          <w:rFonts w:hint="eastAsia"/>
          <w:sz w:val="24"/>
        </w:rPr>
        <w:t>。</w:t>
      </w:r>
    </w:p>
    <w:p w:rsidR="00E221CB" w:rsidRPr="002A2257" w:rsidRDefault="00F245D7">
      <w:pPr>
        <w:spacing w:line="360" w:lineRule="auto"/>
        <w:ind w:firstLine="480"/>
        <w:rPr>
          <w:sz w:val="24"/>
        </w:rPr>
      </w:pPr>
      <w:r w:rsidRPr="002A2257">
        <w:rPr>
          <w:sz w:val="24"/>
        </w:rPr>
        <w:t>（</w:t>
      </w:r>
      <w:r w:rsidRPr="002A2257">
        <w:rPr>
          <w:rFonts w:hint="eastAsia"/>
          <w:sz w:val="24"/>
        </w:rPr>
        <w:t>4</w:t>
      </w:r>
      <w:r w:rsidRPr="002A2257">
        <w:rPr>
          <w:sz w:val="24"/>
        </w:rPr>
        <w:t>）监测统计及评价</w:t>
      </w:r>
    </w:p>
    <w:p w:rsidR="00E221CB" w:rsidRPr="002A2257" w:rsidRDefault="00F245D7">
      <w:pPr>
        <w:spacing w:line="360" w:lineRule="auto"/>
        <w:ind w:firstLine="480"/>
        <w:rPr>
          <w:sz w:val="24"/>
        </w:rPr>
      </w:pPr>
      <w:r w:rsidRPr="002A2257">
        <w:rPr>
          <w:sz w:val="24"/>
        </w:rPr>
        <w:t>监测统计及评价结果</w:t>
      </w:r>
      <w:r w:rsidRPr="002A2257">
        <w:rPr>
          <w:rFonts w:hint="eastAsia"/>
          <w:sz w:val="24"/>
        </w:rPr>
        <w:t>见表</w:t>
      </w:r>
      <w:r w:rsidRPr="002A2257">
        <w:rPr>
          <w:rFonts w:hint="eastAsia"/>
          <w:sz w:val="24"/>
        </w:rPr>
        <w:t>5.5-7</w:t>
      </w:r>
      <w:r w:rsidRPr="002A2257">
        <w:rPr>
          <w:rFonts w:hint="eastAsia"/>
          <w:sz w:val="24"/>
        </w:rPr>
        <w:t>。</w:t>
      </w:r>
    </w:p>
    <w:p w:rsidR="00E221CB" w:rsidRPr="002A2257" w:rsidRDefault="00F245D7">
      <w:pPr>
        <w:adjustRightInd w:val="0"/>
        <w:snapToGrid w:val="0"/>
        <w:spacing w:beforeLines="50" w:before="156"/>
        <w:jc w:val="distribute"/>
        <w:rPr>
          <w:rFonts w:ascii="黑体" w:eastAsia="黑体"/>
          <w:sz w:val="24"/>
        </w:rPr>
      </w:pPr>
      <w:r w:rsidRPr="002A2257">
        <w:rPr>
          <w:rFonts w:ascii="黑体" w:eastAsia="黑体" w:hint="eastAsia"/>
          <w:sz w:val="24"/>
        </w:rPr>
        <w:t>表5.5-7             土壤环境监测统计及评价结果表     单位：mg/kg，pH无量纲</w:t>
      </w:r>
    </w:p>
    <w:tbl>
      <w:tblPr>
        <w:tblW w:w="9072" w:type="dxa"/>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1224"/>
        <w:gridCol w:w="1025"/>
        <w:gridCol w:w="853"/>
        <w:gridCol w:w="853"/>
        <w:gridCol w:w="853"/>
        <w:gridCol w:w="853"/>
        <w:gridCol w:w="853"/>
        <w:gridCol w:w="720"/>
        <w:gridCol w:w="853"/>
        <w:gridCol w:w="985"/>
      </w:tblGrid>
      <w:tr w:rsidR="002A2257" w:rsidRPr="002A2257">
        <w:trPr>
          <w:trHeight w:val="300"/>
          <w:jc w:val="center"/>
        </w:trPr>
        <w:tc>
          <w:tcPr>
            <w:tcW w:w="1224"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项目</w:t>
            </w:r>
          </w:p>
        </w:tc>
        <w:tc>
          <w:tcPr>
            <w:tcW w:w="1025"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pH</w:t>
            </w:r>
          </w:p>
        </w:tc>
        <w:tc>
          <w:tcPr>
            <w:tcW w:w="853"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Cu</w:t>
            </w:r>
          </w:p>
        </w:tc>
        <w:tc>
          <w:tcPr>
            <w:tcW w:w="853"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Zn</w:t>
            </w:r>
          </w:p>
        </w:tc>
        <w:tc>
          <w:tcPr>
            <w:tcW w:w="853"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Cr</w:t>
            </w:r>
            <w:r w:rsidRPr="002A2257">
              <w:rPr>
                <w:rFonts w:cs="Times New Roman"/>
                <w:b/>
                <w:szCs w:val="21"/>
                <w:vertAlign w:val="superscript"/>
              </w:rPr>
              <w:t>6+</w:t>
            </w:r>
          </w:p>
        </w:tc>
        <w:tc>
          <w:tcPr>
            <w:tcW w:w="853"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Cd</w:t>
            </w:r>
          </w:p>
        </w:tc>
        <w:tc>
          <w:tcPr>
            <w:tcW w:w="853"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Pb</w:t>
            </w:r>
          </w:p>
        </w:tc>
        <w:tc>
          <w:tcPr>
            <w:tcW w:w="720"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As</w:t>
            </w:r>
          </w:p>
        </w:tc>
        <w:tc>
          <w:tcPr>
            <w:tcW w:w="853"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Ni</w:t>
            </w:r>
          </w:p>
        </w:tc>
        <w:tc>
          <w:tcPr>
            <w:tcW w:w="985" w:type="dxa"/>
            <w:vAlign w:val="center"/>
          </w:tcPr>
          <w:p w:rsidR="00E221CB" w:rsidRPr="002A2257" w:rsidRDefault="00F245D7">
            <w:pPr>
              <w:pStyle w:val="Affffffffffffff"/>
              <w:spacing w:line="320" w:lineRule="exact"/>
              <w:rPr>
                <w:rFonts w:cs="Times New Roman"/>
                <w:b/>
                <w:szCs w:val="21"/>
              </w:rPr>
            </w:pPr>
            <w:r w:rsidRPr="002A2257">
              <w:rPr>
                <w:rFonts w:cs="Times New Roman"/>
                <w:b/>
                <w:szCs w:val="21"/>
              </w:rPr>
              <w:t>Hg</w:t>
            </w:r>
          </w:p>
        </w:tc>
      </w:tr>
      <w:tr w:rsidR="002A2257" w:rsidRPr="002A2257">
        <w:trPr>
          <w:trHeight w:val="315"/>
          <w:jc w:val="center"/>
        </w:trPr>
        <w:tc>
          <w:tcPr>
            <w:tcW w:w="1224"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S</w:t>
            </w:r>
            <w:r w:rsidRPr="002A2257">
              <w:rPr>
                <w:rFonts w:cs="Times New Roman"/>
                <w:szCs w:val="21"/>
                <w:vertAlign w:val="subscript"/>
              </w:rPr>
              <w:t>1</w:t>
            </w:r>
          </w:p>
        </w:tc>
        <w:tc>
          <w:tcPr>
            <w:tcW w:w="102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6.64</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40.03</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56.59</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0.317</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0.206</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98.42</w:t>
            </w:r>
          </w:p>
        </w:tc>
        <w:tc>
          <w:tcPr>
            <w:tcW w:w="720"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12.8</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45.02</w:t>
            </w:r>
          </w:p>
        </w:tc>
        <w:tc>
          <w:tcPr>
            <w:tcW w:w="98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0.0979</w:t>
            </w:r>
          </w:p>
        </w:tc>
      </w:tr>
      <w:tr w:rsidR="002A2257" w:rsidRPr="002A2257">
        <w:trPr>
          <w:trHeight w:val="315"/>
          <w:jc w:val="center"/>
        </w:trPr>
        <w:tc>
          <w:tcPr>
            <w:tcW w:w="1224"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S</w:t>
            </w:r>
            <w:r w:rsidRPr="002A2257">
              <w:rPr>
                <w:rFonts w:cs="Times New Roman"/>
                <w:szCs w:val="21"/>
                <w:vertAlign w:val="subscript"/>
              </w:rPr>
              <w:t>2</w:t>
            </w:r>
          </w:p>
        </w:tc>
        <w:tc>
          <w:tcPr>
            <w:tcW w:w="102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6.71</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30.07</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64.67</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0.228</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0.213</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71.43</w:t>
            </w:r>
          </w:p>
        </w:tc>
        <w:tc>
          <w:tcPr>
            <w:tcW w:w="720"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11.6</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44.5</w:t>
            </w:r>
          </w:p>
        </w:tc>
        <w:tc>
          <w:tcPr>
            <w:tcW w:w="98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0.0878</w:t>
            </w:r>
          </w:p>
        </w:tc>
      </w:tr>
      <w:tr w:rsidR="002A2257" w:rsidRPr="002A2257">
        <w:trPr>
          <w:trHeight w:val="285"/>
          <w:jc w:val="center"/>
        </w:trPr>
        <w:tc>
          <w:tcPr>
            <w:tcW w:w="1224"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标准值</w:t>
            </w:r>
          </w:p>
        </w:tc>
        <w:tc>
          <w:tcPr>
            <w:tcW w:w="102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6.5~7.5</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100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250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300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0.3</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300</w:t>
            </w:r>
          </w:p>
        </w:tc>
        <w:tc>
          <w:tcPr>
            <w:tcW w:w="720"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25</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50</w:t>
            </w:r>
          </w:p>
        </w:tc>
        <w:tc>
          <w:tcPr>
            <w:tcW w:w="98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0.5</w:t>
            </w:r>
          </w:p>
        </w:tc>
      </w:tr>
      <w:tr w:rsidR="002A2257" w:rsidRPr="002A2257">
        <w:trPr>
          <w:trHeight w:val="285"/>
          <w:jc w:val="center"/>
        </w:trPr>
        <w:tc>
          <w:tcPr>
            <w:tcW w:w="1224"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超标率</w:t>
            </w:r>
            <w:r w:rsidRPr="002A2257">
              <w:rPr>
                <w:rFonts w:cs="Times New Roman"/>
                <w:szCs w:val="21"/>
              </w:rPr>
              <w:t>%</w:t>
            </w:r>
          </w:p>
        </w:tc>
        <w:tc>
          <w:tcPr>
            <w:tcW w:w="102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c>
          <w:tcPr>
            <w:tcW w:w="720"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c>
          <w:tcPr>
            <w:tcW w:w="853"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c>
          <w:tcPr>
            <w:tcW w:w="985" w:type="dxa"/>
            <w:vAlign w:val="center"/>
          </w:tcPr>
          <w:p w:rsidR="00E221CB" w:rsidRPr="002A2257" w:rsidRDefault="00F245D7">
            <w:pPr>
              <w:pStyle w:val="Affffffffffffff"/>
              <w:spacing w:line="320" w:lineRule="exact"/>
              <w:rPr>
                <w:rFonts w:cs="Times New Roman"/>
                <w:szCs w:val="21"/>
              </w:rPr>
            </w:pPr>
            <w:r w:rsidRPr="002A2257">
              <w:rPr>
                <w:rFonts w:cs="Times New Roman"/>
                <w:szCs w:val="21"/>
              </w:rPr>
              <w:t>0</w:t>
            </w:r>
          </w:p>
        </w:tc>
      </w:tr>
    </w:tbl>
    <w:p w:rsidR="00E221CB" w:rsidRPr="002A2257" w:rsidRDefault="00F245D7">
      <w:pPr>
        <w:spacing w:beforeLines="50" w:before="156" w:line="360" w:lineRule="auto"/>
        <w:ind w:firstLineChars="200" w:firstLine="480"/>
        <w:rPr>
          <w:sz w:val="24"/>
        </w:rPr>
      </w:pPr>
      <w:r w:rsidRPr="002A2257">
        <w:rPr>
          <w:rFonts w:hint="eastAsia"/>
          <w:sz w:val="24"/>
        </w:rPr>
        <w:t>由表</w:t>
      </w:r>
      <w:r w:rsidRPr="002A2257">
        <w:rPr>
          <w:rFonts w:hint="eastAsia"/>
          <w:sz w:val="24"/>
        </w:rPr>
        <w:t>5.5</w:t>
      </w:r>
      <w:r w:rsidRPr="002A2257">
        <w:rPr>
          <w:sz w:val="24"/>
        </w:rPr>
        <w:t>-</w:t>
      </w:r>
      <w:r w:rsidRPr="002A2257">
        <w:rPr>
          <w:rFonts w:hint="eastAsia"/>
          <w:sz w:val="24"/>
        </w:rPr>
        <w:t>7</w:t>
      </w:r>
      <w:r w:rsidRPr="002A2257">
        <w:rPr>
          <w:rFonts w:hint="eastAsia"/>
          <w:sz w:val="24"/>
        </w:rPr>
        <w:t>可见，项目所在区域的土壤环境质量符合</w:t>
      </w:r>
      <w:r w:rsidR="00A6173E" w:rsidRPr="002A2257">
        <w:rPr>
          <w:rFonts w:hint="eastAsia"/>
          <w:sz w:val="24"/>
        </w:rPr>
        <w:t>《土壤环境质量建设用地土壤污染风险管控标准（试行）》（</w:t>
      </w:r>
      <w:r w:rsidR="00A6173E" w:rsidRPr="002A2257">
        <w:rPr>
          <w:rFonts w:hint="eastAsia"/>
          <w:sz w:val="24"/>
        </w:rPr>
        <w:t>GB 36600-2018</w:t>
      </w:r>
      <w:r w:rsidR="00A6173E" w:rsidRPr="002A2257">
        <w:rPr>
          <w:rFonts w:hint="eastAsia"/>
          <w:sz w:val="24"/>
        </w:rPr>
        <w:t>）相应限值</w:t>
      </w:r>
      <w:r w:rsidRPr="002A2257">
        <w:rPr>
          <w:rFonts w:hint="eastAsia"/>
          <w:sz w:val="24"/>
        </w:rPr>
        <w:t>。</w:t>
      </w:r>
    </w:p>
    <w:p w:rsidR="00C510C9" w:rsidRPr="002A2257" w:rsidRDefault="00C510C9">
      <w:pPr>
        <w:pStyle w:val="1"/>
        <w:spacing w:line="360" w:lineRule="auto"/>
        <w:jc w:val="center"/>
        <w:rPr>
          <w:rFonts w:ascii="黑体" w:eastAsia="黑体"/>
          <w:sz w:val="32"/>
        </w:rPr>
        <w:sectPr w:rsidR="00C510C9" w:rsidRPr="002A2257">
          <w:pgSz w:w="11906" w:h="16838"/>
          <w:pgMar w:top="1418" w:right="1418" w:bottom="1418" w:left="1418" w:header="851" w:footer="992" w:gutter="0"/>
          <w:cols w:space="720"/>
          <w:docGrid w:type="lines" w:linePitch="312"/>
        </w:sectPr>
      </w:pPr>
      <w:bookmarkStart w:id="154" w:name="_Toc237255701"/>
    </w:p>
    <w:p w:rsidR="00E221CB" w:rsidRPr="002A2257" w:rsidRDefault="00F245D7" w:rsidP="00C510C9">
      <w:pPr>
        <w:pStyle w:val="1"/>
        <w:spacing w:line="360" w:lineRule="auto"/>
        <w:rPr>
          <w:rFonts w:ascii="黑体" w:eastAsia="黑体"/>
          <w:sz w:val="32"/>
        </w:rPr>
      </w:pPr>
      <w:bookmarkStart w:id="155" w:name="_Toc534144445"/>
      <w:r w:rsidRPr="002A2257">
        <w:rPr>
          <w:rFonts w:ascii="黑体" w:eastAsia="黑体" w:hint="eastAsia"/>
          <w:sz w:val="32"/>
        </w:rPr>
        <w:lastRenderedPageBreak/>
        <w:t>6 环境影响预测及评价</w:t>
      </w:r>
      <w:bookmarkEnd w:id="154"/>
      <w:bookmarkEnd w:id="155"/>
    </w:p>
    <w:p w:rsidR="00E221CB" w:rsidRPr="002A2257" w:rsidRDefault="00F245D7" w:rsidP="00A022C0">
      <w:pPr>
        <w:pStyle w:val="20"/>
        <w:spacing w:before="0" w:after="0" w:line="360" w:lineRule="auto"/>
        <w:rPr>
          <w:rFonts w:ascii="Times New Roman" w:eastAsia="宋体" w:hAnsi="Times New Roman"/>
          <w:bCs/>
          <w:sz w:val="30"/>
          <w:szCs w:val="32"/>
        </w:rPr>
      </w:pPr>
      <w:bookmarkStart w:id="156" w:name="_Toc201495107"/>
      <w:bookmarkStart w:id="157" w:name="_Toc206223330"/>
      <w:bookmarkStart w:id="158" w:name="_Toc215035754"/>
      <w:bookmarkStart w:id="159" w:name="_Toc197858229"/>
      <w:bookmarkStart w:id="160" w:name="_Toc393203837"/>
      <w:bookmarkStart w:id="161" w:name="_Toc396899762"/>
      <w:bookmarkStart w:id="162" w:name="_Toc534144446"/>
      <w:bookmarkStart w:id="163" w:name="_Toc214722189"/>
      <w:r w:rsidRPr="002A2257">
        <w:rPr>
          <w:rFonts w:ascii="Times New Roman" w:eastAsia="宋体" w:hAnsi="Times New Roman" w:hint="eastAsia"/>
          <w:bCs/>
          <w:sz w:val="30"/>
          <w:szCs w:val="32"/>
        </w:rPr>
        <w:t>6</w:t>
      </w:r>
      <w:r w:rsidRPr="002A2257">
        <w:rPr>
          <w:rFonts w:ascii="Times New Roman" w:eastAsia="宋体" w:hAnsi="Times New Roman"/>
          <w:bCs/>
          <w:sz w:val="30"/>
          <w:szCs w:val="32"/>
        </w:rPr>
        <w:t>.</w:t>
      </w:r>
      <w:r w:rsidRPr="002A2257">
        <w:rPr>
          <w:rFonts w:ascii="Times New Roman" w:eastAsia="宋体" w:hAnsi="Times New Roman" w:hint="eastAsia"/>
          <w:bCs/>
          <w:sz w:val="30"/>
          <w:szCs w:val="32"/>
        </w:rPr>
        <w:t>1</w:t>
      </w:r>
      <w:r w:rsidRPr="002A2257">
        <w:rPr>
          <w:rFonts w:ascii="Times New Roman" w:eastAsia="宋体" w:hAnsi="Times New Roman"/>
          <w:bCs/>
          <w:sz w:val="30"/>
          <w:szCs w:val="32"/>
        </w:rPr>
        <w:t xml:space="preserve"> </w:t>
      </w:r>
      <w:bookmarkEnd w:id="156"/>
      <w:bookmarkEnd w:id="157"/>
      <w:bookmarkEnd w:id="158"/>
      <w:bookmarkEnd w:id="159"/>
      <w:r w:rsidRPr="002A2257">
        <w:rPr>
          <w:rFonts w:ascii="Times New Roman" w:eastAsia="宋体" w:hAnsi="Times New Roman" w:hint="eastAsia"/>
          <w:bCs/>
          <w:sz w:val="30"/>
          <w:szCs w:val="32"/>
        </w:rPr>
        <w:t>大气环境影响预测及评价</w:t>
      </w:r>
      <w:bookmarkEnd w:id="160"/>
      <w:bookmarkEnd w:id="161"/>
      <w:bookmarkEnd w:id="162"/>
    </w:p>
    <w:p w:rsidR="00E221CB" w:rsidRPr="002A2257" w:rsidRDefault="00F245D7">
      <w:pPr>
        <w:keepNext/>
        <w:keepLines/>
        <w:spacing w:line="360" w:lineRule="auto"/>
        <w:outlineLvl w:val="2"/>
        <w:rPr>
          <w:rFonts w:ascii="黑体" w:eastAsia="黑体"/>
          <w:bCs/>
          <w:sz w:val="24"/>
        </w:rPr>
      </w:pPr>
      <w:r w:rsidRPr="002A2257">
        <w:rPr>
          <w:rFonts w:ascii="黑体" w:eastAsia="黑体" w:hint="eastAsia"/>
          <w:bCs/>
          <w:sz w:val="24"/>
        </w:rPr>
        <w:t>6.1</w:t>
      </w:r>
      <w:r w:rsidRPr="002A2257">
        <w:rPr>
          <w:rFonts w:ascii="黑体" w:eastAsia="黑体"/>
          <w:bCs/>
          <w:sz w:val="24"/>
        </w:rPr>
        <w:t>.1 常规气象资料分析</w:t>
      </w:r>
    </w:p>
    <w:p w:rsidR="00BD2C8D" w:rsidRPr="002A2257" w:rsidRDefault="00BD2C8D" w:rsidP="00BD2C8D">
      <w:pPr>
        <w:widowControl/>
        <w:numPr>
          <w:ilvl w:val="2"/>
          <w:numId w:val="0"/>
        </w:numPr>
        <w:adjustRightInd w:val="0"/>
        <w:snapToGrid w:val="0"/>
        <w:spacing w:line="360" w:lineRule="auto"/>
        <w:ind w:left="720" w:hanging="720"/>
        <w:jc w:val="left"/>
        <w:outlineLvl w:val="2"/>
        <w:rPr>
          <w:b/>
          <w:snapToGrid w:val="0"/>
          <w:kern w:val="0"/>
          <w:sz w:val="28"/>
          <w:szCs w:val="24"/>
        </w:rPr>
      </w:pPr>
      <w:r w:rsidRPr="002A2257">
        <w:rPr>
          <w:b/>
          <w:snapToGrid w:val="0"/>
          <w:kern w:val="0"/>
          <w:sz w:val="28"/>
          <w:szCs w:val="24"/>
        </w:rPr>
        <w:t>评价区气象特征</w:t>
      </w:r>
    </w:p>
    <w:p w:rsidR="00BD2C8D" w:rsidRPr="002A2257" w:rsidRDefault="00BD2C8D" w:rsidP="00BD2C8D">
      <w:pPr>
        <w:widowControl/>
        <w:numPr>
          <w:ilvl w:val="3"/>
          <w:numId w:val="0"/>
        </w:numPr>
        <w:adjustRightInd w:val="0"/>
        <w:snapToGrid w:val="0"/>
        <w:spacing w:line="360" w:lineRule="auto"/>
        <w:ind w:left="864" w:hanging="864"/>
        <w:jc w:val="left"/>
        <w:outlineLvl w:val="3"/>
        <w:rPr>
          <w:b/>
          <w:snapToGrid w:val="0"/>
          <w:kern w:val="0"/>
          <w:sz w:val="24"/>
          <w:szCs w:val="24"/>
        </w:rPr>
      </w:pPr>
      <w:r w:rsidRPr="002A2257">
        <w:rPr>
          <w:b/>
          <w:snapToGrid w:val="0"/>
          <w:kern w:val="0"/>
          <w:sz w:val="24"/>
          <w:szCs w:val="24"/>
        </w:rPr>
        <w:t>评价区近</w:t>
      </w:r>
      <w:r w:rsidRPr="002A2257">
        <w:rPr>
          <w:b/>
          <w:snapToGrid w:val="0"/>
          <w:kern w:val="0"/>
          <w:sz w:val="24"/>
          <w:szCs w:val="24"/>
        </w:rPr>
        <w:t>20</w:t>
      </w:r>
      <w:r w:rsidRPr="002A2257">
        <w:rPr>
          <w:b/>
          <w:snapToGrid w:val="0"/>
          <w:kern w:val="0"/>
          <w:sz w:val="24"/>
          <w:szCs w:val="24"/>
        </w:rPr>
        <w:t>年气象特征</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根据新余市气象站近</w:t>
      </w:r>
      <w:r w:rsidRPr="002A2257">
        <w:rPr>
          <w:snapToGrid w:val="0"/>
          <w:kern w:val="0"/>
          <w:sz w:val="24"/>
          <w:szCs w:val="24"/>
        </w:rPr>
        <w:t>20</w:t>
      </w:r>
      <w:r w:rsidRPr="002A2257">
        <w:rPr>
          <w:snapToGrid w:val="0"/>
          <w:kern w:val="0"/>
          <w:sz w:val="24"/>
          <w:szCs w:val="24"/>
        </w:rPr>
        <w:t>年（</w:t>
      </w:r>
      <w:r w:rsidRPr="002A2257">
        <w:rPr>
          <w:snapToGrid w:val="0"/>
          <w:kern w:val="0"/>
          <w:sz w:val="24"/>
          <w:szCs w:val="24"/>
        </w:rPr>
        <w:t>1995</w:t>
      </w:r>
      <w:r w:rsidRPr="002A2257">
        <w:rPr>
          <w:snapToGrid w:val="0"/>
          <w:kern w:val="0"/>
          <w:sz w:val="24"/>
          <w:szCs w:val="24"/>
        </w:rPr>
        <w:t>年</w:t>
      </w:r>
      <w:r w:rsidRPr="002A2257">
        <w:rPr>
          <w:snapToGrid w:val="0"/>
          <w:kern w:val="0"/>
          <w:sz w:val="24"/>
          <w:szCs w:val="24"/>
        </w:rPr>
        <w:t>-2014</w:t>
      </w:r>
      <w:r w:rsidRPr="002A2257">
        <w:rPr>
          <w:snapToGrid w:val="0"/>
          <w:kern w:val="0"/>
          <w:sz w:val="24"/>
          <w:szCs w:val="24"/>
        </w:rPr>
        <w:t>年）的气象观测资料，统计出项目所在地相差气象特征数据。</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w:t>
      </w:r>
      <w:r w:rsidRPr="002A2257">
        <w:rPr>
          <w:snapToGrid w:val="0"/>
          <w:kern w:val="0"/>
          <w:sz w:val="24"/>
          <w:szCs w:val="24"/>
        </w:rPr>
        <w:t>1</w:t>
      </w:r>
      <w:r w:rsidRPr="002A2257">
        <w:rPr>
          <w:snapToGrid w:val="0"/>
          <w:kern w:val="0"/>
          <w:sz w:val="24"/>
          <w:szCs w:val="24"/>
        </w:rPr>
        <w:t>）温度</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表</w:t>
      </w:r>
      <w:r w:rsidRPr="002A2257">
        <w:rPr>
          <w:snapToGrid w:val="0"/>
          <w:kern w:val="0"/>
          <w:sz w:val="24"/>
          <w:szCs w:val="24"/>
        </w:rPr>
        <w:t>5.2-1</w:t>
      </w:r>
      <w:r w:rsidRPr="002A2257">
        <w:rPr>
          <w:snapToGrid w:val="0"/>
          <w:kern w:val="0"/>
          <w:sz w:val="24"/>
          <w:szCs w:val="24"/>
        </w:rPr>
        <w:t>给出了新余市近</w:t>
      </w:r>
      <w:r w:rsidRPr="002A2257">
        <w:rPr>
          <w:snapToGrid w:val="0"/>
          <w:kern w:val="0"/>
          <w:sz w:val="24"/>
          <w:szCs w:val="24"/>
        </w:rPr>
        <w:t>20</w:t>
      </w:r>
      <w:r w:rsidRPr="002A2257">
        <w:rPr>
          <w:snapToGrid w:val="0"/>
          <w:kern w:val="0"/>
          <w:sz w:val="24"/>
          <w:szCs w:val="24"/>
        </w:rPr>
        <w:t>年各月及年平均温度的统计。近</w:t>
      </w:r>
      <w:r w:rsidRPr="002A2257">
        <w:rPr>
          <w:snapToGrid w:val="0"/>
          <w:kern w:val="0"/>
          <w:sz w:val="24"/>
          <w:szCs w:val="24"/>
        </w:rPr>
        <w:t>20</w:t>
      </w:r>
      <w:r w:rsidRPr="002A2257">
        <w:rPr>
          <w:snapToGrid w:val="0"/>
          <w:kern w:val="0"/>
          <w:sz w:val="24"/>
          <w:szCs w:val="24"/>
        </w:rPr>
        <w:t>年新余市年平均温度为</w:t>
      </w:r>
      <w:r w:rsidRPr="002A2257">
        <w:rPr>
          <w:snapToGrid w:val="0"/>
          <w:kern w:val="0"/>
          <w:sz w:val="24"/>
          <w:szCs w:val="24"/>
        </w:rPr>
        <w:t>18.5</w:t>
      </w:r>
      <w:r w:rsidRPr="002A2257">
        <w:rPr>
          <w:rFonts w:ascii="宋体" w:hAnsi="宋体" w:cs="宋体" w:hint="eastAsia"/>
          <w:snapToGrid w:val="0"/>
          <w:kern w:val="0"/>
          <w:sz w:val="24"/>
          <w:szCs w:val="24"/>
        </w:rPr>
        <w:t>℃</w:t>
      </w:r>
      <w:r w:rsidRPr="002A2257">
        <w:rPr>
          <w:snapToGrid w:val="0"/>
          <w:kern w:val="0"/>
          <w:sz w:val="24"/>
          <w:szCs w:val="24"/>
        </w:rPr>
        <w:t>。</w:t>
      </w:r>
    </w:p>
    <w:p w:rsidR="00BD2C8D" w:rsidRPr="002A2257" w:rsidRDefault="00BD2C8D" w:rsidP="00BD2C8D">
      <w:pPr>
        <w:widowControl/>
        <w:adjustRightInd w:val="0"/>
        <w:snapToGrid w:val="0"/>
        <w:jc w:val="center"/>
        <w:rPr>
          <w:b/>
          <w:snapToGrid w:val="0"/>
          <w:kern w:val="0"/>
          <w:sz w:val="24"/>
          <w:szCs w:val="24"/>
        </w:rPr>
      </w:pPr>
      <w:bookmarkStart w:id="164" w:name="_Ref461118614"/>
      <w:r w:rsidRPr="002A2257">
        <w:rPr>
          <w:b/>
          <w:snapToGrid w:val="0"/>
          <w:kern w:val="0"/>
          <w:sz w:val="24"/>
          <w:szCs w:val="24"/>
        </w:rPr>
        <w:t>表</w:t>
      </w:r>
      <w:r w:rsidRPr="002A2257">
        <w:rPr>
          <w:b/>
          <w:snapToGrid w:val="0"/>
          <w:kern w:val="0"/>
          <w:sz w:val="24"/>
          <w:szCs w:val="24"/>
        </w:rPr>
        <w:t>5.2</w:t>
      </w:r>
      <w:r w:rsidRPr="002A2257">
        <w:rPr>
          <w:b/>
          <w:snapToGrid w:val="0"/>
          <w:kern w:val="0"/>
          <w:sz w:val="24"/>
          <w:szCs w:val="24"/>
        </w:rPr>
        <w:noBreakHyphen/>
      </w:r>
      <w:bookmarkEnd w:id="164"/>
      <w:r w:rsidRPr="002A2257">
        <w:rPr>
          <w:b/>
          <w:snapToGrid w:val="0"/>
          <w:kern w:val="0"/>
          <w:sz w:val="24"/>
          <w:szCs w:val="24"/>
        </w:rPr>
        <w:t>1  20</w:t>
      </w:r>
      <w:r w:rsidRPr="002A2257">
        <w:rPr>
          <w:b/>
          <w:snapToGrid w:val="0"/>
          <w:kern w:val="0"/>
          <w:sz w:val="24"/>
          <w:szCs w:val="24"/>
        </w:rPr>
        <w:t>年平均温度的月变化（单位：</w:t>
      </w:r>
      <w:r w:rsidRPr="002A2257">
        <w:rPr>
          <w:rFonts w:ascii="宋体" w:hAnsi="宋体" w:cs="宋体" w:hint="eastAsia"/>
          <w:b/>
          <w:snapToGrid w:val="0"/>
          <w:kern w:val="0"/>
          <w:sz w:val="24"/>
          <w:szCs w:val="24"/>
        </w:rPr>
        <w:t>℃</w:t>
      </w:r>
      <w:r w:rsidRPr="002A2257">
        <w:rPr>
          <w:b/>
          <w:snapToGrid w:val="0"/>
          <w:kern w:val="0"/>
          <w:sz w:val="24"/>
          <w:szCs w:val="24"/>
        </w:rPr>
        <w:t>）</w:t>
      </w:r>
    </w:p>
    <w:tbl>
      <w:tblPr>
        <w:tblStyle w:val="afffffffffffffffffffffff8"/>
        <w:tblW w:w="8505" w:type="dxa"/>
        <w:tblLayout w:type="fixed"/>
        <w:tblLook w:val="04A0" w:firstRow="1" w:lastRow="0" w:firstColumn="1" w:lastColumn="0" w:noHBand="0" w:noVBand="1"/>
      </w:tblPr>
      <w:tblGrid>
        <w:gridCol w:w="802"/>
        <w:gridCol w:w="515"/>
        <w:gridCol w:w="514"/>
        <w:gridCol w:w="616"/>
        <w:gridCol w:w="616"/>
        <w:gridCol w:w="616"/>
        <w:gridCol w:w="616"/>
        <w:gridCol w:w="616"/>
        <w:gridCol w:w="616"/>
        <w:gridCol w:w="616"/>
        <w:gridCol w:w="616"/>
        <w:gridCol w:w="616"/>
        <w:gridCol w:w="514"/>
        <w:gridCol w:w="616"/>
      </w:tblGrid>
      <w:tr w:rsidR="002A2257" w:rsidRPr="002A2257" w:rsidTr="00D0452F">
        <w:trPr>
          <w:cnfStyle w:val="100000000000" w:firstRow="1" w:lastRow="0" w:firstColumn="0" w:lastColumn="0" w:oddVBand="0" w:evenVBand="0" w:oddHBand="0" w:evenHBand="0" w:firstRowFirstColumn="0" w:firstRowLastColumn="0" w:lastRowFirstColumn="0" w:lastRowLastColumn="0"/>
          <w:trHeight w:val="20"/>
        </w:trPr>
        <w:tc>
          <w:tcPr>
            <w:tcW w:w="802" w:type="dxa"/>
          </w:tcPr>
          <w:p w:rsidR="00BD2C8D" w:rsidRPr="002A2257" w:rsidRDefault="00BD2C8D" w:rsidP="00BD2C8D">
            <w:pPr>
              <w:widowControl/>
              <w:jc w:val="center"/>
              <w:rPr>
                <w:b/>
                <w:kern w:val="0"/>
                <w:szCs w:val="24"/>
              </w:rPr>
            </w:pPr>
            <w:r w:rsidRPr="002A2257">
              <w:rPr>
                <w:b/>
                <w:kern w:val="0"/>
                <w:szCs w:val="24"/>
              </w:rPr>
              <w:t>月份</w:t>
            </w:r>
          </w:p>
        </w:tc>
        <w:tc>
          <w:tcPr>
            <w:tcW w:w="515" w:type="dxa"/>
          </w:tcPr>
          <w:p w:rsidR="00BD2C8D" w:rsidRPr="002A2257" w:rsidRDefault="00BD2C8D" w:rsidP="00BD2C8D">
            <w:pPr>
              <w:widowControl/>
              <w:jc w:val="center"/>
              <w:rPr>
                <w:b/>
                <w:kern w:val="0"/>
                <w:szCs w:val="24"/>
              </w:rPr>
            </w:pPr>
            <w:r w:rsidRPr="002A2257">
              <w:rPr>
                <w:b/>
                <w:kern w:val="0"/>
                <w:szCs w:val="24"/>
              </w:rPr>
              <w:t>1</w:t>
            </w:r>
          </w:p>
        </w:tc>
        <w:tc>
          <w:tcPr>
            <w:tcW w:w="514" w:type="dxa"/>
          </w:tcPr>
          <w:p w:rsidR="00BD2C8D" w:rsidRPr="002A2257" w:rsidRDefault="00BD2C8D" w:rsidP="00BD2C8D">
            <w:pPr>
              <w:widowControl/>
              <w:jc w:val="center"/>
              <w:rPr>
                <w:b/>
                <w:kern w:val="0"/>
                <w:szCs w:val="24"/>
              </w:rPr>
            </w:pPr>
            <w:r w:rsidRPr="002A2257">
              <w:rPr>
                <w:b/>
                <w:kern w:val="0"/>
                <w:szCs w:val="24"/>
              </w:rPr>
              <w:t>2</w:t>
            </w:r>
          </w:p>
        </w:tc>
        <w:tc>
          <w:tcPr>
            <w:tcW w:w="616" w:type="dxa"/>
          </w:tcPr>
          <w:p w:rsidR="00BD2C8D" w:rsidRPr="002A2257" w:rsidRDefault="00BD2C8D" w:rsidP="00BD2C8D">
            <w:pPr>
              <w:widowControl/>
              <w:jc w:val="center"/>
              <w:rPr>
                <w:b/>
                <w:kern w:val="0"/>
                <w:szCs w:val="24"/>
              </w:rPr>
            </w:pPr>
            <w:r w:rsidRPr="002A2257">
              <w:rPr>
                <w:b/>
                <w:kern w:val="0"/>
                <w:szCs w:val="24"/>
              </w:rPr>
              <w:t>3</w:t>
            </w:r>
          </w:p>
        </w:tc>
        <w:tc>
          <w:tcPr>
            <w:tcW w:w="616" w:type="dxa"/>
          </w:tcPr>
          <w:p w:rsidR="00BD2C8D" w:rsidRPr="002A2257" w:rsidRDefault="00BD2C8D" w:rsidP="00BD2C8D">
            <w:pPr>
              <w:widowControl/>
              <w:jc w:val="center"/>
              <w:rPr>
                <w:b/>
                <w:kern w:val="0"/>
                <w:szCs w:val="24"/>
              </w:rPr>
            </w:pPr>
            <w:r w:rsidRPr="002A2257">
              <w:rPr>
                <w:b/>
                <w:kern w:val="0"/>
                <w:szCs w:val="24"/>
              </w:rPr>
              <w:t>4</w:t>
            </w:r>
          </w:p>
        </w:tc>
        <w:tc>
          <w:tcPr>
            <w:tcW w:w="616" w:type="dxa"/>
          </w:tcPr>
          <w:p w:rsidR="00BD2C8D" w:rsidRPr="002A2257" w:rsidRDefault="00BD2C8D" w:rsidP="00BD2C8D">
            <w:pPr>
              <w:widowControl/>
              <w:jc w:val="center"/>
              <w:rPr>
                <w:b/>
                <w:kern w:val="0"/>
                <w:szCs w:val="24"/>
              </w:rPr>
            </w:pPr>
            <w:r w:rsidRPr="002A2257">
              <w:rPr>
                <w:b/>
                <w:kern w:val="0"/>
                <w:szCs w:val="24"/>
              </w:rPr>
              <w:t>5</w:t>
            </w:r>
          </w:p>
        </w:tc>
        <w:tc>
          <w:tcPr>
            <w:tcW w:w="616" w:type="dxa"/>
          </w:tcPr>
          <w:p w:rsidR="00BD2C8D" w:rsidRPr="002A2257" w:rsidRDefault="00BD2C8D" w:rsidP="00BD2C8D">
            <w:pPr>
              <w:widowControl/>
              <w:jc w:val="center"/>
              <w:rPr>
                <w:b/>
                <w:kern w:val="0"/>
                <w:szCs w:val="24"/>
              </w:rPr>
            </w:pPr>
            <w:r w:rsidRPr="002A2257">
              <w:rPr>
                <w:b/>
                <w:kern w:val="0"/>
                <w:szCs w:val="24"/>
              </w:rPr>
              <w:t>6</w:t>
            </w:r>
          </w:p>
        </w:tc>
        <w:tc>
          <w:tcPr>
            <w:tcW w:w="616" w:type="dxa"/>
          </w:tcPr>
          <w:p w:rsidR="00BD2C8D" w:rsidRPr="002A2257" w:rsidRDefault="00BD2C8D" w:rsidP="00BD2C8D">
            <w:pPr>
              <w:widowControl/>
              <w:jc w:val="center"/>
              <w:rPr>
                <w:b/>
                <w:kern w:val="0"/>
                <w:szCs w:val="24"/>
              </w:rPr>
            </w:pPr>
            <w:r w:rsidRPr="002A2257">
              <w:rPr>
                <w:b/>
                <w:kern w:val="0"/>
                <w:szCs w:val="24"/>
              </w:rPr>
              <w:t>7</w:t>
            </w:r>
          </w:p>
        </w:tc>
        <w:tc>
          <w:tcPr>
            <w:tcW w:w="616" w:type="dxa"/>
          </w:tcPr>
          <w:p w:rsidR="00BD2C8D" w:rsidRPr="002A2257" w:rsidRDefault="00BD2C8D" w:rsidP="00BD2C8D">
            <w:pPr>
              <w:widowControl/>
              <w:jc w:val="center"/>
              <w:rPr>
                <w:b/>
                <w:kern w:val="0"/>
                <w:szCs w:val="24"/>
              </w:rPr>
            </w:pPr>
            <w:r w:rsidRPr="002A2257">
              <w:rPr>
                <w:b/>
                <w:kern w:val="0"/>
                <w:szCs w:val="24"/>
              </w:rPr>
              <w:t>8</w:t>
            </w:r>
          </w:p>
        </w:tc>
        <w:tc>
          <w:tcPr>
            <w:tcW w:w="616" w:type="dxa"/>
          </w:tcPr>
          <w:p w:rsidR="00BD2C8D" w:rsidRPr="002A2257" w:rsidRDefault="00BD2C8D" w:rsidP="00BD2C8D">
            <w:pPr>
              <w:widowControl/>
              <w:jc w:val="center"/>
              <w:rPr>
                <w:b/>
                <w:kern w:val="0"/>
                <w:szCs w:val="24"/>
              </w:rPr>
            </w:pPr>
            <w:r w:rsidRPr="002A2257">
              <w:rPr>
                <w:b/>
                <w:kern w:val="0"/>
                <w:szCs w:val="24"/>
              </w:rPr>
              <w:t>9</w:t>
            </w:r>
          </w:p>
        </w:tc>
        <w:tc>
          <w:tcPr>
            <w:tcW w:w="616" w:type="dxa"/>
          </w:tcPr>
          <w:p w:rsidR="00BD2C8D" w:rsidRPr="002A2257" w:rsidRDefault="00BD2C8D" w:rsidP="00BD2C8D">
            <w:pPr>
              <w:widowControl/>
              <w:jc w:val="center"/>
              <w:rPr>
                <w:b/>
                <w:kern w:val="0"/>
                <w:szCs w:val="24"/>
              </w:rPr>
            </w:pPr>
            <w:r w:rsidRPr="002A2257">
              <w:rPr>
                <w:b/>
                <w:kern w:val="0"/>
                <w:szCs w:val="24"/>
              </w:rPr>
              <w:t>10</w:t>
            </w:r>
          </w:p>
        </w:tc>
        <w:tc>
          <w:tcPr>
            <w:tcW w:w="616" w:type="dxa"/>
          </w:tcPr>
          <w:p w:rsidR="00BD2C8D" w:rsidRPr="002A2257" w:rsidRDefault="00BD2C8D" w:rsidP="00BD2C8D">
            <w:pPr>
              <w:widowControl/>
              <w:jc w:val="center"/>
              <w:rPr>
                <w:b/>
                <w:kern w:val="0"/>
                <w:szCs w:val="24"/>
              </w:rPr>
            </w:pPr>
            <w:r w:rsidRPr="002A2257">
              <w:rPr>
                <w:b/>
                <w:kern w:val="0"/>
                <w:szCs w:val="24"/>
              </w:rPr>
              <w:t>11</w:t>
            </w:r>
          </w:p>
        </w:tc>
        <w:tc>
          <w:tcPr>
            <w:tcW w:w="514" w:type="dxa"/>
          </w:tcPr>
          <w:p w:rsidR="00BD2C8D" w:rsidRPr="002A2257" w:rsidRDefault="00BD2C8D" w:rsidP="00BD2C8D">
            <w:pPr>
              <w:widowControl/>
              <w:jc w:val="center"/>
              <w:rPr>
                <w:b/>
                <w:kern w:val="0"/>
                <w:szCs w:val="24"/>
              </w:rPr>
            </w:pPr>
            <w:r w:rsidRPr="002A2257">
              <w:rPr>
                <w:b/>
                <w:kern w:val="0"/>
                <w:szCs w:val="24"/>
              </w:rPr>
              <w:t>12</w:t>
            </w:r>
          </w:p>
        </w:tc>
        <w:tc>
          <w:tcPr>
            <w:tcW w:w="616" w:type="dxa"/>
          </w:tcPr>
          <w:p w:rsidR="00BD2C8D" w:rsidRPr="002A2257" w:rsidRDefault="00BD2C8D" w:rsidP="00BD2C8D">
            <w:pPr>
              <w:widowControl/>
              <w:jc w:val="center"/>
              <w:rPr>
                <w:b/>
                <w:kern w:val="0"/>
                <w:szCs w:val="24"/>
              </w:rPr>
            </w:pPr>
            <w:r w:rsidRPr="002A2257">
              <w:rPr>
                <w:b/>
                <w:kern w:val="0"/>
                <w:szCs w:val="24"/>
              </w:rPr>
              <w:t>年</w:t>
            </w:r>
          </w:p>
        </w:tc>
      </w:tr>
      <w:tr w:rsidR="002A2257" w:rsidRPr="002A2257" w:rsidTr="00D0452F">
        <w:trPr>
          <w:trHeight w:val="20"/>
        </w:trPr>
        <w:tc>
          <w:tcPr>
            <w:tcW w:w="802" w:type="dxa"/>
          </w:tcPr>
          <w:p w:rsidR="00BD2C8D" w:rsidRPr="002A2257" w:rsidRDefault="00BD2C8D" w:rsidP="00BD2C8D">
            <w:pPr>
              <w:widowControl/>
              <w:jc w:val="center"/>
              <w:rPr>
                <w:kern w:val="0"/>
                <w:szCs w:val="24"/>
              </w:rPr>
            </w:pPr>
            <w:r w:rsidRPr="002A2257">
              <w:rPr>
                <w:kern w:val="0"/>
                <w:szCs w:val="24"/>
              </w:rPr>
              <w:t>温度</w:t>
            </w:r>
          </w:p>
        </w:tc>
        <w:tc>
          <w:tcPr>
            <w:tcW w:w="515" w:type="dxa"/>
          </w:tcPr>
          <w:p w:rsidR="00BD2C8D" w:rsidRPr="002A2257" w:rsidRDefault="00BD2C8D" w:rsidP="00BD2C8D">
            <w:pPr>
              <w:widowControl/>
              <w:jc w:val="center"/>
              <w:rPr>
                <w:kern w:val="0"/>
                <w:szCs w:val="24"/>
              </w:rPr>
            </w:pPr>
            <w:r w:rsidRPr="002A2257">
              <w:rPr>
                <w:kern w:val="0"/>
                <w:szCs w:val="24"/>
              </w:rPr>
              <w:t>6.1</w:t>
            </w:r>
          </w:p>
        </w:tc>
        <w:tc>
          <w:tcPr>
            <w:tcW w:w="514" w:type="dxa"/>
          </w:tcPr>
          <w:p w:rsidR="00BD2C8D" w:rsidRPr="002A2257" w:rsidRDefault="00BD2C8D" w:rsidP="00BD2C8D">
            <w:pPr>
              <w:widowControl/>
              <w:jc w:val="center"/>
              <w:rPr>
                <w:kern w:val="0"/>
                <w:szCs w:val="24"/>
              </w:rPr>
            </w:pPr>
            <w:r w:rsidRPr="002A2257">
              <w:rPr>
                <w:kern w:val="0"/>
                <w:szCs w:val="24"/>
              </w:rPr>
              <w:t>8.5</w:t>
            </w:r>
          </w:p>
        </w:tc>
        <w:tc>
          <w:tcPr>
            <w:tcW w:w="616" w:type="dxa"/>
          </w:tcPr>
          <w:p w:rsidR="00BD2C8D" w:rsidRPr="002A2257" w:rsidRDefault="00BD2C8D" w:rsidP="00BD2C8D">
            <w:pPr>
              <w:widowControl/>
              <w:jc w:val="center"/>
              <w:rPr>
                <w:kern w:val="0"/>
                <w:szCs w:val="24"/>
              </w:rPr>
            </w:pPr>
            <w:r w:rsidRPr="002A2257">
              <w:rPr>
                <w:kern w:val="0"/>
                <w:szCs w:val="24"/>
              </w:rPr>
              <w:t>12.2</w:t>
            </w:r>
          </w:p>
        </w:tc>
        <w:tc>
          <w:tcPr>
            <w:tcW w:w="616" w:type="dxa"/>
          </w:tcPr>
          <w:p w:rsidR="00BD2C8D" w:rsidRPr="002A2257" w:rsidRDefault="00BD2C8D" w:rsidP="00BD2C8D">
            <w:pPr>
              <w:widowControl/>
              <w:jc w:val="center"/>
              <w:rPr>
                <w:kern w:val="0"/>
                <w:szCs w:val="24"/>
              </w:rPr>
            </w:pPr>
            <w:r w:rsidRPr="002A2257">
              <w:rPr>
                <w:kern w:val="0"/>
                <w:szCs w:val="24"/>
              </w:rPr>
              <w:t>18.5</w:t>
            </w:r>
          </w:p>
        </w:tc>
        <w:tc>
          <w:tcPr>
            <w:tcW w:w="616" w:type="dxa"/>
          </w:tcPr>
          <w:p w:rsidR="00BD2C8D" w:rsidRPr="002A2257" w:rsidRDefault="00BD2C8D" w:rsidP="00BD2C8D">
            <w:pPr>
              <w:widowControl/>
              <w:jc w:val="center"/>
              <w:rPr>
                <w:kern w:val="0"/>
                <w:szCs w:val="24"/>
              </w:rPr>
            </w:pPr>
            <w:r w:rsidRPr="002A2257">
              <w:rPr>
                <w:kern w:val="0"/>
                <w:szCs w:val="24"/>
              </w:rPr>
              <w:t>23.2</w:t>
            </w:r>
          </w:p>
        </w:tc>
        <w:tc>
          <w:tcPr>
            <w:tcW w:w="616" w:type="dxa"/>
          </w:tcPr>
          <w:p w:rsidR="00BD2C8D" w:rsidRPr="002A2257" w:rsidRDefault="00BD2C8D" w:rsidP="00BD2C8D">
            <w:pPr>
              <w:widowControl/>
              <w:jc w:val="center"/>
              <w:rPr>
                <w:kern w:val="0"/>
                <w:szCs w:val="24"/>
              </w:rPr>
            </w:pPr>
            <w:r w:rsidRPr="002A2257">
              <w:rPr>
                <w:kern w:val="0"/>
                <w:szCs w:val="24"/>
              </w:rPr>
              <w:t>26.4</w:t>
            </w:r>
          </w:p>
        </w:tc>
        <w:tc>
          <w:tcPr>
            <w:tcW w:w="616" w:type="dxa"/>
          </w:tcPr>
          <w:p w:rsidR="00BD2C8D" w:rsidRPr="002A2257" w:rsidRDefault="00BD2C8D" w:rsidP="00BD2C8D">
            <w:pPr>
              <w:widowControl/>
              <w:jc w:val="center"/>
              <w:rPr>
                <w:kern w:val="0"/>
                <w:szCs w:val="24"/>
              </w:rPr>
            </w:pPr>
            <w:r w:rsidRPr="002A2257">
              <w:rPr>
                <w:kern w:val="0"/>
                <w:szCs w:val="24"/>
              </w:rPr>
              <w:t>29.8</w:t>
            </w:r>
          </w:p>
        </w:tc>
        <w:tc>
          <w:tcPr>
            <w:tcW w:w="616" w:type="dxa"/>
          </w:tcPr>
          <w:p w:rsidR="00BD2C8D" w:rsidRPr="002A2257" w:rsidRDefault="00BD2C8D" w:rsidP="00BD2C8D">
            <w:pPr>
              <w:widowControl/>
              <w:jc w:val="center"/>
              <w:rPr>
                <w:kern w:val="0"/>
                <w:szCs w:val="24"/>
              </w:rPr>
            </w:pPr>
            <w:r w:rsidRPr="002A2257">
              <w:rPr>
                <w:kern w:val="0"/>
                <w:szCs w:val="24"/>
              </w:rPr>
              <w:t>28.8</w:t>
            </w:r>
          </w:p>
        </w:tc>
        <w:tc>
          <w:tcPr>
            <w:tcW w:w="616" w:type="dxa"/>
          </w:tcPr>
          <w:p w:rsidR="00BD2C8D" w:rsidRPr="002A2257" w:rsidRDefault="00BD2C8D" w:rsidP="00BD2C8D">
            <w:pPr>
              <w:widowControl/>
              <w:jc w:val="center"/>
              <w:rPr>
                <w:kern w:val="0"/>
                <w:szCs w:val="24"/>
              </w:rPr>
            </w:pPr>
            <w:r w:rsidRPr="002A2257">
              <w:rPr>
                <w:kern w:val="0"/>
                <w:szCs w:val="24"/>
              </w:rPr>
              <w:t>25.4</w:t>
            </w:r>
          </w:p>
        </w:tc>
        <w:tc>
          <w:tcPr>
            <w:tcW w:w="616" w:type="dxa"/>
          </w:tcPr>
          <w:p w:rsidR="00BD2C8D" w:rsidRPr="002A2257" w:rsidRDefault="00BD2C8D" w:rsidP="00BD2C8D">
            <w:pPr>
              <w:widowControl/>
              <w:jc w:val="center"/>
              <w:rPr>
                <w:kern w:val="0"/>
                <w:szCs w:val="24"/>
              </w:rPr>
            </w:pPr>
            <w:r w:rsidRPr="002A2257">
              <w:rPr>
                <w:kern w:val="0"/>
                <w:szCs w:val="24"/>
              </w:rPr>
              <w:t>20.2</w:t>
            </w:r>
          </w:p>
        </w:tc>
        <w:tc>
          <w:tcPr>
            <w:tcW w:w="616" w:type="dxa"/>
          </w:tcPr>
          <w:p w:rsidR="00BD2C8D" w:rsidRPr="002A2257" w:rsidRDefault="00BD2C8D" w:rsidP="00BD2C8D">
            <w:pPr>
              <w:widowControl/>
              <w:jc w:val="center"/>
              <w:rPr>
                <w:kern w:val="0"/>
                <w:szCs w:val="24"/>
              </w:rPr>
            </w:pPr>
            <w:r w:rsidRPr="002A2257">
              <w:rPr>
                <w:kern w:val="0"/>
                <w:szCs w:val="24"/>
              </w:rPr>
              <w:t>14.2</w:t>
            </w:r>
          </w:p>
        </w:tc>
        <w:tc>
          <w:tcPr>
            <w:tcW w:w="514" w:type="dxa"/>
          </w:tcPr>
          <w:p w:rsidR="00BD2C8D" w:rsidRPr="002A2257" w:rsidRDefault="00BD2C8D" w:rsidP="00BD2C8D">
            <w:pPr>
              <w:widowControl/>
              <w:jc w:val="center"/>
              <w:rPr>
                <w:kern w:val="0"/>
                <w:szCs w:val="24"/>
              </w:rPr>
            </w:pPr>
            <w:r w:rsidRPr="002A2257">
              <w:rPr>
                <w:kern w:val="0"/>
                <w:szCs w:val="24"/>
              </w:rPr>
              <w:t>8.6</w:t>
            </w:r>
          </w:p>
        </w:tc>
        <w:tc>
          <w:tcPr>
            <w:tcW w:w="616" w:type="dxa"/>
          </w:tcPr>
          <w:p w:rsidR="00BD2C8D" w:rsidRPr="002A2257" w:rsidRDefault="00BD2C8D" w:rsidP="00BD2C8D">
            <w:pPr>
              <w:widowControl/>
              <w:jc w:val="center"/>
              <w:rPr>
                <w:kern w:val="0"/>
                <w:szCs w:val="24"/>
              </w:rPr>
            </w:pPr>
            <w:r w:rsidRPr="002A2257">
              <w:rPr>
                <w:kern w:val="0"/>
                <w:szCs w:val="24"/>
              </w:rPr>
              <w:t>18.5</w:t>
            </w:r>
          </w:p>
        </w:tc>
      </w:tr>
    </w:tbl>
    <w:p w:rsidR="00BD2C8D" w:rsidRPr="002A2257" w:rsidRDefault="00BD2C8D" w:rsidP="00BD2C8D">
      <w:pPr>
        <w:widowControl/>
        <w:adjustRightInd w:val="0"/>
        <w:snapToGrid w:val="0"/>
        <w:ind w:firstLineChars="200" w:firstLine="420"/>
        <w:rPr>
          <w:snapToGrid w:val="0"/>
          <w:kern w:val="0"/>
          <w:szCs w:val="24"/>
        </w:rPr>
      </w:pP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w:t>
      </w:r>
      <w:r w:rsidRPr="002A2257">
        <w:rPr>
          <w:snapToGrid w:val="0"/>
          <w:kern w:val="0"/>
          <w:sz w:val="24"/>
          <w:szCs w:val="24"/>
        </w:rPr>
        <w:t>2</w:t>
      </w:r>
      <w:r w:rsidRPr="002A2257">
        <w:rPr>
          <w:snapToGrid w:val="0"/>
          <w:kern w:val="0"/>
          <w:sz w:val="24"/>
          <w:szCs w:val="24"/>
        </w:rPr>
        <w:t>）风速</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表</w:t>
      </w:r>
      <w:r w:rsidRPr="002A2257">
        <w:rPr>
          <w:snapToGrid w:val="0"/>
          <w:kern w:val="0"/>
          <w:sz w:val="24"/>
          <w:szCs w:val="24"/>
        </w:rPr>
        <w:t>5.2-2</w:t>
      </w:r>
      <w:r w:rsidRPr="002A2257">
        <w:rPr>
          <w:snapToGrid w:val="0"/>
          <w:kern w:val="0"/>
          <w:sz w:val="24"/>
          <w:szCs w:val="24"/>
        </w:rPr>
        <w:t>给出了新余市近</w:t>
      </w:r>
      <w:r w:rsidRPr="002A2257">
        <w:rPr>
          <w:snapToGrid w:val="0"/>
          <w:kern w:val="0"/>
          <w:sz w:val="24"/>
          <w:szCs w:val="24"/>
        </w:rPr>
        <w:t>20</w:t>
      </w:r>
      <w:r w:rsidRPr="002A2257">
        <w:rPr>
          <w:snapToGrid w:val="0"/>
          <w:kern w:val="0"/>
          <w:sz w:val="24"/>
          <w:szCs w:val="24"/>
        </w:rPr>
        <w:t>年各月及年平均风速的统计值。近</w:t>
      </w:r>
      <w:r w:rsidRPr="002A2257">
        <w:rPr>
          <w:snapToGrid w:val="0"/>
          <w:kern w:val="0"/>
          <w:sz w:val="24"/>
          <w:szCs w:val="24"/>
        </w:rPr>
        <w:t>20</w:t>
      </w:r>
      <w:r w:rsidRPr="002A2257">
        <w:rPr>
          <w:snapToGrid w:val="0"/>
          <w:kern w:val="0"/>
          <w:sz w:val="24"/>
          <w:szCs w:val="24"/>
        </w:rPr>
        <w:t>年新余市年平均风速为</w:t>
      </w:r>
      <w:r w:rsidRPr="002A2257">
        <w:rPr>
          <w:snapToGrid w:val="0"/>
          <w:kern w:val="0"/>
          <w:sz w:val="24"/>
          <w:szCs w:val="24"/>
        </w:rPr>
        <w:t>1.3m/s</w:t>
      </w:r>
      <w:r w:rsidRPr="002A2257">
        <w:rPr>
          <w:snapToGrid w:val="0"/>
          <w:kern w:val="0"/>
          <w:sz w:val="24"/>
          <w:szCs w:val="24"/>
        </w:rPr>
        <w:t>。</w:t>
      </w:r>
    </w:p>
    <w:p w:rsidR="00BD2C8D" w:rsidRPr="002A2257" w:rsidRDefault="00BD2C8D" w:rsidP="00BD2C8D">
      <w:pPr>
        <w:widowControl/>
        <w:adjustRightInd w:val="0"/>
        <w:snapToGrid w:val="0"/>
        <w:jc w:val="center"/>
        <w:rPr>
          <w:b/>
          <w:snapToGrid w:val="0"/>
          <w:kern w:val="0"/>
          <w:sz w:val="24"/>
          <w:szCs w:val="24"/>
        </w:rPr>
      </w:pPr>
      <w:bookmarkStart w:id="165" w:name="_Ref461119147"/>
      <w:r w:rsidRPr="002A2257">
        <w:rPr>
          <w:b/>
          <w:snapToGrid w:val="0"/>
          <w:kern w:val="0"/>
          <w:sz w:val="24"/>
          <w:szCs w:val="24"/>
        </w:rPr>
        <w:t>表</w:t>
      </w:r>
      <w:bookmarkEnd w:id="165"/>
      <w:r w:rsidRPr="002A2257">
        <w:rPr>
          <w:b/>
          <w:snapToGrid w:val="0"/>
          <w:kern w:val="0"/>
          <w:sz w:val="24"/>
          <w:szCs w:val="24"/>
        </w:rPr>
        <w:t>5.2-2    20</w:t>
      </w:r>
      <w:r w:rsidRPr="002A2257">
        <w:rPr>
          <w:b/>
          <w:snapToGrid w:val="0"/>
          <w:kern w:val="0"/>
          <w:sz w:val="24"/>
          <w:szCs w:val="24"/>
        </w:rPr>
        <w:t>年平均风速的月变化（单位：</w:t>
      </w:r>
      <w:r w:rsidRPr="002A2257">
        <w:rPr>
          <w:b/>
          <w:snapToGrid w:val="0"/>
          <w:kern w:val="0"/>
          <w:sz w:val="24"/>
          <w:szCs w:val="24"/>
        </w:rPr>
        <w:t>m/s</w:t>
      </w:r>
      <w:r w:rsidRPr="002A2257">
        <w:rPr>
          <w:b/>
          <w:snapToGrid w:val="0"/>
          <w:kern w:val="0"/>
          <w:sz w:val="24"/>
          <w:szCs w:val="24"/>
        </w:rPr>
        <w:t>）</w:t>
      </w:r>
    </w:p>
    <w:tbl>
      <w:tblPr>
        <w:tblStyle w:val="afffffffffffffffffffffff8"/>
        <w:tblW w:w="8505" w:type="dxa"/>
        <w:tblLayout w:type="fixed"/>
        <w:tblLook w:val="04A0" w:firstRow="1" w:lastRow="0" w:firstColumn="1" w:lastColumn="0" w:noHBand="0" w:noVBand="1"/>
      </w:tblPr>
      <w:tblGrid>
        <w:gridCol w:w="723"/>
        <w:gridCol w:w="606"/>
        <w:gridCol w:w="606"/>
        <w:gridCol w:w="609"/>
        <w:gridCol w:w="607"/>
        <w:gridCol w:w="609"/>
        <w:gridCol w:w="607"/>
        <w:gridCol w:w="609"/>
        <w:gridCol w:w="607"/>
        <w:gridCol w:w="609"/>
        <w:gridCol w:w="607"/>
        <w:gridCol w:w="609"/>
        <w:gridCol w:w="607"/>
        <w:gridCol w:w="490"/>
      </w:tblGrid>
      <w:tr w:rsidR="002A2257" w:rsidRPr="002A2257" w:rsidTr="00D0452F">
        <w:trPr>
          <w:cnfStyle w:val="100000000000" w:firstRow="1" w:lastRow="0" w:firstColumn="0" w:lastColumn="0" w:oddVBand="0" w:evenVBand="0" w:oddHBand="0" w:evenHBand="0" w:firstRowFirstColumn="0" w:firstRowLastColumn="0" w:lastRowFirstColumn="0" w:lastRowLastColumn="0"/>
          <w:trHeight w:val="20"/>
        </w:trPr>
        <w:tc>
          <w:tcPr>
            <w:tcW w:w="723" w:type="dxa"/>
          </w:tcPr>
          <w:p w:rsidR="00BD2C8D" w:rsidRPr="002A2257" w:rsidRDefault="00BD2C8D" w:rsidP="00BD2C8D">
            <w:pPr>
              <w:widowControl/>
              <w:jc w:val="center"/>
              <w:rPr>
                <w:b/>
                <w:kern w:val="0"/>
                <w:szCs w:val="24"/>
              </w:rPr>
            </w:pPr>
            <w:r w:rsidRPr="002A2257">
              <w:rPr>
                <w:b/>
                <w:kern w:val="0"/>
                <w:szCs w:val="24"/>
              </w:rPr>
              <w:t>月份</w:t>
            </w:r>
          </w:p>
        </w:tc>
        <w:tc>
          <w:tcPr>
            <w:tcW w:w="606" w:type="dxa"/>
          </w:tcPr>
          <w:p w:rsidR="00BD2C8D" w:rsidRPr="002A2257" w:rsidRDefault="00BD2C8D" w:rsidP="00BD2C8D">
            <w:pPr>
              <w:widowControl/>
              <w:jc w:val="center"/>
              <w:rPr>
                <w:b/>
                <w:kern w:val="0"/>
                <w:szCs w:val="24"/>
              </w:rPr>
            </w:pPr>
            <w:r w:rsidRPr="002A2257">
              <w:rPr>
                <w:b/>
                <w:kern w:val="0"/>
                <w:szCs w:val="24"/>
              </w:rPr>
              <w:t>1</w:t>
            </w:r>
          </w:p>
        </w:tc>
        <w:tc>
          <w:tcPr>
            <w:tcW w:w="606" w:type="dxa"/>
          </w:tcPr>
          <w:p w:rsidR="00BD2C8D" w:rsidRPr="002A2257" w:rsidRDefault="00BD2C8D" w:rsidP="00BD2C8D">
            <w:pPr>
              <w:widowControl/>
              <w:jc w:val="center"/>
              <w:rPr>
                <w:b/>
                <w:kern w:val="0"/>
                <w:szCs w:val="24"/>
              </w:rPr>
            </w:pPr>
            <w:r w:rsidRPr="002A2257">
              <w:rPr>
                <w:b/>
                <w:kern w:val="0"/>
                <w:szCs w:val="24"/>
              </w:rPr>
              <w:t>2</w:t>
            </w:r>
          </w:p>
        </w:tc>
        <w:tc>
          <w:tcPr>
            <w:tcW w:w="609" w:type="dxa"/>
          </w:tcPr>
          <w:p w:rsidR="00BD2C8D" w:rsidRPr="002A2257" w:rsidRDefault="00BD2C8D" w:rsidP="00BD2C8D">
            <w:pPr>
              <w:widowControl/>
              <w:jc w:val="center"/>
              <w:rPr>
                <w:b/>
                <w:kern w:val="0"/>
                <w:szCs w:val="24"/>
              </w:rPr>
            </w:pPr>
            <w:r w:rsidRPr="002A2257">
              <w:rPr>
                <w:b/>
                <w:kern w:val="0"/>
                <w:szCs w:val="24"/>
              </w:rPr>
              <w:t>3</w:t>
            </w:r>
          </w:p>
        </w:tc>
        <w:tc>
          <w:tcPr>
            <w:tcW w:w="607" w:type="dxa"/>
          </w:tcPr>
          <w:p w:rsidR="00BD2C8D" w:rsidRPr="002A2257" w:rsidRDefault="00BD2C8D" w:rsidP="00BD2C8D">
            <w:pPr>
              <w:widowControl/>
              <w:jc w:val="center"/>
              <w:rPr>
                <w:b/>
                <w:kern w:val="0"/>
                <w:szCs w:val="24"/>
              </w:rPr>
            </w:pPr>
            <w:r w:rsidRPr="002A2257">
              <w:rPr>
                <w:b/>
                <w:kern w:val="0"/>
                <w:szCs w:val="24"/>
              </w:rPr>
              <w:t>4</w:t>
            </w:r>
          </w:p>
        </w:tc>
        <w:tc>
          <w:tcPr>
            <w:tcW w:w="609" w:type="dxa"/>
          </w:tcPr>
          <w:p w:rsidR="00BD2C8D" w:rsidRPr="002A2257" w:rsidRDefault="00BD2C8D" w:rsidP="00BD2C8D">
            <w:pPr>
              <w:widowControl/>
              <w:jc w:val="center"/>
              <w:rPr>
                <w:b/>
                <w:kern w:val="0"/>
                <w:szCs w:val="24"/>
              </w:rPr>
            </w:pPr>
            <w:r w:rsidRPr="002A2257">
              <w:rPr>
                <w:b/>
                <w:kern w:val="0"/>
                <w:szCs w:val="24"/>
              </w:rPr>
              <w:t>5</w:t>
            </w:r>
          </w:p>
        </w:tc>
        <w:tc>
          <w:tcPr>
            <w:tcW w:w="607" w:type="dxa"/>
          </w:tcPr>
          <w:p w:rsidR="00BD2C8D" w:rsidRPr="002A2257" w:rsidRDefault="00BD2C8D" w:rsidP="00BD2C8D">
            <w:pPr>
              <w:widowControl/>
              <w:jc w:val="center"/>
              <w:rPr>
                <w:b/>
                <w:kern w:val="0"/>
                <w:szCs w:val="24"/>
              </w:rPr>
            </w:pPr>
            <w:r w:rsidRPr="002A2257">
              <w:rPr>
                <w:b/>
                <w:kern w:val="0"/>
                <w:szCs w:val="24"/>
              </w:rPr>
              <w:t>6</w:t>
            </w:r>
          </w:p>
        </w:tc>
        <w:tc>
          <w:tcPr>
            <w:tcW w:w="609" w:type="dxa"/>
          </w:tcPr>
          <w:p w:rsidR="00BD2C8D" w:rsidRPr="002A2257" w:rsidRDefault="00BD2C8D" w:rsidP="00BD2C8D">
            <w:pPr>
              <w:widowControl/>
              <w:jc w:val="center"/>
              <w:rPr>
                <w:b/>
                <w:kern w:val="0"/>
                <w:szCs w:val="24"/>
              </w:rPr>
            </w:pPr>
            <w:r w:rsidRPr="002A2257">
              <w:rPr>
                <w:b/>
                <w:kern w:val="0"/>
                <w:szCs w:val="24"/>
              </w:rPr>
              <w:t>7</w:t>
            </w:r>
          </w:p>
        </w:tc>
        <w:tc>
          <w:tcPr>
            <w:tcW w:w="607" w:type="dxa"/>
          </w:tcPr>
          <w:p w:rsidR="00BD2C8D" w:rsidRPr="002A2257" w:rsidRDefault="00BD2C8D" w:rsidP="00BD2C8D">
            <w:pPr>
              <w:widowControl/>
              <w:jc w:val="center"/>
              <w:rPr>
                <w:b/>
                <w:kern w:val="0"/>
                <w:szCs w:val="24"/>
              </w:rPr>
            </w:pPr>
            <w:r w:rsidRPr="002A2257">
              <w:rPr>
                <w:b/>
                <w:kern w:val="0"/>
                <w:szCs w:val="24"/>
              </w:rPr>
              <w:t>8</w:t>
            </w:r>
          </w:p>
        </w:tc>
        <w:tc>
          <w:tcPr>
            <w:tcW w:w="609" w:type="dxa"/>
          </w:tcPr>
          <w:p w:rsidR="00BD2C8D" w:rsidRPr="002A2257" w:rsidRDefault="00BD2C8D" w:rsidP="00BD2C8D">
            <w:pPr>
              <w:widowControl/>
              <w:jc w:val="center"/>
              <w:rPr>
                <w:b/>
                <w:kern w:val="0"/>
                <w:szCs w:val="24"/>
              </w:rPr>
            </w:pPr>
            <w:r w:rsidRPr="002A2257">
              <w:rPr>
                <w:b/>
                <w:kern w:val="0"/>
                <w:szCs w:val="24"/>
              </w:rPr>
              <w:t>9</w:t>
            </w:r>
          </w:p>
        </w:tc>
        <w:tc>
          <w:tcPr>
            <w:tcW w:w="607" w:type="dxa"/>
          </w:tcPr>
          <w:p w:rsidR="00BD2C8D" w:rsidRPr="002A2257" w:rsidRDefault="00BD2C8D" w:rsidP="00BD2C8D">
            <w:pPr>
              <w:widowControl/>
              <w:jc w:val="center"/>
              <w:rPr>
                <w:b/>
                <w:kern w:val="0"/>
                <w:szCs w:val="24"/>
              </w:rPr>
            </w:pPr>
            <w:r w:rsidRPr="002A2257">
              <w:rPr>
                <w:b/>
                <w:kern w:val="0"/>
                <w:szCs w:val="24"/>
              </w:rPr>
              <w:t>10</w:t>
            </w:r>
          </w:p>
        </w:tc>
        <w:tc>
          <w:tcPr>
            <w:tcW w:w="609" w:type="dxa"/>
          </w:tcPr>
          <w:p w:rsidR="00BD2C8D" w:rsidRPr="002A2257" w:rsidRDefault="00BD2C8D" w:rsidP="00BD2C8D">
            <w:pPr>
              <w:widowControl/>
              <w:jc w:val="center"/>
              <w:rPr>
                <w:b/>
                <w:kern w:val="0"/>
                <w:szCs w:val="24"/>
              </w:rPr>
            </w:pPr>
            <w:r w:rsidRPr="002A2257">
              <w:rPr>
                <w:b/>
                <w:kern w:val="0"/>
                <w:szCs w:val="24"/>
              </w:rPr>
              <w:t>11</w:t>
            </w:r>
          </w:p>
        </w:tc>
        <w:tc>
          <w:tcPr>
            <w:tcW w:w="607" w:type="dxa"/>
          </w:tcPr>
          <w:p w:rsidR="00BD2C8D" w:rsidRPr="002A2257" w:rsidRDefault="00BD2C8D" w:rsidP="00BD2C8D">
            <w:pPr>
              <w:widowControl/>
              <w:jc w:val="center"/>
              <w:rPr>
                <w:b/>
                <w:kern w:val="0"/>
                <w:szCs w:val="24"/>
              </w:rPr>
            </w:pPr>
            <w:r w:rsidRPr="002A2257">
              <w:rPr>
                <w:b/>
                <w:kern w:val="0"/>
                <w:szCs w:val="24"/>
              </w:rPr>
              <w:t>12</w:t>
            </w:r>
          </w:p>
        </w:tc>
        <w:tc>
          <w:tcPr>
            <w:tcW w:w="490" w:type="dxa"/>
          </w:tcPr>
          <w:p w:rsidR="00BD2C8D" w:rsidRPr="002A2257" w:rsidRDefault="00BD2C8D" w:rsidP="00BD2C8D">
            <w:pPr>
              <w:widowControl/>
              <w:jc w:val="center"/>
              <w:rPr>
                <w:b/>
                <w:kern w:val="0"/>
                <w:szCs w:val="24"/>
              </w:rPr>
            </w:pPr>
            <w:r w:rsidRPr="002A2257">
              <w:rPr>
                <w:b/>
                <w:kern w:val="0"/>
                <w:szCs w:val="24"/>
              </w:rPr>
              <w:t>年</w:t>
            </w:r>
          </w:p>
        </w:tc>
      </w:tr>
      <w:tr w:rsidR="002A2257" w:rsidRPr="002A2257" w:rsidTr="00D0452F">
        <w:trPr>
          <w:trHeight w:val="20"/>
        </w:trPr>
        <w:tc>
          <w:tcPr>
            <w:tcW w:w="723" w:type="dxa"/>
          </w:tcPr>
          <w:p w:rsidR="00BD2C8D" w:rsidRPr="002A2257" w:rsidRDefault="00BD2C8D" w:rsidP="00BD2C8D">
            <w:pPr>
              <w:widowControl/>
              <w:jc w:val="center"/>
              <w:rPr>
                <w:kern w:val="0"/>
                <w:szCs w:val="24"/>
              </w:rPr>
            </w:pPr>
            <w:r w:rsidRPr="002A2257">
              <w:rPr>
                <w:kern w:val="0"/>
                <w:szCs w:val="24"/>
              </w:rPr>
              <w:t>温度</w:t>
            </w:r>
          </w:p>
        </w:tc>
        <w:tc>
          <w:tcPr>
            <w:tcW w:w="606" w:type="dxa"/>
          </w:tcPr>
          <w:p w:rsidR="00BD2C8D" w:rsidRPr="002A2257" w:rsidRDefault="00BD2C8D" w:rsidP="00BD2C8D">
            <w:pPr>
              <w:widowControl/>
              <w:jc w:val="center"/>
              <w:rPr>
                <w:kern w:val="0"/>
                <w:szCs w:val="24"/>
              </w:rPr>
            </w:pPr>
            <w:r w:rsidRPr="002A2257">
              <w:rPr>
                <w:kern w:val="0"/>
                <w:szCs w:val="24"/>
              </w:rPr>
              <w:t>1.1</w:t>
            </w:r>
          </w:p>
        </w:tc>
        <w:tc>
          <w:tcPr>
            <w:tcW w:w="606" w:type="dxa"/>
          </w:tcPr>
          <w:p w:rsidR="00BD2C8D" w:rsidRPr="002A2257" w:rsidRDefault="00BD2C8D" w:rsidP="00BD2C8D">
            <w:pPr>
              <w:widowControl/>
              <w:jc w:val="center"/>
              <w:rPr>
                <w:kern w:val="0"/>
                <w:szCs w:val="24"/>
              </w:rPr>
            </w:pPr>
            <w:r w:rsidRPr="002A2257">
              <w:rPr>
                <w:kern w:val="0"/>
                <w:szCs w:val="24"/>
              </w:rPr>
              <w:t>1.2</w:t>
            </w:r>
          </w:p>
        </w:tc>
        <w:tc>
          <w:tcPr>
            <w:tcW w:w="609" w:type="dxa"/>
          </w:tcPr>
          <w:p w:rsidR="00BD2C8D" w:rsidRPr="002A2257" w:rsidRDefault="00BD2C8D" w:rsidP="00BD2C8D">
            <w:pPr>
              <w:widowControl/>
              <w:jc w:val="center"/>
              <w:rPr>
                <w:kern w:val="0"/>
                <w:szCs w:val="24"/>
              </w:rPr>
            </w:pPr>
            <w:r w:rsidRPr="002A2257">
              <w:rPr>
                <w:kern w:val="0"/>
                <w:szCs w:val="24"/>
              </w:rPr>
              <w:t>1.3</w:t>
            </w:r>
          </w:p>
        </w:tc>
        <w:tc>
          <w:tcPr>
            <w:tcW w:w="607" w:type="dxa"/>
          </w:tcPr>
          <w:p w:rsidR="00BD2C8D" w:rsidRPr="002A2257" w:rsidRDefault="00BD2C8D" w:rsidP="00BD2C8D">
            <w:pPr>
              <w:widowControl/>
              <w:jc w:val="center"/>
              <w:rPr>
                <w:kern w:val="0"/>
                <w:szCs w:val="24"/>
              </w:rPr>
            </w:pPr>
            <w:r w:rsidRPr="002A2257">
              <w:rPr>
                <w:kern w:val="0"/>
                <w:szCs w:val="24"/>
              </w:rPr>
              <w:t>1.4</w:t>
            </w:r>
          </w:p>
        </w:tc>
        <w:tc>
          <w:tcPr>
            <w:tcW w:w="609" w:type="dxa"/>
          </w:tcPr>
          <w:p w:rsidR="00BD2C8D" w:rsidRPr="002A2257" w:rsidRDefault="00BD2C8D" w:rsidP="00BD2C8D">
            <w:pPr>
              <w:widowControl/>
              <w:jc w:val="center"/>
              <w:rPr>
                <w:kern w:val="0"/>
                <w:szCs w:val="24"/>
              </w:rPr>
            </w:pPr>
            <w:r w:rsidRPr="002A2257">
              <w:rPr>
                <w:kern w:val="0"/>
                <w:szCs w:val="24"/>
              </w:rPr>
              <w:t>1.4</w:t>
            </w:r>
          </w:p>
        </w:tc>
        <w:tc>
          <w:tcPr>
            <w:tcW w:w="607" w:type="dxa"/>
          </w:tcPr>
          <w:p w:rsidR="00BD2C8D" w:rsidRPr="002A2257" w:rsidRDefault="00BD2C8D" w:rsidP="00BD2C8D">
            <w:pPr>
              <w:widowControl/>
              <w:jc w:val="center"/>
              <w:rPr>
                <w:kern w:val="0"/>
                <w:szCs w:val="24"/>
              </w:rPr>
            </w:pPr>
            <w:r w:rsidRPr="002A2257">
              <w:rPr>
                <w:kern w:val="0"/>
                <w:szCs w:val="24"/>
              </w:rPr>
              <w:t>1.5</w:t>
            </w:r>
          </w:p>
        </w:tc>
        <w:tc>
          <w:tcPr>
            <w:tcW w:w="609" w:type="dxa"/>
          </w:tcPr>
          <w:p w:rsidR="00BD2C8D" w:rsidRPr="002A2257" w:rsidRDefault="00BD2C8D" w:rsidP="00BD2C8D">
            <w:pPr>
              <w:widowControl/>
              <w:jc w:val="center"/>
              <w:rPr>
                <w:kern w:val="0"/>
                <w:szCs w:val="24"/>
              </w:rPr>
            </w:pPr>
            <w:r w:rsidRPr="002A2257">
              <w:rPr>
                <w:kern w:val="0"/>
                <w:szCs w:val="24"/>
              </w:rPr>
              <w:t>1.7</w:t>
            </w:r>
          </w:p>
        </w:tc>
        <w:tc>
          <w:tcPr>
            <w:tcW w:w="607" w:type="dxa"/>
          </w:tcPr>
          <w:p w:rsidR="00BD2C8D" w:rsidRPr="002A2257" w:rsidRDefault="00BD2C8D" w:rsidP="00BD2C8D">
            <w:pPr>
              <w:widowControl/>
              <w:jc w:val="center"/>
              <w:rPr>
                <w:kern w:val="0"/>
                <w:szCs w:val="24"/>
              </w:rPr>
            </w:pPr>
            <w:r w:rsidRPr="002A2257">
              <w:rPr>
                <w:kern w:val="0"/>
                <w:szCs w:val="24"/>
              </w:rPr>
              <w:t>1.5</w:t>
            </w:r>
          </w:p>
        </w:tc>
        <w:tc>
          <w:tcPr>
            <w:tcW w:w="609" w:type="dxa"/>
          </w:tcPr>
          <w:p w:rsidR="00BD2C8D" w:rsidRPr="002A2257" w:rsidRDefault="00BD2C8D" w:rsidP="00BD2C8D">
            <w:pPr>
              <w:widowControl/>
              <w:jc w:val="center"/>
              <w:rPr>
                <w:kern w:val="0"/>
                <w:szCs w:val="24"/>
              </w:rPr>
            </w:pPr>
            <w:r w:rsidRPr="002A2257">
              <w:rPr>
                <w:kern w:val="0"/>
                <w:szCs w:val="24"/>
              </w:rPr>
              <w:t>1.3</w:t>
            </w:r>
          </w:p>
        </w:tc>
        <w:tc>
          <w:tcPr>
            <w:tcW w:w="607" w:type="dxa"/>
          </w:tcPr>
          <w:p w:rsidR="00BD2C8D" w:rsidRPr="002A2257" w:rsidRDefault="00BD2C8D" w:rsidP="00BD2C8D">
            <w:pPr>
              <w:widowControl/>
              <w:jc w:val="center"/>
              <w:rPr>
                <w:kern w:val="0"/>
                <w:szCs w:val="24"/>
              </w:rPr>
            </w:pPr>
            <w:r w:rsidRPr="002A2257">
              <w:rPr>
                <w:kern w:val="0"/>
                <w:szCs w:val="24"/>
              </w:rPr>
              <w:t>1.2</w:t>
            </w:r>
          </w:p>
        </w:tc>
        <w:tc>
          <w:tcPr>
            <w:tcW w:w="609" w:type="dxa"/>
          </w:tcPr>
          <w:p w:rsidR="00BD2C8D" w:rsidRPr="002A2257" w:rsidRDefault="00BD2C8D" w:rsidP="00BD2C8D">
            <w:pPr>
              <w:widowControl/>
              <w:jc w:val="center"/>
              <w:rPr>
                <w:kern w:val="0"/>
                <w:szCs w:val="24"/>
              </w:rPr>
            </w:pPr>
            <w:r w:rsidRPr="002A2257">
              <w:rPr>
                <w:kern w:val="0"/>
                <w:szCs w:val="24"/>
              </w:rPr>
              <w:t>1.0</w:t>
            </w:r>
          </w:p>
        </w:tc>
        <w:tc>
          <w:tcPr>
            <w:tcW w:w="607" w:type="dxa"/>
          </w:tcPr>
          <w:p w:rsidR="00BD2C8D" w:rsidRPr="002A2257" w:rsidRDefault="00BD2C8D" w:rsidP="00BD2C8D">
            <w:pPr>
              <w:widowControl/>
              <w:jc w:val="center"/>
              <w:rPr>
                <w:kern w:val="0"/>
                <w:szCs w:val="24"/>
              </w:rPr>
            </w:pPr>
            <w:r w:rsidRPr="002A2257">
              <w:rPr>
                <w:kern w:val="0"/>
                <w:szCs w:val="24"/>
              </w:rPr>
              <w:t>1.1</w:t>
            </w:r>
          </w:p>
        </w:tc>
        <w:tc>
          <w:tcPr>
            <w:tcW w:w="490" w:type="dxa"/>
          </w:tcPr>
          <w:p w:rsidR="00BD2C8D" w:rsidRPr="002A2257" w:rsidRDefault="00BD2C8D" w:rsidP="00BD2C8D">
            <w:pPr>
              <w:widowControl/>
              <w:jc w:val="center"/>
              <w:rPr>
                <w:kern w:val="0"/>
                <w:szCs w:val="24"/>
              </w:rPr>
            </w:pPr>
            <w:r w:rsidRPr="002A2257">
              <w:rPr>
                <w:kern w:val="0"/>
                <w:szCs w:val="24"/>
              </w:rPr>
              <w:t>1.3</w:t>
            </w:r>
          </w:p>
        </w:tc>
      </w:tr>
    </w:tbl>
    <w:p w:rsidR="00BD2C8D" w:rsidRPr="002A2257" w:rsidRDefault="00BD2C8D" w:rsidP="00BD2C8D">
      <w:pPr>
        <w:widowControl/>
        <w:adjustRightInd w:val="0"/>
        <w:snapToGrid w:val="0"/>
        <w:ind w:firstLineChars="200" w:firstLine="420"/>
        <w:rPr>
          <w:snapToGrid w:val="0"/>
          <w:kern w:val="0"/>
          <w:szCs w:val="24"/>
        </w:rPr>
      </w:pP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w:t>
      </w:r>
      <w:r w:rsidRPr="002A2257">
        <w:rPr>
          <w:snapToGrid w:val="0"/>
          <w:kern w:val="0"/>
          <w:sz w:val="24"/>
          <w:szCs w:val="24"/>
        </w:rPr>
        <w:t>3</w:t>
      </w:r>
      <w:r w:rsidRPr="002A2257">
        <w:rPr>
          <w:snapToGrid w:val="0"/>
          <w:kern w:val="0"/>
          <w:sz w:val="24"/>
          <w:szCs w:val="24"/>
        </w:rPr>
        <w:t>）风向</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表</w:t>
      </w:r>
      <w:r w:rsidRPr="002A2257">
        <w:rPr>
          <w:snapToGrid w:val="0"/>
          <w:kern w:val="0"/>
          <w:sz w:val="24"/>
          <w:szCs w:val="24"/>
        </w:rPr>
        <w:t>5.2-3</w:t>
      </w:r>
      <w:r w:rsidRPr="002A2257">
        <w:rPr>
          <w:snapToGrid w:val="0"/>
          <w:kern w:val="0"/>
          <w:sz w:val="24"/>
          <w:szCs w:val="24"/>
        </w:rPr>
        <w:t>给出了新余市近</w:t>
      </w:r>
      <w:r w:rsidRPr="002A2257">
        <w:rPr>
          <w:snapToGrid w:val="0"/>
          <w:kern w:val="0"/>
          <w:sz w:val="24"/>
          <w:szCs w:val="24"/>
        </w:rPr>
        <w:t>20</w:t>
      </w:r>
      <w:r w:rsidRPr="002A2257">
        <w:rPr>
          <w:snapToGrid w:val="0"/>
          <w:kern w:val="0"/>
          <w:sz w:val="24"/>
          <w:szCs w:val="24"/>
        </w:rPr>
        <w:t>年各月及年平均风向频率的统计值，风玫瑰图见</w:t>
      </w:r>
      <w:r w:rsidRPr="002A2257">
        <w:rPr>
          <w:snapToGrid w:val="0"/>
          <w:kern w:val="0"/>
          <w:sz w:val="24"/>
          <w:szCs w:val="24"/>
        </w:rPr>
        <w:fldChar w:fldCharType="begin"/>
      </w:r>
      <w:r w:rsidRPr="002A2257">
        <w:rPr>
          <w:snapToGrid w:val="0"/>
          <w:kern w:val="0"/>
          <w:sz w:val="24"/>
          <w:szCs w:val="24"/>
        </w:rPr>
        <w:instrText xml:space="preserve"> REF _Ref461120027 \h  \* MERGEFORMAT </w:instrText>
      </w:r>
      <w:r w:rsidRPr="002A2257">
        <w:rPr>
          <w:snapToGrid w:val="0"/>
          <w:kern w:val="0"/>
          <w:sz w:val="24"/>
          <w:szCs w:val="24"/>
        </w:rPr>
      </w:r>
      <w:r w:rsidRPr="002A2257">
        <w:rPr>
          <w:snapToGrid w:val="0"/>
          <w:kern w:val="0"/>
          <w:sz w:val="24"/>
          <w:szCs w:val="24"/>
        </w:rPr>
        <w:fldChar w:fldCharType="separate"/>
      </w:r>
      <w:r w:rsidR="00E311FF" w:rsidRPr="002A2257">
        <w:rPr>
          <w:snapToGrid w:val="0"/>
          <w:kern w:val="0"/>
          <w:sz w:val="24"/>
          <w:szCs w:val="24"/>
        </w:rPr>
        <w:t>图</w:t>
      </w:r>
      <w:r w:rsidRPr="002A2257">
        <w:rPr>
          <w:snapToGrid w:val="0"/>
          <w:kern w:val="0"/>
          <w:sz w:val="24"/>
          <w:szCs w:val="24"/>
        </w:rPr>
        <w:fldChar w:fldCharType="end"/>
      </w:r>
      <w:r w:rsidRPr="002A2257">
        <w:rPr>
          <w:snapToGrid w:val="0"/>
          <w:kern w:val="0"/>
          <w:sz w:val="24"/>
          <w:szCs w:val="24"/>
        </w:rPr>
        <w:t>。近</w:t>
      </w:r>
      <w:r w:rsidRPr="002A2257">
        <w:rPr>
          <w:snapToGrid w:val="0"/>
          <w:kern w:val="0"/>
          <w:sz w:val="24"/>
          <w:szCs w:val="24"/>
        </w:rPr>
        <w:t>20</w:t>
      </w:r>
      <w:r w:rsidRPr="002A2257">
        <w:rPr>
          <w:snapToGrid w:val="0"/>
          <w:kern w:val="0"/>
          <w:sz w:val="24"/>
          <w:szCs w:val="24"/>
        </w:rPr>
        <w:t>年新余市主导风为</w:t>
      </w:r>
      <w:r w:rsidRPr="002A2257">
        <w:rPr>
          <w:snapToGrid w:val="0"/>
          <w:kern w:val="0"/>
          <w:sz w:val="24"/>
          <w:szCs w:val="24"/>
        </w:rPr>
        <w:t>E</w:t>
      </w:r>
      <w:r w:rsidRPr="002A2257">
        <w:rPr>
          <w:snapToGrid w:val="0"/>
          <w:kern w:val="0"/>
          <w:sz w:val="24"/>
          <w:szCs w:val="24"/>
        </w:rPr>
        <w:t>风。</w:t>
      </w:r>
    </w:p>
    <w:p w:rsidR="00BD2C8D" w:rsidRPr="002A2257" w:rsidRDefault="00BD2C8D" w:rsidP="00BD2C8D">
      <w:pPr>
        <w:widowControl/>
        <w:jc w:val="left"/>
        <w:rPr>
          <w:b/>
          <w:snapToGrid w:val="0"/>
          <w:kern w:val="0"/>
          <w:sz w:val="24"/>
          <w:szCs w:val="24"/>
        </w:rPr>
      </w:pPr>
      <w:bookmarkStart w:id="166" w:name="_Ref461119358"/>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t>表</w:t>
      </w:r>
      <w:bookmarkEnd w:id="166"/>
      <w:r w:rsidRPr="002A2257">
        <w:rPr>
          <w:b/>
          <w:snapToGrid w:val="0"/>
          <w:kern w:val="0"/>
          <w:sz w:val="24"/>
          <w:szCs w:val="24"/>
        </w:rPr>
        <w:t>5.2-3   20</w:t>
      </w:r>
      <w:r w:rsidRPr="002A2257">
        <w:rPr>
          <w:b/>
          <w:snapToGrid w:val="0"/>
          <w:kern w:val="0"/>
          <w:sz w:val="24"/>
          <w:szCs w:val="24"/>
        </w:rPr>
        <w:t>年风向频率统计值</w:t>
      </w:r>
      <w:r w:rsidRPr="002A2257">
        <w:rPr>
          <w:b/>
          <w:snapToGrid w:val="0"/>
          <w:kern w:val="0"/>
          <w:sz w:val="24"/>
          <w:szCs w:val="24"/>
        </w:rPr>
        <w:t>(%)</w:t>
      </w:r>
    </w:p>
    <w:tbl>
      <w:tblPr>
        <w:tblStyle w:val="afffffffffffffffffffffff8"/>
        <w:tblW w:w="9318" w:type="dxa"/>
        <w:tblLayout w:type="fixed"/>
        <w:tblLook w:val="04A0" w:firstRow="1" w:lastRow="0" w:firstColumn="1" w:lastColumn="0" w:noHBand="0" w:noVBand="1"/>
      </w:tblPr>
      <w:tblGrid>
        <w:gridCol w:w="718"/>
        <w:gridCol w:w="346"/>
        <w:gridCol w:w="587"/>
        <w:gridCol w:w="456"/>
        <w:gridCol w:w="566"/>
        <w:gridCol w:w="397"/>
        <w:gridCol w:w="537"/>
        <w:gridCol w:w="427"/>
        <w:gridCol w:w="527"/>
        <w:gridCol w:w="397"/>
        <w:gridCol w:w="587"/>
        <w:gridCol w:w="486"/>
        <w:gridCol w:w="656"/>
        <w:gridCol w:w="386"/>
        <w:gridCol w:w="686"/>
        <w:gridCol w:w="516"/>
        <w:gridCol w:w="647"/>
        <w:gridCol w:w="396"/>
      </w:tblGrid>
      <w:tr w:rsidR="002A2257" w:rsidRPr="002A2257" w:rsidTr="00D0452F">
        <w:trPr>
          <w:cnfStyle w:val="100000000000" w:firstRow="1" w:lastRow="0" w:firstColumn="0" w:lastColumn="0" w:oddVBand="0" w:evenVBand="0" w:oddHBand="0" w:evenHBand="0" w:firstRowFirstColumn="0" w:firstRowLastColumn="0" w:lastRowFirstColumn="0" w:lastRowLastColumn="0"/>
          <w:trHeight w:val="20"/>
        </w:trPr>
        <w:tc>
          <w:tcPr>
            <w:tcW w:w="718" w:type="dxa"/>
          </w:tcPr>
          <w:p w:rsidR="00BD2C8D" w:rsidRPr="002A2257" w:rsidRDefault="00BD2C8D" w:rsidP="00BD2C8D">
            <w:pPr>
              <w:widowControl/>
              <w:jc w:val="center"/>
              <w:rPr>
                <w:b/>
                <w:kern w:val="0"/>
                <w:sz w:val="18"/>
                <w:szCs w:val="24"/>
              </w:rPr>
            </w:pPr>
            <w:r w:rsidRPr="002A2257">
              <w:rPr>
                <w:b/>
                <w:kern w:val="0"/>
                <w:sz w:val="18"/>
                <w:szCs w:val="24"/>
              </w:rPr>
              <w:t>风向</w:t>
            </w:r>
          </w:p>
          <w:p w:rsidR="00BD2C8D" w:rsidRPr="002A2257" w:rsidRDefault="00BD2C8D" w:rsidP="00BD2C8D">
            <w:pPr>
              <w:widowControl/>
              <w:jc w:val="center"/>
              <w:rPr>
                <w:b/>
                <w:kern w:val="0"/>
                <w:sz w:val="18"/>
                <w:szCs w:val="24"/>
              </w:rPr>
            </w:pPr>
            <w:r w:rsidRPr="002A2257">
              <w:rPr>
                <w:b/>
                <w:kern w:val="0"/>
                <w:sz w:val="18"/>
                <w:szCs w:val="24"/>
              </w:rPr>
              <w:t>风频</w:t>
            </w:r>
          </w:p>
        </w:tc>
        <w:tc>
          <w:tcPr>
            <w:tcW w:w="346" w:type="dxa"/>
          </w:tcPr>
          <w:p w:rsidR="00BD2C8D" w:rsidRPr="002A2257" w:rsidRDefault="00BD2C8D" w:rsidP="00BD2C8D">
            <w:pPr>
              <w:widowControl/>
              <w:jc w:val="center"/>
              <w:rPr>
                <w:b/>
                <w:kern w:val="0"/>
                <w:sz w:val="18"/>
                <w:szCs w:val="24"/>
              </w:rPr>
            </w:pPr>
            <w:r w:rsidRPr="002A2257">
              <w:rPr>
                <w:b/>
                <w:kern w:val="0"/>
                <w:sz w:val="18"/>
                <w:szCs w:val="24"/>
              </w:rPr>
              <w:t>N</w:t>
            </w:r>
          </w:p>
        </w:tc>
        <w:tc>
          <w:tcPr>
            <w:tcW w:w="587" w:type="dxa"/>
          </w:tcPr>
          <w:p w:rsidR="00BD2C8D" w:rsidRPr="002A2257" w:rsidRDefault="00BD2C8D" w:rsidP="00BD2C8D">
            <w:pPr>
              <w:widowControl/>
              <w:jc w:val="center"/>
              <w:rPr>
                <w:b/>
                <w:kern w:val="0"/>
                <w:sz w:val="18"/>
                <w:szCs w:val="24"/>
              </w:rPr>
            </w:pPr>
            <w:r w:rsidRPr="002A2257">
              <w:rPr>
                <w:b/>
                <w:kern w:val="0"/>
                <w:sz w:val="18"/>
                <w:szCs w:val="24"/>
              </w:rPr>
              <w:t>NNE</w:t>
            </w:r>
          </w:p>
        </w:tc>
        <w:tc>
          <w:tcPr>
            <w:tcW w:w="456" w:type="dxa"/>
          </w:tcPr>
          <w:p w:rsidR="00BD2C8D" w:rsidRPr="002A2257" w:rsidRDefault="00BD2C8D" w:rsidP="00BD2C8D">
            <w:pPr>
              <w:widowControl/>
              <w:jc w:val="center"/>
              <w:rPr>
                <w:b/>
                <w:kern w:val="0"/>
                <w:sz w:val="18"/>
                <w:szCs w:val="24"/>
              </w:rPr>
            </w:pPr>
            <w:r w:rsidRPr="002A2257">
              <w:rPr>
                <w:b/>
                <w:kern w:val="0"/>
                <w:sz w:val="18"/>
                <w:szCs w:val="24"/>
              </w:rPr>
              <w:t>NE</w:t>
            </w:r>
          </w:p>
        </w:tc>
        <w:tc>
          <w:tcPr>
            <w:tcW w:w="566" w:type="dxa"/>
          </w:tcPr>
          <w:p w:rsidR="00BD2C8D" w:rsidRPr="002A2257" w:rsidRDefault="00BD2C8D" w:rsidP="00BD2C8D">
            <w:pPr>
              <w:widowControl/>
              <w:jc w:val="center"/>
              <w:rPr>
                <w:b/>
                <w:kern w:val="0"/>
                <w:sz w:val="18"/>
                <w:szCs w:val="24"/>
              </w:rPr>
            </w:pPr>
            <w:r w:rsidRPr="002A2257">
              <w:rPr>
                <w:b/>
                <w:kern w:val="0"/>
                <w:sz w:val="18"/>
                <w:szCs w:val="24"/>
              </w:rPr>
              <w:t>ENE</w:t>
            </w:r>
          </w:p>
        </w:tc>
        <w:tc>
          <w:tcPr>
            <w:tcW w:w="397" w:type="dxa"/>
          </w:tcPr>
          <w:p w:rsidR="00BD2C8D" w:rsidRPr="002A2257" w:rsidRDefault="00BD2C8D" w:rsidP="00BD2C8D">
            <w:pPr>
              <w:widowControl/>
              <w:jc w:val="center"/>
              <w:rPr>
                <w:b/>
                <w:kern w:val="0"/>
                <w:sz w:val="18"/>
                <w:szCs w:val="24"/>
              </w:rPr>
            </w:pPr>
            <w:r w:rsidRPr="002A2257">
              <w:rPr>
                <w:b/>
                <w:kern w:val="0"/>
                <w:sz w:val="18"/>
                <w:szCs w:val="24"/>
              </w:rPr>
              <w:t>E</w:t>
            </w:r>
          </w:p>
        </w:tc>
        <w:tc>
          <w:tcPr>
            <w:tcW w:w="537" w:type="dxa"/>
          </w:tcPr>
          <w:p w:rsidR="00BD2C8D" w:rsidRPr="002A2257" w:rsidRDefault="00BD2C8D" w:rsidP="00BD2C8D">
            <w:pPr>
              <w:widowControl/>
              <w:jc w:val="center"/>
              <w:rPr>
                <w:b/>
                <w:kern w:val="0"/>
                <w:sz w:val="18"/>
                <w:szCs w:val="24"/>
              </w:rPr>
            </w:pPr>
            <w:r w:rsidRPr="002A2257">
              <w:rPr>
                <w:b/>
                <w:kern w:val="0"/>
                <w:sz w:val="18"/>
                <w:szCs w:val="24"/>
              </w:rPr>
              <w:t>ESE</w:t>
            </w:r>
          </w:p>
        </w:tc>
        <w:tc>
          <w:tcPr>
            <w:tcW w:w="427" w:type="dxa"/>
          </w:tcPr>
          <w:p w:rsidR="00BD2C8D" w:rsidRPr="002A2257" w:rsidRDefault="00BD2C8D" w:rsidP="00BD2C8D">
            <w:pPr>
              <w:widowControl/>
              <w:jc w:val="center"/>
              <w:rPr>
                <w:b/>
                <w:kern w:val="0"/>
                <w:sz w:val="18"/>
                <w:szCs w:val="24"/>
              </w:rPr>
            </w:pPr>
            <w:r w:rsidRPr="002A2257">
              <w:rPr>
                <w:b/>
                <w:kern w:val="0"/>
                <w:sz w:val="18"/>
                <w:szCs w:val="24"/>
              </w:rPr>
              <w:t>SE</w:t>
            </w:r>
          </w:p>
        </w:tc>
        <w:tc>
          <w:tcPr>
            <w:tcW w:w="527" w:type="dxa"/>
          </w:tcPr>
          <w:p w:rsidR="00BD2C8D" w:rsidRPr="002A2257" w:rsidRDefault="00BD2C8D" w:rsidP="00BD2C8D">
            <w:pPr>
              <w:widowControl/>
              <w:jc w:val="center"/>
              <w:rPr>
                <w:b/>
                <w:kern w:val="0"/>
                <w:sz w:val="18"/>
                <w:szCs w:val="24"/>
              </w:rPr>
            </w:pPr>
            <w:r w:rsidRPr="002A2257">
              <w:rPr>
                <w:b/>
                <w:kern w:val="0"/>
                <w:sz w:val="18"/>
                <w:szCs w:val="24"/>
              </w:rPr>
              <w:t>SSE</w:t>
            </w:r>
          </w:p>
        </w:tc>
        <w:tc>
          <w:tcPr>
            <w:tcW w:w="397" w:type="dxa"/>
          </w:tcPr>
          <w:p w:rsidR="00BD2C8D" w:rsidRPr="002A2257" w:rsidRDefault="00BD2C8D" w:rsidP="00BD2C8D">
            <w:pPr>
              <w:widowControl/>
              <w:jc w:val="center"/>
              <w:rPr>
                <w:b/>
                <w:kern w:val="0"/>
                <w:sz w:val="18"/>
                <w:szCs w:val="24"/>
              </w:rPr>
            </w:pPr>
            <w:r w:rsidRPr="002A2257">
              <w:rPr>
                <w:b/>
                <w:kern w:val="0"/>
                <w:sz w:val="18"/>
                <w:szCs w:val="24"/>
              </w:rPr>
              <w:t>S</w:t>
            </w:r>
          </w:p>
        </w:tc>
        <w:tc>
          <w:tcPr>
            <w:tcW w:w="587" w:type="dxa"/>
          </w:tcPr>
          <w:p w:rsidR="00BD2C8D" w:rsidRPr="002A2257" w:rsidRDefault="00BD2C8D" w:rsidP="00BD2C8D">
            <w:pPr>
              <w:widowControl/>
              <w:jc w:val="center"/>
              <w:rPr>
                <w:b/>
                <w:kern w:val="0"/>
                <w:sz w:val="18"/>
                <w:szCs w:val="24"/>
              </w:rPr>
            </w:pPr>
            <w:r w:rsidRPr="002A2257">
              <w:rPr>
                <w:b/>
                <w:kern w:val="0"/>
                <w:sz w:val="18"/>
                <w:szCs w:val="24"/>
              </w:rPr>
              <w:t>SSW</w:t>
            </w:r>
          </w:p>
        </w:tc>
        <w:tc>
          <w:tcPr>
            <w:tcW w:w="486" w:type="dxa"/>
          </w:tcPr>
          <w:p w:rsidR="00BD2C8D" w:rsidRPr="002A2257" w:rsidRDefault="00BD2C8D" w:rsidP="00BD2C8D">
            <w:pPr>
              <w:widowControl/>
              <w:jc w:val="center"/>
              <w:rPr>
                <w:b/>
                <w:kern w:val="0"/>
                <w:sz w:val="18"/>
                <w:szCs w:val="24"/>
              </w:rPr>
            </w:pPr>
            <w:r w:rsidRPr="002A2257">
              <w:rPr>
                <w:b/>
                <w:kern w:val="0"/>
                <w:sz w:val="18"/>
                <w:szCs w:val="24"/>
              </w:rPr>
              <w:t>SW</w:t>
            </w:r>
          </w:p>
        </w:tc>
        <w:tc>
          <w:tcPr>
            <w:tcW w:w="656" w:type="dxa"/>
          </w:tcPr>
          <w:p w:rsidR="00BD2C8D" w:rsidRPr="002A2257" w:rsidRDefault="00BD2C8D" w:rsidP="00BD2C8D">
            <w:pPr>
              <w:widowControl/>
              <w:jc w:val="center"/>
              <w:rPr>
                <w:b/>
                <w:kern w:val="0"/>
                <w:sz w:val="18"/>
                <w:szCs w:val="24"/>
              </w:rPr>
            </w:pPr>
            <w:r w:rsidRPr="002A2257">
              <w:rPr>
                <w:b/>
                <w:kern w:val="0"/>
                <w:sz w:val="18"/>
                <w:szCs w:val="24"/>
              </w:rPr>
              <w:t>WSW</w:t>
            </w:r>
          </w:p>
        </w:tc>
        <w:tc>
          <w:tcPr>
            <w:tcW w:w="386" w:type="dxa"/>
          </w:tcPr>
          <w:p w:rsidR="00BD2C8D" w:rsidRPr="002A2257" w:rsidRDefault="00BD2C8D" w:rsidP="00BD2C8D">
            <w:pPr>
              <w:widowControl/>
              <w:jc w:val="center"/>
              <w:rPr>
                <w:b/>
                <w:kern w:val="0"/>
                <w:sz w:val="18"/>
                <w:szCs w:val="24"/>
              </w:rPr>
            </w:pPr>
            <w:r w:rsidRPr="002A2257">
              <w:rPr>
                <w:b/>
                <w:kern w:val="0"/>
                <w:sz w:val="18"/>
                <w:szCs w:val="24"/>
              </w:rPr>
              <w:t>W</w:t>
            </w:r>
          </w:p>
        </w:tc>
        <w:tc>
          <w:tcPr>
            <w:tcW w:w="686" w:type="dxa"/>
          </w:tcPr>
          <w:p w:rsidR="00BD2C8D" w:rsidRPr="002A2257" w:rsidRDefault="00BD2C8D" w:rsidP="00BD2C8D">
            <w:pPr>
              <w:widowControl/>
              <w:jc w:val="center"/>
              <w:rPr>
                <w:b/>
                <w:kern w:val="0"/>
                <w:sz w:val="18"/>
                <w:szCs w:val="24"/>
              </w:rPr>
            </w:pPr>
            <w:r w:rsidRPr="002A2257">
              <w:rPr>
                <w:b/>
                <w:kern w:val="0"/>
                <w:sz w:val="18"/>
                <w:szCs w:val="24"/>
              </w:rPr>
              <w:t>WNW</w:t>
            </w:r>
          </w:p>
        </w:tc>
        <w:tc>
          <w:tcPr>
            <w:tcW w:w="516" w:type="dxa"/>
          </w:tcPr>
          <w:p w:rsidR="00BD2C8D" w:rsidRPr="002A2257" w:rsidRDefault="00BD2C8D" w:rsidP="00BD2C8D">
            <w:pPr>
              <w:widowControl/>
              <w:jc w:val="center"/>
              <w:rPr>
                <w:b/>
                <w:kern w:val="0"/>
                <w:sz w:val="18"/>
                <w:szCs w:val="24"/>
              </w:rPr>
            </w:pPr>
            <w:r w:rsidRPr="002A2257">
              <w:rPr>
                <w:b/>
                <w:kern w:val="0"/>
                <w:sz w:val="18"/>
                <w:szCs w:val="24"/>
              </w:rPr>
              <w:t>NW</w:t>
            </w:r>
          </w:p>
        </w:tc>
        <w:tc>
          <w:tcPr>
            <w:tcW w:w="647" w:type="dxa"/>
          </w:tcPr>
          <w:p w:rsidR="00BD2C8D" w:rsidRPr="002A2257" w:rsidRDefault="00BD2C8D" w:rsidP="00BD2C8D">
            <w:pPr>
              <w:widowControl/>
              <w:jc w:val="center"/>
              <w:rPr>
                <w:b/>
                <w:kern w:val="0"/>
                <w:sz w:val="18"/>
                <w:szCs w:val="24"/>
              </w:rPr>
            </w:pPr>
            <w:r w:rsidRPr="002A2257">
              <w:rPr>
                <w:b/>
                <w:kern w:val="0"/>
                <w:sz w:val="18"/>
                <w:szCs w:val="24"/>
              </w:rPr>
              <w:t>NNW</w:t>
            </w:r>
          </w:p>
        </w:tc>
        <w:tc>
          <w:tcPr>
            <w:tcW w:w="396" w:type="dxa"/>
          </w:tcPr>
          <w:p w:rsidR="00BD2C8D" w:rsidRPr="002A2257" w:rsidRDefault="00BD2C8D" w:rsidP="00BD2C8D">
            <w:pPr>
              <w:widowControl/>
              <w:jc w:val="center"/>
              <w:rPr>
                <w:b/>
                <w:kern w:val="0"/>
                <w:sz w:val="18"/>
                <w:szCs w:val="24"/>
              </w:rPr>
            </w:pPr>
            <w:r w:rsidRPr="002A2257">
              <w:rPr>
                <w:b/>
                <w:kern w:val="0"/>
                <w:sz w:val="18"/>
                <w:szCs w:val="24"/>
              </w:rPr>
              <w:t>C</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1</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5</w:t>
            </w:r>
          </w:p>
        </w:tc>
        <w:tc>
          <w:tcPr>
            <w:tcW w:w="587" w:type="dxa"/>
          </w:tcPr>
          <w:p w:rsidR="00BD2C8D" w:rsidRPr="002A2257" w:rsidRDefault="00BD2C8D" w:rsidP="00BD2C8D">
            <w:pPr>
              <w:widowControl/>
              <w:jc w:val="center"/>
              <w:rPr>
                <w:kern w:val="0"/>
                <w:sz w:val="18"/>
                <w:szCs w:val="24"/>
              </w:rPr>
            </w:pPr>
            <w:r w:rsidRPr="002A2257">
              <w:rPr>
                <w:kern w:val="0"/>
                <w:sz w:val="18"/>
                <w:szCs w:val="24"/>
              </w:rPr>
              <w:t>8</w:t>
            </w:r>
          </w:p>
        </w:tc>
        <w:tc>
          <w:tcPr>
            <w:tcW w:w="456" w:type="dxa"/>
          </w:tcPr>
          <w:p w:rsidR="00BD2C8D" w:rsidRPr="002A2257" w:rsidRDefault="00BD2C8D" w:rsidP="00BD2C8D">
            <w:pPr>
              <w:widowControl/>
              <w:jc w:val="center"/>
              <w:rPr>
                <w:kern w:val="0"/>
                <w:sz w:val="18"/>
                <w:szCs w:val="24"/>
              </w:rPr>
            </w:pPr>
            <w:r w:rsidRPr="002A2257">
              <w:rPr>
                <w:kern w:val="0"/>
                <w:sz w:val="18"/>
                <w:szCs w:val="24"/>
              </w:rPr>
              <w:t>9</w:t>
            </w:r>
          </w:p>
        </w:tc>
        <w:tc>
          <w:tcPr>
            <w:tcW w:w="566" w:type="dxa"/>
          </w:tcPr>
          <w:p w:rsidR="00BD2C8D" w:rsidRPr="002A2257" w:rsidRDefault="00BD2C8D" w:rsidP="00BD2C8D">
            <w:pPr>
              <w:widowControl/>
              <w:jc w:val="center"/>
              <w:rPr>
                <w:kern w:val="0"/>
                <w:sz w:val="18"/>
                <w:szCs w:val="24"/>
              </w:rPr>
            </w:pPr>
            <w:r w:rsidRPr="002A2257">
              <w:rPr>
                <w:kern w:val="0"/>
                <w:sz w:val="18"/>
                <w:szCs w:val="24"/>
              </w:rPr>
              <w:t>15</w:t>
            </w:r>
          </w:p>
        </w:tc>
        <w:tc>
          <w:tcPr>
            <w:tcW w:w="397" w:type="dxa"/>
          </w:tcPr>
          <w:p w:rsidR="00BD2C8D" w:rsidRPr="002A2257" w:rsidRDefault="00BD2C8D" w:rsidP="00BD2C8D">
            <w:pPr>
              <w:widowControl/>
              <w:jc w:val="center"/>
              <w:rPr>
                <w:kern w:val="0"/>
                <w:sz w:val="18"/>
                <w:szCs w:val="24"/>
              </w:rPr>
            </w:pPr>
            <w:r w:rsidRPr="002A2257">
              <w:rPr>
                <w:kern w:val="0"/>
                <w:sz w:val="18"/>
                <w:szCs w:val="24"/>
              </w:rPr>
              <w:t>15</w:t>
            </w:r>
          </w:p>
        </w:tc>
        <w:tc>
          <w:tcPr>
            <w:tcW w:w="537" w:type="dxa"/>
          </w:tcPr>
          <w:p w:rsidR="00BD2C8D" w:rsidRPr="002A2257" w:rsidRDefault="00BD2C8D" w:rsidP="00BD2C8D">
            <w:pPr>
              <w:widowControl/>
              <w:jc w:val="center"/>
              <w:rPr>
                <w:kern w:val="0"/>
                <w:sz w:val="18"/>
                <w:szCs w:val="24"/>
              </w:rPr>
            </w:pPr>
            <w:r w:rsidRPr="002A2257">
              <w:rPr>
                <w:kern w:val="0"/>
                <w:sz w:val="18"/>
                <w:szCs w:val="24"/>
              </w:rPr>
              <w:t>3</w:t>
            </w:r>
          </w:p>
        </w:tc>
        <w:tc>
          <w:tcPr>
            <w:tcW w:w="427" w:type="dxa"/>
          </w:tcPr>
          <w:p w:rsidR="00BD2C8D" w:rsidRPr="002A2257" w:rsidRDefault="00BD2C8D" w:rsidP="00BD2C8D">
            <w:pPr>
              <w:widowControl/>
              <w:jc w:val="center"/>
              <w:rPr>
                <w:kern w:val="0"/>
                <w:sz w:val="18"/>
                <w:szCs w:val="24"/>
              </w:rPr>
            </w:pPr>
            <w:r w:rsidRPr="002A2257">
              <w:rPr>
                <w:kern w:val="0"/>
                <w:sz w:val="18"/>
                <w:szCs w:val="24"/>
              </w:rPr>
              <w:t>1</w:t>
            </w:r>
          </w:p>
        </w:tc>
        <w:tc>
          <w:tcPr>
            <w:tcW w:w="527" w:type="dxa"/>
          </w:tcPr>
          <w:p w:rsidR="00BD2C8D" w:rsidRPr="002A2257" w:rsidRDefault="00BD2C8D" w:rsidP="00BD2C8D">
            <w:pPr>
              <w:widowControl/>
              <w:jc w:val="center"/>
              <w:rPr>
                <w:kern w:val="0"/>
                <w:sz w:val="18"/>
                <w:szCs w:val="24"/>
              </w:rPr>
            </w:pPr>
            <w:r w:rsidRPr="002A2257">
              <w:rPr>
                <w:kern w:val="0"/>
                <w:sz w:val="18"/>
                <w:szCs w:val="24"/>
              </w:rPr>
              <w:t>1</w:t>
            </w:r>
          </w:p>
        </w:tc>
        <w:tc>
          <w:tcPr>
            <w:tcW w:w="397" w:type="dxa"/>
          </w:tcPr>
          <w:p w:rsidR="00BD2C8D" w:rsidRPr="002A2257" w:rsidRDefault="00BD2C8D" w:rsidP="00BD2C8D">
            <w:pPr>
              <w:widowControl/>
              <w:jc w:val="center"/>
              <w:rPr>
                <w:kern w:val="0"/>
                <w:sz w:val="18"/>
                <w:szCs w:val="24"/>
              </w:rPr>
            </w:pPr>
            <w:r w:rsidRPr="002A2257">
              <w:rPr>
                <w:kern w:val="0"/>
                <w:sz w:val="18"/>
                <w:szCs w:val="24"/>
              </w:rPr>
              <w:t>0</w:t>
            </w:r>
          </w:p>
        </w:tc>
        <w:tc>
          <w:tcPr>
            <w:tcW w:w="587" w:type="dxa"/>
          </w:tcPr>
          <w:p w:rsidR="00BD2C8D" w:rsidRPr="002A2257" w:rsidRDefault="00BD2C8D" w:rsidP="00BD2C8D">
            <w:pPr>
              <w:widowControl/>
              <w:jc w:val="center"/>
              <w:rPr>
                <w:kern w:val="0"/>
                <w:sz w:val="18"/>
                <w:szCs w:val="24"/>
              </w:rPr>
            </w:pPr>
            <w:r w:rsidRPr="002A2257">
              <w:rPr>
                <w:kern w:val="0"/>
                <w:sz w:val="18"/>
                <w:szCs w:val="24"/>
              </w:rPr>
              <w:t>1</w:t>
            </w:r>
          </w:p>
        </w:tc>
        <w:tc>
          <w:tcPr>
            <w:tcW w:w="486" w:type="dxa"/>
          </w:tcPr>
          <w:p w:rsidR="00BD2C8D" w:rsidRPr="002A2257" w:rsidRDefault="00BD2C8D" w:rsidP="00BD2C8D">
            <w:pPr>
              <w:widowControl/>
              <w:jc w:val="center"/>
              <w:rPr>
                <w:kern w:val="0"/>
                <w:sz w:val="18"/>
                <w:szCs w:val="24"/>
              </w:rPr>
            </w:pPr>
            <w:r w:rsidRPr="002A2257">
              <w:rPr>
                <w:kern w:val="0"/>
                <w:sz w:val="18"/>
                <w:szCs w:val="24"/>
              </w:rPr>
              <w:t>1</w:t>
            </w:r>
          </w:p>
        </w:tc>
        <w:tc>
          <w:tcPr>
            <w:tcW w:w="656" w:type="dxa"/>
          </w:tcPr>
          <w:p w:rsidR="00BD2C8D" w:rsidRPr="002A2257" w:rsidRDefault="00BD2C8D" w:rsidP="00BD2C8D">
            <w:pPr>
              <w:widowControl/>
              <w:jc w:val="center"/>
              <w:rPr>
                <w:kern w:val="0"/>
                <w:sz w:val="18"/>
                <w:szCs w:val="24"/>
              </w:rPr>
            </w:pPr>
            <w:r w:rsidRPr="002A2257">
              <w:rPr>
                <w:kern w:val="0"/>
                <w:sz w:val="18"/>
                <w:szCs w:val="24"/>
              </w:rPr>
              <w:t>2</w:t>
            </w:r>
          </w:p>
        </w:tc>
        <w:tc>
          <w:tcPr>
            <w:tcW w:w="386" w:type="dxa"/>
          </w:tcPr>
          <w:p w:rsidR="00BD2C8D" w:rsidRPr="002A2257" w:rsidRDefault="00BD2C8D" w:rsidP="00BD2C8D">
            <w:pPr>
              <w:widowControl/>
              <w:jc w:val="center"/>
              <w:rPr>
                <w:kern w:val="0"/>
                <w:sz w:val="18"/>
                <w:szCs w:val="24"/>
              </w:rPr>
            </w:pPr>
            <w:r w:rsidRPr="002A2257">
              <w:rPr>
                <w:kern w:val="0"/>
                <w:sz w:val="18"/>
                <w:szCs w:val="24"/>
              </w:rPr>
              <w:t>3</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3</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28</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2</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4</w:t>
            </w:r>
          </w:p>
        </w:tc>
        <w:tc>
          <w:tcPr>
            <w:tcW w:w="587" w:type="dxa"/>
          </w:tcPr>
          <w:p w:rsidR="00BD2C8D" w:rsidRPr="002A2257" w:rsidRDefault="00BD2C8D" w:rsidP="00BD2C8D">
            <w:pPr>
              <w:widowControl/>
              <w:jc w:val="center"/>
              <w:rPr>
                <w:kern w:val="0"/>
                <w:sz w:val="18"/>
                <w:szCs w:val="24"/>
              </w:rPr>
            </w:pPr>
            <w:r w:rsidRPr="002A2257">
              <w:rPr>
                <w:kern w:val="0"/>
                <w:sz w:val="18"/>
                <w:szCs w:val="24"/>
              </w:rPr>
              <w:t>7</w:t>
            </w:r>
          </w:p>
        </w:tc>
        <w:tc>
          <w:tcPr>
            <w:tcW w:w="456" w:type="dxa"/>
          </w:tcPr>
          <w:p w:rsidR="00BD2C8D" w:rsidRPr="002A2257" w:rsidRDefault="00BD2C8D" w:rsidP="00BD2C8D">
            <w:pPr>
              <w:widowControl/>
              <w:jc w:val="center"/>
              <w:rPr>
                <w:kern w:val="0"/>
                <w:sz w:val="18"/>
                <w:szCs w:val="24"/>
              </w:rPr>
            </w:pPr>
            <w:r w:rsidRPr="002A2257">
              <w:rPr>
                <w:kern w:val="0"/>
                <w:sz w:val="18"/>
                <w:szCs w:val="24"/>
              </w:rPr>
              <w:t>9</w:t>
            </w:r>
          </w:p>
        </w:tc>
        <w:tc>
          <w:tcPr>
            <w:tcW w:w="566" w:type="dxa"/>
          </w:tcPr>
          <w:p w:rsidR="00BD2C8D" w:rsidRPr="002A2257" w:rsidRDefault="00BD2C8D" w:rsidP="00BD2C8D">
            <w:pPr>
              <w:widowControl/>
              <w:jc w:val="center"/>
              <w:rPr>
                <w:kern w:val="0"/>
                <w:sz w:val="18"/>
                <w:szCs w:val="24"/>
              </w:rPr>
            </w:pPr>
            <w:r w:rsidRPr="002A2257">
              <w:rPr>
                <w:kern w:val="0"/>
                <w:sz w:val="18"/>
                <w:szCs w:val="24"/>
              </w:rPr>
              <w:t>16</w:t>
            </w:r>
          </w:p>
        </w:tc>
        <w:tc>
          <w:tcPr>
            <w:tcW w:w="397" w:type="dxa"/>
          </w:tcPr>
          <w:p w:rsidR="00BD2C8D" w:rsidRPr="002A2257" w:rsidRDefault="00BD2C8D" w:rsidP="00BD2C8D">
            <w:pPr>
              <w:widowControl/>
              <w:jc w:val="center"/>
              <w:rPr>
                <w:kern w:val="0"/>
                <w:sz w:val="18"/>
                <w:szCs w:val="24"/>
              </w:rPr>
            </w:pPr>
            <w:r w:rsidRPr="002A2257">
              <w:rPr>
                <w:kern w:val="0"/>
                <w:sz w:val="18"/>
                <w:szCs w:val="24"/>
              </w:rPr>
              <w:t>15</w:t>
            </w:r>
          </w:p>
        </w:tc>
        <w:tc>
          <w:tcPr>
            <w:tcW w:w="537" w:type="dxa"/>
          </w:tcPr>
          <w:p w:rsidR="00BD2C8D" w:rsidRPr="002A2257" w:rsidRDefault="00BD2C8D" w:rsidP="00BD2C8D">
            <w:pPr>
              <w:widowControl/>
              <w:jc w:val="center"/>
              <w:rPr>
                <w:kern w:val="0"/>
                <w:sz w:val="18"/>
                <w:szCs w:val="24"/>
              </w:rPr>
            </w:pPr>
            <w:r w:rsidRPr="002A2257">
              <w:rPr>
                <w:kern w:val="0"/>
                <w:sz w:val="18"/>
                <w:szCs w:val="24"/>
              </w:rPr>
              <w:t>3</w:t>
            </w:r>
          </w:p>
        </w:tc>
        <w:tc>
          <w:tcPr>
            <w:tcW w:w="427" w:type="dxa"/>
          </w:tcPr>
          <w:p w:rsidR="00BD2C8D" w:rsidRPr="002A2257" w:rsidRDefault="00BD2C8D" w:rsidP="00BD2C8D">
            <w:pPr>
              <w:widowControl/>
              <w:jc w:val="center"/>
              <w:rPr>
                <w:kern w:val="0"/>
                <w:sz w:val="18"/>
                <w:szCs w:val="24"/>
              </w:rPr>
            </w:pPr>
            <w:r w:rsidRPr="002A2257">
              <w:rPr>
                <w:kern w:val="0"/>
                <w:sz w:val="18"/>
                <w:szCs w:val="24"/>
              </w:rPr>
              <w:t>1</w:t>
            </w:r>
          </w:p>
        </w:tc>
        <w:tc>
          <w:tcPr>
            <w:tcW w:w="527" w:type="dxa"/>
          </w:tcPr>
          <w:p w:rsidR="00BD2C8D" w:rsidRPr="002A2257" w:rsidRDefault="00BD2C8D" w:rsidP="00BD2C8D">
            <w:pPr>
              <w:widowControl/>
              <w:jc w:val="center"/>
              <w:rPr>
                <w:kern w:val="0"/>
                <w:sz w:val="18"/>
                <w:szCs w:val="24"/>
              </w:rPr>
            </w:pPr>
            <w:r w:rsidRPr="002A2257">
              <w:rPr>
                <w:kern w:val="0"/>
                <w:sz w:val="18"/>
                <w:szCs w:val="24"/>
              </w:rPr>
              <w:t>1</w:t>
            </w:r>
          </w:p>
        </w:tc>
        <w:tc>
          <w:tcPr>
            <w:tcW w:w="397" w:type="dxa"/>
          </w:tcPr>
          <w:p w:rsidR="00BD2C8D" w:rsidRPr="002A2257" w:rsidRDefault="00BD2C8D" w:rsidP="00BD2C8D">
            <w:pPr>
              <w:widowControl/>
              <w:jc w:val="center"/>
              <w:rPr>
                <w:kern w:val="0"/>
                <w:sz w:val="18"/>
                <w:szCs w:val="24"/>
              </w:rPr>
            </w:pPr>
            <w:r w:rsidRPr="002A2257">
              <w:rPr>
                <w:kern w:val="0"/>
                <w:sz w:val="18"/>
                <w:szCs w:val="24"/>
              </w:rPr>
              <w:t>1</w:t>
            </w:r>
          </w:p>
        </w:tc>
        <w:tc>
          <w:tcPr>
            <w:tcW w:w="587" w:type="dxa"/>
          </w:tcPr>
          <w:p w:rsidR="00BD2C8D" w:rsidRPr="002A2257" w:rsidRDefault="00BD2C8D" w:rsidP="00BD2C8D">
            <w:pPr>
              <w:widowControl/>
              <w:jc w:val="center"/>
              <w:rPr>
                <w:kern w:val="0"/>
                <w:sz w:val="18"/>
                <w:szCs w:val="24"/>
              </w:rPr>
            </w:pPr>
            <w:r w:rsidRPr="002A2257">
              <w:rPr>
                <w:kern w:val="0"/>
                <w:sz w:val="18"/>
                <w:szCs w:val="24"/>
              </w:rPr>
              <w:t>1</w:t>
            </w:r>
          </w:p>
        </w:tc>
        <w:tc>
          <w:tcPr>
            <w:tcW w:w="486" w:type="dxa"/>
          </w:tcPr>
          <w:p w:rsidR="00BD2C8D" w:rsidRPr="002A2257" w:rsidRDefault="00BD2C8D" w:rsidP="00BD2C8D">
            <w:pPr>
              <w:widowControl/>
              <w:jc w:val="center"/>
              <w:rPr>
                <w:kern w:val="0"/>
                <w:sz w:val="18"/>
                <w:szCs w:val="24"/>
              </w:rPr>
            </w:pPr>
            <w:r w:rsidRPr="002A2257">
              <w:rPr>
                <w:kern w:val="0"/>
                <w:sz w:val="18"/>
                <w:szCs w:val="24"/>
              </w:rPr>
              <w:t>2</w:t>
            </w:r>
          </w:p>
        </w:tc>
        <w:tc>
          <w:tcPr>
            <w:tcW w:w="656" w:type="dxa"/>
          </w:tcPr>
          <w:p w:rsidR="00BD2C8D" w:rsidRPr="002A2257" w:rsidRDefault="00BD2C8D" w:rsidP="00BD2C8D">
            <w:pPr>
              <w:widowControl/>
              <w:jc w:val="center"/>
              <w:rPr>
                <w:kern w:val="0"/>
                <w:sz w:val="18"/>
                <w:szCs w:val="24"/>
              </w:rPr>
            </w:pPr>
            <w:r w:rsidRPr="002A2257">
              <w:rPr>
                <w:kern w:val="0"/>
                <w:sz w:val="18"/>
                <w:szCs w:val="24"/>
              </w:rPr>
              <w:t>1</w:t>
            </w:r>
          </w:p>
        </w:tc>
        <w:tc>
          <w:tcPr>
            <w:tcW w:w="386" w:type="dxa"/>
          </w:tcPr>
          <w:p w:rsidR="00BD2C8D" w:rsidRPr="002A2257" w:rsidRDefault="00BD2C8D" w:rsidP="00BD2C8D">
            <w:pPr>
              <w:widowControl/>
              <w:jc w:val="center"/>
              <w:rPr>
                <w:kern w:val="0"/>
                <w:sz w:val="18"/>
                <w:szCs w:val="24"/>
              </w:rPr>
            </w:pPr>
            <w:r w:rsidRPr="002A2257">
              <w:rPr>
                <w:kern w:val="0"/>
                <w:sz w:val="18"/>
                <w:szCs w:val="24"/>
              </w:rPr>
              <w:t>3</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3</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25</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3</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4</w:t>
            </w:r>
          </w:p>
        </w:tc>
        <w:tc>
          <w:tcPr>
            <w:tcW w:w="587" w:type="dxa"/>
          </w:tcPr>
          <w:p w:rsidR="00BD2C8D" w:rsidRPr="002A2257" w:rsidRDefault="00BD2C8D" w:rsidP="00BD2C8D">
            <w:pPr>
              <w:widowControl/>
              <w:jc w:val="center"/>
              <w:rPr>
                <w:kern w:val="0"/>
                <w:sz w:val="18"/>
                <w:szCs w:val="24"/>
              </w:rPr>
            </w:pPr>
            <w:r w:rsidRPr="002A2257">
              <w:rPr>
                <w:kern w:val="0"/>
                <w:sz w:val="18"/>
                <w:szCs w:val="24"/>
              </w:rPr>
              <w:t>7</w:t>
            </w:r>
          </w:p>
        </w:tc>
        <w:tc>
          <w:tcPr>
            <w:tcW w:w="456" w:type="dxa"/>
          </w:tcPr>
          <w:p w:rsidR="00BD2C8D" w:rsidRPr="002A2257" w:rsidRDefault="00BD2C8D" w:rsidP="00BD2C8D">
            <w:pPr>
              <w:widowControl/>
              <w:jc w:val="center"/>
              <w:rPr>
                <w:kern w:val="0"/>
                <w:sz w:val="18"/>
                <w:szCs w:val="24"/>
              </w:rPr>
            </w:pPr>
            <w:r w:rsidRPr="002A2257">
              <w:rPr>
                <w:kern w:val="0"/>
                <w:sz w:val="18"/>
                <w:szCs w:val="24"/>
              </w:rPr>
              <w:t>9</w:t>
            </w:r>
          </w:p>
        </w:tc>
        <w:tc>
          <w:tcPr>
            <w:tcW w:w="566" w:type="dxa"/>
          </w:tcPr>
          <w:p w:rsidR="00BD2C8D" w:rsidRPr="002A2257" w:rsidRDefault="00BD2C8D" w:rsidP="00BD2C8D">
            <w:pPr>
              <w:widowControl/>
              <w:jc w:val="center"/>
              <w:rPr>
                <w:kern w:val="0"/>
                <w:sz w:val="18"/>
                <w:szCs w:val="24"/>
              </w:rPr>
            </w:pPr>
            <w:r w:rsidRPr="002A2257">
              <w:rPr>
                <w:kern w:val="0"/>
                <w:sz w:val="18"/>
                <w:szCs w:val="24"/>
              </w:rPr>
              <w:t>14</w:t>
            </w:r>
          </w:p>
        </w:tc>
        <w:tc>
          <w:tcPr>
            <w:tcW w:w="397" w:type="dxa"/>
          </w:tcPr>
          <w:p w:rsidR="00BD2C8D" w:rsidRPr="002A2257" w:rsidRDefault="00BD2C8D" w:rsidP="00BD2C8D">
            <w:pPr>
              <w:widowControl/>
              <w:jc w:val="center"/>
              <w:rPr>
                <w:kern w:val="0"/>
                <w:sz w:val="18"/>
                <w:szCs w:val="24"/>
              </w:rPr>
            </w:pPr>
            <w:r w:rsidRPr="002A2257">
              <w:rPr>
                <w:kern w:val="0"/>
                <w:sz w:val="18"/>
                <w:szCs w:val="24"/>
              </w:rPr>
              <w:t>13</w:t>
            </w:r>
          </w:p>
        </w:tc>
        <w:tc>
          <w:tcPr>
            <w:tcW w:w="537" w:type="dxa"/>
          </w:tcPr>
          <w:p w:rsidR="00BD2C8D" w:rsidRPr="002A2257" w:rsidRDefault="00BD2C8D" w:rsidP="00BD2C8D">
            <w:pPr>
              <w:widowControl/>
              <w:jc w:val="center"/>
              <w:rPr>
                <w:kern w:val="0"/>
                <w:sz w:val="18"/>
                <w:szCs w:val="24"/>
              </w:rPr>
            </w:pPr>
            <w:r w:rsidRPr="002A2257">
              <w:rPr>
                <w:kern w:val="0"/>
                <w:sz w:val="18"/>
                <w:szCs w:val="24"/>
              </w:rPr>
              <w:t>3</w:t>
            </w:r>
          </w:p>
        </w:tc>
        <w:tc>
          <w:tcPr>
            <w:tcW w:w="427" w:type="dxa"/>
          </w:tcPr>
          <w:p w:rsidR="00BD2C8D" w:rsidRPr="002A2257" w:rsidRDefault="00BD2C8D" w:rsidP="00BD2C8D">
            <w:pPr>
              <w:widowControl/>
              <w:jc w:val="center"/>
              <w:rPr>
                <w:kern w:val="0"/>
                <w:sz w:val="18"/>
                <w:szCs w:val="24"/>
              </w:rPr>
            </w:pPr>
            <w:r w:rsidRPr="002A2257">
              <w:rPr>
                <w:kern w:val="0"/>
                <w:sz w:val="18"/>
                <w:szCs w:val="24"/>
              </w:rPr>
              <w:t>2</w:t>
            </w:r>
          </w:p>
        </w:tc>
        <w:tc>
          <w:tcPr>
            <w:tcW w:w="527" w:type="dxa"/>
          </w:tcPr>
          <w:p w:rsidR="00BD2C8D" w:rsidRPr="002A2257" w:rsidRDefault="00BD2C8D" w:rsidP="00BD2C8D">
            <w:pPr>
              <w:widowControl/>
              <w:jc w:val="center"/>
              <w:rPr>
                <w:kern w:val="0"/>
                <w:sz w:val="18"/>
                <w:szCs w:val="24"/>
              </w:rPr>
            </w:pPr>
            <w:r w:rsidRPr="002A2257">
              <w:rPr>
                <w:kern w:val="0"/>
                <w:sz w:val="18"/>
                <w:szCs w:val="24"/>
              </w:rPr>
              <w:t>2</w:t>
            </w:r>
          </w:p>
        </w:tc>
        <w:tc>
          <w:tcPr>
            <w:tcW w:w="397" w:type="dxa"/>
          </w:tcPr>
          <w:p w:rsidR="00BD2C8D" w:rsidRPr="002A2257" w:rsidRDefault="00BD2C8D" w:rsidP="00BD2C8D">
            <w:pPr>
              <w:widowControl/>
              <w:jc w:val="center"/>
              <w:rPr>
                <w:kern w:val="0"/>
                <w:sz w:val="18"/>
                <w:szCs w:val="24"/>
              </w:rPr>
            </w:pPr>
            <w:r w:rsidRPr="002A2257">
              <w:rPr>
                <w:kern w:val="0"/>
                <w:sz w:val="18"/>
                <w:szCs w:val="24"/>
              </w:rPr>
              <w:t>3</w:t>
            </w:r>
          </w:p>
        </w:tc>
        <w:tc>
          <w:tcPr>
            <w:tcW w:w="587" w:type="dxa"/>
          </w:tcPr>
          <w:p w:rsidR="00BD2C8D" w:rsidRPr="002A2257" w:rsidRDefault="00BD2C8D" w:rsidP="00BD2C8D">
            <w:pPr>
              <w:widowControl/>
              <w:jc w:val="center"/>
              <w:rPr>
                <w:kern w:val="0"/>
                <w:sz w:val="18"/>
                <w:szCs w:val="24"/>
              </w:rPr>
            </w:pPr>
            <w:r w:rsidRPr="002A2257">
              <w:rPr>
                <w:kern w:val="0"/>
                <w:sz w:val="18"/>
                <w:szCs w:val="24"/>
              </w:rPr>
              <w:t>2</w:t>
            </w:r>
          </w:p>
        </w:tc>
        <w:tc>
          <w:tcPr>
            <w:tcW w:w="486" w:type="dxa"/>
          </w:tcPr>
          <w:p w:rsidR="00BD2C8D" w:rsidRPr="002A2257" w:rsidRDefault="00BD2C8D" w:rsidP="00BD2C8D">
            <w:pPr>
              <w:widowControl/>
              <w:jc w:val="center"/>
              <w:rPr>
                <w:kern w:val="0"/>
                <w:sz w:val="18"/>
                <w:szCs w:val="24"/>
              </w:rPr>
            </w:pPr>
            <w:r w:rsidRPr="002A2257">
              <w:rPr>
                <w:kern w:val="0"/>
                <w:sz w:val="18"/>
                <w:szCs w:val="24"/>
              </w:rPr>
              <w:t>2</w:t>
            </w:r>
          </w:p>
        </w:tc>
        <w:tc>
          <w:tcPr>
            <w:tcW w:w="656" w:type="dxa"/>
          </w:tcPr>
          <w:p w:rsidR="00BD2C8D" w:rsidRPr="002A2257" w:rsidRDefault="00BD2C8D" w:rsidP="00BD2C8D">
            <w:pPr>
              <w:widowControl/>
              <w:jc w:val="center"/>
              <w:rPr>
                <w:kern w:val="0"/>
                <w:sz w:val="18"/>
                <w:szCs w:val="24"/>
              </w:rPr>
            </w:pPr>
            <w:r w:rsidRPr="002A2257">
              <w:rPr>
                <w:kern w:val="0"/>
                <w:sz w:val="18"/>
                <w:szCs w:val="24"/>
              </w:rPr>
              <w:t>2</w:t>
            </w:r>
          </w:p>
        </w:tc>
        <w:tc>
          <w:tcPr>
            <w:tcW w:w="386" w:type="dxa"/>
          </w:tcPr>
          <w:p w:rsidR="00BD2C8D" w:rsidRPr="002A2257" w:rsidRDefault="00BD2C8D" w:rsidP="00BD2C8D">
            <w:pPr>
              <w:widowControl/>
              <w:jc w:val="center"/>
              <w:rPr>
                <w:kern w:val="0"/>
                <w:sz w:val="18"/>
                <w:szCs w:val="24"/>
              </w:rPr>
            </w:pPr>
            <w:r w:rsidRPr="002A2257">
              <w:rPr>
                <w:kern w:val="0"/>
                <w:sz w:val="18"/>
                <w:szCs w:val="24"/>
              </w:rPr>
              <w:t>3</w:t>
            </w:r>
          </w:p>
        </w:tc>
        <w:tc>
          <w:tcPr>
            <w:tcW w:w="686" w:type="dxa"/>
          </w:tcPr>
          <w:p w:rsidR="00BD2C8D" w:rsidRPr="002A2257" w:rsidRDefault="00BD2C8D" w:rsidP="00BD2C8D">
            <w:pPr>
              <w:widowControl/>
              <w:jc w:val="center"/>
              <w:rPr>
                <w:kern w:val="0"/>
                <w:sz w:val="18"/>
                <w:szCs w:val="24"/>
              </w:rPr>
            </w:pPr>
            <w:r w:rsidRPr="002A2257">
              <w:rPr>
                <w:kern w:val="0"/>
                <w:sz w:val="18"/>
                <w:szCs w:val="24"/>
              </w:rPr>
              <w:t>4</w:t>
            </w:r>
          </w:p>
        </w:tc>
        <w:tc>
          <w:tcPr>
            <w:tcW w:w="516" w:type="dxa"/>
          </w:tcPr>
          <w:p w:rsidR="00BD2C8D" w:rsidRPr="002A2257" w:rsidRDefault="00BD2C8D" w:rsidP="00BD2C8D">
            <w:pPr>
              <w:widowControl/>
              <w:jc w:val="center"/>
              <w:rPr>
                <w:kern w:val="0"/>
                <w:sz w:val="18"/>
                <w:szCs w:val="24"/>
              </w:rPr>
            </w:pPr>
            <w:r w:rsidRPr="002A2257">
              <w:rPr>
                <w:kern w:val="0"/>
                <w:sz w:val="18"/>
                <w:szCs w:val="24"/>
              </w:rPr>
              <w:t>4</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23</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4</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5</w:t>
            </w:r>
          </w:p>
        </w:tc>
        <w:tc>
          <w:tcPr>
            <w:tcW w:w="587" w:type="dxa"/>
          </w:tcPr>
          <w:p w:rsidR="00BD2C8D" w:rsidRPr="002A2257" w:rsidRDefault="00BD2C8D" w:rsidP="00BD2C8D">
            <w:pPr>
              <w:widowControl/>
              <w:jc w:val="center"/>
              <w:rPr>
                <w:kern w:val="0"/>
                <w:sz w:val="18"/>
                <w:szCs w:val="24"/>
              </w:rPr>
            </w:pPr>
            <w:r w:rsidRPr="002A2257">
              <w:rPr>
                <w:kern w:val="0"/>
                <w:sz w:val="18"/>
                <w:szCs w:val="24"/>
              </w:rPr>
              <w:t>7</w:t>
            </w:r>
          </w:p>
        </w:tc>
        <w:tc>
          <w:tcPr>
            <w:tcW w:w="456" w:type="dxa"/>
          </w:tcPr>
          <w:p w:rsidR="00BD2C8D" w:rsidRPr="002A2257" w:rsidRDefault="00BD2C8D" w:rsidP="00BD2C8D">
            <w:pPr>
              <w:widowControl/>
              <w:jc w:val="center"/>
              <w:rPr>
                <w:kern w:val="0"/>
                <w:sz w:val="18"/>
                <w:szCs w:val="24"/>
              </w:rPr>
            </w:pPr>
            <w:r w:rsidRPr="002A2257">
              <w:rPr>
                <w:kern w:val="0"/>
                <w:sz w:val="18"/>
                <w:szCs w:val="24"/>
              </w:rPr>
              <w:t>7</w:t>
            </w:r>
          </w:p>
        </w:tc>
        <w:tc>
          <w:tcPr>
            <w:tcW w:w="566" w:type="dxa"/>
          </w:tcPr>
          <w:p w:rsidR="00BD2C8D" w:rsidRPr="002A2257" w:rsidRDefault="00BD2C8D" w:rsidP="00BD2C8D">
            <w:pPr>
              <w:widowControl/>
              <w:jc w:val="center"/>
              <w:rPr>
                <w:kern w:val="0"/>
                <w:sz w:val="18"/>
                <w:szCs w:val="24"/>
              </w:rPr>
            </w:pPr>
            <w:r w:rsidRPr="002A2257">
              <w:rPr>
                <w:kern w:val="0"/>
                <w:sz w:val="18"/>
                <w:szCs w:val="24"/>
              </w:rPr>
              <w:t>12</w:t>
            </w:r>
          </w:p>
        </w:tc>
        <w:tc>
          <w:tcPr>
            <w:tcW w:w="397" w:type="dxa"/>
          </w:tcPr>
          <w:p w:rsidR="00BD2C8D" w:rsidRPr="002A2257" w:rsidRDefault="00BD2C8D" w:rsidP="00BD2C8D">
            <w:pPr>
              <w:widowControl/>
              <w:jc w:val="center"/>
              <w:rPr>
                <w:kern w:val="0"/>
                <w:sz w:val="18"/>
                <w:szCs w:val="24"/>
              </w:rPr>
            </w:pPr>
            <w:r w:rsidRPr="002A2257">
              <w:rPr>
                <w:kern w:val="0"/>
                <w:sz w:val="18"/>
                <w:szCs w:val="24"/>
              </w:rPr>
              <w:t>13</w:t>
            </w:r>
          </w:p>
        </w:tc>
        <w:tc>
          <w:tcPr>
            <w:tcW w:w="537" w:type="dxa"/>
          </w:tcPr>
          <w:p w:rsidR="00BD2C8D" w:rsidRPr="002A2257" w:rsidRDefault="00BD2C8D" w:rsidP="00BD2C8D">
            <w:pPr>
              <w:widowControl/>
              <w:jc w:val="center"/>
              <w:rPr>
                <w:kern w:val="0"/>
                <w:sz w:val="18"/>
                <w:szCs w:val="24"/>
              </w:rPr>
            </w:pPr>
            <w:r w:rsidRPr="002A2257">
              <w:rPr>
                <w:kern w:val="0"/>
                <w:sz w:val="18"/>
                <w:szCs w:val="24"/>
              </w:rPr>
              <w:t>4</w:t>
            </w:r>
          </w:p>
        </w:tc>
        <w:tc>
          <w:tcPr>
            <w:tcW w:w="427" w:type="dxa"/>
          </w:tcPr>
          <w:p w:rsidR="00BD2C8D" w:rsidRPr="002A2257" w:rsidRDefault="00BD2C8D" w:rsidP="00BD2C8D">
            <w:pPr>
              <w:widowControl/>
              <w:jc w:val="center"/>
              <w:rPr>
                <w:kern w:val="0"/>
                <w:sz w:val="18"/>
                <w:szCs w:val="24"/>
              </w:rPr>
            </w:pPr>
            <w:r w:rsidRPr="002A2257">
              <w:rPr>
                <w:kern w:val="0"/>
                <w:sz w:val="18"/>
                <w:szCs w:val="24"/>
              </w:rPr>
              <w:t>3</w:t>
            </w:r>
          </w:p>
        </w:tc>
        <w:tc>
          <w:tcPr>
            <w:tcW w:w="527" w:type="dxa"/>
          </w:tcPr>
          <w:p w:rsidR="00BD2C8D" w:rsidRPr="002A2257" w:rsidRDefault="00BD2C8D" w:rsidP="00BD2C8D">
            <w:pPr>
              <w:widowControl/>
              <w:jc w:val="center"/>
              <w:rPr>
                <w:kern w:val="0"/>
                <w:sz w:val="18"/>
                <w:szCs w:val="24"/>
              </w:rPr>
            </w:pPr>
            <w:r w:rsidRPr="002A2257">
              <w:rPr>
                <w:kern w:val="0"/>
                <w:sz w:val="18"/>
                <w:szCs w:val="24"/>
              </w:rPr>
              <w:t>3</w:t>
            </w:r>
          </w:p>
        </w:tc>
        <w:tc>
          <w:tcPr>
            <w:tcW w:w="397" w:type="dxa"/>
          </w:tcPr>
          <w:p w:rsidR="00BD2C8D" w:rsidRPr="002A2257" w:rsidRDefault="00BD2C8D" w:rsidP="00BD2C8D">
            <w:pPr>
              <w:widowControl/>
              <w:jc w:val="center"/>
              <w:rPr>
                <w:kern w:val="0"/>
                <w:sz w:val="18"/>
                <w:szCs w:val="24"/>
              </w:rPr>
            </w:pPr>
            <w:r w:rsidRPr="002A2257">
              <w:rPr>
                <w:kern w:val="0"/>
                <w:sz w:val="18"/>
                <w:szCs w:val="24"/>
              </w:rPr>
              <w:t>4</w:t>
            </w:r>
          </w:p>
        </w:tc>
        <w:tc>
          <w:tcPr>
            <w:tcW w:w="587" w:type="dxa"/>
          </w:tcPr>
          <w:p w:rsidR="00BD2C8D" w:rsidRPr="002A2257" w:rsidRDefault="00BD2C8D" w:rsidP="00BD2C8D">
            <w:pPr>
              <w:widowControl/>
              <w:jc w:val="center"/>
              <w:rPr>
                <w:kern w:val="0"/>
                <w:sz w:val="18"/>
                <w:szCs w:val="24"/>
              </w:rPr>
            </w:pPr>
            <w:r w:rsidRPr="002A2257">
              <w:rPr>
                <w:kern w:val="0"/>
                <w:sz w:val="18"/>
                <w:szCs w:val="24"/>
              </w:rPr>
              <w:t>4</w:t>
            </w:r>
          </w:p>
        </w:tc>
        <w:tc>
          <w:tcPr>
            <w:tcW w:w="486" w:type="dxa"/>
          </w:tcPr>
          <w:p w:rsidR="00BD2C8D" w:rsidRPr="002A2257" w:rsidRDefault="00BD2C8D" w:rsidP="00BD2C8D">
            <w:pPr>
              <w:widowControl/>
              <w:jc w:val="center"/>
              <w:rPr>
                <w:kern w:val="0"/>
                <w:sz w:val="18"/>
                <w:szCs w:val="24"/>
              </w:rPr>
            </w:pPr>
            <w:r w:rsidRPr="002A2257">
              <w:rPr>
                <w:kern w:val="0"/>
                <w:sz w:val="18"/>
                <w:szCs w:val="24"/>
              </w:rPr>
              <w:t>3</w:t>
            </w:r>
          </w:p>
        </w:tc>
        <w:tc>
          <w:tcPr>
            <w:tcW w:w="656" w:type="dxa"/>
          </w:tcPr>
          <w:p w:rsidR="00BD2C8D" w:rsidRPr="002A2257" w:rsidRDefault="00BD2C8D" w:rsidP="00BD2C8D">
            <w:pPr>
              <w:widowControl/>
              <w:jc w:val="center"/>
              <w:rPr>
                <w:kern w:val="0"/>
                <w:sz w:val="18"/>
                <w:szCs w:val="24"/>
              </w:rPr>
            </w:pPr>
            <w:r w:rsidRPr="002A2257">
              <w:rPr>
                <w:kern w:val="0"/>
                <w:sz w:val="18"/>
                <w:szCs w:val="24"/>
              </w:rPr>
              <w:t>2</w:t>
            </w:r>
          </w:p>
        </w:tc>
        <w:tc>
          <w:tcPr>
            <w:tcW w:w="386" w:type="dxa"/>
          </w:tcPr>
          <w:p w:rsidR="00BD2C8D" w:rsidRPr="002A2257" w:rsidRDefault="00BD2C8D" w:rsidP="00BD2C8D">
            <w:pPr>
              <w:widowControl/>
              <w:jc w:val="center"/>
              <w:rPr>
                <w:kern w:val="0"/>
                <w:sz w:val="18"/>
                <w:szCs w:val="24"/>
              </w:rPr>
            </w:pPr>
            <w:r w:rsidRPr="002A2257">
              <w:rPr>
                <w:kern w:val="0"/>
                <w:sz w:val="18"/>
                <w:szCs w:val="24"/>
              </w:rPr>
              <w:t>3</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3</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21</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5</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4</w:t>
            </w:r>
          </w:p>
        </w:tc>
        <w:tc>
          <w:tcPr>
            <w:tcW w:w="587" w:type="dxa"/>
          </w:tcPr>
          <w:p w:rsidR="00BD2C8D" w:rsidRPr="002A2257" w:rsidRDefault="00BD2C8D" w:rsidP="00BD2C8D">
            <w:pPr>
              <w:widowControl/>
              <w:jc w:val="center"/>
              <w:rPr>
                <w:kern w:val="0"/>
                <w:sz w:val="18"/>
                <w:szCs w:val="24"/>
              </w:rPr>
            </w:pPr>
            <w:r w:rsidRPr="002A2257">
              <w:rPr>
                <w:kern w:val="0"/>
                <w:sz w:val="18"/>
                <w:szCs w:val="24"/>
              </w:rPr>
              <w:t>6</w:t>
            </w:r>
          </w:p>
        </w:tc>
        <w:tc>
          <w:tcPr>
            <w:tcW w:w="456" w:type="dxa"/>
          </w:tcPr>
          <w:p w:rsidR="00BD2C8D" w:rsidRPr="002A2257" w:rsidRDefault="00BD2C8D" w:rsidP="00BD2C8D">
            <w:pPr>
              <w:widowControl/>
              <w:jc w:val="center"/>
              <w:rPr>
                <w:kern w:val="0"/>
                <w:sz w:val="18"/>
                <w:szCs w:val="24"/>
              </w:rPr>
            </w:pPr>
            <w:r w:rsidRPr="002A2257">
              <w:rPr>
                <w:kern w:val="0"/>
                <w:sz w:val="18"/>
                <w:szCs w:val="24"/>
              </w:rPr>
              <w:t>6</w:t>
            </w:r>
          </w:p>
        </w:tc>
        <w:tc>
          <w:tcPr>
            <w:tcW w:w="566" w:type="dxa"/>
          </w:tcPr>
          <w:p w:rsidR="00BD2C8D" w:rsidRPr="002A2257" w:rsidRDefault="00BD2C8D" w:rsidP="00BD2C8D">
            <w:pPr>
              <w:widowControl/>
              <w:jc w:val="center"/>
              <w:rPr>
                <w:kern w:val="0"/>
                <w:sz w:val="18"/>
                <w:szCs w:val="24"/>
              </w:rPr>
            </w:pPr>
            <w:r w:rsidRPr="002A2257">
              <w:rPr>
                <w:kern w:val="0"/>
                <w:sz w:val="18"/>
                <w:szCs w:val="24"/>
              </w:rPr>
              <w:t>9</w:t>
            </w:r>
          </w:p>
        </w:tc>
        <w:tc>
          <w:tcPr>
            <w:tcW w:w="397" w:type="dxa"/>
          </w:tcPr>
          <w:p w:rsidR="00BD2C8D" w:rsidRPr="002A2257" w:rsidRDefault="00BD2C8D" w:rsidP="00BD2C8D">
            <w:pPr>
              <w:widowControl/>
              <w:jc w:val="center"/>
              <w:rPr>
                <w:kern w:val="0"/>
                <w:sz w:val="18"/>
                <w:szCs w:val="24"/>
              </w:rPr>
            </w:pPr>
            <w:r w:rsidRPr="002A2257">
              <w:rPr>
                <w:kern w:val="0"/>
                <w:sz w:val="18"/>
                <w:szCs w:val="24"/>
              </w:rPr>
              <w:t>12</w:t>
            </w:r>
          </w:p>
        </w:tc>
        <w:tc>
          <w:tcPr>
            <w:tcW w:w="537" w:type="dxa"/>
          </w:tcPr>
          <w:p w:rsidR="00BD2C8D" w:rsidRPr="002A2257" w:rsidRDefault="00BD2C8D" w:rsidP="00BD2C8D">
            <w:pPr>
              <w:widowControl/>
              <w:jc w:val="center"/>
              <w:rPr>
                <w:kern w:val="0"/>
                <w:sz w:val="18"/>
                <w:szCs w:val="24"/>
              </w:rPr>
            </w:pPr>
            <w:r w:rsidRPr="002A2257">
              <w:rPr>
                <w:kern w:val="0"/>
                <w:sz w:val="18"/>
                <w:szCs w:val="24"/>
              </w:rPr>
              <w:t>4</w:t>
            </w:r>
          </w:p>
        </w:tc>
        <w:tc>
          <w:tcPr>
            <w:tcW w:w="427" w:type="dxa"/>
          </w:tcPr>
          <w:p w:rsidR="00BD2C8D" w:rsidRPr="002A2257" w:rsidRDefault="00BD2C8D" w:rsidP="00BD2C8D">
            <w:pPr>
              <w:widowControl/>
              <w:jc w:val="center"/>
              <w:rPr>
                <w:kern w:val="0"/>
                <w:sz w:val="18"/>
                <w:szCs w:val="24"/>
              </w:rPr>
            </w:pPr>
            <w:r w:rsidRPr="002A2257">
              <w:rPr>
                <w:kern w:val="0"/>
                <w:sz w:val="18"/>
                <w:szCs w:val="24"/>
              </w:rPr>
              <w:t>4</w:t>
            </w:r>
          </w:p>
        </w:tc>
        <w:tc>
          <w:tcPr>
            <w:tcW w:w="527" w:type="dxa"/>
          </w:tcPr>
          <w:p w:rsidR="00BD2C8D" w:rsidRPr="002A2257" w:rsidRDefault="00BD2C8D" w:rsidP="00BD2C8D">
            <w:pPr>
              <w:widowControl/>
              <w:jc w:val="center"/>
              <w:rPr>
                <w:kern w:val="0"/>
                <w:sz w:val="18"/>
                <w:szCs w:val="24"/>
              </w:rPr>
            </w:pPr>
            <w:r w:rsidRPr="002A2257">
              <w:rPr>
                <w:kern w:val="0"/>
                <w:sz w:val="18"/>
                <w:szCs w:val="24"/>
              </w:rPr>
              <w:t>3</w:t>
            </w:r>
          </w:p>
        </w:tc>
        <w:tc>
          <w:tcPr>
            <w:tcW w:w="397" w:type="dxa"/>
          </w:tcPr>
          <w:p w:rsidR="00BD2C8D" w:rsidRPr="002A2257" w:rsidRDefault="00BD2C8D" w:rsidP="00BD2C8D">
            <w:pPr>
              <w:widowControl/>
              <w:jc w:val="center"/>
              <w:rPr>
                <w:kern w:val="0"/>
                <w:sz w:val="18"/>
                <w:szCs w:val="24"/>
              </w:rPr>
            </w:pPr>
            <w:r w:rsidRPr="002A2257">
              <w:rPr>
                <w:kern w:val="0"/>
                <w:sz w:val="18"/>
                <w:szCs w:val="24"/>
              </w:rPr>
              <w:t>5</w:t>
            </w:r>
          </w:p>
        </w:tc>
        <w:tc>
          <w:tcPr>
            <w:tcW w:w="587" w:type="dxa"/>
          </w:tcPr>
          <w:p w:rsidR="00BD2C8D" w:rsidRPr="002A2257" w:rsidRDefault="00BD2C8D" w:rsidP="00BD2C8D">
            <w:pPr>
              <w:widowControl/>
              <w:jc w:val="center"/>
              <w:rPr>
                <w:kern w:val="0"/>
                <w:sz w:val="18"/>
                <w:szCs w:val="24"/>
              </w:rPr>
            </w:pPr>
            <w:r w:rsidRPr="002A2257">
              <w:rPr>
                <w:kern w:val="0"/>
                <w:sz w:val="18"/>
                <w:szCs w:val="24"/>
              </w:rPr>
              <w:t>4</w:t>
            </w:r>
          </w:p>
        </w:tc>
        <w:tc>
          <w:tcPr>
            <w:tcW w:w="486" w:type="dxa"/>
          </w:tcPr>
          <w:p w:rsidR="00BD2C8D" w:rsidRPr="002A2257" w:rsidRDefault="00BD2C8D" w:rsidP="00BD2C8D">
            <w:pPr>
              <w:widowControl/>
              <w:jc w:val="center"/>
              <w:rPr>
                <w:kern w:val="0"/>
                <w:sz w:val="18"/>
                <w:szCs w:val="24"/>
              </w:rPr>
            </w:pPr>
            <w:r w:rsidRPr="002A2257">
              <w:rPr>
                <w:kern w:val="0"/>
                <w:sz w:val="18"/>
                <w:szCs w:val="24"/>
              </w:rPr>
              <w:t>3</w:t>
            </w:r>
          </w:p>
        </w:tc>
        <w:tc>
          <w:tcPr>
            <w:tcW w:w="656" w:type="dxa"/>
          </w:tcPr>
          <w:p w:rsidR="00BD2C8D" w:rsidRPr="002A2257" w:rsidRDefault="00BD2C8D" w:rsidP="00BD2C8D">
            <w:pPr>
              <w:widowControl/>
              <w:jc w:val="center"/>
              <w:rPr>
                <w:kern w:val="0"/>
                <w:sz w:val="18"/>
                <w:szCs w:val="24"/>
              </w:rPr>
            </w:pPr>
            <w:r w:rsidRPr="002A2257">
              <w:rPr>
                <w:kern w:val="0"/>
                <w:sz w:val="18"/>
                <w:szCs w:val="24"/>
              </w:rPr>
              <w:t>4</w:t>
            </w:r>
          </w:p>
        </w:tc>
        <w:tc>
          <w:tcPr>
            <w:tcW w:w="386" w:type="dxa"/>
          </w:tcPr>
          <w:p w:rsidR="00BD2C8D" w:rsidRPr="002A2257" w:rsidRDefault="00BD2C8D" w:rsidP="00BD2C8D">
            <w:pPr>
              <w:widowControl/>
              <w:jc w:val="center"/>
              <w:rPr>
                <w:kern w:val="0"/>
                <w:sz w:val="18"/>
                <w:szCs w:val="24"/>
              </w:rPr>
            </w:pPr>
            <w:r w:rsidRPr="002A2257">
              <w:rPr>
                <w:kern w:val="0"/>
                <w:sz w:val="18"/>
                <w:szCs w:val="24"/>
              </w:rPr>
              <w:t>4</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3</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23</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6</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4</w:t>
            </w:r>
          </w:p>
        </w:tc>
        <w:tc>
          <w:tcPr>
            <w:tcW w:w="587" w:type="dxa"/>
          </w:tcPr>
          <w:p w:rsidR="00BD2C8D" w:rsidRPr="002A2257" w:rsidRDefault="00BD2C8D" w:rsidP="00BD2C8D">
            <w:pPr>
              <w:widowControl/>
              <w:jc w:val="center"/>
              <w:rPr>
                <w:kern w:val="0"/>
                <w:sz w:val="18"/>
                <w:szCs w:val="24"/>
              </w:rPr>
            </w:pPr>
            <w:r w:rsidRPr="002A2257">
              <w:rPr>
                <w:kern w:val="0"/>
                <w:sz w:val="18"/>
                <w:szCs w:val="24"/>
              </w:rPr>
              <w:t>6</w:t>
            </w:r>
          </w:p>
        </w:tc>
        <w:tc>
          <w:tcPr>
            <w:tcW w:w="456" w:type="dxa"/>
          </w:tcPr>
          <w:p w:rsidR="00BD2C8D" w:rsidRPr="002A2257" w:rsidRDefault="00BD2C8D" w:rsidP="00BD2C8D">
            <w:pPr>
              <w:widowControl/>
              <w:jc w:val="center"/>
              <w:rPr>
                <w:kern w:val="0"/>
                <w:sz w:val="18"/>
                <w:szCs w:val="24"/>
              </w:rPr>
            </w:pPr>
            <w:r w:rsidRPr="002A2257">
              <w:rPr>
                <w:kern w:val="0"/>
                <w:sz w:val="18"/>
                <w:szCs w:val="24"/>
              </w:rPr>
              <w:t>5</w:t>
            </w:r>
          </w:p>
        </w:tc>
        <w:tc>
          <w:tcPr>
            <w:tcW w:w="566" w:type="dxa"/>
          </w:tcPr>
          <w:p w:rsidR="00BD2C8D" w:rsidRPr="002A2257" w:rsidRDefault="00BD2C8D" w:rsidP="00BD2C8D">
            <w:pPr>
              <w:widowControl/>
              <w:jc w:val="center"/>
              <w:rPr>
                <w:kern w:val="0"/>
                <w:sz w:val="18"/>
                <w:szCs w:val="24"/>
              </w:rPr>
            </w:pPr>
            <w:r w:rsidRPr="002A2257">
              <w:rPr>
                <w:kern w:val="0"/>
                <w:sz w:val="18"/>
                <w:szCs w:val="24"/>
              </w:rPr>
              <w:t>8</w:t>
            </w:r>
          </w:p>
        </w:tc>
        <w:tc>
          <w:tcPr>
            <w:tcW w:w="397" w:type="dxa"/>
          </w:tcPr>
          <w:p w:rsidR="00BD2C8D" w:rsidRPr="002A2257" w:rsidRDefault="00BD2C8D" w:rsidP="00BD2C8D">
            <w:pPr>
              <w:widowControl/>
              <w:jc w:val="center"/>
              <w:rPr>
                <w:kern w:val="0"/>
                <w:sz w:val="18"/>
                <w:szCs w:val="24"/>
              </w:rPr>
            </w:pPr>
            <w:r w:rsidRPr="002A2257">
              <w:rPr>
                <w:kern w:val="0"/>
                <w:sz w:val="18"/>
                <w:szCs w:val="24"/>
              </w:rPr>
              <w:t>11</w:t>
            </w:r>
          </w:p>
        </w:tc>
        <w:tc>
          <w:tcPr>
            <w:tcW w:w="537" w:type="dxa"/>
          </w:tcPr>
          <w:p w:rsidR="00BD2C8D" w:rsidRPr="002A2257" w:rsidRDefault="00BD2C8D" w:rsidP="00BD2C8D">
            <w:pPr>
              <w:widowControl/>
              <w:jc w:val="center"/>
              <w:rPr>
                <w:kern w:val="0"/>
                <w:sz w:val="18"/>
                <w:szCs w:val="24"/>
              </w:rPr>
            </w:pPr>
            <w:r w:rsidRPr="002A2257">
              <w:rPr>
                <w:kern w:val="0"/>
                <w:sz w:val="18"/>
                <w:szCs w:val="24"/>
              </w:rPr>
              <w:t>4</w:t>
            </w:r>
          </w:p>
        </w:tc>
        <w:tc>
          <w:tcPr>
            <w:tcW w:w="427" w:type="dxa"/>
          </w:tcPr>
          <w:p w:rsidR="00BD2C8D" w:rsidRPr="002A2257" w:rsidRDefault="00BD2C8D" w:rsidP="00BD2C8D">
            <w:pPr>
              <w:widowControl/>
              <w:jc w:val="center"/>
              <w:rPr>
                <w:kern w:val="0"/>
                <w:sz w:val="18"/>
                <w:szCs w:val="24"/>
              </w:rPr>
            </w:pPr>
            <w:r w:rsidRPr="002A2257">
              <w:rPr>
                <w:kern w:val="0"/>
                <w:sz w:val="18"/>
                <w:szCs w:val="24"/>
              </w:rPr>
              <w:t>3</w:t>
            </w:r>
          </w:p>
        </w:tc>
        <w:tc>
          <w:tcPr>
            <w:tcW w:w="527" w:type="dxa"/>
          </w:tcPr>
          <w:p w:rsidR="00BD2C8D" w:rsidRPr="002A2257" w:rsidRDefault="00BD2C8D" w:rsidP="00BD2C8D">
            <w:pPr>
              <w:widowControl/>
              <w:jc w:val="center"/>
              <w:rPr>
                <w:kern w:val="0"/>
                <w:sz w:val="18"/>
                <w:szCs w:val="24"/>
              </w:rPr>
            </w:pPr>
            <w:r w:rsidRPr="002A2257">
              <w:rPr>
                <w:kern w:val="0"/>
                <w:sz w:val="18"/>
                <w:szCs w:val="24"/>
              </w:rPr>
              <w:t>6</w:t>
            </w:r>
          </w:p>
        </w:tc>
        <w:tc>
          <w:tcPr>
            <w:tcW w:w="397" w:type="dxa"/>
          </w:tcPr>
          <w:p w:rsidR="00BD2C8D" w:rsidRPr="002A2257" w:rsidRDefault="00BD2C8D" w:rsidP="00BD2C8D">
            <w:pPr>
              <w:widowControl/>
              <w:jc w:val="center"/>
              <w:rPr>
                <w:kern w:val="0"/>
                <w:sz w:val="18"/>
                <w:szCs w:val="24"/>
              </w:rPr>
            </w:pPr>
            <w:r w:rsidRPr="002A2257">
              <w:rPr>
                <w:kern w:val="0"/>
                <w:sz w:val="18"/>
                <w:szCs w:val="24"/>
              </w:rPr>
              <w:t>8</w:t>
            </w:r>
          </w:p>
        </w:tc>
        <w:tc>
          <w:tcPr>
            <w:tcW w:w="587" w:type="dxa"/>
          </w:tcPr>
          <w:p w:rsidR="00BD2C8D" w:rsidRPr="002A2257" w:rsidRDefault="00BD2C8D" w:rsidP="00BD2C8D">
            <w:pPr>
              <w:widowControl/>
              <w:jc w:val="center"/>
              <w:rPr>
                <w:kern w:val="0"/>
                <w:sz w:val="18"/>
                <w:szCs w:val="24"/>
              </w:rPr>
            </w:pPr>
            <w:r w:rsidRPr="002A2257">
              <w:rPr>
                <w:kern w:val="0"/>
                <w:sz w:val="18"/>
                <w:szCs w:val="24"/>
              </w:rPr>
              <w:t>8</w:t>
            </w:r>
          </w:p>
        </w:tc>
        <w:tc>
          <w:tcPr>
            <w:tcW w:w="486" w:type="dxa"/>
          </w:tcPr>
          <w:p w:rsidR="00BD2C8D" w:rsidRPr="002A2257" w:rsidRDefault="00BD2C8D" w:rsidP="00BD2C8D">
            <w:pPr>
              <w:widowControl/>
              <w:jc w:val="center"/>
              <w:rPr>
                <w:kern w:val="0"/>
                <w:sz w:val="18"/>
                <w:szCs w:val="24"/>
              </w:rPr>
            </w:pPr>
            <w:r w:rsidRPr="002A2257">
              <w:rPr>
                <w:kern w:val="0"/>
                <w:sz w:val="18"/>
                <w:szCs w:val="24"/>
              </w:rPr>
              <w:t>4</w:t>
            </w:r>
          </w:p>
        </w:tc>
        <w:tc>
          <w:tcPr>
            <w:tcW w:w="656" w:type="dxa"/>
          </w:tcPr>
          <w:p w:rsidR="00BD2C8D" w:rsidRPr="002A2257" w:rsidRDefault="00BD2C8D" w:rsidP="00BD2C8D">
            <w:pPr>
              <w:widowControl/>
              <w:jc w:val="center"/>
              <w:rPr>
                <w:kern w:val="0"/>
                <w:sz w:val="18"/>
                <w:szCs w:val="24"/>
              </w:rPr>
            </w:pPr>
            <w:r w:rsidRPr="002A2257">
              <w:rPr>
                <w:kern w:val="0"/>
                <w:sz w:val="18"/>
                <w:szCs w:val="24"/>
              </w:rPr>
              <w:t>4</w:t>
            </w:r>
          </w:p>
        </w:tc>
        <w:tc>
          <w:tcPr>
            <w:tcW w:w="386" w:type="dxa"/>
          </w:tcPr>
          <w:p w:rsidR="00BD2C8D" w:rsidRPr="002A2257" w:rsidRDefault="00BD2C8D" w:rsidP="00BD2C8D">
            <w:pPr>
              <w:widowControl/>
              <w:jc w:val="center"/>
              <w:rPr>
                <w:kern w:val="0"/>
                <w:sz w:val="18"/>
                <w:szCs w:val="24"/>
              </w:rPr>
            </w:pPr>
            <w:r w:rsidRPr="002A2257">
              <w:rPr>
                <w:kern w:val="0"/>
                <w:sz w:val="18"/>
                <w:szCs w:val="24"/>
              </w:rPr>
              <w:t>4</w:t>
            </w:r>
          </w:p>
        </w:tc>
        <w:tc>
          <w:tcPr>
            <w:tcW w:w="686" w:type="dxa"/>
          </w:tcPr>
          <w:p w:rsidR="00BD2C8D" w:rsidRPr="002A2257" w:rsidRDefault="00BD2C8D" w:rsidP="00BD2C8D">
            <w:pPr>
              <w:widowControl/>
              <w:jc w:val="center"/>
              <w:rPr>
                <w:kern w:val="0"/>
                <w:sz w:val="18"/>
                <w:szCs w:val="24"/>
              </w:rPr>
            </w:pPr>
            <w:r w:rsidRPr="002A2257">
              <w:rPr>
                <w:kern w:val="0"/>
                <w:sz w:val="18"/>
                <w:szCs w:val="24"/>
              </w:rPr>
              <w:t>3</w:t>
            </w:r>
          </w:p>
        </w:tc>
        <w:tc>
          <w:tcPr>
            <w:tcW w:w="516" w:type="dxa"/>
          </w:tcPr>
          <w:p w:rsidR="00BD2C8D" w:rsidRPr="002A2257" w:rsidRDefault="00BD2C8D" w:rsidP="00BD2C8D">
            <w:pPr>
              <w:widowControl/>
              <w:jc w:val="center"/>
              <w:rPr>
                <w:kern w:val="0"/>
                <w:sz w:val="18"/>
                <w:szCs w:val="24"/>
              </w:rPr>
            </w:pPr>
            <w:r w:rsidRPr="002A2257">
              <w:rPr>
                <w:kern w:val="0"/>
                <w:sz w:val="18"/>
                <w:szCs w:val="24"/>
              </w:rPr>
              <w:t>3</w:t>
            </w:r>
          </w:p>
        </w:tc>
        <w:tc>
          <w:tcPr>
            <w:tcW w:w="647" w:type="dxa"/>
          </w:tcPr>
          <w:p w:rsidR="00BD2C8D" w:rsidRPr="002A2257" w:rsidRDefault="00BD2C8D" w:rsidP="00BD2C8D">
            <w:pPr>
              <w:widowControl/>
              <w:jc w:val="center"/>
              <w:rPr>
                <w:kern w:val="0"/>
                <w:sz w:val="18"/>
                <w:szCs w:val="24"/>
              </w:rPr>
            </w:pPr>
            <w:r w:rsidRPr="002A2257">
              <w:rPr>
                <w:kern w:val="0"/>
                <w:sz w:val="18"/>
                <w:szCs w:val="24"/>
              </w:rPr>
              <w:t>1</w:t>
            </w:r>
          </w:p>
        </w:tc>
        <w:tc>
          <w:tcPr>
            <w:tcW w:w="396" w:type="dxa"/>
          </w:tcPr>
          <w:p w:rsidR="00BD2C8D" w:rsidRPr="002A2257" w:rsidRDefault="00BD2C8D" w:rsidP="00BD2C8D">
            <w:pPr>
              <w:widowControl/>
              <w:jc w:val="center"/>
              <w:rPr>
                <w:kern w:val="0"/>
                <w:sz w:val="18"/>
                <w:szCs w:val="24"/>
              </w:rPr>
            </w:pPr>
            <w:r w:rsidRPr="002A2257">
              <w:rPr>
                <w:kern w:val="0"/>
                <w:sz w:val="18"/>
                <w:szCs w:val="24"/>
              </w:rPr>
              <w:t>19</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7</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2</w:t>
            </w:r>
          </w:p>
        </w:tc>
        <w:tc>
          <w:tcPr>
            <w:tcW w:w="587" w:type="dxa"/>
          </w:tcPr>
          <w:p w:rsidR="00BD2C8D" w:rsidRPr="002A2257" w:rsidRDefault="00BD2C8D" w:rsidP="00BD2C8D">
            <w:pPr>
              <w:widowControl/>
              <w:jc w:val="center"/>
              <w:rPr>
                <w:kern w:val="0"/>
                <w:sz w:val="18"/>
                <w:szCs w:val="24"/>
              </w:rPr>
            </w:pPr>
            <w:r w:rsidRPr="002A2257">
              <w:rPr>
                <w:kern w:val="0"/>
                <w:sz w:val="18"/>
                <w:szCs w:val="24"/>
              </w:rPr>
              <w:t>3</w:t>
            </w:r>
          </w:p>
        </w:tc>
        <w:tc>
          <w:tcPr>
            <w:tcW w:w="456" w:type="dxa"/>
          </w:tcPr>
          <w:p w:rsidR="00BD2C8D" w:rsidRPr="002A2257" w:rsidRDefault="00BD2C8D" w:rsidP="00BD2C8D">
            <w:pPr>
              <w:widowControl/>
              <w:jc w:val="center"/>
              <w:rPr>
                <w:kern w:val="0"/>
                <w:sz w:val="18"/>
                <w:szCs w:val="24"/>
              </w:rPr>
            </w:pPr>
            <w:r w:rsidRPr="002A2257">
              <w:rPr>
                <w:kern w:val="0"/>
                <w:sz w:val="18"/>
                <w:szCs w:val="24"/>
              </w:rPr>
              <w:t>4</w:t>
            </w:r>
          </w:p>
        </w:tc>
        <w:tc>
          <w:tcPr>
            <w:tcW w:w="566" w:type="dxa"/>
          </w:tcPr>
          <w:p w:rsidR="00BD2C8D" w:rsidRPr="002A2257" w:rsidRDefault="00BD2C8D" w:rsidP="00BD2C8D">
            <w:pPr>
              <w:widowControl/>
              <w:jc w:val="center"/>
              <w:rPr>
                <w:kern w:val="0"/>
                <w:sz w:val="18"/>
                <w:szCs w:val="24"/>
              </w:rPr>
            </w:pPr>
            <w:r w:rsidRPr="002A2257">
              <w:rPr>
                <w:kern w:val="0"/>
                <w:sz w:val="18"/>
                <w:szCs w:val="24"/>
              </w:rPr>
              <w:t>5</w:t>
            </w:r>
          </w:p>
        </w:tc>
        <w:tc>
          <w:tcPr>
            <w:tcW w:w="397" w:type="dxa"/>
          </w:tcPr>
          <w:p w:rsidR="00BD2C8D" w:rsidRPr="002A2257" w:rsidRDefault="00BD2C8D" w:rsidP="00BD2C8D">
            <w:pPr>
              <w:widowControl/>
              <w:jc w:val="center"/>
              <w:rPr>
                <w:kern w:val="0"/>
                <w:sz w:val="18"/>
                <w:szCs w:val="24"/>
              </w:rPr>
            </w:pPr>
            <w:r w:rsidRPr="002A2257">
              <w:rPr>
                <w:kern w:val="0"/>
                <w:sz w:val="18"/>
                <w:szCs w:val="24"/>
              </w:rPr>
              <w:t>7</w:t>
            </w:r>
          </w:p>
        </w:tc>
        <w:tc>
          <w:tcPr>
            <w:tcW w:w="537" w:type="dxa"/>
          </w:tcPr>
          <w:p w:rsidR="00BD2C8D" w:rsidRPr="002A2257" w:rsidRDefault="00BD2C8D" w:rsidP="00BD2C8D">
            <w:pPr>
              <w:widowControl/>
              <w:jc w:val="center"/>
              <w:rPr>
                <w:kern w:val="0"/>
                <w:sz w:val="18"/>
                <w:szCs w:val="24"/>
              </w:rPr>
            </w:pPr>
            <w:r w:rsidRPr="002A2257">
              <w:rPr>
                <w:kern w:val="0"/>
                <w:sz w:val="18"/>
                <w:szCs w:val="24"/>
              </w:rPr>
              <w:t>4</w:t>
            </w:r>
          </w:p>
        </w:tc>
        <w:tc>
          <w:tcPr>
            <w:tcW w:w="427" w:type="dxa"/>
          </w:tcPr>
          <w:p w:rsidR="00BD2C8D" w:rsidRPr="002A2257" w:rsidRDefault="00BD2C8D" w:rsidP="00BD2C8D">
            <w:pPr>
              <w:widowControl/>
              <w:jc w:val="center"/>
              <w:rPr>
                <w:kern w:val="0"/>
                <w:sz w:val="18"/>
                <w:szCs w:val="24"/>
              </w:rPr>
            </w:pPr>
            <w:r w:rsidRPr="002A2257">
              <w:rPr>
                <w:kern w:val="0"/>
                <w:sz w:val="18"/>
                <w:szCs w:val="24"/>
              </w:rPr>
              <w:t>5</w:t>
            </w:r>
          </w:p>
        </w:tc>
        <w:tc>
          <w:tcPr>
            <w:tcW w:w="527" w:type="dxa"/>
          </w:tcPr>
          <w:p w:rsidR="00BD2C8D" w:rsidRPr="002A2257" w:rsidRDefault="00BD2C8D" w:rsidP="00BD2C8D">
            <w:pPr>
              <w:widowControl/>
              <w:jc w:val="center"/>
              <w:rPr>
                <w:kern w:val="0"/>
                <w:sz w:val="18"/>
                <w:szCs w:val="24"/>
              </w:rPr>
            </w:pPr>
            <w:r w:rsidRPr="002A2257">
              <w:rPr>
                <w:kern w:val="0"/>
                <w:sz w:val="18"/>
                <w:szCs w:val="24"/>
              </w:rPr>
              <w:t>8</w:t>
            </w:r>
          </w:p>
        </w:tc>
        <w:tc>
          <w:tcPr>
            <w:tcW w:w="397" w:type="dxa"/>
          </w:tcPr>
          <w:p w:rsidR="00BD2C8D" w:rsidRPr="002A2257" w:rsidRDefault="00BD2C8D" w:rsidP="00BD2C8D">
            <w:pPr>
              <w:widowControl/>
              <w:jc w:val="center"/>
              <w:rPr>
                <w:kern w:val="0"/>
                <w:sz w:val="18"/>
                <w:szCs w:val="24"/>
              </w:rPr>
            </w:pPr>
            <w:r w:rsidRPr="002A2257">
              <w:rPr>
                <w:kern w:val="0"/>
                <w:sz w:val="18"/>
                <w:szCs w:val="24"/>
              </w:rPr>
              <w:t>12</w:t>
            </w:r>
          </w:p>
        </w:tc>
        <w:tc>
          <w:tcPr>
            <w:tcW w:w="587" w:type="dxa"/>
          </w:tcPr>
          <w:p w:rsidR="00BD2C8D" w:rsidRPr="002A2257" w:rsidRDefault="00BD2C8D" w:rsidP="00BD2C8D">
            <w:pPr>
              <w:widowControl/>
              <w:jc w:val="center"/>
              <w:rPr>
                <w:kern w:val="0"/>
                <w:sz w:val="18"/>
                <w:szCs w:val="24"/>
              </w:rPr>
            </w:pPr>
            <w:r w:rsidRPr="002A2257">
              <w:rPr>
                <w:kern w:val="0"/>
                <w:sz w:val="18"/>
                <w:szCs w:val="24"/>
              </w:rPr>
              <w:t>10</w:t>
            </w:r>
          </w:p>
        </w:tc>
        <w:tc>
          <w:tcPr>
            <w:tcW w:w="486" w:type="dxa"/>
          </w:tcPr>
          <w:p w:rsidR="00BD2C8D" w:rsidRPr="002A2257" w:rsidRDefault="00BD2C8D" w:rsidP="00BD2C8D">
            <w:pPr>
              <w:widowControl/>
              <w:jc w:val="center"/>
              <w:rPr>
                <w:kern w:val="0"/>
                <w:sz w:val="18"/>
                <w:szCs w:val="24"/>
              </w:rPr>
            </w:pPr>
            <w:r w:rsidRPr="002A2257">
              <w:rPr>
                <w:kern w:val="0"/>
                <w:sz w:val="18"/>
                <w:szCs w:val="24"/>
              </w:rPr>
              <w:t>6</w:t>
            </w:r>
          </w:p>
        </w:tc>
        <w:tc>
          <w:tcPr>
            <w:tcW w:w="656" w:type="dxa"/>
          </w:tcPr>
          <w:p w:rsidR="00BD2C8D" w:rsidRPr="002A2257" w:rsidRDefault="00BD2C8D" w:rsidP="00BD2C8D">
            <w:pPr>
              <w:widowControl/>
              <w:jc w:val="center"/>
              <w:rPr>
                <w:kern w:val="0"/>
                <w:sz w:val="18"/>
                <w:szCs w:val="24"/>
              </w:rPr>
            </w:pPr>
            <w:r w:rsidRPr="002A2257">
              <w:rPr>
                <w:kern w:val="0"/>
                <w:sz w:val="18"/>
                <w:szCs w:val="24"/>
              </w:rPr>
              <w:t>5</w:t>
            </w:r>
          </w:p>
        </w:tc>
        <w:tc>
          <w:tcPr>
            <w:tcW w:w="386" w:type="dxa"/>
          </w:tcPr>
          <w:p w:rsidR="00BD2C8D" w:rsidRPr="002A2257" w:rsidRDefault="00BD2C8D" w:rsidP="00BD2C8D">
            <w:pPr>
              <w:widowControl/>
              <w:jc w:val="center"/>
              <w:rPr>
                <w:kern w:val="0"/>
                <w:sz w:val="18"/>
                <w:szCs w:val="24"/>
              </w:rPr>
            </w:pPr>
            <w:r w:rsidRPr="002A2257">
              <w:rPr>
                <w:kern w:val="0"/>
                <w:sz w:val="18"/>
                <w:szCs w:val="24"/>
              </w:rPr>
              <w:t>4</w:t>
            </w:r>
          </w:p>
        </w:tc>
        <w:tc>
          <w:tcPr>
            <w:tcW w:w="686" w:type="dxa"/>
          </w:tcPr>
          <w:p w:rsidR="00BD2C8D" w:rsidRPr="002A2257" w:rsidRDefault="00BD2C8D" w:rsidP="00BD2C8D">
            <w:pPr>
              <w:widowControl/>
              <w:jc w:val="center"/>
              <w:rPr>
                <w:kern w:val="0"/>
                <w:sz w:val="18"/>
                <w:szCs w:val="24"/>
              </w:rPr>
            </w:pPr>
            <w:r w:rsidRPr="002A2257">
              <w:rPr>
                <w:kern w:val="0"/>
                <w:sz w:val="18"/>
                <w:szCs w:val="24"/>
              </w:rPr>
              <w:t>4</w:t>
            </w:r>
          </w:p>
        </w:tc>
        <w:tc>
          <w:tcPr>
            <w:tcW w:w="516" w:type="dxa"/>
          </w:tcPr>
          <w:p w:rsidR="00BD2C8D" w:rsidRPr="002A2257" w:rsidRDefault="00BD2C8D" w:rsidP="00BD2C8D">
            <w:pPr>
              <w:widowControl/>
              <w:jc w:val="center"/>
              <w:rPr>
                <w:kern w:val="0"/>
                <w:sz w:val="18"/>
                <w:szCs w:val="24"/>
              </w:rPr>
            </w:pPr>
            <w:r w:rsidRPr="002A2257">
              <w:rPr>
                <w:kern w:val="0"/>
                <w:sz w:val="18"/>
                <w:szCs w:val="24"/>
              </w:rPr>
              <w:t>2</w:t>
            </w:r>
          </w:p>
        </w:tc>
        <w:tc>
          <w:tcPr>
            <w:tcW w:w="647" w:type="dxa"/>
          </w:tcPr>
          <w:p w:rsidR="00BD2C8D" w:rsidRPr="002A2257" w:rsidRDefault="00BD2C8D" w:rsidP="00BD2C8D">
            <w:pPr>
              <w:widowControl/>
              <w:jc w:val="center"/>
              <w:rPr>
                <w:kern w:val="0"/>
                <w:sz w:val="18"/>
                <w:szCs w:val="24"/>
              </w:rPr>
            </w:pPr>
            <w:r w:rsidRPr="002A2257">
              <w:rPr>
                <w:kern w:val="0"/>
                <w:sz w:val="18"/>
                <w:szCs w:val="24"/>
              </w:rPr>
              <w:t>1</w:t>
            </w:r>
          </w:p>
        </w:tc>
        <w:tc>
          <w:tcPr>
            <w:tcW w:w="396" w:type="dxa"/>
          </w:tcPr>
          <w:p w:rsidR="00BD2C8D" w:rsidRPr="002A2257" w:rsidRDefault="00BD2C8D" w:rsidP="00BD2C8D">
            <w:pPr>
              <w:widowControl/>
              <w:jc w:val="center"/>
              <w:rPr>
                <w:kern w:val="0"/>
                <w:sz w:val="18"/>
                <w:szCs w:val="24"/>
              </w:rPr>
            </w:pPr>
            <w:r w:rsidRPr="002A2257">
              <w:rPr>
                <w:kern w:val="0"/>
                <w:sz w:val="18"/>
                <w:szCs w:val="24"/>
              </w:rPr>
              <w:t>17</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8</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4</w:t>
            </w:r>
          </w:p>
        </w:tc>
        <w:tc>
          <w:tcPr>
            <w:tcW w:w="587" w:type="dxa"/>
          </w:tcPr>
          <w:p w:rsidR="00BD2C8D" w:rsidRPr="002A2257" w:rsidRDefault="00BD2C8D" w:rsidP="00BD2C8D">
            <w:pPr>
              <w:widowControl/>
              <w:jc w:val="center"/>
              <w:rPr>
                <w:kern w:val="0"/>
                <w:sz w:val="18"/>
                <w:szCs w:val="24"/>
              </w:rPr>
            </w:pPr>
            <w:r w:rsidRPr="002A2257">
              <w:rPr>
                <w:kern w:val="0"/>
                <w:sz w:val="18"/>
                <w:szCs w:val="24"/>
              </w:rPr>
              <w:t>7</w:t>
            </w:r>
          </w:p>
        </w:tc>
        <w:tc>
          <w:tcPr>
            <w:tcW w:w="456" w:type="dxa"/>
          </w:tcPr>
          <w:p w:rsidR="00BD2C8D" w:rsidRPr="002A2257" w:rsidRDefault="00BD2C8D" w:rsidP="00BD2C8D">
            <w:pPr>
              <w:widowControl/>
              <w:jc w:val="center"/>
              <w:rPr>
                <w:kern w:val="0"/>
                <w:sz w:val="18"/>
                <w:szCs w:val="24"/>
              </w:rPr>
            </w:pPr>
            <w:r w:rsidRPr="002A2257">
              <w:rPr>
                <w:kern w:val="0"/>
                <w:sz w:val="18"/>
                <w:szCs w:val="24"/>
              </w:rPr>
              <w:t>6</w:t>
            </w:r>
          </w:p>
        </w:tc>
        <w:tc>
          <w:tcPr>
            <w:tcW w:w="566" w:type="dxa"/>
          </w:tcPr>
          <w:p w:rsidR="00BD2C8D" w:rsidRPr="002A2257" w:rsidRDefault="00BD2C8D" w:rsidP="00BD2C8D">
            <w:pPr>
              <w:widowControl/>
              <w:jc w:val="center"/>
              <w:rPr>
                <w:kern w:val="0"/>
                <w:sz w:val="18"/>
                <w:szCs w:val="24"/>
              </w:rPr>
            </w:pPr>
            <w:r w:rsidRPr="002A2257">
              <w:rPr>
                <w:kern w:val="0"/>
                <w:sz w:val="18"/>
                <w:szCs w:val="24"/>
              </w:rPr>
              <w:t>7</w:t>
            </w:r>
          </w:p>
        </w:tc>
        <w:tc>
          <w:tcPr>
            <w:tcW w:w="397" w:type="dxa"/>
          </w:tcPr>
          <w:p w:rsidR="00BD2C8D" w:rsidRPr="002A2257" w:rsidRDefault="00BD2C8D" w:rsidP="00BD2C8D">
            <w:pPr>
              <w:widowControl/>
              <w:jc w:val="center"/>
              <w:rPr>
                <w:kern w:val="0"/>
                <w:sz w:val="18"/>
                <w:szCs w:val="24"/>
              </w:rPr>
            </w:pPr>
            <w:r w:rsidRPr="002A2257">
              <w:rPr>
                <w:kern w:val="0"/>
                <w:sz w:val="18"/>
                <w:szCs w:val="24"/>
              </w:rPr>
              <w:t>11</w:t>
            </w:r>
          </w:p>
        </w:tc>
        <w:tc>
          <w:tcPr>
            <w:tcW w:w="537" w:type="dxa"/>
          </w:tcPr>
          <w:p w:rsidR="00BD2C8D" w:rsidRPr="002A2257" w:rsidRDefault="00BD2C8D" w:rsidP="00BD2C8D">
            <w:pPr>
              <w:widowControl/>
              <w:jc w:val="center"/>
              <w:rPr>
                <w:kern w:val="0"/>
                <w:sz w:val="18"/>
                <w:szCs w:val="24"/>
              </w:rPr>
            </w:pPr>
            <w:r w:rsidRPr="002A2257">
              <w:rPr>
                <w:kern w:val="0"/>
                <w:sz w:val="18"/>
                <w:szCs w:val="24"/>
              </w:rPr>
              <w:t>5</w:t>
            </w:r>
          </w:p>
        </w:tc>
        <w:tc>
          <w:tcPr>
            <w:tcW w:w="427" w:type="dxa"/>
          </w:tcPr>
          <w:p w:rsidR="00BD2C8D" w:rsidRPr="002A2257" w:rsidRDefault="00BD2C8D" w:rsidP="00BD2C8D">
            <w:pPr>
              <w:widowControl/>
              <w:jc w:val="center"/>
              <w:rPr>
                <w:kern w:val="0"/>
                <w:sz w:val="18"/>
                <w:szCs w:val="24"/>
              </w:rPr>
            </w:pPr>
            <w:r w:rsidRPr="002A2257">
              <w:rPr>
                <w:kern w:val="0"/>
                <w:sz w:val="18"/>
                <w:szCs w:val="24"/>
              </w:rPr>
              <w:t>4</w:t>
            </w:r>
          </w:p>
        </w:tc>
        <w:tc>
          <w:tcPr>
            <w:tcW w:w="527" w:type="dxa"/>
          </w:tcPr>
          <w:p w:rsidR="00BD2C8D" w:rsidRPr="002A2257" w:rsidRDefault="00BD2C8D" w:rsidP="00BD2C8D">
            <w:pPr>
              <w:widowControl/>
              <w:jc w:val="center"/>
              <w:rPr>
                <w:kern w:val="0"/>
                <w:sz w:val="18"/>
                <w:szCs w:val="24"/>
              </w:rPr>
            </w:pPr>
            <w:r w:rsidRPr="002A2257">
              <w:rPr>
                <w:kern w:val="0"/>
                <w:sz w:val="18"/>
                <w:szCs w:val="24"/>
              </w:rPr>
              <w:t>5</w:t>
            </w:r>
          </w:p>
        </w:tc>
        <w:tc>
          <w:tcPr>
            <w:tcW w:w="397" w:type="dxa"/>
          </w:tcPr>
          <w:p w:rsidR="00BD2C8D" w:rsidRPr="002A2257" w:rsidRDefault="00BD2C8D" w:rsidP="00BD2C8D">
            <w:pPr>
              <w:widowControl/>
              <w:jc w:val="center"/>
              <w:rPr>
                <w:kern w:val="0"/>
                <w:sz w:val="18"/>
                <w:szCs w:val="24"/>
              </w:rPr>
            </w:pPr>
            <w:r w:rsidRPr="002A2257">
              <w:rPr>
                <w:kern w:val="0"/>
                <w:sz w:val="18"/>
                <w:szCs w:val="24"/>
              </w:rPr>
              <w:t>4</w:t>
            </w:r>
          </w:p>
        </w:tc>
        <w:tc>
          <w:tcPr>
            <w:tcW w:w="587" w:type="dxa"/>
          </w:tcPr>
          <w:p w:rsidR="00BD2C8D" w:rsidRPr="002A2257" w:rsidRDefault="00BD2C8D" w:rsidP="00BD2C8D">
            <w:pPr>
              <w:widowControl/>
              <w:jc w:val="center"/>
              <w:rPr>
                <w:kern w:val="0"/>
                <w:sz w:val="18"/>
                <w:szCs w:val="24"/>
              </w:rPr>
            </w:pPr>
            <w:r w:rsidRPr="002A2257">
              <w:rPr>
                <w:kern w:val="0"/>
                <w:sz w:val="18"/>
                <w:szCs w:val="24"/>
              </w:rPr>
              <w:t>5</w:t>
            </w:r>
          </w:p>
        </w:tc>
        <w:tc>
          <w:tcPr>
            <w:tcW w:w="486" w:type="dxa"/>
          </w:tcPr>
          <w:p w:rsidR="00BD2C8D" w:rsidRPr="002A2257" w:rsidRDefault="00BD2C8D" w:rsidP="00BD2C8D">
            <w:pPr>
              <w:widowControl/>
              <w:jc w:val="center"/>
              <w:rPr>
                <w:kern w:val="0"/>
                <w:sz w:val="18"/>
                <w:szCs w:val="24"/>
              </w:rPr>
            </w:pPr>
            <w:r w:rsidRPr="002A2257">
              <w:rPr>
                <w:kern w:val="0"/>
                <w:sz w:val="18"/>
                <w:szCs w:val="24"/>
              </w:rPr>
              <w:t>4</w:t>
            </w:r>
          </w:p>
        </w:tc>
        <w:tc>
          <w:tcPr>
            <w:tcW w:w="656" w:type="dxa"/>
          </w:tcPr>
          <w:p w:rsidR="00BD2C8D" w:rsidRPr="002A2257" w:rsidRDefault="00BD2C8D" w:rsidP="00BD2C8D">
            <w:pPr>
              <w:widowControl/>
              <w:jc w:val="center"/>
              <w:rPr>
                <w:kern w:val="0"/>
                <w:sz w:val="18"/>
                <w:szCs w:val="24"/>
              </w:rPr>
            </w:pPr>
            <w:r w:rsidRPr="002A2257">
              <w:rPr>
                <w:kern w:val="0"/>
                <w:sz w:val="18"/>
                <w:szCs w:val="24"/>
              </w:rPr>
              <w:t>4</w:t>
            </w:r>
          </w:p>
        </w:tc>
        <w:tc>
          <w:tcPr>
            <w:tcW w:w="386" w:type="dxa"/>
          </w:tcPr>
          <w:p w:rsidR="00BD2C8D" w:rsidRPr="002A2257" w:rsidRDefault="00BD2C8D" w:rsidP="00BD2C8D">
            <w:pPr>
              <w:widowControl/>
              <w:jc w:val="center"/>
              <w:rPr>
                <w:kern w:val="0"/>
                <w:sz w:val="18"/>
                <w:szCs w:val="24"/>
              </w:rPr>
            </w:pPr>
            <w:r w:rsidRPr="002A2257">
              <w:rPr>
                <w:kern w:val="0"/>
                <w:sz w:val="18"/>
                <w:szCs w:val="24"/>
              </w:rPr>
              <w:t>5</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4</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17</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9</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7</w:t>
            </w:r>
          </w:p>
        </w:tc>
        <w:tc>
          <w:tcPr>
            <w:tcW w:w="587" w:type="dxa"/>
          </w:tcPr>
          <w:p w:rsidR="00BD2C8D" w:rsidRPr="002A2257" w:rsidRDefault="00BD2C8D" w:rsidP="00BD2C8D">
            <w:pPr>
              <w:widowControl/>
              <w:jc w:val="center"/>
              <w:rPr>
                <w:kern w:val="0"/>
                <w:sz w:val="18"/>
                <w:szCs w:val="24"/>
              </w:rPr>
            </w:pPr>
            <w:r w:rsidRPr="002A2257">
              <w:rPr>
                <w:kern w:val="0"/>
                <w:sz w:val="18"/>
                <w:szCs w:val="24"/>
              </w:rPr>
              <w:t>11</w:t>
            </w:r>
          </w:p>
        </w:tc>
        <w:tc>
          <w:tcPr>
            <w:tcW w:w="456" w:type="dxa"/>
          </w:tcPr>
          <w:p w:rsidR="00BD2C8D" w:rsidRPr="002A2257" w:rsidRDefault="00BD2C8D" w:rsidP="00BD2C8D">
            <w:pPr>
              <w:widowControl/>
              <w:jc w:val="center"/>
              <w:rPr>
                <w:kern w:val="0"/>
                <w:sz w:val="18"/>
                <w:szCs w:val="24"/>
              </w:rPr>
            </w:pPr>
            <w:r w:rsidRPr="002A2257">
              <w:rPr>
                <w:kern w:val="0"/>
                <w:sz w:val="18"/>
                <w:szCs w:val="24"/>
              </w:rPr>
              <w:t>10</w:t>
            </w:r>
          </w:p>
        </w:tc>
        <w:tc>
          <w:tcPr>
            <w:tcW w:w="566" w:type="dxa"/>
          </w:tcPr>
          <w:p w:rsidR="00BD2C8D" w:rsidRPr="002A2257" w:rsidRDefault="00BD2C8D" w:rsidP="00BD2C8D">
            <w:pPr>
              <w:widowControl/>
              <w:jc w:val="center"/>
              <w:rPr>
                <w:kern w:val="0"/>
                <w:sz w:val="18"/>
                <w:szCs w:val="24"/>
              </w:rPr>
            </w:pPr>
            <w:r w:rsidRPr="002A2257">
              <w:rPr>
                <w:kern w:val="0"/>
                <w:sz w:val="18"/>
                <w:szCs w:val="24"/>
              </w:rPr>
              <w:t>10</w:t>
            </w:r>
          </w:p>
        </w:tc>
        <w:tc>
          <w:tcPr>
            <w:tcW w:w="397" w:type="dxa"/>
          </w:tcPr>
          <w:p w:rsidR="00BD2C8D" w:rsidRPr="002A2257" w:rsidRDefault="00BD2C8D" w:rsidP="00BD2C8D">
            <w:pPr>
              <w:widowControl/>
              <w:jc w:val="center"/>
              <w:rPr>
                <w:kern w:val="0"/>
                <w:sz w:val="18"/>
                <w:szCs w:val="24"/>
              </w:rPr>
            </w:pPr>
            <w:r w:rsidRPr="002A2257">
              <w:rPr>
                <w:kern w:val="0"/>
                <w:sz w:val="18"/>
                <w:szCs w:val="24"/>
              </w:rPr>
              <w:t>12</w:t>
            </w:r>
          </w:p>
        </w:tc>
        <w:tc>
          <w:tcPr>
            <w:tcW w:w="537" w:type="dxa"/>
          </w:tcPr>
          <w:p w:rsidR="00BD2C8D" w:rsidRPr="002A2257" w:rsidRDefault="00BD2C8D" w:rsidP="00BD2C8D">
            <w:pPr>
              <w:widowControl/>
              <w:jc w:val="center"/>
              <w:rPr>
                <w:kern w:val="0"/>
                <w:sz w:val="18"/>
                <w:szCs w:val="24"/>
              </w:rPr>
            </w:pPr>
            <w:r w:rsidRPr="002A2257">
              <w:rPr>
                <w:kern w:val="0"/>
                <w:sz w:val="18"/>
                <w:szCs w:val="24"/>
              </w:rPr>
              <w:t>4</w:t>
            </w:r>
          </w:p>
        </w:tc>
        <w:tc>
          <w:tcPr>
            <w:tcW w:w="427" w:type="dxa"/>
          </w:tcPr>
          <w:p w:rsidR="00BD2C8D" w:rsidRPr="002A2257" w:rsidRDefault="00BD2C8D" w:rsidP="00BD2C8D">
            <w:pPr>
              <w:widowControl/>
              <w:jc w:val="center"/>
              <w:rPr>
                <w:kern w:val="0"/>
                <w:sz w:val="18"/>
                <w:szCs w:val="24"/>
              </w:rPr>
            </w:pPr>
            <w:r w:rsidRPr="002A2257">
              <w:rPr>
                <w:kern w:val="0"/>
                <w:sz w:val="18"/>
                <w:szCs w:val="24"/>
              </w:rPr>
              <w:t>2</w:t>
            </w:r>
          </w:p>
        </w:tc>
        <w:tc>
          <w:tcPr>
            <w:tcW w:w="527" w:type="dxa"/>
          </w:tcPr>
          <w:p w:rsidR="00BD2C8D" w:rsidRPr="002A2257" w:rsidRDefault="00BD2C8D" w:rsidP="00BD2C8D">
            <w:pPr>
              <w:widowControl/>
              <w:jc w:val="center"/>
              <w:rPr>
                <w:kern w:val="0"/>
                <w:sz w:val="18"/>
                <w:szCs w:val="24"/>
              </w:rPr>
            </w:pPr>
            <w:r w:rsidRPr="002A2257">
              <w:rPr>
                <w:kern w:val="0"/>
                <w:sz w:val="18"/>
                <w:szCs w:val="24"/>
              </w:rPr>
              <w:t>1</w:t>
            </w:r>
          </w:p>
        </w:tc>
        <w:tc>
          <w:tcPr>
            <w:tcW w:w="397" w:type="dxa"/>
          </w:tcPr>
          <w:p w:rsidR="00BD2C8D" w:rsidRPr="002A2257" w:rsidRDefault="00BD2C8D" w:rsidP="00BD2C8D">
            <w:pPr>
              <w:widowControl/>
              <w:jc w:val="center"/>
              <w:rPr>
                <w:kern w:val="0"/>
                <w:sz w:val="18"/>
                <w:szCs w:val="24"/>
              </w:rPr>
            </w:pPr>
            <w:r w:rsidRPr="002A2257">
              <w:rPr>
                <w:kern w:val="0"/>
                <w:sz w:val="18"/>
                <w:szCs w:val="24"/>
              </w:rPr>
              <w:t>1</w:t>
            </w:r>
          </w:p>
        </w:tc>
        <w:tc>
          <w:tcPr>
            <w:tcW w:w="587" w:type="dxa"/>
          </w:tcPr>
          <w:p w:rsidR="00BD2C8D" w:rsidRPr="002A2257" w:rsidRDefault="00BD2C8D" w:rsidP="00BD2C8D">
            <w:pPr>
              <w:widowControl/>
              <w:jc w:val="center"/>
              <w:rPr>
                <w:kern w:val="0"/>
                <w:sz w:val="18"/>
                <w:szCs w:val="24"/>
              </w:rPr>
            </w:pPr>
            <w:r w:rsidRPr="002A2257">
              <w:rPr>
                <w:kern w:val="0"/>
                <w:sz w:val="18"/>
                <w:szCs w:val="24"/>
              </w:rPr>
              <w:t>1</w:t>
            </w:r>
          </w:p>
        </w:tc>
        <w:tc>
          <w:tcPr>
            <w:tcW w:w="486" w:type="dxa"/>
          </w:tcPr>
          <w:p w:rsidR="00BD2C8D" w:rsidRPr="002A2257" w:rsidRDefault="00BD2C8D" w:rsidP="00BD2C8D">
            <w:pPr>
              <w:widowControl/>
              <w:jc w:val="center"/>
              <w:rPr>
                <w:kern w:val="0"/>
                <w:sz w:val="18"/>
                <w:szCs w:val="24"/>
              </w:rPr>
            </w:pPr>
            <w:r w:rsidRPr="002A2257">
              <w:rPr>
                <w:kern w:val="0"/>
                <w:sz w:val="18"/>
                <w:szCs w:val="24"/>
              </w:rPr>
              <w:t>1</w:t>
            </w:r>
          </w:p>
        </w:tc>
        <w:tc>
          <w:tcPr>
            <w:tcW w:w="656" w:type="dxa"/>
          </w:tcPr>
          <w:p w:rsidR="00BD2C8D" w:rsidRPr="002A2257" w:rsidRDefault="00BD2C8D" w:rsidP="00BD2C8D">
            <w:pPr>
              <w:widowControl/>
              <w:jc w:val="center"/>
              <w:rPr>
                <w:kern w:val="0"/>
                <w:sz w:val="18"/>
                <w:szCs w:val="24"/>
              </w:rPr>
            </w:pPr>
            <w:r w:rsidRPr="002A2257">
              <w:rPr>
                <w:kern w:val="0"/>
                <w:sz w:val="18"/>
                <w:szCs w:val="24"/>
              </w:rPr>
              <w:t>2</w:t>
            </w:r>
          </w:p>
        </w:tc>
        <w:tc>
          <w:tcPr>
            <w:tcW w:w="386" w:type="dxa"/>
          </w:tcPr>
          <w:p w:rsidR="00BD2C8D" w:rsidRPr="002A2257" w:rsidRDefault="00BD2C8D" w:rsidP="00BD2C8D">
            <w:pPr>
              <w:widowControl/>
              <w:jc w:val="center"/>
              <w:rPr>
                <w:kern w:val="0"/>
                <w:sz w:val="18"/>
                <w:szCs w:val="24"/>
              </w:rPr>
            </w:pPr>
            <w:r w:rsidRPr="002A2257">
              <w:rPr>
                <w:kern w:val="0"/>
                <w:sz w:val="18"/>
                <w:szCs w:val="24"/>
              </w:rPr>
              <w:t>2</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4</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22</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10</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7</w:t>
            </w:r>
          </w:p>
        </w:tc>
        <w:tc>
          <w:tcPr>
            <w:tcW w:w="587" w:type="dxa"/>
          </w:tcPr>
          <w:p w:rsidR="00BD2C8D" w:rsidRPr="002A2257" w:rsidRDefault="00BD2C8D" w:rsidP="00BD2C8D">
            <w:pPr>
              <w:widowControl/>
              <w:jc w:val="center"/>
              <w:rPr>
                <w:kern w:val="0"/>
                <w:sz w:val="18"/>
                <w:szCs w:val="24"/>
              </w:rPr>
            </w:pPr>
            <w:r w:rsidRPr="002A2257">
              <w:rPr>
                <w:kern w:val="0"/>
                <w:sz w:val="18"/>
                <w:szCs w:val="24"/>
              </w:rPr>
              <w:t>11</w:t>
            </w:r>
          </w:p>
        </w:tc>
        <w:tc>
          <w:tcPr>
            <w:tcW w:w="456" w:type="dxa"/>
          </w:tcPr>
          <w:p w:rsidR="00BD2C8D" w:rsidRPr="002A2257" w:rsidRDefault="00BD2C8D" w:rsidP="00BD2C8D">
            <w:pPr>
              <w:widowControl/>
              <w:jc w:val="center"/>
              <w:rPr>
                <w:kern w:val="0"/>
                <w:sz w:val="18"/>
                <w:szCs w:val="24"/>
              </w:rPr>
            </w:pPr>
            <w:r w:rsidRPr="002A2257">
              <w:rPr>
                <w:kern w:val="0"/>
                <w:sz w:val="18"/>
                <w:szCs w:val="24"/>
              </w:rPr>
              <w:t>9</w:t>
            </w:r>
          </w:p>
        </w:tc>
        <w:tc>
          <w:tcPr>
            <w:tcW w:w="566" w:type="dxa"/>
          </w:tcPr>
          <w:p w:rsidR="00BD2C8D" w:rsidRPr="002A2257" w:rsidRDefault="00BD2C8D" w:rsidP="00BD2C8D">
            <w:pPr>
              <w:widowControl/>
              <w:jc w:val="center"/>
              <w:rPr>
                <w:kern w:val="0"/>
                <w:sz w:val="18"/>
                <w:szCs w:val="24"/>
              </w:rPr>
            </w:pPr>
            <w:r w:rsidRPr="002A2257">
              <w:rPr>
                <w:kern w:val="0"/>
                <w:sz w:val="18"/>
                <w:szCs w:val="24"/>
              </w:rPr>
              <w:t>13</w:t>
            </w:r>
          </w:p>
        </w:tc>
        <w:tc>
          <w:tcPr>
            <w:tcW w:w="397" w:type="dxa"/>
          </w:tcPr>
          <w:p w:rsidR="00BD2C8D" w:rsidRPr="002A2257" w:rsidRDefault="00BD2C8D" w:rsidP="00BD2C8D">
            <w:pPr>
              <w:widowControl/>
              <w:jc w:val="center"/>
              <w:rPr>
                <w:kern w:val="0"/>
                <w:sz w:val="18"/>
                <w:szCs w:val="24"/>
              </w:rPr>
            </w:pPr>
            <w:r w:rsidRPr="002A2257">
              <w:rPr>
                <w:kern w:val="0"/>
                <w:sz w:val="18"/>
                <w:szCs w:val="24"/>
              </w:rPr>
              <w:t>10</w:t>
            </w:r>
          </w:p>
        </w:tc>
        <w:tc>
          <w:tcPr>
            <w:tcW w:w="537" w:type="dxa"/>
          </w:tcPr>
          <w:p w:rsidR="00BD2C8D" w:rsidRPr="002A2257" w:rsidRDefault="00BD2C8D" w:rsidP="00BD2C8D">
            <w:pPr>
              <w:widowControl/>
              <w:jc w:val="center"/>
              <w:rPr>
                <w:kern w:val="0"/>
                <w:sz w:val="18"/>
                <w:szCs w:val="24"/>
              </w:rPr>
            </w:pPr>
            <w:r w:rsidRPr="002A2257">
              <w:rPr>
                <w:kern w:val="0"/>
                <w:sz w:val="18"/>
                <w:szCs w:val="24"/>
              </w:rPr>
              <w:t>3</w:t>
            </w:r>
          </w:p>
        </w:tc>
        <w:tc>
          <w:tcPr>
            <w:tcW w:w="427" w:type="dxa"/>
          </w:tcPr>
          <w:p w:rsidR="00BD2C8D" w:rsidRPr="002A2257" w:rsidRDefault="00BD2C8D" w:rsidP="00BD2C8D">
            <w:pPr>
              <w:widowControl/>
              <w:jc w:val="center"/>
              <w:rPr>
                <w:kern w:val="0"/>
                <w:sz w:val="18"/>
                <w:szCs w:val="24"/>
              </w:rPr>
            </w:pPr>
            <w:r w:rsidRPr="002A2257">
              <w:rPr>
                <w:kern w:val="0"/>
                <w:sz w:val="18"/>
                <w:szCs w:val="24"/>
              </w:rPr>
              <w:t>1</w:t>
            </w:r>
          </w:p>
        </w:tc>
        <w:tc>
          <w:tcPr>
            <w:tcW w:w="527" w:type="dxa"/>
          </w:tcPr>
          <w:p w:rsidR="00BD2C8D" w:rsidRPr="002A2257" w:rsidRDefault="00BD2C8D" w:rsidP="00BD2C8D">
            <w:pPr>
              <w:widowControl/>
              <w:jc w:val="center"/>
              <w:rPr>
                <w:kern w:val="0"/>
                <w:sz w:val="18"/>
                <w:szCs w:val="24"/>
              </w:rPr>
            </w:pPr>
            <w:r w:rsidRPr="002A2257">
              <w:rPr>
                <w:kern w:val="0"/>
                <w:sz w:val="18"/>
                <w:szCs w:val="24"/>
              </w:rPr>
              <w:t>1</w:t>
            </w:r>
          </w:p>
        </w:tc>
        <w:tc>
          <w:tcPr>
            <w:tcW w:w="397" w:type="dxa"/>
          </w:tcPr>
          <w:p w:rsidR="00BD2C8D" w:rsidRPr="002A2257" w:rsidRDefault="00BD2C8D" w:rsidP="00BD2C8D">
            <w:pPr>
              <w:widowControl/>
              <w:jc w:val="center"/>
              <w:rPr>
                <w:kern w:val="0"/>
                <w:sz w:val="18"/>
                <w:szCs w:val="24"/>
              </w:rPr>
            </w:pPr>
            <w:r w:rsidRPr="002A2257">
              <w:rPr>
                <w:kern w:val="0"/>
                <w:sz w:val="18"/>
                <w:szCs w:val="24"/>
              </w:rPr>
              <w:t>1</w:t>
            </w:r>
          </w:p>
        </w:tc>
        <w:tc>
          <w:tcPr>
            <w:tcW w:w="587" w:type="dxa"/>
          </w:tcPr>
          <w:p w:rsidR="00BD2C8D" w:rsidRPr="002A2257" w:rsidRDefault="00BD2C8D" w:rsidP="00BD2C8D">
            <w:pPr>
              <w:widowControl/>
              <w:jc w:val="center"/>
              <w:rPr>
                <w:kern w:val="0"/>
                <w:sz w:val="18"/>
                <w:szCs w:val="24"/>
              </w:rPr>
            </w:pPr>
            <w:r w:rsidRPr="002A2257">
              <w:rPr>
                <w:kern w:val="0"/>
                <w:sz w:val="18"/>
                <w:szCs w:val="24"/>
              </w:rPr>
              <w:t>1</w:t>
            </w:r>
          </w:p>
        </w:tc>
        <w:tc>
          <w:tcPr>
            <w:tcW w:w="486" w:type="dxa"/>
          </w:tcPr>
          <w:p w:rsidR="00BD2C8D" w:rsidRPr="002A2257" w:rsidRDefault="00BD2C8D" w:rsidP="00BD2C8D">
            <w:pPr>
              <w:widowControl/>
              <w:jc w:val="center"/>
              <w:rPr>
                <w:kern w:val="0"/>
                <w:sz w:val="18"/>
                <w:szCs w:val="24"/>
              </w:rPr>
            </w:pPr>
            <w:r w:rsidRPr="002A2257">
              <w:rPr>
                <w:kern w:val="0"/>
                <w:sz w:val="18"/>
                <w:szCs w:val="24"/>
              </w:rPr>
              <w:t>1</w:t>
            </w:r>
          </w:p>
        </w:tc>
        <w:tc>
          <w:tcPr>
            <w:tcW w:w="656" w:type="dxa"/>
          </w:tcPr>
          <w:p w:rsidR="00BD2C8D" w:rsidRPr="002A2257" w:rsidRDefault="00BD2C8D" w:rsidP="00BD2C8D">
            <w:pPr>
              <w:widowControl/>
              <w:jc w:val="center"/>
              <w:rPr>
                <w:kern w:val="0"/>
                <w:sz w:val="18"/>
                <w:szCs w:val="24"/>
              </w:rPr>
            </w:pPr>
            <w:r w:rsidRPr="002A2257">
              <w:rPr>
                <w:kern w:val="0"/>
                <w:sz w:val="18"/>
                <w:szCs w:val="24"/>
              </w:rPr>
              <w:t>1</w:t>
            </w:r>
          </w:p>
        </w:tc>
        <w:tc>
          <w:tcPr>
            <w:tcW w:w="386" w:type="dxa"/>
          </w:tcPr>
          <w:p w:rsidR="00BD2C8D" w:rsidRPr="002A2257" w:rsidRDefault="00BD2C8D" w:rsidP="00BD2C8D">
            <w:pPr>
              <w:widowControl/>
              <w:jc w:val="center"/>
              <w:rPr>
                <w:kern w:val="0"/>
                <w:sz w:val="18"/>
                <w:szCs w:val="24"/>
              </w:rPr>
            </w:pPr>
            <w:r w:rsidRPr="002A2257">
              <w:rPr>
                <w:kern w:val="0"/>
                <w:sz w:val="18"/>
                <w:szCs w:val="24"/>
              </w:rPr>
              <w:t>2</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4</w:t>
            </w:r>
          </w:p>
        </w:tc>
        <w:tc>
          <w:tcPr>
            <w:tcW w:w="647" w:type="dxa"/>
          </w:tcPr>
          <w:p w:rsidR="00BD2C8D" w:rsidRPr="002A2257" w:rsidRDefault="00BD2C8D" w:rsidP="00BD2C8D">
            <w:pPr>
              <w:widowControl/>
              <w:jc w:val="center"/>
              <w:rPr>
                <w:kern w:val="0"/>
                <w:sz w:val="18"/>
                <w:szCs w:val="24"/>
              </w:rPr>
            </w:pPr>
            <w:r w:rsidRPr="002A2257">
              <w:rPr>
                <w:kern w:val="0"/>
                <w:sz w:val="18"/>
                <w:szCs w:val="24"/>
              </w:rPr>
              <w:t>3</w:t>
            </w:r>
          </w:p>
        </w:tc>
        <w:tc>
          <w:tcPr>
            <w:tcW w:w="396" w:type="dxa"/>
          </w:tcPr>
          <w:p w:rsidR="00BD2C8D" w:rsidRPr="002A2257" w:rsidRDefault="00BD2C8D" w:rsidP="00BD2C8D">
            <w:pPr>
              <w:widowControl/>
              <w:jc w:val="center"/>
              <w:rPr>
                <w:kern w:val="0"/>
                <w:sz w:val="18"/>
                <w:szCs w:val="24"/>
              </w:rPr>
            </w:pPr>
            <w:r w:rsidRPr="002A2257">
              <w:rPr>
                <w:kern w:val="0"/>
                <w:sz w:val="18"/>
                <w:szCs w:val="24"/>
              </w:rPr>
              <w:t>27</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lastRenderedPageBreak/>
              <w:t>11</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5</w:t>
            </w:r>
          </w:p>
        </w:tc>
        <w:tc>
          <w:tcPr>
            <w:tcW w:w="587" w:type="dxa"/>
          </w:tcPr>
          <w:p w:rsidR="00BD2C8D" w:rsidRPr="002A2257" w:rsidRDefault="00BD2C8D" w:rsidP="00BD2C8D">
            <w:pPr>
              <w:widowControl/>
              <w:jc w:val="center"/>
              <w:rPr>
                <w:kern w:val="0"/>
                <w:sz w:val="18"/>
                <w:szCs w:val="24"/>
              </w:rPr>
            </w:pPr>
            <w:r w:rsidRPr="002A2257">
              <w:rPr>
                <w:kern w:val="0"/>
                <w:sz w:val="18"/>
                <w:szCs w:val="24"/>
              </w:rPr>
              <w:t>8</w:t>
            </w:r>
          </w:p>
        </w:tc>
        <w:tc>
          <w:tcPr>
            <w:tcW w:w="456" w:type="dxa"/>
          </w:tcPr>
          <w:p w:rsidR="00BD2C8D" w:rsidRPr="002A2257" w:rsidRDefault="00BD2C8D" w:rsidP="00BD2C8D">
            <w:pPr>
              <w:widowControl/>
              <w:jc w:val="center"/>
              <w:rPr>
                <w:kern w:val="0"/>
                <w:sz w:val="18"/>
                <w:szCs w:val="24"/>
              </w:rPr>
            </w:pPr>
            <w:r w:rsidRPr="002A2257">
              <w:rPr>
                <w:kern w:val="0"/>
                <w:sz w:val="18"/>
                <w:szCs w:val="24"/>
              </w:rPr>
              <w:t>7</w:t>
            </w:r>
          </w:p>
        </w:tc>
        <w:tc>
          <w:tcPr>
            <w:tcW w:w="566" w:type="dxa"/>
          </w:tcPr>
          <w:p w:rsidR="00BD2C8D" w:rsidRPr="002A2257" w:rsidRDefault="00BD2C8D" w:rsidP="00BD2C8D">
            <w:pPr>
              <w:widowControl/>
              <w:jc w:val="center"/>
              <w:rPr>
                <w:kern w:val="0"/>
                <w:sz w:val="18"/>
                <w:szCs w:val="24"/>
              </w:rPr>
            </w:pPr>
            <w:r w:rsidRPr="002A2257">
              <w:rPr>
                <w:kern w:val="0"/>
                <w:sz w:val="18"/>
                <w:szCs w:val="24"/>
              </w:rPr>
              <w:t>11</w:t>
            </w:r>
          </w:p>
        </w:tc>
        <w:tc>
          <w:tcPr>
            <w:tcW w:w="397" w:type="dxa"/>
          </w:tcPr>
          <w:p w:rsidR="00BD2C8D" w:rsidRPr="002A2257" w:rsidRDefault="00BD2C8D" w:rsidP="00BD2C8D">
            <w:pPr>
              <w:widowControl/>
              <w:jc w:val="center"/>
              <w:rPr>
                <w:kern w:val="0"/>
                <w:sz w:val="18"/>
                <w:szCs w:val="24"/>
              </w:rPr>
            </w:pPr>
            <w:r w:rsidRPr="002A2257">
              <w:rPr>
                <w:kern w:val="0"/>
                <w:sz w:val="18"/>
                <w:szCs w:val="24"/>
              </w:rPr>
              <w:t>11</w:t>
            </w:r>
          </w:p>
        </w:tc>
        <w:tc>
          <w:tcPr>
            <w:tcW w:w="537" w:type="dxa"/>
          </w:tcPr>
          <w:p w:rsidR="00BD2C8D" w:rsidRPr="002A2257" w:rsidRDefault="00BD2C8D" w:rsidP="00BD2C8D">
            <w:pPr>
              <w:widowControl/>
              <w:jc w:val="center"/>
              <w:rPr>
                <w:kern w:val="0"/>
                <w:sz w:val="18"/>
                <w:szCs w:val="24"/>
              </w:rPr>
            </w:pPr>
            <w:r w:rsidRPr="002A2257">
              <w:rPr>
                <w:kern w:val="0"/>
                <w:sz w:val="18"/>
                <w:szCs w:val="24"/>
              </w:rPr>
              <w:t>3</w:t>
            </w:r>
          </w:p>
        </w:tc>
        <w:tc>
          <w:tcPr>
            <w:tcW w:w="427" w:type="dxa"/>
          </w:tcPr>
          <w:p w:rsidR="00BD2C8D" w:rsidRPr="002A2257" w:rsidRDefault="00BD2C8D" w:rsidP="00BD2C8D">
            <w:pPr>
              <w:widowControl/>
              <w:jc w:val="center"/>
              <w:rPr>
                <w:kern w:val="0"/>
                <w:sz w:val="18"/>
                <w:szCs w:val="24"/>
              </w:rPr>
            </w:pPr>
            <w:r w:rsidRPr="002A2257">
              <w:rPr>
                <w:kern w:val="0"/>
                <w:sz w:val="18"/>
                <w:szCs w:val="24"/>
              </w:rPr>
              <w:t>1</w:t>
            </w:r>
          </w:p>
        </w:tc>
        <w:tc>
          <w:tcPr>
            <w:tcW w:w="527" w:type="dxa"/>
          </w:tcPr>
          <w:p w:rsidR="00BD2C8D" w:rsidRPr="002A2257" w:rsidRDefault="00BD2C8D" w:rsidP="00BD2C8D">
            <w:pPr>
              <w:widowControl/>
              <w:jc w:val="center"/>
              <w:rPr>
                <w:kern w:val="0"/>
                <w:sz w:val="18"/>
                <w:szCs w:val="24"/>
              </w:rPr>
            </w:pPr>
            <w:r w:rsidRPr="002A2257">
              <w:rPr>
                <w:kern w:val="0"/>
                <w:sz w:val="18"/>
                <w:szCs w:val="24"/>
              </w:rPr>
              <w:t>1</w:t>
            </w:r>
          </w:p>
        </w:tc>
        <w:tc>
          <w:tcPr>
            <w:tcW w:w="397" w:type="dxa"/>
          </w:tcPr>
          <w:p w:rsidR="00BD2C8D" w:rsidRPr="002A2257" w:rsidRDefault="00BD2C8D" w:rsidP="00BD2C8D">
            <w:pPr>
              <w:widowControl/>
              <w:jc w:val="center"/>
              <w:rPr>
                <w:kern w:val="0"/>
                <w:sz w:val="18"/>
                <w:szCs w:val="24"/>
              </w:rPr>
            </w:pPr>
            <w:r w:rsidRPr="002A2257">
              <w:rPr>
                <w:kern w:val="0"/>
                <w:sz w:val="18"/>
                <w:szCs w:val="24"/>
              </w:rPr>
              <w:t>0</w:t>
            </w:r>
          </w:p>
        </w:tc>
        <w:tc>
          <w:tcPr>
            <w:tcW w:w="587" w:type="dxa"/>
          </w:tcPr>
          <w:p w:rsidR="00BD2C8D" w:rsidRPr="002A2257" w:rsidRDefault="00BD2C8D" w:rsidP="00BD2C8D">
            <w:pPr>
              <w:widowControl/>
              <w:jc w:val="center"/>
              <w:rPr>
                <w:kern w:val="0"/>
                <w:sz w:val="18"/>
                <w:szCs w:val="24"/>
              </w:rPr>
            </w:pPr>
            <w:r w:rsidRPr="002A2257">
              <w:rPr>
                <w:kern w:val="0"/>
                <w:sz w:val="18"/>
                <w:szCs w:val="24"/>
              </w:rPr>
              <w:t>1</w:t>
            </w:r>
          </w:p>
        </w:tc>
        <w:tc>
          <w:tcPr>
            <w:tcW w:w="486" w:type="dxa"/>
          </w:tcPr>
          <w:p w:rsidR="00BD2C8D" w:rsidRPr="002A2257" w:rsidRDefault="00BD2C8D" w:rsidP="00BD2C8D">
            <w:pPr>
              <w:widowControl/>
              <w:jc w:val="center"/>
              <w:rPr>
                <w:kern w:val="0"/>
                <w:sz w:val="18"/>
                <w:szCs w:val="24"/>
              </w:rPr>
            </w:pPr>
            <w:r w:rsidRPr="002A2257">
              <w:rPr>
                <w:kern w:val="0"/>
                <w:sz w:val="18"/>
                <w:szCs w:val="24"/>
              </w:rPr>
              <w:t>1</w:t>
            </w:r>
          </w:p>
        </w:tc>
        <w:tc>
          <w:tcPr>
            <w:tcW w:w="656" w:type="dxa"/>
          </w:tcPr>
          <w:p w:rsidR="00BD2C8D" w:rsidRPr="002A2257" w:rsidRDefault="00BD2C8D" w:rsidP="00BD2C8D">
            <w:pPr>
              <w:widowControl/>
              <w:jc w:val="center"/>
              <w:rPr>
                <w:kern w:val="0"/>
                <w:sz w:val="18"/>
                <w:szCs w:val="24"/>
              </w:rPr>
            </w:pPr>
            <w:r w:rsidRPr="002A2257">
              <w:rPr>
                <w:kern w:val="0"/>
                <w:sz w:val="18"/>
                <w:szCs w:val="24"/>
              </w:rPr>
              <w:t>1</w:t>
            </w:r>
          </w:p>
        </w:tc>
        <w:tc>
          <w:tcPr>
            <w:tcW w:w="386" w:type="dxa"/>
          </w:tcPr>
          <w:p w:rsidR="00BD2C8D" w:rsidRPr="002A2257" w:rsidRDefault="00BD2C8D" w:rsidP="00BD2C8D">
            <w:pPr>
              <w:widowControl/>
              <w:jc w:val="center"/>
              <w:rPr>
                <w:kern w:val="0"/>
                <w:sz w:val="18"/>
                <w:szCs w:val="24"/>
              </w:rPr>
            </w:pPr>
            <w:r w:rsidRPr="002A2257">
              <w:rPr>
                <w:kern w:val="0"/>
                <w:sz w:val="18"/>
                <w:szCs w:val="24"/>
              </w:rPr>
              <w:t>3</w:t>
            </w:r>
          </w:p>
        </w:tc>
        <w:tc>
          <w:tcPr>
            <w:tcW w:w="686" w:type="dxa"/>
          </w:tcPr>
          <w:p w:rsidR="00BD2C8D" w:rsidRPr="002A2257" w:rsidRDefault="00BD2C8D" w:rsidP="00BD2C8D">
            <w:pPr>
              <w:widowControl/>
              <w:jc w:val="center"/>
              <w:rPr>
                <w:kern w:val="0"/>
                <w:sz w:val="18"/>
                <w:szCs w:val="24"/>
              </w:rPr>
            </w:pPr>
            <w:r w:rsidRPr="002A2257">
              <w:rPr>
                <w:kern w:val="0"/>
                <w:sz w:val="18"/>
                <w:szCs w:val="24"/>
              </w:rPr>
              <w:t>6</w:t>
            </w:r>
          </w:p>
        </w:tc>
        <w:tc>
          <w:tcPr>
            <w:tcW w:w="516" w:type="dxa"/>
          </w:tcPr>
          <w:p w:rsidR="00BD2C8D" w:rsidRPr="002A2257" w:rsidRDefault="00BD2C8D" w:rsidP="00BD2C8D">
            <w:pPr>
              <w:widowControl/>
              <w:jc w:val="center"/>
              <w:rPr>
                <w:kern w:val="0"/>
                <w:sz w:val="18"/>
                <w:szCs w:val="24"/>
              </w:rPr>
            </w:pPr>
            <w:r w:rsidRPr="002A2257">
              <w:rPr>
                <w:kern w:val="0"/>
                <w:sz w:val="18"/>
                <w:szCs w:val="24"/>
              </w:rPr>
              <w:t>4</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35</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12</w:t>
            </w:r>
            <w:r w:rsidRPr="002A2257">
              <w:rPr>
                <w:kern w:val="0"/>
                <w:sz w:val="18"/>
                <w:szCs w:val="24"/>
              </w:rPr>
              <w:t>月</w:t>
            </w:r>
          </w:p>
        </w:tc>
        <w:tc>
          <w:tcPr>
            <w:tcW w:w="346" w:type="dxa"/>
          </w:tcPr>
          <w:p w:rsidR="00BD2C8D" w:rsidRPr="002A2257" w:rsidRDefault="00BD2C8D" w:rsidP="00BD2C8D">
            <w:pPr>
              <w:widowControl/>
              <w:jc w:val="center"/>
              <w:rPr>
                <w:kern w:val="0"/>
                <w:sz w:val="18"/>
                <w:szCs w:val="24"/>
              </w:rPr>
            </w:pPr>
            <w:r w:rsidRPr="002A2257">
              <w:rPr>
                <w:kern w:val="0"/>
                <w:sz w:val="18"/>
                <w:szCs w:val="24"/>
              </w:rPr>
              <w:t>5</w:t>
            </w:r>
          </w:p>
        </w:tc>
        <w:tc>
          <w:tcPr>
            <w:tcW w:w="587" w:type="dxa"/>
          </w:tcPr>
          <w:p w:rsidR="00BD2C8D" w:rsidRPr="002A2257" w:rsidRDefault="00BD2C8D" w:rsidP="00BD2C8D">
            <w:pPr>
              <w:widowControl/>
              <w:jc w:val="center"/>
              <w:rPr>
                <w:kern w:val="0"/>
                <w:sz w:val="18"/>
                <w:szCs w:val="24"/>
              </w:rPr>
            </w:pPr>
            <w:r w:rsidRPr="002A2257">
              <w:rPr>
                <w:kern w:val="0"/>
                <w:sz w:val="18"/>
                <w:szCs w:val="24"/>
              </w:rPr>
              <w:t>6</w:t>
            </w:r>
          </w:p>
        </w:tc>
        <w:tc>
          <w:tcPr>
            <w:tcW w:w="456" w:type="dxa"/>
          </w:tcPr>
          <w:p w:rsidR="00BD2C8D" w:rsidRPr="002A2257" w:rsidRDefault="00BD2C8D" w:rsidP="00BD2C8D">
            <w:pPr>
              <w:widowControl/>
              <w:jc w:val="center"/>
              <w:rPr>
                <w:kern w:val="0"/>
                <w:sz w:val="18"/>
                <w:szCs w:val="24"/>
              </w:rPr>
            </w:pPr>
            <w:r w:rsidRPr="002A2257">
              <w:rPr>
                <w:kern w:val="0"/>
                <w:sz w:val="18"/>
                <w:szCs w:val="24"/>
              </w:rPr>
              <w:t>8</w:t>
            </w:r>
          </w:p>
        </w:tc>
        <w:tc>
          <w:tcPr>
            <w:tcW w:w="566" w:type="dxa"/>
          </w:tcPr>
          <w:p w:rsidR="00BD2C8D" w:rsidRPr="002A2257" w:rsidRDefault="00BD2C8D" w:rsidP="00BD2C8D">
            <w:pPr>
              <w:widowControl/>
              <w:jc w:val="center"/>
              <w:rPr>
                <w:kern w:val="0"/>
                <w:sz w:val="18"/>
                <w:szCs w:val="24"/>
              </w:rPr>
            </w:pPr>
            <w:r w:rsidRPr="002A2257">
              <w:rPr>
                <w:kern w:val="0"/>
                <w:sz w:val="18"/>
                <w:szCs w:val="24"/>
              </w:rPr>
              <w:t>14</w:t>
            </w:r>
          </w:p>
        </w:tc>
        <w:tc>
          <w:tcPr>
            <w:tcW w:w="397" w:type="dxa"/>
          </w:tcPr>
          <w:p w:rsidR="00BD2C8D" w:rsidRPr="002A2257" w:rsidRDefault="00BD2C8D" w:rsidP="00BD2C8D">
            <w:pPr>
              <w:widowControl/>
              <w:jc w:val="center"/>
              <w:rPr>
                <w:kern w:val="0"/>
                <w:sz w:val="18"/>
                <w:szCs w:val="24"/>
              </w:rPr>
            </w:pPr>
            <w:r w:rsidRPr="002A2257">
              <w:rPr>
                <w:kern w:val="0"/>
                <w:sz w:val="18"/>
                <w:szCs w:val="24"/>
              </w:rPr>
              <w:t>13</w:t>
            </w:r>
          </w:p>
        </w:tc>
        <w:tc>
          <w:tcPr>
            <w:tcW w:w="537" w:type="dxa"/>
          </w:tcPr>
          <w:p w:rsidR="00BD2C8D" w:rsidRPr="002A2257" w:rsidRDefault="00BD2C8D" w:rsidP="00BD2C8D">
            <w:pPr>
              <w:widowControl/>
              <w:jc w:val="center"/>
              <w:rPr>
                <w:kern w:val="0"/>
                <w:sz w:val="18"/>
                <w:szCs w:val="24"/>
              </w:rPr>
            </w:pPr>
            <w:r w:rsidRPr="002A2257">
              <w:rPr>
                <w:kern w:val="0"/>
                <w:sz w:val="18"/>
                <w:szCs w:val="24"/>
              </w:rPr>
              <w:t>3</w:t>
            </w:r>
          </w:p>
        </w:tc>
        <w:tc>
          <w:tcPr>
            <w:tcW w:w="427" w:type="dxa"/>
          </w:tcPr>
          <w:p w:rsidR="00BD2C8D" w:rsidRPr="002A2257" w:rsidRDefault="00BD2C8D" w:rsidP="00BD2C8D">
            <w:pPr>
              <w:widowControl/>
              <w:jc w:val="center"/>
              <w:rPr>
                <w:kern w:val="0"/>
                <w:sz w:val="18"/>
                <w:szCs w:val="24"/>
              </w:rPr>
            </w:pPr>
            <w:r w:rsidRPr="002A2257">
              <w:rPr>
                <w:kern w:val="0"/>
                <w:sz w:val="18"/>
                <w:szCs w:val="24"/>
              </w:rPr>
              <w:t>1</w:t>
            </w:r>
          </w:p>
        </w:tc>
        <w:tc>
          <w:tcPr>
            <w:tcW w:w="527" w:type="dxa"/>
          </w:tcPr>
          <w:p w:rsidR="00BD2C8D" w:rsidRPr="002A2257" w:rsidRDefault="00BD2C8D" w:rsidP="00BD2C8D">
            <w:pPr>
              <w:widowControl/>
              <w:jc w:val="center"/>
              <w:rPr>
                <w:kern w:val="0"/>
                <w:sz w:val="18"/>
                <w:szCs w:val="24"/>
              </w:rPr>
            </w:pPr>
            <w:r w:rsidRPr="002A2257">
              <w:rPr>
                <w:kern w:val="0"/>
                <w:sz w:val="18"/>
                <w:szCs w:val="24"/>
              </w:rPr>
              <w:t>1</w:t>
            </w:r>
          </w:p>
        </w:tc>
        <w:tc>
          <w:tcPr>
            <w:tcW w:w="397" w:type="dxa"/>
          </w:tcPr>
          <w:p w:rsidR="00BD2C8D" w:rsidRPr="002A2257" w:rsidRDefault="00BD2C8D" w:rsidP="00BD2C8D">
            <w:pPr>
              <w:widowControl/>
              <w:jc w:val="center"/>
              <w:rPr>
                <w:kern w:val="0"/>
                <w:sz w:val="18"/>
                <w:szCs w:val="24"/>
              </w:rPr>
            </w:pPr>
            <w:r w:rsidRPr="002A2257">
              <w:rPr>
                <w:kern w:val="0"/>
                <w:sz w:val="18"/>
                <w:szCs w:val="24"/>
              </w:rPr>
              <w:t>0</w:t>
            </w:r>
          </w:p>
        </w:tc>
        <w:tc>
          <w:tcPr>
            <w:tcW w:w="587" w:type="dxa"/>
          </w:tcPr>
          <w:p w:rsidR="00BD2C8D" w:rsidRPr="002A2257" w:rsidRDefault="00BD2C8D" w:rsidP="00BD2C8D">
            <w:pPr>
              <w:widowControl/>
              <w:jc w:val="center"/>
              <w:rPr>
                <w:kern w:val="0"/>
                <w:sz w:val="18"/>
                <w:szCs w:val="24"/>
              </w:rPr>
            </w:pPr>
            <w:r w:rsidRPr="002A2257">
              <w:rPr>
                <w:kern w:val="0"/>
                <w:sz w:val="18"/>
                <w:szCs w:val="24"/>
              </w:rPr>
              <w:t>1</w:t>
            </w:r>
          </w:p>
        </w:tc>
        <w:tc>
          <w:tcPr>
            <w:tcW w:w="486" w:type="dxa"/>
          </w:tcPr>
          <w:p w:rsidR="00BD2C8D" w:rsidRPr="002A2257" w:rsidRDefault="00BD2C8D" w:rsidP="00BD2C8D">
            <w:pPr>
              <w:widowControl/>
              <w:jc w:val="center"/>
              <w:rPr>
                <w:kern w:val="0"/>
                <w:sz w:val="18"/>
                <w:szCs w:val="24"/>
              </w:rPr>
            </w:pPr>
            <w:r w:rsidRPr="002A2257">
              <w:rPr>
                <w:kern w:val="0"/>
                <w:sz w:val="18"/>
                <w:szCs w:val="24"/>
              </w:rPr>
              <w:t>1</w:t>
            </w:r>
          </w:p>
        </w:tc>
        <w:tc>
          <w:tcPr>
            <w:tcW w:w="656" w:type="dxa"/>
          </w:tcPr>
          <w:p w:rsidR="00BD2C8D" w:rsidRPr="002A2257" w:rsidRDefault="00BD2C8D" w:rsidP="00BD2C8D">
            <w:pPr>
              <w:widowControl/>
              <w:jc w:val="center"/>
              <w:rPr>
                <w:kern w:val="0"/>
                <w:sz w:val="18"/>
                <w:szCs w:val="24"/>
              </w:rPr>
            </w:pPr>
            <w:r w:rsidRPr="002A2257">
              <w:rPr>
                <w:kern w:val="0"/>
                <w:sz w:val="18"/>
                <w:szCs w:val="24"/>
              </w:rPr>
              <w:t>1</w:t>
            </w:r>
          </w:p>
        </w:tc>
        <w:tc>
          <w:tcPr>
            <w:tcW w:w="386" w:type="dxa"/>
          </w:tcPr>
          <w:p w:rsidR="00BD2C8D" w:rsidRPr="002A2257" w:rsidRDefault="00BD2C8D" w:rsidP="00BD2C8D">
            <w:pPr>
              <w:widowControl/>
              <w:jc w:val="center"/>
              <w:rPr>
                <w:kern w:val="0"/>
                <w:sz w:val="18"/>
                <w:szCs w:val="24"/>
              </w:rPr>
            </w:pPr>
            <w:r w:rsidRPr="002A2257">
              <w:rPr>
                <w:kern w:val="0"/>
                <w:sz w:val="18"/>
                <w:szCs w:val="24"/>
              </w:rPr>
              <w:t>2</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3</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33</w:t>
            </w:r>
          </w:p>
        </w:tc>
      </w:tr>
      <w:tr w:rsidR="002A2257" w:rsidRPr="002A2257" w:rsidTr="00D0452F">
        <w:trPr>
          <w:trHeight w:val="20"/>
        </w:trPr>
        <w:tc>
          <w:tcPr>
            <w:tcW w:w="718" w:type="dxa"/>
          </w:tcPr>
          <w:p w:rsidR="00BD2C8D" w:rsidRPr="002A2257" w:rsidRDefault="00BD2C8D" w:rsidP="00BD2C8D">
            <w:pPr>
              <w:widowControl/>
              <w:jc w:val="center"/>
              <w:rPr>
                <w:kern w:val="0"/>
                <w:sz w:val="18"/>
                <w:szCs w:val="24"/>
              </w:rPr>
            </w:pPr>
            <w:r w:rsidRPr="002A2257">
              <w:rPr>
                <w:kern w:val="0"/>
                <w:sz w:val="18"/>
                <w:szCs w:val="24"/>
              </w:rPr>
              <w:t>全年</w:t>
            </w:r>
          </w:p>
        </w:tc>
        <w:tc>
          <w:tcPr>
            <w:tcW w:w="346" w:type="dxa"/>
          </w:tcPr>
          <w:p w:rsidR="00BD2C8D" w:rsidRPr="002A2257" w:rsidRDefault="00BD2C8D" w:rsidP="00BD2C8D">
            <w:pPr>
              <w:widowControl/>
              <w:jc w:val="center"/>
              <w:rPr>
                <w:kern w:val="0"/>
                <w:sz w:val="18"/>
                <w:szCs w:val="24"/>
              </w:rPr>
            </w:pPr>
            <w:r w:rsidRPr="002A2257">
              <w:rPr>
                <w:kern w:val="0"/>
                <w:sz w:val="18"/>
                <w:szCs w:val="24"/>
              </w:rPr>
              <w:t>5</w:t>
            </w:r>
          </w:p>
        </w:tc>
        <w:tc>
          <w:tcPr>
            <w:tcW w:w="587" w:type="dxa"/>
          </w:tcPr>
          <w:p w:rsidR="00BD2C8D" w:rsidRPr="002A2257" w:rsidRDefault="00BD2C8D" w:rsidP="00BD2C8D">
            <w:pPr>
              <w:widowControl/>
              <w:jc w:val="center"/>
              <w:rPr>
                <w:kern w:val="0"/>
                <w:sz w:val="18"/>
                <w:szCs w:val="24"/>
              </w:rPr>
            </w:pPr>
            <w:r w:rsidRPr="002A2257">
              <w:rPr>
                <w:kern w:val="0"/>
                <w:sz w:val="18"/>
                <w:szCs w:val="24"/>
              </w:rPr>
              <w:t>7</w:t>
            </w:r>
          </w:p>
        </w:tc>
        <w:tc>
          <w:tcPr>
            <w:tcW w:w="456" w:type="dxa"/>
          </w:tcPr>
          <w:p w:rsidR="00BD2C8D" w:rsidRPr="002A2257" w:rsidRDefault="00BD2C8D" w:rsidP="00BD2C8D">
            <w:pPr>
              <w:widowControl/>
              <w:jc w:val="center"/>
              <w:rPr>
                <w:kern w:val="0"/>
                <w:sz w:val="18"/>
                <w:szCs w:val="24"/>
              </w:rPr>
            </w:pPr>
            <w:r w:rsidRPr="002A2257">
              <w:rPr>
                <w:kern w:val="0"/>
                <w:sz w:val="18"/>
                <w:szCs w:val="24"/>
              </w:rPr>
              <w:t>7</w:t>
            </w:r>
          </w:p>
        </w:tc>
        <w:tc>
          <w:tcPr>
            <w:tcW w:w="566" w:type="dxa"/>
          </w:tcPr>
          <w:p w:rsidR="00BD2C8D" w:rsidRPr="002A2257" w:rsidRDefault="00BD2C8D" w:rsidP="00BD2C8D">
            <w:pPr>
              <w:widowControl/>
              <w:jc w:val="center"/>
              <w:rPr>
                <w:kern w:val="0"/>
                <w:sz w:val="18"/>
                <w:szCs w:val="24"/>
              </w:rPr>
            </w:pPr>
            <w:r w:rsidRPr="002A2257">
              <w:rPr>
                <w:kern w:val="0"/>
                <w:sz w:val="18"/>
                <w:szCs w:val="24"/>
              </w:rPr>
              <w:t>11</w:t>
            </w:r>
          </w:p>
        </w:tc>
        <w:tc>
          <w:tcPr>
            <w:tcW w:w="397" w:type="dxa"/>
          </w:tcPr>
          <w:p w:rsidR="00BD2C8D" w:rsidRPr="002A2257" w:rsidRDefault="00BD2C8D" w:rsidP="00BD2C8D">
            <w:pPr>
              <w:widowControl/>
              <w:jc w:val="center"/>
              <w:rPr>
                <w:kern w:val="0"/>
                <w:sz w:val="18"/>
                <w:szCs w:val="24"/>
              </w:rPr>
            </w:pPr>
            <w:r w:rsidRPr="002A2257">
              <w:rPr>
                <w:kern w:val="0"/>
                <w:sz w:val="18"/>
                <w:szCs w:val="24"/>
              </w:rPr>
              <w:t>12</w:t>
            </w:r>
          </w:p>
        </w:tc>
        <w:tc>
          <w:tcPr>
            <w:tcW w:w="537" w:type="dxa"/>
          </w:tcPr>
          <w:p w:rsidR="00BD2C8D" w:rsidRPr="002A2257" w:rsidRDefault="00BD2C8D" w:rsidP="00BD2C8D">
            <w:pPr>
              <w:widowControl/>
              <w:jc w:val="center"/>
              <w:rPr>
                <w:kern w:val="0"/>
                <w:sz w:val="18"/>
                <w:szCs w:val="24"/>
              </w:rPr>
            </w:pPr>
            <w:r w:rsidRPr="002A2257">
              <w:rPr>
                <w:kern w:val="0"/>
                <w:sz w:val="18"/>
                <w:szCs w:val="24"/>
              </w:rPr>
              <w:t>3</w:t>
            </w:r>
          </w:p>
        </w:tc>
        <w:tc>
          <w:tcPr>
            <w:tcW w:w="427" w:type="dxa"/>
          </w:tcPr>
          <w:p w:rsidR="00BD2C8D" w:rsidRPr="002A2257" w:rsidRDefault="00BD2C8D" w:rsidP="00BD2C8D">
            <w:pPr>
              <w:widowControl/>
              <w:jc w:val="center"/>
              <w:rPr>
                <w:kern w:val="0"/>
                <w:sz w:val="18"/>
                <w:szCs w:val="24"/>
              </w:rPr>
            </w:pPr>
            <w:r w:rsidRPr="002A2257">
              <w:rPr>
                <w:kern w:val="0"/>
                <w:sz w:val="18"/>
                <w:szCs w:val="24"/>
              </w:rPr>
              <w:t>2</w:t>
            </w:r>
          </w:p>
        </w:tc>
        <w:tc>
          <w:tcPr>
            <w:tcW w:w="527" w:type="dxa"/>
          </w:tcPr>
          <w:p w:rsidR="00BD2C8D" w:rsidRPr="002A2257" w:rsidRDefault="00BD2C8D" w:rsidP="00BD2C8D">
            <w:pPr>
              <w:widowControl/>
              <w:jc w:val="center"/>
              <w:rPr>
                <w:kern w:val="0"/>
                <w:sz w:val="18"/>
                <w:szCs w:val="24"/>
              </w:rPr>
            </w:pPr>
            <w:r w:rsidRPr="002A2257">
              <w:rPr>
                <w:kern w:val="0"/>
                <w:sz w:val="18"/>
                <w:szCs w:val="24"/>
              </w:rPr>
              <w:t>3</w:t>
            </w:r>
          </w:p>
        </w:tc>
        <w:tc>
          <w:tcPr>
            <w:tcW w:w="397" w:type="dxa"/>
          </w:tcPr>
          <w:p w:rsidR="00BD2C8D" w:rsidRPr="002A2257" w:rsidRDefault="00BD2C8D" w:rsidP="00BD2C8D">
            <w:pPr>
              <w:widowControl/>
              <w:jc w:val="center"/>
              <w:rPr>
                <w:kern w:val="0"/>
                <w:sz w:val="18"/>
                <w:szCs w:val="24"/>
              </w:rPr>
            </w:pPr>
            <w:r w:rsidRPr="002A2257">
              <w:rPr>
                <w:kern w:val="0"/>
                <w:sz w:val="18"/>
                <w:szCs w:val="24"/>
              </w:rPr>
              <w:t>3</w:t>
            </w:r>
          </w:p>
        </w:tc>
        <w:tc>
          <w:tcPr>
            <w:tcW w:w="587" w:type="dxa"/>
          </w:tcPr>
          <w:p w:rsidR="00BD2C8D" w:rsidRPr="002A2257" w:rsidRDefault="00BD2C8D" w:rsidP="00BD2C8D">
            <w:pPr>
              <w:widowControl/>
              <w:jc w:val="center"/>
              <w:rPr>
                <w:kern w:val="0"/>
                <w:sz w:val="18"/>
                <w:szCs w:val="24"/>
              </w:rPr>
            </w:pPr>
            <w:r w:rsidRPr="002A2257">
              <w:rPr>
                <w:kern w:val="0"/>
                <w:sz w:val="18"/>
                <w:szCs w:val="24"/>
              </w:rPr>
              <w:t>3</w:t>
            </w:r>
          </w:p>
        </w:tc>
        <w:tc>
          <w:tcPr>
            <w:tcW w:w="486" w:type="dxa"/>
          </w:tcPr>
          <w:p w:rsidR="00BD2C8D" w:rsidRPr="002A2257" w:rsidRDefault="00BD2C8D" w:rsidP="00BD2C8D">
            <w:pPr>
              <w:widowControl/>
              <w:jc w:val="center"/>
              <w:rPr>
                <w:kern w:val="0"/>
                <w:sz w:val="18"/>
                <w:szCs w:val="24"/>
              </w:rPr>
            </w:pPr>
            <w:r w:rsidRPr="002A2257">
              <w:rPr>
                <w:kern w:val="0"/>
                <w:sz w:val="18"/>
                <w:szCs w:val="24"/>
              </w:rPr>
              <w:t>3</w:t>
            </w:r>
          </w:p>
        </w:tc>
        <w:tc>
          <w:tcPr>
            <w:tcW w:w="656" w:type="dxa"/>
          </w:tcPr>
          <w:p w:rsidR="00BD2C8D" w:rsidRPr="002A2257" w:rsidRDefault="00BD2C8D" w:rsidP="00BD2C8D">
            <w:pPr>
              <w:widowControl/>
              <w:jc w:val="center"/>
              <w:rPr>
                <w:kern w:val="0"/>
                <w:sz w:val="18"/>
                <w:szCs w:val="24"/>
              </w:rPr>
            </w:pPr>
            <w:r w:rsidRPr="002A2257">
              <w:rPr>
                <w:kern w:val="0"/>
                <w:sz w:val="18"/>
                <w:szCs w:val="24"/>
              </w:rPr>
              <w:t>2</w:t>
            </w:r>
          </w:p>
        </w:tc>
        <w:tc>
          <w:tcPr>
            <w:tcW w:w="386" w:type="dxa"/>
          </w:tcPr>
          <w:p w:rsidR="00BD2C8D" w:rsidRPr="002A2257" w:rsidRDefault="00BD2C8D" w:rsidP="00BD2C8D">
            <w:pPr>
              <w:widowControl/>
              <w:jc w:val="center"/>
              <w:rPr>
                <w:kern w:val="0"/>
                <w:sz w:val="18"/>
                <w:szCs w:val="24"/>
              </w:rPr>
            </w:pPr>
            <w:r w:rsidRPr="002A2257">
              <w:rPr>
                <w:kern w:val="0"/>
                <w:sz w:val="18"/>
                <w:szCs w:val="24"/>
              </w:rPr>
              <w:t>3</w:t>
            </w:r>
          </w:p>
        </w:tc>
        <w:tc>
          <w:tcPr>
            <w:tcW w:w="686" w:type="dxa"/>
          </w:tcPr>
          <w:p w:rsidR="00BD2C8D" w:rsidRPr="002A2257" w:rsidRDefault="00BD2C8D" w:rsidP="00BD2C8D">
            <w:pPr>
              <w:widowControl/>
              <w:jc w:val="center"/>
              <w:rPr>
                <w:kern w:val="0"/>
                <w:sz w:val="18"/>
                <w:szCs w:val="24"/>
              </w:rPr>
            </w:pPr>
            <w:r w:rsidRPr="002A2257">
              <w:rPr>
                <w:kern w:val="0"/>
                <w:sz w:val="18"/>
                <w:szCs w:val="24"/>
              </w:rPr>
              <w:t>5</w:t>
            </w:r>
          </w:p>
        </w:tc>
        <w:tc>
          <w:tcPr>
            <w:tcW w:w="516" w:type="dxa"/>
          </w:tcPr>
          <w:p w:rsidR="00BD2C8D" w:rsidRPr="002A2257" w:rsidRDefault="00BD2C8D" w:rsidP="00BD2C8D">
            <w:pPr>
              <w:widowControl/>
              <w:jc w:val="center"/>
              <w:rPr>
                <w:kern w:val="0"/>
                <w:sz w:val="18"/>
                <w:szCs w:val="24"/>
              </w:rPr>
            </w:pPr>
            <w:r w:rsidRPr="002A2257">
              <w:rPr>
                <w:kern w:val="0"/>
                <w:sz w:val="18"/>
                <w:szCs w:val="24"/>
              </w:rPr>
              <w:t>3</w:t>
            </w:r>
          </w:p>
        </w:tc>
        <w:tc>
          <w:tcPr>
            <w:tcW w:w="647" w:type="dxa"/>
          </w:tcPr>
          <w:p w:rsidR="00BD2C8D" w:rsidRPr="002A2257" w:rsidRDefault="00BD2C8D" w:rsidP="00BD2C8D">
            <w:pPr>
              <w:widowControl/>
              <w:jc w:val="center"/>
              <w:rPr>
                <w:kern w:val="0"/>
                <w:sz w:val="18"/>
                <w:szCs w:val="24"/>
              </w:rPr>
            </w:pPr>
            <w:r w:rsidRPr="002A2257">
              <w:rPr>
                <w:kern w:val="0"/>
                <w:sz w:val="18"/>
                <w:szCs w:val="24"/>
              </w:rPr>
              <w:t>2</w:t>
            </w:r>
          </w:p>
        </w:tc>
        <w:tc>
          <w:tcPr>
            <w:tcW w:w="396" w:type="dxa"/>
          </w:tcPr>
          <w:p w:rsidR="00BD2C8D" w:rsidRPr="002A2257" w:rsidRDefault="00BD2C8D" w:rsidP="00BD2C8D">
            <w:pPr>
              <w:widowControl/>
              <w:jc w:val="center"/>
              <w:rPr>
                <w:kern w:val="0"/>
                <w:sz w:val="18"/>
                <w:szCs w:val="24"/>
              </w:rPr>
            </w:pPr>
            <w:r w:rsidRPr="002A2257">
              <w:rPr>
                <w:kern w:val="0"/>
                <w:sz w:val="18"/>
                <w:szCs w:val="24"/>
              </w:rPr>
              <w:t>24</w:t>
            </w:r>
          </w:p>
        </w:tc>
      </w:tr>
    </w:tbl>
    <w:p w:rsidR="00BD2C8D" w:rsidRPr="002A2257" w:rsidRDefault="00BD2C8D" w:rsidP="00BD2C8D">
      <w:pPr>
        <w:widowControl/>
        <w:adjustRightInd w:val="0"/>
        <w:snapToGrid w:val="0"/>
        <w:spacing w:line="360" w:lineRule="auto"/>
        <w:ind w:firstLineChars="200" w:firstLine="482"/>
        <w:rPr>
          <w:b/>
          <w:bCs/>
          <w:snapToGrid w:val="0"/>
          <w:kern w:val="0"/>
          <w:sz w:val="24"/>
          <w:szCs w:val="24"/>
        </w:rPr>
      </w:pPr>
    </w:p>
    <w:p w:rsidR="00BD2C8D" w:rsidRPr="002A2257" w:rsidRDefault="00BD2C8D" w:rsidP="00BD2C8D">
      <w:pPr>
        <w:widowControl/>
        <w:adjustRightInd w:val="0"/>
        <w:snapToGrid w:val="0"/>
        <w:spacing w:line="360" w:lineRule="auto"/>
        <w:ind w:firstLineChars="200" w:firstLine="480"/>
        <w:jc w:val="center"/>
        <w:rPr>
          <w:snapToGrid w:val="0"/>
          <w:kern w:val="0"/>
          <w:sz w:val="24"/>
          <w:szCs w:val="24"/>
        </w:rPr>
      </w:pPr>
      <w:r w:rsidRPr="002A2257">
        <w:rPr>
          <w:noProof/>
          <w:snapToGrid w:val="0"/>
          <w:kern w:val="0"/>
          <w:sz w:val="24"/>
          <w:szCs w:val="24"/>
        </w:rPr>
        <w:drawing>
          <wp:inline distT="0" distB="0" distL="0" distR="0" wp14:anchorId="5C465ACF" wp14:editId="1216A413">
            <wp:extent cx="1673860" cy="1673860"/>
            <wp:effectExtent l="0" t="0" r="2540" b="2540"/>
            <wp:docPr id="19" name="图片 19" descr="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春"/>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76426" cy="1676426"/>
                    </a:xfrm>
                    <a:prstGeom prst="rect">
                      <a:avLst/>
                    </a:prstGeom>
                    <a:noFill/>
                    <a:ln>
                      <a:noFill/>
                    </a:ln>
                  </pic:spPr>
                </pic:pic>
              </a:graphicData>
            </a:graphic>
          </wp:inline>
        </w:drawing>
      </w:r>
      <w:r w:rsidRPr="002A2257">
        <w:rPr>
          <w:rFonts w:hint="eastAsia"/>
          <w:snapToGrid w:val="0"/>
          <w:kern w:val="0"/>
          <w:sz w:val="24"/>
          <w:szCs w:val="24"/>
        </w:rPr>
        <w:t xml:space="preserve">  </w:t>
      </w:r>
      <w:r w:rsidRPr="002A2257">
        <w:rPr>
          <w:snapToGrid w:val="0"/>
          <w:kern w:val="0"/>
          <w:sz w:val="24"/>
          <w:szCs w:val="24"/>
        </w:rPr>
        <w:t xml:space="preserve">  </w:t>
      </w:r>
      <w:r w:rsidRPr="002A2257">
        <w:rPr>
          <w:noProof/>
          <w:snapToGrid w:val="0"/>
          <w:kern w:val="0"/>
          <w:sz w:val="24"/>
          <w:szCs w:val="24"/>
        </w:rPr>
        <w:drawing>
          <wp:inline distT="0" distB="0" distL="0" distR="0" wp14:anchorId="09A11D76" wp14:editId="04F3DFF5">
            <wp:extent cx="1650365" cy="1650365"/>
            <wp:effectExtent l="0" t="0" r="6985" b="6985"/>
            <wp:docPr id="20" name="图片 20" descr="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57663" cy="1657663"/>
                    </a:xfrm>
                    <a:prstGeom prst="rect">
                      <a:avLst/>
                    </a:prstGeom>
                    <a:noFill/>
                    <a:ln>
                      <a:noFill/>
                    </a:ln>
                  </pic:spPr>
                </pic:pic>
              </a:graphicData>
            </a:graphic>
          </wp:inline>
        </w:drawing>
      </w:r>
    </w:p>
    <w:p w:rsidR="00BD2C8D" w:rsidRPr="002A2257" w:rsidRDefault="00BD2C8D" w:rsidP="00BD2C8D">
      <w:pPr>
        <w:widowControl/>
        <w:adjustRightInd w:val="0"/>
        <w:snapToGrid w:val="0"/>
        <w:spacing w:line="360" w:lineRule="auto"/>
        <w:ind w:firstLineChars="200" w:firstLine="480"/>
        <w:jc w:val="center"/>
        <w:rPr>
          <w:snapToGrid w:val="0"/>
          <w:kern w:val="0"/>
          <w:sz w:val="24"/>
          <w:szCs w:val="24"/>
        </w:rPr>
      </w:pPr>
      <w:r w:rsidRPr="002A2257">
        <w:rPr>
          <w:noProof/>
          <w:snapToGrid w:val="0"/>
          <w:kern w:val="0"/>
          <w:sz w:val="24"/>
          <w:szCs w:val="24"/>
        </w:rPr>
        <w:drawing>
          <wp:inline distT="0" distB="0" distL="0" distR="0" wp14:anchorId="1AE3744D" wp14:editId="22F16D97">
            <wp:extent cx="1590675" cy="1590675"/>
            <wp:effectExtent l="0" t="0" r="9525" b="9525"/>
            <wp:docPr id="21" name="图片 21" descr="全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全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91294" cy="1591294"/>
                    </a:xfrm>
                    <a:prstGeom prst="rect">
                      <a:avLst/>
                    </a:prstGeom>
                    <a:noFill/>
                    <a:ln>
                      <a:noFill/>
                    </a:ln>
                  </pic:spPr>
                </pic:pic>
              </a:graphicData>
            </a:graphic>
          </wp:inline>
        </w:drawing>
      </w:r>
    </w:p>
    <w:p w:rsidR="00BD2C8D" w:rsidRPr="002A2257" w:rsidRDefault="00BD2C8D" w:rsidP="00BD2C8D">
      <w:pPr>
        <w:widowControl/>
        <w:adjustRightInd w:val="0"/>
        <w:snapToGrid w:val="0"/>
        <w:spacing w:line="360" w:lineRule="auto"/>
        <w:ind w:firstLineChars="200" w:firstLine="480"/>
        <w:jc w:val="center"/>
        <w:rPr>
          <w:snapToGrid w:val="0"/>
          <w:kern w:val="0"/>
          <w:sz w:val="24"/>
          <w:szCs w:val="24"/>
        </w:rPr>
      </w:pPr>
      <w:r w:rsidRPr="002A2257">
        <w:rPr>
          <w:noProof/>
          <w:snapToGrid w:val="0"/>
          <w:kern w:val="0"/>
          <w:sz w:val="24"/>
          <w:szCs w:val="24"/>
        </w:rPr>
        <w:drawing>
          <wp:inline distT="0" distB="0" distL="0" distR="0" wp14:anchorId="2305F580" wp14:editId="36A7F975">
            <wp:extent cx="1614805" cy="1614805"/>
            <wp:effectExtent l="0" t="0" r="4445" b="4445"/>
            <wp:docPr id="22" name="图片 22" descr="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17252" cy="1617252"/>
                    </a:xfrm>
                    <a:prstGeom prst="rect">
                      <a:avLst/>
                    </a:prstGeom>
                    <a:noFill/>
                    <a:ln>
                      <a:noFill/>
                    </a:ln>
                  </pic:spPr>
                </pic:pic>
              </a:graphicData>
            </a:graphic>
          </wp:inline>
        </w:drawing>
      </w:r>
      <w:r w:rsidRPr="002A2257">
        <w:rPr>
          <w:rFonts w:hint="eastAsia"/>
          <w:snapToGrid w:val="0"/>
          <w:kern w:val="0"/>
          <w:sz w:val="24"/>
          <w:szCs w:val="24"/>
        </w:rPr>
        <w:t xml:space="preserve">    </w:t>
      </w:r>
      <w:r w:rsidRPr="002A2257">
        <w:rPr>
          <w:noProof/>
          <w:snapToGrid w:val="0"/>
          <w:kern w:val="0"/>
          <w:sz w:val="24"/>
          <w:szCs w:val="24"/>
        </w:rPr>
        <w:drawing>
          <wp:inline distT="0" distB="0" distL="0" distR="0" wp14:anchorId="6519BBB1" wp14:editId="27426C5D">
            <wp:extent cx="1602740" cy="1602740"/>
            <wp:effectExtent l="0" t="0" r="0" b="0"/>
            <wp:docPr id="23" name="图片 23" descr="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冬"/>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05891" cy="1605891"/>
                    </a:xfrm>
                    <a:prstGeom prst="rect">
                      <a:avLst/>
                    </a:prstGeom>
                    <a:noFill/>
                    <a:ln>
                      <a:noFill/>
                    </a:ln>
                  </pic:spPr>
                </pic:pic>
              </a:graphicData>
            </a:graphic>
          </wp:inline>
        </w:drawing>
      </w:r>
    </w:p>
    <w:p w:rsidR="00BD2C8D" w:rsidRPr="002A2257" w:rsidRDefault="00BD2C8D" w:rsidP="00BD2C8D">
      <w:pPr>
        <w:widowControl/>
        <w:adjustRightInd w:val="0"/>
        <w:snapToGrid w:val="0"/>
        <w:jc w:val="center"/>
        <w:rPr>
          <w:b/>
          <w:snapToGrid w:val="0"/>
          <w:kern w:val="0"/>
          <w:sz w:val="24"/>
          <w:szCs w:val="24"/>
        </w:rPr>
      </w:pPr>
      <w:bookmarkStart w:id="167" w:name="_Ref461120027"/>
      <w:r w:rsidRPr="002A2257">
        <w:rPr>
          <w:b/>
          <w:snapToGrid w:val="0"/>
          <w:kern w:val="0"/>
          <w:sz w:val="24"/>
          <w:szCs w:val="24"/>
        </w:rPr>
        <w:t>图</w:t>
      </w:r>
      <w:bookmarkEnd w:id="167"/>
      <w:r w:rsidRPr="002A2257">
        <w:rPr>
          <w:b/>
          <w:snapToGrid w:val="0"/>
          <w:kern w:val="0"/>
          <w:sz w:val="24"/>
          <w:szCs w:val="24"/>
        </w:rPr>
        <w:t xml:space="preserve">5.2-1   </w:t>
      </w:r>
      <w:r w:rsidRPr="002A2257">
        <w:rPr>
          <w:b/>
          <w:snapToGrid w:val="0"/>
          <w:kern w:val="0"/>
          <w:sz w:val="24"/>
          <w:szCs w:val="24"/>
        </w:rPr>
        <w:t>近</w:t>
      </w:r>
      <w:r w:rsidRPr="002A2257">
        <w:rPr>
          <w:b/>
          <w:snapToGrid w:val="0"/>
          <w:kern w:val="0"/>
          <w:sz w:val="24"/>
          <w:szCs w:val="24"/>
        </w:rPr>
        <w:t>20</w:t>
      </w:r>
      <w:r w:rsidRPr="002A2257">
        <w:rPr>
          <w:b/>
          <w:snapToGrid w:val="0"/>
          <w:kern w:val="0"/>
          <w:sz w:val="24"/>
          <w:szCs w:val="24"/>
        </w:rPr>
        <w:t>年各季度及全年风向玫瑰图</w:t>
      </w:r>
    </w:p>
    <w:p w:rsidR="00BD2C8D" w:rsidRPr="002A2257" w:rsidRDefault="00BD2C8D" w:rsidP="00BD2C8D">
      <w:pPr>
        <w:widowControl/>
        <w:adjustRightInd w:val="0"/>
        <w:snapToGrid w:val="0"/>
        <w:jc w:val="center"/>
        <w:rPr>
          <w:snapToGrid w:val="0"/>
          <w:kern w:val="0"/>
          <w:szCs w:val="24"/>
        </w:rPr>
      </w:pPr>
    </w:p>
    <w:p w:rsidR="00BD2C8D" w:rsidRPr="002A2257" w:rsidRDefault="00BD2C8D" w:rsidP="00BD2C8D">
      <w:pPr>
        <w:widowControl/>
        <w:numPr>
          <w:ilvl w:val="3"/>
          <w:numId w:val="0"/>
        </w:numPr>
        <w:adjustRightInd w:val="0"/>
        <w:snapToGrid w:val="0"/>
        <w:spacing w:line="360" w:lineRule="auto"/>
        <w:ind w:left="864" w:hanging="864"/>
        <w:jc w:val="left"/>
        <w:outlineLvl w:val="3"/>
        <w:rPr>
          <w:b/>
          <w:snapToGrid w:val="0"/>
          <w:kern w:val="0"/>
          <w:sz w:val="24"/>
          <w:szCs w:val="24"/>
        </w:rPr>
      </w:pPr>
      <w:r w:rsidRPr="002A2257">
        <w:rPr>
          <w:b/>
          <w:snapToGrid w:val="0"/>
          <w:kern w:val="0"/>
          <w:sz w:val="24"/>
          <w:szCs w:val="24"/>
        </w:rPr>
        <w:t>评价区</w:t>
      </w:r>
      <w:r w:rsidRPr="002A2257">
        <w:rPr>
          <w:b/>
          <w:snapToGrid w:val="0"/>
          <w:kern w:val="0"/>
          <w:sz w:val="24"/>
          <w:szCs w:val="24"/>
        </w:rPr>
        <w:t>2015</w:t>
      </w:r>
      <w:r w:rsidRPr="002A2257">
        <w:rPr>
          <w:b/>
          <w:snapToGrid w:val="0"/>
          <w:kern w:val="0"/>
          <w:sz w:val="24"/>
          <w:szCs w:val="24"/>
        </w:rPr>
        <w:t>年气象特征</w:t>
      </w:r>
    </w:p>
    <w:p w:rsidR="00BD2C8D" w:rsidRPr="002A2257" w:rsidRDefault="00BD2C8D" w:rsidP="00BD2C8D">
      <w:pPr>
        <w:widowControl/>
        <w:adjustRightInd w:val="0"/>
        <w:snapToGrid w:val="0"/>
        <w:spacing w:line="360" w:lineRule="auto"/>
        <w:ind w:firstLineChars="200" w:firstLine="482"/>
        <w:rPr>
          <w:b/>
          <w:snapToGrid w:val="0"/>
          <w:kern w:val="0"/>
          <w:sz w:val="24"/>
          <w:szCs w:val="24"/>
        </w:rPr>
      </w:pPr>
      <w:r w:rsidRPr="002A2257">
        <w:rPr>
          <w:b/>
          <w:snapToGrid w:val="0"/>
          <w:kern w:val="0"/>
          <w:sz w:val="24"/>
          <w:szCs w:val="24"/>
        </w:rPr>
        <w:t>（</w:t>
      </w:r>
      <w:r w:rsidRPr="002A2257">
        <w:rPr>
          <w:b/>
          <w:snapToGrid w:val="0"/>
          <w:kern w:val="0"/>
          <w:sz w:val="24"/>
          <w:szCs w:val="24"/>
        </w:rPr>
        <w:t>1</w:t>
      </w:r>
      <w:r w:rsidRPr="002A2257">
        <w:rPr>
          <w:b/>
          <w:snapToGrid w:val="0"/>
          <w:kern w:val="0"/>
          <w:sz w:val="24"/>
          <w:szCs w:val="24"/>
        </w:rPr>
        <w:t>）温度</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表</w:t>
      </w:r>
      <w:r w:rsidRPr="002A2257">
        <w:rPr>
          <w:snapToGrid w:val="0"/>
          <w:kern w:val="0"/>
          <w:sz w:val="24"/>
          <w:szCs w:val="24"/>
        </w:rPr>
        <w:t>5.1-4</w:t>
      </w:r>
      <w:r w:rsidRPr="002A2257">
        <w:rPr>
          <w:snapToGrid w:val="0"/>
          <w:kern w:val="0"/>
          <w:sz w:val="24"/>
          <w:szCs w:val="24"/>
        </w:rPr>
        <w:t>和图</w:t>
      </w:r>
      <w:r w:rsidRPr="002A2257">
        <w:rPr>
          <w:snapToGrid w:val="0"/>
          <w:kern w:val="0"/>
          <w:sz w:val="24"/>
          <w:szCs w:val="24"/>
        </w:rPr>
        <w:t>5.2-2</w:t>
      </w:r>
      <w:r w:rsidRPr="002A2257">
        <w:rPr>
          <w:snapToGrid w:val="0"/>
          <w:kern w:val="0"/>
          <w:sz w:val="24"/>
          <w:szCs w:val="24"/>
        </w:rPr>
        <w:t>给出了新余市</w:t>
      </w:r>
      <w:r w:rsidRPr="002A2257">
        <w:rPr>
          <w:snapToGrid w:val="0"/>
          <w:kern w:val="0"/>
          <w:sz w:val="24"/>
          <w:szCs w:val="24"/>
        </w:rPr>
        <w:t>2015</w:t>
      </w:r>
      <w:r w:rsidRPr="002A2257">
        <w:rPr>
          <w:snapToGrid w:val="0"/>
          <w:kern w:val="0"/>
          <w:sz w:val="24"/>
          <w:szCs w:val="24"/>
        </w:rPr>
        <w:t>年各月及年平均温度的变化情况。</w:t>
      </w:r>
      <w:r w:rsidRPr="002A2257">
        <w:rPr>
          <w:snapToGrid w:val="0"/>
          <w:kern w:val="0"/>
          <w:sz w:val="24"/>
          <w:szCs w:val="24"/>
        </w:rPr>
        <w:t>2015</w:t>
      </w:r>
      <w:r w:rsidRPr="002A2257">
        <w:rPr>
          <w:snapToGrid w:val="0"/>
          <w:kern w:val="0"/>
          <w:sz w:val="24"/>
          <w:szCs w:val="24"/>
        </w:rPr>
        <w:t>年新余市年平均温度为</w:t>
      </w:r>
      <w:r w:rsidRPr="002A2257">
        <w:rPr>
          <w:snapToGrid w:val="0"/>
          <w:kern w:val="0"/>
          <w:sz w:val="24"/>
          <w:szCs w:val="24"/>
        </w:rPr>
        <w:t>18.1</w:t>
      </w:r>
      <w:r w:rsidRPr="002A2257">
        <w:rPr>
          <w:rFonts w:ascii="宋体" w:hAnsi="宋体" w:cs="宋体" w:hint="eastAsia"/>
          <w:snapToGrid w:val="0"/>
          <w:kern w:val="0"/>
          <w:sz w:val="24"/>
          <w:szCs w:val="24"/>
        </w:rPr>
        <w:t>℃</w:t>
      </w:r>
      <w:r w:rsidRPr="002A2257">
        <w:rPr>
          <w:snapToGrid w:val="0"/>
          <w:kern w:val="0"/>
          <w:sz w:val="24"/>
          <w:szCs w:val="24"/>
        </w:rPr>
        <w:t>。</w:t>
      </w: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t>表</w:t>
      </w:r>
      <w:r w:rsidRPr="002A2257">
        <w:rPr>
          <w:b/>
          <w:snapToGrid w:val="0"/>
          <w:kern w:val="0"/>
          <w:sz w:val="24"/>
          <w:szCs w:val="24"/>
        </w:rPr>
        <w:t xml:space="preserve">5.2-4  </w:t>
      </w:r>
      <w:r w:rsidRPr="002A2257">
        <w:rPr>
          <w:b/>
          <w:snapToGrid w:val="0"/>
          <w:kern w:val="0"/>
          <w:sz w:val="24"/>
          <w:szCs w:val="24"/>
        </w:rPr>
        <w:t>年平均温度的月变化</w:t>
      </w:r>
      <w:r w:rsidRPr="002A2257">
        <w:rPr>
          <w:b/>
          <w:snapToGrid w:val="0"/>
          <w:kern w:val="0"/>
          <w:sz w:val="24"/>
          <w:szCs w:val="24"/>
        </w:rPr>
        <w:t xml:space="preserve"> </w:t>
      </w:r>
      <w:r w:rsidRPr="002A2257">
        <w:rPr>
          <w:b/>
          <w:snapToGrid w:val="0"/>
          <w:kern w:val="0"/>
          <w:sz w:val="24"/>
          <w:szCs w:val="24"/>
        </w:rPr>
        <w:t>单位：</w:t>
      </w:r>
      <w:r w:rsidRPr="002A2257">
        <w:rPr>
          <w:rFonts w:ascii="宋体" w:hAnsi="宋体" w:cs="宋体" w:hint="eastAsia"/>
          <w:b/>
          <w:snapToGrid w:val="0"/>
          <w:kern w:val="0"/>
          <w:sz w:val="24"/>
          <w:szCs w:val="24"/>
        </w:rPr>
        <w:t>℃</w:t>
      </w:r>
    </w:p>
    <w:tbl>
      <w:tblPr>
        <w:tblStyle w:val="afffffffffffffffffffffff8"/>
        <w:tblW w:w="9072" w:type="dxa"/>
        <w:tblLayout w:type="fixed"/>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2A2257" w:rsidRPr="002A2257" w:rsidTr="00D0452F">
        <w:trPr>
          <w:cnfStyle w:val="100000000000" w:firstRow="1" w:lastRow="0" w:firstColumn="0" w:lastColumn="0" w:oddVBand="0" w:evenVBand="0" w:oddHBand="0" w:evenHBand="0" w:firstRowFirstColumn="0" w:firstRowLastColumn="0" w:lastRowFirstColumn="0" w:lastRowLastColumn="0"/>
        </w:trPr>
        <w:tc>
          <w:tcPr>
            <w:tcW w:w="648" w:type="dxa"/>
          </w:tcPr>
          <w:p w:rsidR="00BD2C8D" w:rsidRPr="002A2257" w:rsidRDefault="00BD2C8D" w:rsidP="00BD2C8D">
            <w:pPr>
              <w:widowControl/>
              <w:jc w:val="center"/>
              <w:rPr>
                <w:b/>
                <w:kern w:val="0"/>
                <w:szCs w:val="24"/>
              </w:rPr>
            </w:pPr>
            <w:r w:rsidRPr="002A2257">
              <w:rPr>
                <w:b/>
                <w:kern w:val="0"/>
                <w:szCs w:val="24"/>
              </w:rPr>
              <w:t>月份</w:t>
            </w:r>
          </w:p>
        </w:tc>
        <w:tc>
          <w:tcPr>
            <w:tcW w:w="648" w:type="dxa"/>
          </w:tcPr>
          <w:p w:rsidR="00BD2C8D" w:rsidRPr="002A2257" w:rsidRDefault="00BD2C8D" w:rsidP="00BD2C8D">
            <w:pPr>
              <w:widowControl/>
              <w:jc w:val="center"/>
              <w:rPr>
                <w:b/>
                <w:kern w:val="0"/>
                <w:szCs w:val="24"/>
              </w:rPr>
            </w:pPr>
            <w:r w:rsidRPr="002A2257">
              <w:rPr>
                <w:b/>
                <w:kern w:val="0"/>
                <w:szCs w:val="24"/>
              </w:rPr>
              <w:t>1</w:t>
            </w:r>
          </w:p>
        </w:tc>
        <w:tc>
          <w:tcPr>
            <w:tcW w:w="648" w:type="dxa"/>
          </w:tcPr>
          <w:p w:rsidR="00BD2C8D" w:rsidRPr="002A2257" w:rsidRDefault="00BD2C8D" w:rsidP="00BD2C8D">
            <w:pPr>
              <w:widowControl/>
              <w:jc w:val="center"/>
              <w:rPr>
                <w:b/>
                <w:kern w:val="0"/>
                <w:szCs w:val="24"/>
              </w:rPr>
            </w:pPr>
            <w:r w:rsidRPr="002A2257">
              <w:rPr>
                <w:b/>
                <w:kern w:val="0"/>
                <w:szCs w:val="24"/>
              </w:rPr>
              <w:t>2</w:t>
            </w:r>
          </w:p>
        </w:tc>
        <w:tc>
          <w:tcPr>
            <w:tcW w:w="648" w:type="dxa"/>
          </w:tcPr>
          <w:p w:rsidR="00BD2C8D" w:rsidRPr="002A2257" w:rsidRDefault="00BD2C8D" w:rsidP="00BD2C8D">
            <w:pPr>
              <w:widowControl/>
              <w:jc w:val="center"/>
              <w:rPr>
                <w:b/>
                <w:kern w:val="0"/>
                <w:szCs w:val="24"/>
              </w:rPr>
            </w:pPr>
            <w:r w:rsidRPr="002A2257">
              <w:rPr>
                <w:b/>
                <w:kern w:val="0"/>
                <w:szCs w:val="24"/>
              </w:rPr>
              <w:t>3</w:t>
            </w:r>
          </w:p>
        </w:tc>
        <w:tc>
          <w:tcPr>
            <w:tcW w:w="648" w:type="dxa"/>
          </w:tcPr>
          <w:p w:rsidR="00BD2C8D" w:rsidRPr="002A2257" w:rsidRDefault="00BD2C8D" w:rsidP="00BD2C8D">
            <w:pPr>
              <w:widowControl/>
              <w:jc w:val="center"/>
              <w:rPr>
                <w:b/>
                <w:kern w:val="0"/>
                <w:szCs w:val="24"/>
              </w:rPr>
            </w:pPr>
            <w:r w:rsidRPr="002A2257">
              <w:rPr>
                <w:b/>
                <w:kern w:val="0"/>
                <w:szCs w:val="24"/>
              </w:rPr>
              <w:t>4</w:t>
            </w:r>
          </w:p>
        </w:tc>
        <w:tc>
          <w:tcPr>
            <w:tcW w:w="648" w:type="dxa"/>
          </w:tcPr>
          <w:p w:rsidR="00BD2C8D" w:rsidRPr="002A2257" w:rsidRDefault="00BD2C8D" w:rsidP="00BD2C8D">
            <w:pPr>
              <w:widowControl/>
              <w:jc w:val="center"/>
              <w:rPr>
                <w:b/>
                <w:kern w:val="0"/>
                <w:szCs w:val="24"/>
              </w:rPr>
            </w:pPr>
            <w:r w:rsidRPr="002A2257">
              <w:rPr>
                <w:b/>
                <w:kern w:val="0"/>
                <w:szCs w:val="24"/>
              </w:rPr>
              <w:t>5</w:t>
            </w:r>
          </w:p>
        </w:tc>
        <w:tc>
          <w:tcPr>
            <w:tcW w:w="648" w:type="dxa"/>
          </w:tcPr>
          <w:p w:rsidR="00BD2C8D" w:rsidRPr="002A2257" w:rsidRDefault="00BD2C8D" w:rsidP="00BD2C8D">
            <w:pPr>
              <w:widowControl/>
              <w:jc w:val="center"/>
              <w:rPr>
                <w:b/>
                <w:kern w:val="0"/>
                <w:szCs w:val="24"/>
              </w:rPr>
            </w:pPr>
            <w:r w:rsidRPr="002A2257">
              <w:rPr>
                <w:b/>
                <w:kern w:val="0"/>
                <w:szCs w:val="24"/>
              </w:rPr>
              <w:t>6</w:t>
            </w:r>
          </w:p>
        </w:tc>
        <w:tc>
          <w:tcPr>
            <w:tcW w:w="648" w:type="dxa"/>
          </w:tcPr>
          <w:p w:rsidR="00BD2C8D" w:rsidRPr="002A2257" w:rsidRDefault="00BD2C8D" w:rsidP="00BD2C8D">
            <w:pPr>
              <w:widowControl/>
              <w:jc w:val="center"/>
              <w:rPr>
                <w:b/>
                <w:kern w:val="0"/>
                <w:szCs w:val="24"/>
              </w:rPr>
            </w:pPr>
            <w:r w:rsidRPr="002A2257">
              <w:rPr>
                <w:b/>
                <w:kern w:val="0"/>
                <w:szCs w:val="24"/>
              </w:rPr>
              <w:t>7</w:t>
            </w:r>
          </w:p>
        </w:tc>
        <w:tc>
          <w:tcPr>
            <w:tcW w:w="648" w:type="dxa"/>
          </w:tcPr>
          <w:p w:rsidR="00BD2C8D" w:rsidRPr="002A2257" w:rsidRDefault="00BD2C8D" w:rsidP="00BD2C8D">
            <w:pPr>
              <w:widowControl/>
              <w:jc w:val="center"/>
              <w:rPr>
                <w:b/>
                <w:kern w:val="0"/>
                <w:szCs w:val="24"/>
              </w:rPr>
            </w:pPr>
            <w:r w:rsidRPr="002A2257">
              <w:rPr>
                <w:b/>
                <w:kern w:val="0"/>
                <w:szCs w:val="24"/>
              </w:rPr>
              <w:t>8</w:t>
            </w:r>
          </w:p>
        </w:tc>
        <w:tc>
          <w:tcPr>
            <w:tcW w:w="648" w:type="dxa"/>
          </w:tcPr>
          <w:p w:rsidR="00BD2C8D" w:rsidRPr="002A2257" w:rsidRDefault="00BD2C8D" w:rsidP="00BD2C8D">
            <w:pPr>
              <w:widowControl/>
              <w:jc w:val="center"/>
              <w:rPr>
                <w:b/>
                <w:kern w:val="0"/>
                <w:szCs w:val="24"/>
              </w:rPr>
            </w:pPr>
            <w:r w:rsidRPr="002A2257">
              <w:rPr>
                <w:b/>
                <w:kern w:val="0"/>
                <w:szCs w:val="24"/>
              </w:rPr>
              <w:t>9</w:t>
            </w:r>
          </w:p>
        </w:tc>
        <w:tc>
          <w:tcPr>
            <w:tcW w:w="648" w:type="dxa"/>
          </w:tcPr>
          <w:p w:rsidR="00BD2C8D" w:rsidRPr="002A2257" w:rsidRDefault="00BD2C8D" w:rsidP="00BD2C8D">
            <w:pPr>
              <w:widowControl/>
              <w:jc w:val="center"/>
              <w:rPr>
                <w:b/>
                <w:kern w:val="0"/>
                <w:szCs w:val="24"/>
              </w:rPr>
            </w:pPr>
            <w:r w:rsidRPr="002A2257">
              <w:rPr>
                <w:b/>
                <w:kern w:val="0"/>
                <w:szCs w:val="24"/>
              </w:rPr>
              <w:t>10</w:t>
            </w:r>
          </w:p>
        </w:tc>
        <w:tc>
          <w:tcPr>
            <w:tcW w:w="648" w:type="dxa"/>
          </w:tcPr>
          <w:p w:rsidR="00BD2C8D" w:rsidRPr="002A2257" w:rsidRDefault="00BD2C8D" w:rsidP="00BD2C8D">
            <w:pPr>
              <w:widowControl/>
              <w:jc w:val="center"/>
              <w:rPr>
                <w:b/>
                <w:kern w:val="0"/>
                <w:szCs w:val="24"/>
              </w:rPr>
            </w:pPr>
            <w:r w:rsidRPr="002A2257">
              <w:rPr>
                <w:b/>
                <w:kern w:val="0"/>
                <w:szCs w:val="24"/>
              </w:rPr>
              <w:t>11</w:t>
            </w:r>
          </w:p>
        </w:tc>
        <w:tc>
          <w:tcPr>
            <w:tcW w:w="648" w:type="dxa"/>
          </w:tcPr>
          <w:p w:rsidR="00BD2C8D" w:rsidRPr="002A2257" w:rsidRDefault="00BD2C8D" w:rsidP="00BD2C8D">
            <w:pPr>
              <w:widowControl/>
              <w:jc w:val="center"/>
              <w:rPr>
                <w:b/>
                <w:kern w:val="0"/>
                <w:szCs w:val="24"/>
              </w:rPr>
            </w:pPr>
            <w:r w:rsidRPr="002A2257">
              <w:rPr>
                <w:b/>
                <w:kern w:val="0"/>
                <w:szCs w:val="24"/>
              </w:rPr>
              <w:t>12</w:t>
            </w:r>
          </w:p>
        </w:tc>
        <w:tc>
          <w:tcPr>
            <w:tcW w:w="648" w:type="dxa"/>
          </w:tcPr>
          <w:p w:rsidR="00BD2C8D" w:rsidRPr="002A2257" w:rsidRDefault="00BD2C8D" w:rsidP="00BD2C8D">
            <w:pPr>
              <w:widowControl/>
              <w:jc w:val="center"/>
              <w:rPr>
                <w:b/>
                <w:kern w:val="0"/>
                <w:szCs w:val="24"/>
              </w:rPr>
            </w:pPr>
            <w:r w:rsidRPr="002A2257">
              <w:rPr>
                <w:b/>
                <w:kern w:val="0"/>
                <w:szCs w:val="24"/>
              </w:rPr>
              <w:t>年</w:t>
            </w:r>
          </w:p>
        </w:tc>
      </w:tr>
      <w:tr w:rsidR="002A2257" w:rsidRPr="002A2257" w:rsidTr="00D0452F">
        <w:tc>
          <w:tcPr>
            <w:tcW w:w="648" w:type="dxa"/>
          </w:tcPr>
          <w:p w:rsidR="00BD2C8D" w:rsidRPr="002A2257" w:rsidRDefault="00BD2C8D" w:rsidP="00BD2C8D">
            <w:pPr>
              <w:widowControl/>
              <w:jc w:val="center"/>
              <w:rPr>
                <w:kern w:val="0"/>
                <w:szCs w:val="24"/>
              </w:rPr>
            </w:pPr>
            <w:r w:rsidRPr="002A2257">
              <w:rPr>
                <w:kern w:val="0"/>
                <w:szCs w:val="24"/>
              </w:rPr>
              <w:t>温度</w:t>
            </w:r>
          </w:p>
        </w:tc>
        <w:tc>
          <w:tcPr>
            <w:tcW w:w="648" w:type="dxa"/>
          </w:tcPr>
          <w:p w:rsidR="00BD2C8D" w:rsidRPr="002A2257" w:rsidRDefault="00BD2C8D" w:rsidP="00BD2C8D">
            <w:pPr>
              <w:widowControl/>
              <w:jc w:val="center"/>
              <w:rPr>
                <w:kern w:val="0"/>
                <w:szCs w:val="24"/>
              </w:rPr>
            </w:pPr>
            <w:r w:rsidRPr="002A2257">
              <w:rPr>
                <w:kern w:val="0"/>
                <w:szCs w:val="24"/>
              </w:rPr>
              <w:t>5.1</w:t>
            </w:r>
          </w:p>
        </w:tc>
        <w:tc>
          <w:tcPr>
            <w:tcW w:w="648" w:type="dxa"/>
          </w:tcPr>
          <w:p w:rsidR="00BD2C8D" w:rsidRPr="002A2257" w:rsidRDefault="00BD2C8D" w:rsidP="00BD2C8D">
            <w:pPr>
              <w:widowControl/>
              <w:jc w:val="center"/>
              <w:rPr>
                <w:kern w:val="0"/>
                <w:szCs w:val="24"/>
              </w:rPr>
            </w:pPr>
            <w:r w:rsidRPr="002A2257">
              <w:rPr>
                <w:kern w:val="0"/>
                <w:szCs w:val="24"/>
              </w:rPr>
              <w:t>5.9</w:t>
            </w:r>
          </w:p>
        </w:tc>
        <w:tc>
          <w:tcPr>
            <w:tcW w:w="648" w:type="dxa"/>
          </w:tcPr>
          <w:p w:rsidR="00BD2C8D" w:rsidRPr="002A2257" w:rsidRDefault="00BD2C8D" w:rsidP="00BD2C8D">
            <w:pPr>
              <w:widowControl/>
              <w:jc w:val="center"/>
              <w:rPr>
                <w:kern w:val="0"/>
                <w:szCs w:val="24"/>
              </w:rPr>
            </w:pPr>
            <w:r w:rsidRPr="002A2257">
              <w:rPr>
                <w:kern w:val="0"/>
                <w:szCs w:val="24"/>
              </w:rPr>
              <w:t>11.5</w:t>
            </w:r>
          </w:p>
        </w:tc>
        <w:tc>
          <w:tcPr>
            <w:tcW w:w="648" w:type="dxa"/>
          </w:tcPr>
          <w:p w:rsidR="00BD2C8D" w:rsidRPr="002A2257" w:rsidRDefault="00BD2C8D" w:rsidP="00BD2C8D">
            <w:pPr>
              <w:widowControl/>
              <w:jc w:val="center"/>
              <w:rPr>
                <w:kern w:val="0"/>
                <w:szCs w:val="24"/>
              </w:rPr>
            </w:pPr>
            <w:r w:rsidRPr="002A2257">
              <w:rPr>
                <w:kern w:val="0"/>
                <w:szCs w:val="24"/>
              </w:rPr>
              <w:t>19.4</w:t>
            </w:r>
          </w:p>
        </w:tc>
        <w:tc>
          <w:tcPr>
            <w:tcW w:w="648" w:type="dxa"/>
          </w:tcPr>
          <w:p w:rsidR="00BD2C8D" w:rsidRPr="002A2257" w:rsidRDefault="00BD2C8D" w:rsidP="00BD2C8D">
            <w:pPr>
              <w:widowControl/>
              <w:jc w:val="center"/>
              <w:rPr>
                <w:kern w:val="0"/>
                <w:szCs w:val="24"/>
              </w:rPr>
            </w:pPr>
            <w:r w:rsidRPr="002A2257">
              <w:rPr>
                <w:kern w:val="0"/>
                <w:szCs w:val="24"/>
              </w:rPr>
              <w:t>23.3</w:t>
            </w:r>
          </w:p>
        </w:tc>
        <w:tc>
          <w:tcPr>
            <w:tcW w:w="648" w:type="dxa"/>
          </w:tcPr>
          <w:p w:rsidR="00BD2C8D" w:rsidRPr="002A2257" w:rsidRDefault="00BD2C8D" w:rsidP="00BD2C8D">
            <w:pPr>
              <w:widowControl/>
              <w:jc w:val="center"/>
              <w:rPr>
                <w:kern w:val="0"/>
                <w:szCs w:val="24"/>
              </w:rPr>
            </w:pPr>
            <w:r w:rsidRPr="002A2257">
              <w:rPr>
                <w:kern w:val="0"/>
                <w:szCs w:val="24"/>
              </w:rPr>
              <w:t>26.2</w:t>
            </w:r>
          </w:p>
        </w:tc>
        <w:tc>
          <w:tcPr>
            <w:tcW w:w="648" w:type="dxa"/>
          </w:tcPr>
          <w:p w:rsidR="00BD2C8D" w:rsidRPr="002A2257" w:rsidRDefault="00BD2C8D" w:rsidP="00BD2C8D">
            <w:pPr>
              <w:widowControl/>
              <w:jc w:val="center"/>
              <w:rPr>
                <w:kern w:val="0"/>
                <w:szCs w:val="24"/>
              </w:rPr>
            </w:pPr>
            <w:r w:rsidRPr="002A2257">
              <w:rPr>
                <w:kern w:val="0"/>
                <w:szCs w:val="24"/>
              </w:rPr>
              <w:t>30.6</w:t>
            </w:r>
          </w:p>
        </w:tc>
        <w:tc>
          <w:tcPr>
            <w:tcW w:w="648" w:type="dxa"/>
          </w:tcPr>
          <w:p w:rsidR="00BD2C8D" w:rsidRPr="002A2257" w:rsidRDefault="00BD2C8D" w:rsidP="00BD2C8D">
            <w:pPr>
              <w:widowControl/>
              <w:jc w:val="center"/>
              <w:rPr>
                <w:kern w:val="0"/>
                <w:szCs w:val="24"/>
              </w:rPr>
            </w:pPr>
            <w:r w:rsidRPr="002A2257">
              <w:rPr>
                <w:kern w:val="0"/>
                <w:szCs w:val="24"/>
              </w:rPr>
              <w:t>29.3</w:t>
            </w:r>
          </w:p>
        </w:tc>
        <w:tc>
          <w:tcPr>
            <w:tcW w:w="648" w:type="dxa"/>
          </w:tcPr>
          <w:p w:rsidR="00BD2C8D" w:rsidRPr="002A2257" w:rsidRDefault="00BD2C8D" w:rsidP="00BD2C8D">
            <w:pPr>
              <w:widowControl/>
              <w:jc w:val="center"/>
              <w:rPr>
                <w:kern w:val="0"/>
                <w:szCs w:val="24"/>
              </w:rPr>
            </w:pPr>
            <w:r w:rsidRPr="002A2257">
              <w:rPr>
                <w:kern w:val="0"/>
                <w:szCs w:val="24"/>
              </w:rPr>
              <w:t>24.4</w:t>
            </w:r>
          </w:p>
        </w:tc>
        <w:tc>
          <w:tcPr>
            <w:tcW w:w="648" w:type="dxa"/>
          </w:tcPr>
          <w:p w:rsidR="00BD2C8D" w:rsidRPr="002A2257" w:rsidRDefault="00BD2C8D" w:rsidP="00BD2C8D">
            <w:pPr>
              <w:widowControl/>
              <w:jc w:val="center"/>
              <w:rPr>
                <w:kern w:val="0"/>
                <w:szCs w:val="24"/>
              </w:rPr>
            </w:pPr>
            <w:r w:rsidRPr="002A2257">
              <w:rPr>
                <w:kern w:val="0"/>
                <w:szCs w:val="24"/>
              </w:rPr>
              <w:t>21.5</w:t>
            </w:r>
          </w:p>
        </w:tc>
        <w:tc>
          <w:tcPr>
            <w:tcW w:w="648" w:type="dxa"/>
          </w:tcPr>
          <w:p w:rsidR="00BD2C8D" w:rsidRPr="002A2257" w:rsidRDefault="00BD2C8D" w:rsidP="00BD2C8D">
            <w:pPr>
              <w:widowControl/>
              <w:jc w:val="center"/>
              <w:rPr>
                <w:kern w:val="0"/>
                <w:szCs w:val="24"/>
              </w:rPr>
            </w:pPr>
            <w:r w:rsidRPr="002A2257">
              <w:rPr>
                <w:kern w:val="0"/>
                <w:szCs w:val="24"/>
              </w:rPr>
              <w:t>12.8</w:t>
            </w:r>
          </w:p>
        </w:tc>
        <w:tc>
          <w:tcPr>
            <w:tcW w:w="648" w:type="dxa"/>
          </w:tcPr>
          <w:p w:rsidR="00BD2C8D" w:rsidRPr="002A2257" w:rsidRDefault="00BD2C8D" w:rsidP="00BD2C8D">
            <w:pPr>
              <w:widowControl/>
              <w:jc w:val="center"/>
              <w:rPr>
                <w:kern w:val="0"/>
                <w:szCs w:val="24"/>
              </w:rPr>
            </w:pPr>
            <w:r w:rsidRPr="002A2257">
              <w:rPr>
                <w:kern w:val="0"/>
                <w:szCs w:val="24"/>
              </w:rPr>
              <w:t>7.3</w:t>
            </w:r>
          </w:p>
        </w:tc>
        <w:tc>
          <w:tcPr>
            <w:tcW w:w="648" w:type="dxa"/>
          </w:tcPr>
          <w:p w:rsidR="00BD2C8D" w:rsidRPr="002A2257" w:rsidRDefault="00BD2C8D" w:rsidP="00BD2C8D">
            <w:pPr>
              <w:widowControl/>
              <w:jc w:val="center"/>
              <w:rPr>
                <w:kern w:val="0"/>
                <w:szCs w:val="24"/>
              </w:rPr>
            </w:pPr>
            <w:r w:rsidRPr="002A2257">
              <w:rPr>
                <w:kern w:val="0"/>
                <w:szCs w:val="24"/>
              </w:rPr>
              <w:t>18.1</w:t>
            </w:r>
          </w:p>
        </w:tc>
      </w:tr>
    </w:tbl>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noProof/>
          <w:snapToGrid w:val="0"/>
          <w:kern w:val="0"/>
          <w:sz w:val="24"/>
          <w:szCs w:val="24"/>
        </w:rPr>
        <w:lastRenderedPageBreak/>
        <w:drawing>
          <wp:inline distT="0" distB="0" distL="0" distR="0" wp14:anchorId="3A43F750" wp14:editId="5C73957F">
            <wp:extent cx="5118100" cy="1511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23" cstate="print">
                      <a:extLst>
                        <a:ext uri="{28A0092B-C50C-407E-A947-70E740481C1C}">
                          <a14:useLocalDpi xmlns:a14="http://schemas.microsoft.com/office/drawing/2010/main" val="0"/>
                        </a:ext>
                      </a:extLst>
                    </a:blip>
                    <a:srcRect l="15625" t="19698" r="2422" b="13788"/>
                    <a:stretch>
                      <a:fillRect/>
                    </a:stretch>
                  </pic:blipFill>
                  <pic:spPr>
                    <a:xfrm>
                      <a:off x="0" y="0"/>
                      <a:ext cx="5118100" cy="1511300"/>
                    </a:xfrm>
                    <a:prstGeom prst="rect">
                      <a:avLst/>
                    </a:prstGeom>
                    <a:noFill/>
                    <a:ln>
                      <a:noFill/>
                    </a:ln>
                  </pic:spPr>
                </pic:pic>
              </a:graphicData>
            </a:graphic>
          </wp:inline>
        </w:drawing>
      </w: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t>图</w:t>
      </w:r>
      <w:r w:rsidRPr="002A2257">
        <w:rPr>
          <w:b/>
          <w:snapToGrid w:val="0"/>
          <w:kern w:val="0"/>
          <w:sz w:val="24"/>
          <w:szCs w:val="24"/>
        </w:rPr>
        <w:t xml:space="preserve">5.2-2  </w:t>
      </w:r>
      <w:r w:rsidRPr="002A2257">
        <w:rPr>
          <w:b/>
          <w:snapToGrid w:val="0"/>
          <w:kern w:val="0"/>
          <w:sz w:val="24"/>
          <w:szCs w:val="24"/>
        </w:rPr>
        <w:t>新余市气象站年平均温度的月变化曲线图</w:t>
      </w:r>
    </w:p>
    <w:p w:rsidR="00BD2C8D" w:rsidRPr="002A2257" w:rsidRDefault="00BD2C8D" w:rsidP="00BD2C8D">
      <w:pPr>
        <w:widowControl/>
        <w:adjustRightInd w:val="0"/>
        <w:snapToGrid w:val="0"/>
        <w:jc w:val="center"/>
        <w:rPr>
          <w:snapToGrid w:val="0"/>
          <w:kern w:val="0"/>
          <w:szCs w:val="24"/>
        </w:rPr>
      </w:pPr>
    </w:p>
    <w:p w:rsidR="00BD2C8D" w:rsidRPr="002A2257" w:rsidRDefault="00BD2C8D" w:rsidP="00BD2C8D">
      <w:pPr>
        <w:widowControl/>
        <w:adjustRightInd w:val="0"/>
        <w:snapToGrid w:val="0"/>
        <w:spacing w:line="360" w:lineRule="auto"/>
        <w:ind w:firstLineChars="200" w:firstLine="482"/>
        <w:rPr>
          <w:b/>
          <w:snapToGrid w:val="0"/>
          <w:kern w:val="0"/>
          <w:sz w:val="24"/>
          <w:szCs w:val="24"/>
        </w:rPr>
      </w:pPr>
      <w:r w:rsidRPr="002A2257">
        <w:rPr>
          <w:b/>
          <w:snapToGrid w:val="0"/>
          <w:kern w:val="0"/>
          <w:sz w:val="24"/>
          <w:szCs w:val="24"/>
        </w:rPr>
        <w:t>（</w:t>
      </w:r>
      <w:r w:rsidRPr="002A2257">
        <w:rPr>
          <w:b/>
          <w:snapToGrid w:val="0"/>
          <w:kern w:val="0"/>
          <w:sz w:val="24"/>
          <w:szCs w:val="24"/>
        </w:rPr>
        <w:t>2</w:t>
      </w:r>
      <w:r w:rsidRPr="002A2257">
        <w:rPr>
          <w:b/>
          <w:snapToGrid w:val="0"/>
          <w:kern w:val="0"/>
          <w:sz w:val="24"/>
          <w:szCs w:val="24"/>
        </w:rPr>
        <w:t>）地面风特征分析</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rFonts w:ascii="宋体" w:hAnsi="宋体" w:cs="宋体" w:hint="eastAsia"/>
          <w:snapToGrid w:val="0"/>
          <w:kern w:val="0"/>
          <w:sz w:val="24"/>
          <w:szCs w:val="24"/>
        </w:rPr>
        <w:t>①</w:t>
      </w:r>
      <w:r w:rsidRPr="002A2257">
        <w:rPr>
          <w:snapToGrid w:val="0"/>
          <w:kern w:val="0"/>
          <w:sz w:val="24"/>
          <w:szCs w:val="24"/>
        </w:rPr>
        <w:t>风速</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根据新余市气象站</w:t>
      </w:r>
      <w:r w:rsidRPr="002A2257">
        <w:rPr>
          <w:snapToGrid w:val="0"/>
          <w:kern w:val="0"/>
          <w:sz w:val="24"/>
          <w:szCs w:val="24"/>
        </w:rPr>
        <w:t>2015</w:t>
      </w:r>
      <w:r w:rsidRPr="002A2257">
        <w:rPr>
          <w:snapToGrid w:val="0"/>
          <w:kern w:val="0"/>
          <w:sz w:val="24"/>
          <w:szCs w:val="24"/>
        </w:rPr>
        <w:t>年地面风资料，统计出该地各月及年平均风速和全年及四季与年的小时平均风速变化情况，见表</w:t>
      </w:r>
      <w:r w:rsidRPr="002A2257">
        <w:rPr>
          <w:snapToGrid w:val="0"/>
          <w:kern w:val="0"/>
          <w:sz w:val="24"/>
          <w:szCs w:val="24"/>
        </w:rPr>
        <w:t>5.2-5</w:t>
      </w:r>
      <w:r w:rsidRPr="002A2257">
        <w:rPr>
          <w:snapToGrid w:val="0"/>
          <w:kern w:val="0"/>
          <w:sz w:val="24"/>
          <w:szCs w:val="24"/>
        </w:rPr>
        <w:t>、</w:t>
      </w:r>
      <w:r w:rsidRPr="002A2257">
        <w:rPr>
          <w:snapToGrid w:val="0"/>
          <w:kern w:val="0"/>
          <w:sz w:val="24"/>
          <w:szCs w:val="24"/>
        </w:rPr>
        <w:t>5.2-6</w:t>
      </w:r>
      <w:r w:rsidRPr="002A2257">
        <w:rPr>
          <w:snapToGrid w:val="0"/>
          <w:kern w:val="0"/>
          <w:sz w:val="24"/>
          <w:szCs w:val="24"/>
        </w:rPr>
        <w:t>，并绘制成月平均风速变化曲线图（图</w:t>
      </w:r>
      <w:r w:rsidRPr="002A2257">
        <w:rPr>
          <w:snapToGrid w:val="0"/>
          <w:kern w:val="0"/>
          <w:sz w:val="24"/>
          <w:szCs w:val="24"/>
        </w:rPr>
        <w:t>5.2-3</w:t>
      </w:r>
      <w:r w:rsidRPr="002A2257">
        <w:rPr>
          <w:snapToGrid w:val="0"/>
          <w:kern w:val="0"/>
          <w:sz w:val="24"/>
          <w:szCs w:val="24"/>
        </w:rPr>
        <w:t>）、小时平均风速的日变化曲线图（图</w:t>
      </w:r>
      <w:r w:rsidRPr="002A2257">
        <w:rPr>
          <w:snapToGrid w:val="0"/>
          <w:kern w:val="0"/>
          <w:sz w:val="24"/>
          <w:szCs w:val="24"/>
        </w:rPr>
        <w:t>5.2-4</w:t>
      </w:r>
      <w:r w:rsidRPr="002A2257">
        <w:rPr>
          <w:snapToGrid w:val="0"/>
          <w:kern w:val="0"/>
          <w:sz w:val="24"/>
          <w:szCs w:val="24"/>
        </w:rPr>
        <w:t>）以及风玫瑰图（图</w:t>
      </w:r>
      <w:r w:rsidRPr="002A2257">
        <w:rPr>
          <w:snapToGrid w:val="0"/>
          <w:kern w:val="0"/>
          <w:sz w:val="24"/>
          <w:szCs w:val="24"/>
        </w:rPr>
        <w:t>5.2-5</w:t>
      </w:r>
      <w:r w:rsidRPr="002A2257">
        <w:rPr>
          <w:snapToGrid w:val="0"/>
          <w:kern w:val="0"/>
          <w:sz w:val="24"/>
          <w:szCs w:val="24"/>
        </w:rPr>
        <w:t>）。</w:t>
      </w: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t>表</w:t>
      </w:r>
      <w:r w:rsidRPr="002A2257">
        <w:rPr>
          <w:b/>
          <w:snapToGrid w:val="0"/>
          <w:kern w:val="0"/>
          <w:sz w:val="24"/>
          <w:szCs w:val="24"/>
        </w:rPr>
        <w:t xml:space="preserve">5.2-5  </w:t>
      </w:r>
      <w:r w:rsidRPr="002A2257">
        <w:rPr>
          <w:b/>
          <w:snapToGrid w:val="0"/>
          <w:kern w:val="0"/>
          <w:sz w:val="24"/>
          <w:szCs w:val="24"/>
        </w:rPr>
        <w:t>年平均风速的月变化</w:t>
      </w:r>
      <w:r w:rsidRPr="002A2257">
        <w:rPr>
          <w:b/>
          <w:snapToGrid w:val="0"/>
          <w:kern w:val="0"/>
          <w:sz w:val="24"/>
          <w:szCs w:val="24"/>
        </w:rPr>
        <w:t xml:space="preserve">  </w:t>
      </w:r>
      <w:r w:rsidRPr="002A2257">
        <w:rPr>
          <w:b/>
          <w:snapToGrid w:val="0"/>
          <w:kern w:val="0"/>
          <w:sz w:val="24"/>
          <w:szCs w:val="24"/>
        </w:rPr>
        <w:t>单位：</w:t>
      </w:r>
      <w:r w:rsidRPr="002A2257">
        <w:rPr>
          <w:b/>
          <w:snapToGrid w:val="0"/>
          <w:kern w:val="0"/>
          <w:sz w:val="24"/>
          <w:szCs w:val="24"/>
        </w:rPr>
        <w:t>m/s</w:t>
      </w:r>
    </w:p>
    <w:tbl>
      <w:tblPr>
        <w:tblStyle w:val="afffffffffffffffffffffff8"/>
        <w:tblW w:w="9071" w:type="dxa"/>
        <w:tblLayout w:type="fixed"/>
        <w:tblLook w:val="04A0" w:firstRow="1" w:lastRow="0" w:firstColumn="1" w:lastColumn="0" w:noHBand="0" w:noVBand="1"/>
      </w:tblPr>
      <w:tblGrid>
        <w:gridCol w:w="647"/>
        <w:gridCol w:w="648"/>
        <w:gridCol w:w="648"/>
        <w:gridCol w:w="648"/>
        <w:gridCol w:w="648"/>
        <w:gridCol w:w="648"/>
        <w:gridCol w:w="648"/>
        <w:gridCol w:w="648"/>
        <w:gridCol w:w="648"/>
        <w:gridCol w:w="648"/>
        <w:gridCol w:w="648"/>
        <w:gridCol w:w="648"/>
        <w:gridCol w:w="648"/>
        <w:gridCol w:w="648"/>
      </w:tblGrid>
      <w:tr w:rsidR="002A2257" w:rsidRPr="002A2257" w:rsidTr="00D0452F">
        <w:trPr>
          <w:cnfStyle w:val="100000000000" w:firstRow="1" w:lastRow="0" w:firstColumn="0" w:lastColumn="0" w:oddVBand="0" w:evenVBand="0" w:oddHBand="0" w:evenHBand="0" w:firstRowFirstColumn="0" w:firstRowLastColumn="0" w:lastRowFirstColumn="0" w:lastRowLastColumn="0"/>
        </w:trPr>
        <w:tc>
          <w:tcPr>
            <w:tcW w:w="647" w:type="dxa"/>
          </w:tcPr>
          <w:p w:rsidR="00BD2C8D" w:rsidRPr="002A2257" w:rsidRDefault="00BD2C8D" w:rsidP="00BD2C8D">
            <w:pPr>
              <w:widowControl/>
              <w:jc w:val="center"/>
              <w:rPr>
                <w:b/>
                <w:kern w:val="0"/>
                <w:szCs w:val="24"/>
              </w:rPr>
            </w:pPr>
            <w:r w:rsidRPr="002A2257">
              <w:rPr>
                <w:b/>
                <w:kern w:val="0"/>
                <w:szCs w:val="24"/>
              </w:rPr>
              <w:t>月份</w:t>
            </w:r>
          </w:p>
        </w:tc>
        <w:tc>
          <w:tcPr>
            <w:tcW w:w="648" w:type="dxa"/>
          </w:tcPr>
          <w:p w:rsidR="00BD2C8D" w:rsidRPr="002A2257" w:rsidRDefault="00BD2C8D" w:rsidP="00BD2C8D">
            <w:pPr>
              <w:widowControl/>
              <w:jc w:val="center"/>
              <w:rPr>
                <w:b/>
                <w:kern w:val="0"/>
                <w:szCs w:val="24"/>
              </w:rPr>
            </w:pPr>
            <w:r w:rsidRPr="002A2257">
              <w:rPr>
                <w:b/>
                <w:kern w:val="0"/>
                <w:szCs w:val="24"/>
              </w:rPr>
              <w:t>1</w:t>
            </w:r>
          </w:p>
        </w:tc>
        <w:tc>
          <w:tcPr>
            <w:tcW w:w="648" w:type="dxa"/>
          </w:tcPr>
          <w:p w:rsidR="00BD2C8D" w:rsidRPr="002A2257" w:rsidRDefault="00BD2C8D" w:rsidP="00BD2C8D">
            <w:pPr>
              <w:widowControl/>
              <w:jc w:val="center"/>
              <w:rPr>
                <w:b/>
                <w:kern w:val="0"/>
                <w:szCs w:val="24"/>
              </w:rPr>
            </w:pPr>
            <w:r w:rsidRPr="002A2257">
              <w:rPr>
                <w:b/>
                <w:kern w:val="0"/>
                <w:szCs w:val="24"/>
              </w:rPr>
              <w:t>2</w:t>
            </w:r>
          </w:p>
        </w:tc>
        <w:tc>
          <w:tcPr>
            <w:tcW w:w="648" w:type="dxa"/>
          </w:tcPr>
          <w:p w:rsidR="00BD2C8D" w:rsidRPr="002A2257" w:rsidRDefault="00BD2C8D" w:rsidP="00BD2C8D">
            <w:pPr>
              <w:widowControl/>
              <w:jc w:val="center"/>
              <w:rPr>
                <w:b/>
                <w:kern w:val="0"/>
                <w:szCs w:val="24"/>
              </w:rPr>
            </w:pPr>
            <w:r w:rsidRPr="002A2257">
              <w:rPr>
                <w:b/>
                <w:kern w:val="0"/>
                <w:szCs w:val="24"/>
              </w:rPr>
              <w:t>3</w:t>
            </w:r>
          </w:p>
        </w:tc>
        <w:tc>
          <w:tcPr>
            <w:tcW w:w="648" w:type="dxa"/>
          </w:tcPr>
          <w:p w:rsidR="00BD2C8D" w:rsidRPr="002A2257" w:rsidRDefault="00BD2C8D" w:rsidP="00BD2C8D">
            <w:pPr>
              <w:widowControl/>
              <w:jc w:val="center"/>
              <w:rPr>
                <w:b/>
                <w:kern w:val="0"/>
                <w:szCs w:val="24"/>
              </w:rPr>
            </w:pPr>
            <w:r w:rsidRPr="002A2257">
              <w:rPr>
                <w:b/>
                <w:kern w:val="0"/>
                <w:szCs w:val="24"/>
              </w:rPr>
              <w:t>4</w:t>
            </w:r>
          </w:p>
        </w:tc>
        <w:tc>
          <w:tcPr>
            <w:tcW w:w="648" w:type="dxa"/>
          </w:tcPr>
          <w:p w:rsidR="00BD2C8D" w:rsidRPr="002A2257" w:rsidRDefault="00BD2C8D" w:rsidP="00BD2C8D">
            <w:pPr>
              <w:widowControl/>
              <w:jc w:val="center"/>
              <w:rPr>
                <w:b/>
                <w:kern w:val="0"/>
                <w:szCs w:val="24"/>
              </w:rPr>
            </w:pPr>
            <w:r w:rsidRPr="002A2257">
              <w:rPr>
                <w:b/>
                <w:kern w:val="0"/>
                <w:szCs w:val="24"/>
              </w:rPr>
              <w:t>5</w:t>
            </w:r>
          </w:p>
        </w:tc>
        <w:tc>
          <w:tcPr>
            <w:tcW w:w="648" w:type="dxa"/>
          </w:tcPr>
          <w:p w:rsidR="00BD2C8D" w:rsidRPr="002A2257" w:rsidRDefault="00BD2C8D" w:rsidP="00BD2C8D">
            <w:pPr>
              <w:widowControl/>
              <w:jc w:val="center"/>
              <w:rPr>
                <w:b/>
                <w:kern w:val="0"/>
                <w:szCs w:val="24"/>
              </w:rPr>
            </w:pPr>
            <w:r w:rsidRPr="002A2257">
              <w:rPr>
                <w:b/>
                <w:kern w:val="0"/>
                <w:szCs w:val="24"/>
              </w:rPr>
              <w:t>6</w:t>
            </w:r>
          </w:p>
        </w:tc>
        <w:tc>
          <w:tcPr>
            <w:tcW w:w="648" w:type="dxa"/>
          </w:tcPr>
          <w:p w:rsidR="00BD2C8D" w:rsidRPr="002A2257" w:rsidRDefault="00BD2C8D" w:rsidP="00BD2C8D">
            <w:pPr>
              <w:widowControl/>
              <w:jc w:val="center"/>
              <w:rPr>
                <w:b/>
                <w:kern w:val="0"/>
                <w:szCs w:val="24"/>
              </w:rPr>
            </w:pPr>
            <w:r w:rsidRPr="002A2257">
              <w:rPr>
                <w:b/>
                <w:kern w:val="0"/>
                <w:szCs w:val="24"/>
              </w:rPr>
              <w:t>7</w:t>
            </w:r>
          </w:p>
        </w:tc>
        <w:tc>
          <w:tcPr>
            <w:tcW w:w="648" w:type="dxa"/>
          </w:tcPr>
          <w:p w:rsidR="00BD2C8D" w:rsidRPr="002A2257" w:rsidRDefault="00BD2C8D" w:rsidP="00BD2C8D">
            <w:pPr>
              <w:widowControl/>
              <w:jc w:val="center"/>
              <w:rPr>
                <w:b/>
                <w:kern w:val="0"/>
                <w:szCs w:val="24"/>
              </w:rPr>
            </w:pPr>
            <w:r w:rsidRPr="002A2257">
              <w:rPr>
                <w:b/>
                <w:kern w:val="0"/>
                <w:szCs w:val="24"/>
              </w:rPr>
              <w:t>8</w:t>
            </w:r>
          </w:p>
        </w:tc>
        <w:tc>
          <w:tcPr>
            <w:tcW w:w="648" w:type="dxa"/>
          </w:tcPr>
          <w:p w:rsidR="00BD2C8D" w:rsidRPr="002A2257" w:rsidRDefault="00BD2C8D" w:rsidP="00BD2C8D">
            <w:pPr>
              <w:widowControl/>
              <w:jc w:val="center"/>
              <w:rPr>
                <w:b/>
                <w:kern w:val="0"/>
                <w:szCs w:val="24"/>
              </w:rPr>
            </w:pPr>
            <w:r w:rsidRPr="002A2257">
              <w:rPr>
                <w:b/>
                <w:kern w:val="0"/>
                <w:szCs w:val="24"/>
              </w:rPr>
              <w:t>9</w:t>
            </w:r>
          </w:p>
        </w:tc>
        <w:tc>
          <w:tcPr>
            <w:tcW w:w="648" w:type="dxa"/>
          </w:tcPr>
          <w:p w:rsidR="00BD2C8D" w:rsidRPr="002A2257" w:rsidRDefault="00BD2C8D" w:rsidP="00BD2C8D">
            <w:pPr>
              <w:widowControl/>
              <w:jc w:val="center"/>
              <w:rPr>
                <w:b/>
                <w:kern w:val="0"/>
                <w:szCs w:val="24"/>
              </w:rPr>
            </w:pPr>
            <w:r w:rsidRPr="002A2257">
              <w:rPr>
                <w:b/>
                <w:kern w:val="0"/>
                <w:szCs w:val="24"/>
              </w:rPr>
              <w:t>10</w:t>
            </w:r>
          </w:p>
        </w:tc>
        <w:tc>
          <w:tcPr>
            <w:tcW w:w="648" w:type="dxa"/>
          </w:tcPr>
          <w:p w:rsidR="00BD2C8D" w:rsidRPr="002A2257" w:rsidRDefault="00BD2C8D" w:rsidP="00BD2C8D">
            <w:pPr>
              <w:widowControl/>
              <w:jc w:val="center"/>
              <w:rPr>
                <w:b/>
                <w:kern w:val="0"/>
                <w:szCs w:val="24"/>
              </w:rPr>
            </w:pPr>
            <w:r w:rsidRPr="002A2257">
              <w:rPr>
                <w:b/>
                <w:kern w:val="0"/>
                <w:szCs w:val="24"/>
              </w:rPr>
              <w:t>11</w:t>
            </w:r>
          </w:p>
        </w:tc>
        <w:tc>
          <w:tcPr>
            <w:tcW w:w="648" w:type="dxa"/>
          </w:tcPr>
          <w:p w:rsidR="00BD2C8D" w:rsidRPr="002A2257" w:rsidRDefault="00BD2C8D" w:rsidP="00BD2C8D">
            <w:pPr>
              <w:widowControl/>
              <w:jc w:val="center"/>
              <w:rPr>
                <w:b/>
                <w:kern w:val="0"/>
                <w:szCs w:val="24"/>
              </w:rPr>
            </w:pPr>
            <w:r w:rsidRPr="002A2257">
              <w:rPr>
                <w:b/>
                <w:kern w:val="0"/>
                <w:szCs w:val="24"/>
              </w:rPr>
              <w:t>12</w:t>
            </w:r>
          </w:p>
        </w:tc>
        <w:tc>
          <w:tcPr>
            <w:tcW w:w="648" w:type="dxa"/>
          </w:tcPr>
          <w:p w:rsidR="00BD2C8D" w:rsidRPr="002A2257" w:rsidRDefault="00BD2C8D" w:rsidP="00BD2C8D">
            <w:pPr>
              <w:widowControl/>
              <w:jc w:val="center"/>
              <w:rPr>
                <w:b/>
                <w:kern w:val="0"/>
                <w:szCs w:val="24"/>
              </w:rPr>
            </w:pPr>
            <w:r w:rsidRPr="002A2257">
              <w:rPr>
                <w:b/>
                <w:kern w:val="0"/>
                <w:szCs w:val="24"/>
              </w:rPr>
              <w:t>年</w:t>
            </w:r>
          </w:p>
        </w:tc>
      </w:tr>
      <w:tr w:rsidR="002A2257" w:rsidRPr="002A2257" w:rsidTr="00D0452F">
        <w:tc>
          <w:tcPr>
            <w:tcW w:w="647" w:type="dxa"/>
          </w:tcPr>
          <w:p w:rsidR="00BD2C8D" w:rsidRPr="002A2257" w:rsidRDefault="00BD2C8D" w:rsidP="00BD2C8D">
            <w:pPr>
              <w:widowControl/>
              <w:jc w:val="center"/>
              <w:rPr>
                <w:kern w:val="0"/>
                <w:szCs w:val="24"/>
              </w:rPr>
            </w:pPr>
            <w:r w:rsidRPr="002A2257">
              <w:rPr>
                <w:kern w:val="0"/>
                <w:szCs w:val="24"/>
              </w:rPr>
              <w:t>风速</w:t>
            </w:r>
          </w:p>
        </w:tc>
        <w:tc>
          <w:tcPr>
            <w:tcW w:w="648" w:type="dxa"/>
          </w:tcPr>
          <w:p w:rsidR="00BD2C8D" w:rsidRPr="002A2257" w:rsidRDefault="00BD2C8D" w:rsidP="00BD2C8D">
            <w:pPr>
              <w:widowControl/>
              <w:jc w:val="center"/>
              <w:rPr>
                <w:kern w:val="0"/>
                <w:szCs w:val="24"/>
              </w:rPr>
            </w:pPr>
            <w:r w:rsidRPr="002A2257">
              <w:rPr>
                <w:kern w:val="0"/>
                <w:szCs w:val="24"/>
              </w:rPr>
              <w:t>1.5</w:t>
            </w:r>
          </w:p>
        </w:tc>
        <w:tc>
          <w:tcPr>
            <w:tcW w:w="648" w:type="dxa"/>
          </w:tcPr>
          <w:p w:rsidR="00BD2C8D" w:rsidRPr="002A2257" w:rsidRDefault="00BD2C8D" w:rsidP="00BD2C8D">
            <w:pPr>
              <w:widowControl/>
              <w:jc w:val="center"/>
              <w:rPr>
                <w:kern w:val="0"/>
                <w:szCs w:val="24"/>
              </w:rPr>
            </w:pPr>
            <w:r w:rsidRPr="002A2257">
              <w:rPr>
                <w:kern w:val="0"/>
                <w:szCs w:val="24"/>
              </w:rPr>
              <w:t>1.7</w:t>
            </w:r>
          </w:p>
        </w:tc>
        <w:tc>
          <w:tcPr>
            <w:tcW w:w="648" w:type="dxa"/>
          </w:tcPr>
          <w:p w:rsidR="00BD2C8D" w:rsidRPr="002A2257" w:rsidRDefault="00BD2C8D" w:rsidP="00BD2C8D">
            <w:pPr>
              <w:widowControl/>
              <w:jc w:val="center"/>
              <w:rPr>
                <w:kern w:val="0"/>
                <w:szCs w:val="24"/>
              </w:rPr>
            </w:pPr>
            <w:r w:rsidRPr="002A2257">
              <w:rPr>
                <w:kern w:val="0"/>
                <w:szCs w:val="24"/>
              </w:rPr>
              <w:t>1.5</w:t>
            </w:r>
          </w:p>
        </w:tc>
        <w:tc>
          <w:tcPr>
            <w:tcW w:w="648" w:type="dxa"/>
          </w:tcPr>
          <w:p w:rsidR="00BD2C8D" w:rsidRPr="002A2257" w:rsidRDefault="00BD2C8D" w:rsidP="00BD2C8D">
            <w:pPr>
              <w:widowControl/>
              <w:jc w:val="center"/>
              <w:rPr>
                <w:kern w:val="0"/>
                <w:szCs w:val="24"/>
              </w:rPr>
            </w:pPr>
            <w:r w:rsidRPr="002A2257">
              <w:rPr>
                <w:kern w:val="0"/>
                <w:szCs w:val="24"/>
              </w:rPr>
              <w:t>1.6</w:t>
            </w:r>
          </w:p>
        </w:tc>
        <w:tc>
          <w:tcPr>
            <w:tcW w:w="648" w:type="dxa"/>
          </w:tcPr>
          <w:p w:rsidR="00BD2C8D" w:rsidRPr="002A2257" w:rsidRDefault="00BD2C8D" w:rsidP="00BD2C8D">
            <w:pPr>
              <w:widowControl/>
              <w:jc w:val="center"/>
              <w:rPr>
                <w:kern w:val="0"/>
                <w:szCs w:val="24"/>
              </w:rPr>
            </w:pPr>
            <w:r w:rsidRPr="002A2257">
              <w:rPr>
                <w:kern w:val="0"/>
                <w:szCs w:val="24"/>
              </w:rPr>
              <w:t>1.7</w:t>
            </w:r>
          </w:p>
        </w:tc>
        <w:tc>
          <w:tcPr>
            <w:tcW w:w="648" w:type="dxa"/>
          </w:tcPr>
          <w:p w:rsidR="00BD2C8D" w:rsidRPr="002A2257" w:rsidRDefault="00BD2C8D" w:rsidP="00BD2C8D">
            <w:pPr>
              <w:widowControl/>
              <w:jc w:val="center"/>
              <w:rPr>
                <w:kern w:val="0"/>
                <w:szCs w:val="24"/>
              </w:rPr>
            </w:pPr>
            <w:r w:rsidRPr="002A2257">
              <w:rPr>
                <w:kern w:val="0"/>
                <w:szCs w:val="24"/>
              </w:rPr>
              <w:t>1.5</w:t>
            </w:r>
          </w:p>
        </w:tc>
        <w:tc>
          <w:tcPr>
            <w:tcW w:w="648" w:type="dxa"/>
          </w:tcPr>
          <w:p w:rsidR="00BD2C8D" w:rsidRPr="002A2257" w:rsidRDefault="00BD2C8D" w:rsidP="00BD2C8D">
            <w:pPr>
              <w:widowControl/>
              <w:jc w:val="center"/>
              <w:rPr>
                <w:kern w:val="0"/>
                <w:szCs w:val="24"/>
              </w:rPr>
            </w:pPr>
            <w:r w:rsidRPr="002A2257">
              <w:rPr>
                <w:kern w:val="0"/>
                <w:szCs w:val="24"/>
              </w:rPr>
              <w:t>2.1</w:t>
            </w:r>
          </w:p>
        </w:tc>
        <w:tc>
          <w:tcPr>
            <w:tcW w:w="648" w:type="dxa"/>
          </w:tcPr>
          <w:p w:rsidR="00BD2C8D" w:rsidRPr="002A2257" w:rsidRDefault="00BD2C8D" w:rsidP="00BD2C8D">
            <w:pPr>
              <w:widowControl/>
              <w:jc w:val="center"/>
              <w:rPr>
                <w:kern w:val="0"/>
                <w:szCs w:val="24"/>
              </w:rPr>
            </w:pPr>
            <w:r w:rsidRPr="002A2257">
              <w:rPr>
                <w:kern w:val="0"/>
                <w:szCs w:val="24"/>
              </w:rPr>
              <w:t>2.1</w:t>
            </w:r>
          </w:p>
        </w:tc>
        <w:tc>
          <w:tcPr>
            <w:tcW w:w="648" w:type="dxa"/>
          </w:tcPr>
          <w:p w:rsidR="00BD2C8D" w:rsidRPr="002A2257" w:rsidRDefault="00BD2C8D" w:rsidP="00BD2C8D">
            <w:pPr>
              <w:widowControl/>
              <w:jc w:val="center"/>
              <w:rPr>
                <w:kern w:val="0"/>
                <w:szCs w:val="24"/>
              </w:rPr>
            </w:pPr>
            <w:r w:rsidRPr="002A2257">
              <w:rPr>
                <w:kern w:val="0"/>
                <w:szCs w:val="24"/>
              </w:rPr>
              <w:t>1.7</w:t>
            </w:r>
          </w:p>
        </w:tc>
        <w:tc>
          <w:tcPr>
            <w:tcW w:w="648" w:type="dxa"/>
          </w:tcPr>
          <w:p w:rsidR="00BD2C8D" w:rsidRPr="002A2257" w:rsidRDefault="00BD2C8D" w:rsidP="00BD2C8D">
            <w:pPr>
              <w:widowControl/>
              <w:jc w:val="center"/>
              <w:rPr>
                <w:kern w:val="0"/>
                <w:szCs w:val="24"/>
              </w:rPr>
            </w:pPr>
            <w:r w:rsidRPr="002A2257">
              <w:rPr>
                <w:kern w:val="0"/>
                <w:szCs w:val="24"/>
              </w:rPr>
              <w:t>1.6</w:t>
            </w:r>
          </w:p>
        </w:tc>
        <w:tc>
          <w:tcPr>
            <w:tcW w:w="648" w:type="dxa"/>
          </w:tcPr>
          <w:p w:rsidR="00BD2C8D" w:rsidRPr="002A2257" w:rsidRDefault="00BD2C8D" w:rsidP="00BD2C8D">
            <w:pPr>
              <w:widowControl/>
              <w:jc w:val="center"/>
              <w:rPr>
                <w:kern w:val="0"/>
                <w:szCs w:val="24"/>
              </w:rPr>
            </w:pPr>
            <w:r w:rsidRPr="002A2257">
              <w:rPr>
                <w:kern w:val="0"/>
                <w:szCs w:val="24"/>
              </w:rPr>
              <w:t>1.5</w:t>
            </w:r>
          </w:p>
        </w:tc>
        <w:tc>
          <w:tcPr>
            <w:tcW w:w="648" w:type="dxa"/>
          </w:tcPr>
          <w:p w:rsidR="00BD2C8D" w:rsidRPr="002A2257" w:rsidRDefault="00BD2C8D" w:rsidP="00BD2C8D">
            <w:pPr>
              <w:widowControl/>
              <w:jc w:val="center"/>
              <w:rPr>
                <w:kern w:val="0"/>
                <w:szCs w:val="24"/>
              </w:rPr>
            </w:pPr>
            <w:r w:rsidRPr="002A2257">
              <w:rPr>
                <w:kern w:val="0"/>
                <w:szCs w:val="24"/>
              </w:rPr>
              <w:t>1.6</w:t>
            </w:r>
          </w:p>
        </w:tc>
        <w:tc>
          <w:tcPr>
            <w:tcW w:w="648" w:type="dxa"/>
          </w:tcPr>
          <w:p w:rsidR="00BD2C8D" w:rsidRPr="002A2257" w:rsidRDefault="00BD2C8D" w:rsidP="00BD2C8D">
            <w:pPr>
              <w:widowControl/>
              <w:jc w:val="center"/>
              <w:rPr>
                <w:kern w:val="0"/>
                <w:szCs w:val="24"/>
              </w:rPr>
            </w:pPr>
            <w:r w:rsidRPr="002A2257">
              <w:rPr>
                <w:kern w:val="0"/>
                <w:szCs w:val="24"/>
              </w:rPr>
              <w:t>1.7</w:t>
            </w:r>
          </w:p>
        </w:tc>
      </w:tr>
    </w:tbl>
    <w:p w:rsidR="00BD2C8D" w:rsidRPr="002A2257" w:rsidRDefault="00BD2C8D" w:rsidP="00BD2C8D">
      <w:pPr>
        <w:widowControl/>
        <w:adjustRightInd w:val="0"/>
        <w:snapToGrid w:val="0"/>
        <w:ind w:firstLineChars="200" w:firstLine="420"/>
        <w:rPr>
          <w:snapToGrid w:val="0"/>
          <w:kern w:val="0"/>
          <w:szCs w:val="24"/>
        </w:rPr>
      </w:pP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项目所在地</w:t>
      </w:r>
      <w:r w:rsidRPr="002A2257">
        <w:rPr>
          <w:snapToGrid w:val="0"/>
          <w:kern w:val="0"/>
          <w:sz w:val="24"/>
          <w:szCs w:val="24"/>
        </w:rPr>
        <w:t>2015</w:t>
      </w:r>
      <w:r w:rsidRPr="002A2257">
        <w:rPr>
          <w:snapToGrid w:val="0"/>
          <w:kern w:val="0"/>
          <w:sz w:val="24"/>
          <w:szCs w:val="24"/>
        </w:rPr>
        <w:t>年平均风速为</w:t>
      </w:r>
      <w:r w:rsidRPr="002A2257">
        <w:rPr>
          <w:snapToGrid w:val="0"/>
          <w:kern w:val="0"/>
          <w:sz w:val="24"/>
          <w:szCs w:val="24"/>
        </w:rPr>
        <w:t>1.7m/s</w:t>
      </w:r>
      <w:r w:rsidRPr="002A2257">
        <w:rPr>
          <w:snapToGrid w:val="0"/>
          <w:kern w:val="0"/>
          <w:sz w:val="24"/>
          <w:szCs w:val="24"/>
        </w:rPr>
        <w:t>。从年各月平均风速变化曲线图</w:t>
      </w:r>
      <w:r w:rsidRPr="002A2257">
        <w:rPr>
          <w:snapToGrid w:val="0"/>
          <w:kern w:val="0"/>
          <w:sz w:val="24"/>
          <w:szCs w:val="24"/>
        </w:rPr>
        <w:t>5.2-3</w:t>
      </w:r>
      <w:r w:rsidRPr="002A2257">
        <w:rPr>
          <w:snapToGrid w:val="0"/>
          <w:kern w:val="0"/>
          <w:sz w:val="24"/>
          <w:szCs w:val="24"/>
        </w:rPr>
        <w:t>来看，各月平均风速在</w:t>
      </w:r>
      <w:r w:rsidRPr="002A2257">
        <w:rPr>
          <w:snapToGrid w:val="0"/>
          <w:kern w:val="0"/>
          <w:sz w:val="24"/>
          <w:szCs w:val="24"/>
        </w:rPr>
        <w:t>1.5~2.1m/s</w:t>
      </w:r>
      <w:r w:rsidRPr="002A2257">
        <w:rPr>
          <w:snapToGrid w:val="0"/>
          <w:kern w:val="0"/>
          <w:sz w:val="24"/>
          <w:szCs w:val="24"/>
        </w:rPr>
        <w:t>之间，</w:t>
      </w:r>
      <w:r w:rsidRPr="002A2257">
        <w:rPr>
          <w:snapToGrid w:val="0"/>
          <w:kern w:val="0"/>
          <w:sz w:val="24"/>
          <w:szCs w:val="24"/>
        </w:rPr>
        <w:t>7</w:t>
      </w:r>
      <w:r w:rsidRPr="002A2257">
        <w:rPr>
          <w:snapToGrid w:val="0"/>
          <w:kern w:val="0"/>
          <w:sz w:val="24"/>
          <w:szCs w:val="24"/>
        </w:rPr>
        <w:t>月、</w:t>
      </w:r>
      <w:r w:rsidRPr="002A2257">
        <w:rPr>
          <w:snapToGrid w:val="0"/>
          <w:kern w:val="0"/>
          <w:sz w:val="24"/>
          <w:szCs w:val="24"/>
        </w:rPr>
        <w:t>8</w:t>
      </w:r>
      <w:r w:rsidRPr="002A2257">
        <w:rPr>
          <w:snapToGrid w:val="0"/>
          <w:kern w:val="0"/>
          <w:sz w:val="24"/>
          <w:szCs w:val="24"/>
        </w:rPr>
        <w:t>月平均风速最大，为</w:t>
      </w:r>
      <w:r w:rsidRPr="002A2257">
        <w:rPr>
          <w:snapToGrid w:val="0"/>
          <w:kern w:val="0"/>
          <w:sz w:val="24"/>
          <w:szCs w:val="24"/>
        </w:rPr>
        <w:t>2.1m/s</w:t>
      </w:r>
      <w:r w:rsidRPr="002A2257">
        <w:rPr>
          <w:snapToGrid w:val="0"/>
          <w:kern w:val="0"/>
          <w:sz w:val="24"/>
          <w:szCs w:val="24"/>
        </w:rPr>
        <w:t>；</w:t>
      </w:r>
      <w:r w:rsidRPr="002A2257">
        <w:rPr>
          <w:snapToGrid w:val="0"/>
          <w:kern w:val="0"/>
          <w:sz w:val="24"/>
          <w:szCs w:val="24"/>
        </w:rPr>
        <w:t>1</w:t>
      </w:r>
      <w:r w:rsidRPr="002A2257">
        <w:rPr>
          <w:snapToGrid w:val="0"/>
          <w:kern w:val="0"/>
          <w:sz w:val="24"/>
          <w:szCs w:val="24"/>
        </w:rPr>
        <w:t>、</w:t>
      </w:r>
      <w:r w:rsidRPr="002A2257">
        <w:rPr>
          <w:snapToGrid w:val="0"/>
          <w:kern w:val="0"/>
          <w:sz w:val="24"/>
          <w:szCs w:val="24"/>
        </w:rPr>
        <w:t>3</w:t>
      </w:r>
      <w:r w:rsidRPr="002A2257">
        <w:rPr>
          <w:snapToGrid w:val="0"/>
          <w:kern w:val="0"/>
          <w:sz w:val="24"/>
          <w:szCs w:val="24"/>
        </w:rPr>
        <w:t>、</w:t>
      </w:r>
      <w:r w:rsidRPr="002A2257">
        <w:rPr>
          <w:snapToGrid w:val="0"/>
          <w:kern w:val="0"/>
          <w:sz w:val="24"/>
          <w:szCs w:val="24"/>
        </w:rPr>
        <w:t>6</w:t>
      </w:r>
      <w:r w:rsidRPr="002A2257">
        <w:rPr>
          <w:snapToGrid w:val="0"/>
          <w:kern w:val="0"/>
          <w:sz w:val="24"/>
          <w:szCs w:val="24"/>
        </w:rPr>
        <w:t>、</w:t>
      </w:r>
      <w:r w:rsidRPr="002A2257">
        <w:rPr>
          <w:snapToGrid w:val="0"/>
          <w:kern w:val="0"/>
          <w:sz w:val="24"/>
          <w:szCs w:val="24"/>
        </w:rPr>
        <w:t>11</w:t>
      </w:r>
      <w:r w:rsidRPr="002A2257">
        <w:rPr>
          <w:snapToGrid w:val="0"/>
          <w:kern w:val="0"/>
          <w:sz w:val="24"/>
          <w:szCs w:val="24"/>
        </w:rPr>
        <w:t>月平均风速最小，为</w:t>
      </w:r>
      <w:r w:rsidRPr="002A2257">
        <w:rPr>
          <w:snapToGrid w:val="0"/>
          <w:kern w:val="0"/>
          <w:sz w:val="24"/>
          <w:szCs w:val="24"/>
        </w:rPr>
        <w:t>1.5m/s</w:t>
      </w:r>
      <w:r w:rsidRPr="002A2257">
        <w:rPr>
          <w:snapToGrid w:val="0"/>
          <w:kern w:val="0"/>
          <w:sz w:val="24"/>
          <w:szCs w:val="24"/>
        </w:rPr>
        <w:t>。</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noProof/>
          <w:snapToGrid w:val="0"/>
          <w:kern w:val="0"/>
          <w:sz w:val="24"/>
          <w:szCs w:val="24"/>
        </w:rPr>
        <w:drawing>
          <wp:inline distT="0" distB="0" distL="0" distR="0" wp14:anchorId="593B1662" wp14:editId="4AD680FF">
            <wp:extent cx="4724400" cy="1962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24" cstate="print">
                      <a:extLst>
                        <a:ext uri="{28A0092B-C50C-407E-A947-70E740481C1C}">
                          <a14:useLocalDpi xmlns:a14="http://schemas.microsoft.com/office/drawing/2010/main" val="0"/>
                        </a:ext>
                      </a:extLst>
                    </a:blip>
                    <a:srcRect l="15169" t="15666" r="2005" b="11969"/>
                    <a:stretch>
                      <a:fillRect/>
                    </a:stretch>
                  </pic:blipFill>
                  <pic:spPr>
                    <a:xfrm>
                      <a:off x="0" y="0"/>
                      <a:ext cx="4724400" cy="1962150"/>
                    </a:xfrm>
                    <a:prstGeom prst="rect">
                      <a:avLst/>
                    </a:prstGeom>
                    <a:solidFill>
                      <a:srgbClr val="FFFFFF"/>
                    </a:solidFill>
                    <a:ln>
                      <a:noFill/>
                    </a:ln>
                  </pic:spPr>
                </pic:pic>
              </a:graphicData>
            </a:graphic>
          </wp:inline>
        </w:drawing>
      </w:r>
    </w:p>
    <w:p w:rsidR="00BD2C8D" w:rsidRPr="002A2257" w:rsidRDefault="00BD2C8D" w:rsidP="00BD2C8D">
      <w:pPr>
        <w:widowControl/>
        <w:adjustRightInd w:val="0"/>
        <w:snapToGrid w:val="0"/>
        <w:jc w:val="center"/>
        <w:rPr>
          <w:snapToGrid w:val="0"/>
          <w:kern w:val="0"/>
          <w:sz w:val="24"/>
          <w:szCs w:val="24"/>
        </w:rPr>
      </w:pPr>
      <w:r w:rsidRPr="002A2257">
        <w:rPr>
          <w:b/>
          <w:snapToGrid w:val="0"/>
          <w:kern w:val="0"/>
          <w:sz w:val="24"/>
          <w:szCs w:val="24"/>
        </w:rPr>
        <w:t>图</w:t>
      </w:r>
      <w:r w:rsidRPr="002A2257">
        <w:rPr>
          <w:b/>
          <w:snapToGrid w:val="0"/>
          <w:kern w:val="0"/>
          <w:sz w:val="24"/>
          <w:szCs w:val="24"/>
        </w:rPr>
        <w:t xml:space="preserve">5.2-3  </w:t>
      </w:r>
      <w:r w:rsidRPr="002A2257">
        <w:rPr>
          <w:b/>
          <w:snapToGrid w:val="0"/>
          <w:kern w:val="0"/>
          <w:sz w:val="24"/>
          <w:szCs w:val="24"/>
        </w:rPr>
        <w:t>新余市气象站平均风速月变化曲线图</w:t>
      </w:r>
      <w:r w:rsidRPr="002A2257">
        <w:rPr>
          <w:b/>
          <w:snapToGrid w:val="0"/>
          <w:kern w:val="0"/>
          <w:sz w:val="24"/>
          <w:szCs w:val="24"/>
        </w:rPr>
        <w:br w:type="page"/>
      </w: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lastRenderedPageBreak/>
        <w:t>表</w:t>
      </w:r>
      <w:r w:rsidRPr="002A2257">
        <w:rPr>
          <w:b/>
          <w:snapToGrid w:val="0"/>
          <w:kern w:val="0"/>
          <w:sz w:val="24"/>
          <w:szCs w:val="24"/>
        </w:rPr>
        <w:t xml:space="preserve">5.2-6  </w:t>
      </w:r>
      <w:r w:rsidRPr="002A2257">
        <w:rPr>
          <w:b/>
          <w:snapToGrid w:val="0"/>
          <w:kern w:val="0"/>
          <w:sz w:val="24"/>
          <w:szCs w:val="24"/>
        </w:rPr>
        <w:t>季小时平均风速的日变化</w:t>
      </w:r>
      <w:r w:rsidRPr="002A2257">
        <w:rPr>
          <w:b/>
          <w:snapToGrid w:val="0"/>
          <w:kern w:val="0"/>
          <w:sz w:val="24"/>
          <w:szCs w:val="24"/>
        </w:rPr>
        <w:t xml:space="preserve">   </w:t>
      </w:r>
      <w:r w:rsidRPr="002A2257">
        <w:rPr>
          <w:b/>
          <w:snapToGrid w:val="0"/>
          <w:kern w:val="0"/>
          <w:sz w:val="24"/>
          <w:szCs w:val="24"/>
        </w:rPr>
        <w:t>单位：</w:t>
      </w:r>
      <w:r w:rsidRPr="002A2257">
        <w:rPr>
          <w:b/>
          <w:snapToGrid w:val="0"/>
          <w:kern w:val="0"/>
          <w:sz w:val="24"/>
          <w:szCs w:val="24"/>
        </w:rPr>
        <w:t>m/s</w:t>
      </w:r>
    </w:p>
    <w:tbl>
      <w:tblPr>
        <w:tblStyle w:val="afffffffffffffffffffffff8"/>
        <w:tblW w:w="9072" w:type="dxa"/>
        <w:tblLayout w:type="fixed"/>
        <w:tblLook w:val="04A0" w:firstRow="1" w:lastRow="0" w:firstColumn="1" w:lastColumn="0" w:noHBand="0" w:noVBand="1"/>
      </w:tblPr>
      <w:tblGrid>
        <w:gridCol w:w="907"/>
        <w:gridCol w:w="681"/>
        <w:gridCol w:w="681"/>
        <w:gridCol w:w="681"/>
        <w:gridCol w:w="681"/>
        <w:gridCol w:w="681"/>
        <w:gridCol w:w="680"/>
        <w:gridCol w:w="680"/>
        <w:gridCol w:w="680"/>
        <w:gridCol w:w="680"/>
        <w:gridCol w:w="680"/>
        <w:gridCol w:w="680"/>
        <w:gridCol w:w="680"/>
      </w:tblGrid>
      <w:tr w:rsidR="002A2257" w:rsidRPr="002A2257" w:rsidTr="00D0452F">
        <w:trPr>
          <w:cnfStyle w:val="100000000000" w:firstRow="1" w:lastRow="0" w:firstColumn="0" w:lastColumn="0" w:oddVBand="0" w:evenVBand="0" w:oddHBand="0" w:evenHBand="0" w:firstRowFirstColumn="0" w:firstRowLastColumn="0" w:lastRowFirstColumn="0" w:lastRowLastColumn="0"/>
        </w:trPr>
        <w:tc>
          <w:tcPr>
            <w:tcW w:w="907" w:type="dxa"/>
          </w:tcPr>
          <w:p w:rsidR="00BD2C8D" w:rsidRPr="002A2257" w:rsidRDefault="00BD2C8D" w:rsidP="00BD2C8D">
            <w:pPr>
              <w:widowControl/>
              <w:jc w:val="center"/>
              <w:rPr>
                <w:b/>
                <w:kern w:val="0"/>
                <w:szCs w:val="24"/>
              </w:rPr>
            </w:pPr>
            <w:r w:rsidRPr="002A2257">
              <w:rPr>
                <w:b/>
                <w:kern w:val="0"/>
                <w:szCs w:val="24"/>
              </w:rPr>
              <w:t>小时</w:t>
            </w:r>
          </w:p>
          <w:p w:rsidR="00BD2C8D" w:rsidRPr="002A2257" w:rsidRDefault="00BD2C8D" w:rsidP="00BD2C8D">
            <w:pPr>
              <w:widowControl/>
              <w:jc w:val="center"/>
              <w:rPr>
                <w:b/>
                <w:kern w:val="0"/>
                <w:szCs w:val="24"/>
              </w:rPr>
            </w:pPr>
            <w:r w:rsidRPr="002A2257">
              <w:rPr>
                <w:b/>
                <w:kern w:val="0"/>
                <w:szCs w:val="24"/>
              </w:rPr>
              <w:t>风速</w:t>
            </w:r>
          </w:p>
        </w:tc>
        <w:tc>
          <w:tcPr>
            <w:tcW w:w="681" w:type="dxa"/>
          </w:tcPr>
          <w:p w:rsidR="00BD2C8D" w:rsidRPr="002A2257" w:rsidRDefault="00BD2C8D" w:rsidP="00BD2C8D">
            <w:pPr>
              <w:widowControl/>
              <w:jc w:val="center"/>
              <w:rPr>
                <w:b/>
                <w:kern w:val="0"/>
                <w:szCs w:val="24"/>
              </w:rPr>
            </w:pPr>
            <w:r w:rsidRPr="002A2257">
              <w:rPr>
                <w:b/>
                <w:kern w:val="0"/>
                <w:szCs w:val="24"/>
              </w:rPr>
              <w:t>1</w:t>
            </w:r>
          </w:p>
        </w:tc>
        <w:tc>
          <w:tcPr>
            <w:tcW w:w="681" w:type="dxa"/>
          </w:tcPr>
          <w:p w:rsidR="00BD2C8D" w:rsidRPr="002A2257" w:rsidRDefault="00BD2C8D" w:rsidP="00BD2C8D">
            <w:pPr>
              <w:widowControl/>
              <w:jc w:val="center"/>
              <w:rPr>
                <w:b/>
                <w:kern w:val="0"/>
                <w:szCs w:val="24"/>
              </w:rPr>
            </w:pPr>
            <w:r w:rsidRPr="002A2257">
              <w:rPr>
                <w:b/>
                <w:kern w:val="0"/>
                <w:szCs w:val="24"/>
              </w:rPr>
              <w:t>2</w:t>
            </w:r>
          </w:p>
        </w:tc>
        <w:tc>
          <w:tcPr>
            <w:tcW w:w="681" w:type="dxa"/>
          </w:tcPr>
          <w:p w:rsidR="00BD2C8D" w:rsidRPr="002A2257" w:rsidRDefault="00BD2C8D" w:rsidP="00BD2C8D">
            <w:pPr>
              <w:widowControl/>
              <w:jc w:val="center"/>
              <w:rPr>
                <w:b/>
                <w:kern w:val="0"/>
                <w:szCs w:val="24"/>
              </w:rPr>
            </w:pPr>
            <w:r w:rsidRPr="002A2257">
              <w:rPr>
                <w:b/>
                <w:kern w:val="0"/>
                <w:szCs w:val="24"/>
              </w:rPr>
              <w:t>3</w:t>
            </w:r>
          </w:p>
        </w:tc>
        <w:tc>
          <w:tcPr>
            <w:tcW w:w="681" w:type="dxa"/>
          </w:tcPr>
          <w:p w:rsidR="00BD2C8D" w:rsidRPr="002A2257" w:rsidRDefault="00BD2C8D" w:rsidP="00BD2C8D">
            <w:pPr>
              <w:widowControl/>
              <w:jc w:val="center"/>
              <w:rPr>
                <w:b/>
                <w:kern w:val="0"/>
                <w:szCs w:val="24"/>
              </w:rPr>
            </w:pPr>
            <w:r w:rsidRPr="002A2257">
              <w:rPr>
                <w:b/>
                <w:kern w:val="0"/>
                <w:szCs w:val="24"/>
              </w:rPr>
              <w:t>4</w:t>
            </w:r>
          </w:p>
        </w:tc>
        <w:tc>
          <w:tcPr>
            <w:tcW w:w="681" w:type="dxa"/>
          </w:tcPr>
          <w:p w:rsidR="00BD2C8D" w:rsidRPr="002A2257" w:rsidRDefault="00BD2C8D" w:rsidP="00BD2C8D">
            <w:pPr>
              <w:widowControl/>
              <w:jc w:val="center"/>
              <w:rPr>
                <w:b/>
                <w:kern w:val="0"/>
                <w:szCs w:val="24"/>
              </w:rPr>
            </w:pPr>
            <w:r w:rsidRPr="002A2257">
              <w:rPr>
                <w:b/>
                <w:kern w:val="0"/>
                <w:szCs w:val="24"/>
              </w:rPr>
              <w:t>5</w:t>
            </w:r>
          </w:p>
        </w:tc>
        <w:tc>
          <w:tcPr>
            <w:tcW w:w="680" w:type="dxa"/>
          </w:tcPr>
          <w:p w:rsidR="00BD2C8D" w:rsidRPr="002A2257" w:rsidRDefault="00BD2C8D" w:rsidP="00BD2C8D">
            <w:pPr>
              <w:widowControl/>
              <w:jc w:val="center"/>
              <w:rPr>
                <w:b/>
                <w:kern w:val="0"/>
                <w:szCs w:val="24"/>
              </w:rPr>
            </w:pPr>
            <w:r w:rsidRPr="002A2257">
              <w:rPr>
                <w:b/>
                <w:kern w:val="0"/>
                <w:szCs w:val="24"/>
              </w:rPr>
              <w:t>6</w:t>
            </w:r>
          </w:p>
        </w:tc>
        <w:tc>
          <w:tcPr>
            <w:tcW w:w="680" w:type="dxa"/>
          </w:tcPr>
          <w:p w:rsidR="00BD2C8D" w:rsidRPr="002A2257" w:rsidRDefault="00BD2C8D" w:rsidP="00BD2C8D">
            <w:pPr>
              <w:widowControl/>
              <w:jc w:val="center"/>
              <w:rPr>
                <w:b/>
                <w:kern w:val="0"/>
                <w:szCs w:val="24"/>
              </w:rPr>
            </w:pPr>
            <w:r w:rsidRPr="002A2257">
              <w:rPr>
                <w:b/>
                <w:kern w:val="0"/>
                <w:szCs w:val="24"/>
              </w:rPr>
              <w:t>7</w:t>
            </w:r>
          </w:p>
        </w:tc>
        <w:tc>
          <w:tcPr>
            <w:tcW w:w="680" w:type="dxa"/>
          </w:tcPr>
          <w:p w:rsidR="00BD2C8D" w:rsidRPr="002A2257" w:rsidRDefault="00BD2C8D" w:rsidP="00BD2C8D">
            <w:pPr>
              <w:widowControl/>
              <w:jc w:val="center"/>
              <w:rPr>
                <w:b/>
                <w:kern w:val="0"/>
                <w:szCs w:val="24"/>
              </w:rPr>
            </w:pPr>
            <w:r w:rsidRPr="002A2257">
              <w:rPr>
                <w:b/>
                <w:kern w:val="0"/>
                <w:szCs w:val="24"/>
              </w:rPr>
              <w:t>8</w:t>
            </w:r>
          </w:p>
        </w:tc>
        <w:tc>
          <w:tcPr>
            <w:tcW w:w="680" w:type="dxa"/>
          </w:tcPr>
          <w:p w:rsidR="00BD2C8D" w:rsidRPr="002A2257" w:rsidRDefault="00BD2C8D" w:rsidP="00BD2C8D">
            <w:pPr>
              <w:widowControl/>
              <w:jc w:val="center"/>
              <w:rPr>
                <w:b/>
                <w:kern w:val="0"/>
                <w:szCs w:val="24"/>
              </w:rPr>
            </w:pPr>
            <w:r w:rsidRPr="002A2257">
              <w:rPr>
                <w:b/>
                <w:kern w:val="0"/>
                <w:szCs w:val="24"/>
              </w:rPr>
              <w:t>9</w:t>
            </w:r>
          </w:p>
        </w:tc>
        <w:tc>
          <w:tcPr>
            <w:tcW w:w="680" w:type="dxa"/>
          </w:tcPr>
          <w:p w:rsidR="00BD2C8D" w:rsidRPr="002A2257" w:rsidRDefault="00BD2C8D" w:rsidP="00BD2C8D">
            <w:pPr>
              <w:widowControl/>
              <w:jc w:val="center"/>
              <w:rPr>
                <w:b/>
                <w:kern w:val="0"/>
                <w:szCs w:val="24"/>
              </w:rPr>
            </w:pPr>
            <w:r w:rsidRPr="002A2257">
              <w:rPr>
                <w:b/>
                <w:kern w:val="0"/>
                <w:szCs w:val="24"/>
              </w:rPr>
              <w:t>10</w:t>
            </w:r>
          </w:p>
        </w:tc>
        <w:tc>
          <w:tcPr>
            <w:tcW w:w="680" w:type="dxa"/>
          </w:tcPr>
          <w:p w:rsidR="00BD2C8D" w:rsidRPr="002A2257" w:rsidRDefault="00BD2C8D" w:rsidP="00BD2C8D">
            <w:pPr>
              <w:widowControl/>
              <w:jc w:val="center"/>
              <w:rPr>
                <w:b/>
                <w:kern w:val="0"/>
                <w:szCs w:val="24"/>
              </w:rPr>
            </w:pPr>
            <w:r w:rsidRPr="002A2257">
              <w:rPr>
                <w:b/>
                <w:kern w:val="0"/>
                <w:szCs w:val="24"/>
              </w:rPr>
              <w:t>11</w:t>
            </w:r>
          </w:p>
        </w:tc>
        <w:tc>
          <w:tcPr>
            <w:tcW w:w="680" w:type="dxa"/>
          </w:tcPr>
          <w:p w:rsidR="00BD2C8D" w:rsidRPr="002A2257" w:rsidRDefault="00BD2C8D" w:rsidP="00BD2C8D">
            <w:pPr>
              <w:widowControl/>
              <w:jc w:val="center"/>
              <w:rPr>
                <w:b/>
                <w:kern w:val="0"/>
                <w:szCs w:val="24"/>
              </w:rPr>
            </w:pPr>
            <w:r w:rsidRPr="002A2257">
              <w:rPr>
                <w:b/>
                <w:kern w:val="0"/>
                <w:szCs w:val="24"/>
              </w:rPr>
              <w:t>12</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春季</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1.3</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1.9</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夏季</w:t>
            </w:r>
          </w:p>
        </w:tc>
        <w:tc>
          <w:tcPr>
            <w:tcW w:w="681" w:type="dxa"/>
          </w:tcPr>
          <w:p w:rsidR="00BD2C8D" w:rsidRPr="002A2257" w:rsidRDefault="00BD2C8D" w:rsidP="00BD2C8D">
            <w:pPr>
              <w:widowControl/>
              <w:jc w:val="center"/>
              <w:rPr>
                <w:kern w:val="0"/>
                <w:szCs w:val="24"/>
              </w:rPr>
            </w:pPr>
            <w:r w:rsidRPr="002A2257">
              <w:rPr>
                <w:kern w:val="0"/>
                <w:szCs w:val="24"/>
              </w:rPr>
              <w:t>1.6</w:t>
            </w:r>
          </w:p>
        </w:tc>
        <w:tc>
          <w:tcPr>
            <w:tcW w:w="681" w:type="dxa"/>
          </w:tcPr>
          <w:p w:rsidR="00BD2C8D" w:rsidRPr="002A2257" w:rsidRDefault="00BD2C8D" w:rsidP="00BD2C8D">
            <w:pPr>
              <w:widowControl/>
              <w:jc w:val="center"/>
              <w:rPr>
                <w:kern w:val="0"/>
                <w:szCs w:val="24"/>
              </w:rPr>
            </w:pPr>
            <w:r w:rsidRPr="002A2257">
              <w:rPr>
                <w:kern w:val="0"/>
                <w:szCs w:val="24"/>
              </w:rPr>
              <w:t>1.6</w:t>
            </w:r>
          </w:p>
        </w:tc>
        <w:tc>
          <w:tcPr>
            <w:tcW w:w="681" w:type="dxa"/>
          </w:tcPr>
          <w:p w:rsidR="00BD2C8D" w:rsidRPr="002A2257" w:rsidRDefault="00BD2C8D" w:rsidP="00BD2C8D">
            <w:pPr>
              <w:widowControl/>
              <w:jc w:val="center"/>
              <w:rPr>
                <w:kern w:val="0"/>
                <w:szCs w:val="24"/>
              </w:rPr>
            </w:pPr>
            <w:r w:rsidRPr="002A2257">
              <w:rPr>
                <w:kern w:val="0"/>
                <w:szCs w:val="24"/>
              </w:rPr>
              <w:t>1.5</w:t>
            </w:r>
          </w:p>
        </w:tc>
        <w:tc>
          <w:tcPr>
            <w:tcW w:w="681" w:type="dxa"/>
          </w:tcPr>
          <w:p w:rsidR="00BD2C8D" w:rsidRPr="002A2257" w:rsidRDefault="00BD2C8D" w:rsidP="00BD2C8D">
            <w:pPr>
              <w:widowControl/>
              <w:jc w:val="center"/>
              <w:rPr>
                <w:kern w:val="0"/>
                <w:szCs w:val="24"/>
              </w:rPr>
            </w:pPr>
            <w:r w:rsidRPr="002A2257">
              <w:rPr>
                <w:kern w:val="0"/>
                <w:szCs w:val="24"/>
              </w:rPr>
              <w:t>1.5</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2.1</w:t>
            </w:r>
          </w:p>
        </w:tc>
        <w:tc>
          <w:tcPr>
            <w:tcW w:w="680" w:type="dxa"/>
          </w:tcPr>
          <w:p w:rsidR="00BD2C8D" w:rsidRPr="002A2257" w:rsidRDefault="00BD2C8D" w:rsidP="00BD2C8D">
            <w:pPr>
              <w:widowControl/>
              <w:jc w:val="center"/>
              <w:rPr>
                <w:kern w:val="0"/>
                <w:szCs w:val="24"/>
              </w:rPr>
            </w:pPr>
            <w:r w:rsidRPr="002A2257">
              <w:rPr>
                <w:kern w:val="0"/>
                <w:szCs w:val="24"/>
              </w:rPr>
              <w:t>2.2</w:t>
            </w:r>
          </w:p>
        </w:tc>
        <w:tc>
          <w:tcPr>
            <w:tcW w:w="680" w:type="dxa"/>
          </w:tcPr>
          <w:p w:rsidR="00BD2C8D" w:rsidRPr="002A2257" w:rsidRDefault="00BD2C8D" w:rsidP="00BD2C8D">
            <w:pPr>
              <w:widowControl/>
              <w:jc w:val="center"/>
              <w:rPr>
                <w:kern w:val="0"/>
                <w:szCs w:val="24"/>
              </w:rPr>
            </w:pPr>
            <w:r w:rsidRPr="002A2257">
              <w:rPr>
                <w:kern w:val="0"/>
                <w:szCs w:val="24"/>
              </w:rPr>
              <w:t>2.3</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秋季</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0" w:type="dxa"/>
          </w:tcPr>
          <w:p w:rsidR="00BD2C8D" w:rsidRPr="002A2257" w:rsidRDefault="00BD2C8D" w:rsidP="00BD2C8D">
            <w:pPr>
              <w:widowControl/>
              <w:jc w:val="center"/>
              <w:rPr>
                <w:kern w:val="0"/>
                <w:szCs w:val="24"/>
              </w:rPr>
            </w:pPr>
            <w:r w:rsidRPr="002A2257">
              <w:rPr>
                <w:kern w:val="0"/>
                <w:szCs w:val="24"/>
              </w:rPr>
              <w:t>1.2</w:t>
            </w:r>
          </w:p>
        </w:tc>
        <w:tc>
          <w:tcPr>
            <w:tcW w:w="680" w:type="dxa"/>
          </w:tcPr>
          <w:p w:rsidR="00BD2C8D" w:rsidRPr="002A2257" w:rsidRDefault="00BD2C8D" w:rsidP="00BD2C8D">
            <w:pPr>
              <w:widowControl/>
              <w:jc w:val="center"/>
              <w:rPr>
                <w:kern w:val="0"/>
                <w:szCs w:val="24"/>
              </w:rPr>
            </w:pPr>
            <w:r w:rsidRPr="002A2257">
              <w:rPr>
                <w:kern w:val="0"/>
                <w:szCs w:val="24"/>
              </w:rPr>
              <w:t>1.2</w:t>
            </w:r>
          </w:p>
        </w:tc>
        <w:tc>
          <w:tcPr>
            <w:tcW w:w="680" w:type="dxa"/>
          </w:tcPr>
          <w:p w:rsidR="00BD2C8D" w:rsidRPr="002A2257" w:rsidRDefault="00BD2C8D" w:rsidP="00BD2C8D">
            <w:pPr>
              <w:widowControl/>
              <w:jc w:val="center"/>
              <w:rPr>
                <w:kern w:val="0"/>
                <w:szCs w:val="24"/>
              </w:rPr>
            </w:pPr>
            <w:r w:rsidRPr="002A2257">
              <w:rPr>
                <w:kern w:val="0"/>
                <w:szCs w:val="24"/>
              </w:rPr>
              <w:t>1.3</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1.8</w:t>
            </w:r>
          </w:p>
        </w:tc>
        <w:tc>
          <w:tcPr>
            <w:tcW w:w="680" w:type="dxa"/>
          </w:tcPr>
          <w:p w:rsidR="00BD2C8D" w:rsidRPr="002A2257" w:rsidRDefault="00BD2C8D" w:rsidP="00BD2C8D">
            <w:pPr>
              <w:widowControl/>
              <w:jc w:val="center"/>
              <w:rPr>
                <w:kern w:val="0"/>
                <w:szCs w:val="24"/>
              </w:rPr>
            </w:pPr>
            <w:r w:rsidRPr="002A2257">
              <w:rPr>
                <w:kern w:val="0"/>
                <w:szCs w:val="24"/>
              </w:rPr>
              <w:t>1.9</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冬季</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1.8</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年</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1.8</w:t>
            </w:r>
          </w:p>
        </w:tc>
        <w:tc>
          <w:tcPr>
            <w:tcW w:w="680"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1.9</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小时</w:t>
            </w:r>
          </w:p>
          <w:p w:rsidR="00BD2C8D" w:rsidRPr="002A2257" w:rsidRDefault="00BD2C8D" w:rsidP="00BD2C8D">
            <w:pPr>
              <w:widowControl/>
              <w:jc w:val="center"/>
              <w:rPr>
                <w:kern w:val="0"/>
                <w:szCs w:val="24"/>
              </w:rPr>
            </w:pPr>
            <w:r w:rsidRPr="002A2257">
              <w:rPr>
                <w:kern w:val="0"/>
                <w:szCs w:val="24"/>
              </w:rPr>
              <w:t>风速</w:t>
            </w:r>
          </w:p>
        </w:tc>
        <w:tc>
          <w:tcPr>
            <w:tcW w:w="681" w:type="dxa"/>
          </w:tcPr>
          <w:p w:rsidR="00BD2C8D" w:rsidRPr="002A2257" w:rsidRDefault="00BD2C8D" w:rsidP="00BD2C8D">
            <w:pPr>
              <w:widowControl/>
              <w:jc w:val="center"/>
              <w:rPr>
                <w:kern w:val="0"/>
                <w:szCs w:val="24"/>
              </w:rPr>
            </w:pPr>
            <w:r w:rsidRPr="002A2257">
              <w:rPr>
                <w:kern w:val="0"/>
                <w:szCs w:val="24"/>
              </w:rPr>
              <w:t>13</w:t>
            </w:r>
          </w:p>
        </w:tc>
        <w:tc>
          <w:tcPr>
            <w:tcW w:w="681" w:type="dxa"/>
          </w:tcPr>
          <w:p w:rsidR="00BD2C8D" w:rsidRPr="002A2257" w:rsidRDefault="00BD2C8D" w:rsidP="00BD2C8D">
            <w:pPr>
              <w:widowControl/>
              <w:jc w:val="center"/>
              <w:rPr>
                <w:kern w:val="0"/>
                <w:szCs w:val="24"/>
              </w:rPr>
            </w:pPr>
            <w:r w:rsidRPr="002A2257">
              <w:rPr>
                <w:kern w:val="0"/>
                <w:szCs w:val="24"/>
              </w:rPr>
              <w:t>14</w:t>
            </w:r>
          </w:p>
        </w:tc>
        <w:tc>
          <w:tcPr>
            <w:tcW w:w="681" w:type="dxa"/>
          </w:tcPr>
          <w:p w:rsidR="00BD2C8D" w:rsidRPr="002A2257" w:rsidRDefault="00BD2C8D" w:rsidP="00BD2C8D">
            <w:pPr>
              <w:widowControl/>
              <w:jc w:val="center"/>
              <w:rPr>
                <w:kern w:val="0"/>
                <w:szCs w:val="24"/>
              </w:rPr>
            </w:pPr>
            <w:r w:rsidRPr="002A2257">
              <w:rPr>
                <w:kern w:val="0"/>
                <w:szCs w:val="24"/>
              </w:rPr>
              <w:t>15</w:t>
            </w:r>
          </w:p>
        </w:tc>
        <w:tc>
          <w:tcPr>
            <w:tcW w:w="681" w:type="dxa"/>
          </w:tcPr>
          <w:p w:rsidR="00BD2C8D" w:rsidRPr="002A2257" w:rsidRDefault="00BD2C8D" w:rsidP="00BD2C8D">
            <w:pPr>
              <w:widowControl/>
              <w:jc w:val="center"/>
              <w:rPr>
                <w:kern w:val="0"/>
                <w:szCs w:val="24"/>
              </w:rPr>
            </w:pPr>
            <w:r w:rsidRPr="002A2257">
              <w:rPr>
                <w:kern w:val="0"/>
                <w:szCs w:val="24"/>
              </w:rPr>
              <w:t>16</w:t>
            </w:r>
          </w:p>
        </w:tc>
        <w:tc>
          <w:tcPr>
            <w:tcW w:w="681"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18</w:t>
            </w:r>
          </w:p>
        </w:tc>
        <w:tc>
          <w:tcPr>
            <w:tcW w:w="680"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20</w:t>
            </w:r>
          </w:p>
        </w:tc>
        <w:tc>
          <w:tcPr>
            <w:tcW w:w="680" w:type="dxa"/>
          </w:tcPr>
          <w:p w:rsidR="00BD2C8D" w:rsidRPr="002A2257" w:rsidRDefault="00BD2C8D" w:rsidP="00BD2C8D">
            <w:pPr>
              <w:widowControl/>
              <w:jc w:val="center"/>
              <w:rPr>
                <w:kern w:val="0"/>
                <w:szCs w:val="24"/>
              </w:rPr>
            </w:pPr>
            <w:r w:rsidRPr="002A2257">
              <w:rPr>
                <w:kern w:val="0"/>
                <w:szCs w:val="24"/>
              </w:rPr>
              <w:t>21</w:t>
            </w:r>
          </w:p>
        </w:tc>
        <w:tc>
          <w:tcPr>
            <w:tcW w:w="680" w:type="dxa"/>
          </w:tcPr>
          <w:p w:rsidR="00BD2C8D" w:rsidRPr="002A2257" w:rsidRDefault="00BD2C8D" w:rsidP="00BD2C8D">
            <w:pPr>
              <w:widowControl/>
              <w:jc w:val="center"/>
              <w:rPr>
                <w:kern w:val="0"/>
                <w:szCs w:val="24"/>
              </w:rPr>
            </w:pPr>
            <w:r w:rsidRPr="002A2257">
              <w:rPr>
                <w:kern w:val="0"/>
                <w:szCs w:val="24"/>
              </w:rPr>
              <w:t>22</w:t>
            </w:r>
          </w:p>
        </w:tc>
        <w:tc>
          <w:tcPr>
            <w:tcW w:w="680" w:type="dxa"/>
          </w:tcPr>
          <w:p w:rsidR="00BD2C8D" w:rsidRPr="002A2257" w:rsidRDefault="00BD2C8D" w:rsidP="00BD2C8D">
            <w:pPr>
              <w:widowControl/>
              <w:jc w:val="center"/>
              <w:rPr>
                <w:kern w:val="0"/>
                <w:szCs w:val="24"/>
              </w:rPr>
            </w:pPr>
            <w:r w:rsidRPr="002A2257">
              <w:rPr>
                <w:kern w:val="0"/>
                <w:szCs w:val="24"/>
              </w:rPr>
              <w:t>23</w:t>
            </w:r>
          </w:p>
        </w:tc>
        <w:tc>
          <w:tcPr>
            <w:tcW w:w="680" w:type="dxa"/>
          </w:tcPr>
          <w:p w:rsidR="00BD2C8D" w:rsidRPr="002A2257" w:rsidRDefault="00BD2C8D" w:rsidP="00BD2C8D">
            <w:pPr>
              <w:widowControl/>
              <w:jc w:val="center"/>
              <w:rPr>
                <w:kern w:val="0"/>
                <w:szCs w:val="24"/>
              </w:rPr>
            </w:pPr>
            <w:r w:rsidRPr="002A2257">
              <w:rPr>
                <w:kern w:val="0"/>
                <w:szCs w:val="24"/>
              </w:rPr>
              <w:t>24</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春季</w:t>
            </w:r>
          </w:p>
        </w:tc>
        <w:tc>
          <w:tcPr>
            <w:tcW w:w="681" w:type="dxa"/>
          </w:tcPr>
          <w:p w:rsidR="00BD2C8D" w:rsidRPr="002A2257" w:rsidRDefault="00BD2C8D" w:rsidP="00BD2C8D">
            <w:pPr>
              <w:widowControl/>
              <w:jc w:val="center"/>
              <w:rPr>
                <w:kern w:val="0"/>
                <w:szCs w:val="24"/>
              </w:rPr>
            </w:pPr>
            <w:r w:rsidRPr="002A2257">
              <w:rPr>
                <w:kern w:val="0"/>
                <w:szCs w:val="24"/>
              </w:rPr>
              <w:t>1.9</w:t>
            </w:r>
          </w:p>
        </w:tc>
        <w:tc>
          <w:tcPr>
            <w:tcW w:w="681" w:type="dxa"/>
          </w:tcPr>
          <w:p w:rsidR="00BD2C8D" w:rsidRPr="002A2257" w:rsidRDefault="00BD2C8D" w:rsidP="00BD2C8D">
            <w:pPr>
              <w:widowControl/>
              <w:jc w:val="center"/>
              <w:rPr>
                <w:kern w:val="0"/>
                <w:szCs w:val="24"/>
              </w:rPr>
            </w:pPr>
            <w:r w:rsidRPr="002A2257">
              <w:rPr>
                <w:kern w:val="0"/>
                <w:szCs w:val="24"/>
              </w:rPr>
              <w:t>1.9</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0"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1.3</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夏季</w:t>
            </w:r>
          </w:p>
        </w:tc>
        <w:tc>
          <w:tcPr>
            <w:tcW w:w="681" w:type="dxa"/>
          </w:tcPr>
          <w:p w:rsidR="00BD2C8D" w:rsidRPr="002A2257" w:rsidRDefault="00BD2C8D" w:rsidP="00BD2C8D">
            <w:pPr>
              <w:widowControl/>
              <w:jc w:val="center"/>
              <w:rPr>
                <w:kern w:val="0"/>
                <w:szCs w:val="24"/>
              </w:rPr>
            </w:pPr>
            <w:r w:rsidRPr="002A2257">
              <w:rPr>
                <w:kern w:val="0"/>
                <w:szCs w:val="24"/>
              </w:rPr>
              <w:t>2.2</w:t>
            </w:r>
          </w:p>
        </w:tc>
        <w:tc>
          <w:tcPr>
            <w:tcW w:w="681" w:type="dxa"/>
          </w:tcPr>
          <w:p w:rsidR="00BD2C8D" w:rsidRPr="002A2257" w:rsidRDefault="00BD2C8D" w:rsidP="00BD2C8D">
            <w:pPr>
              <w:widowControl/>
              <w:jc w:val="center"/>
              <w:rPr>
                <w:kern w:val="0"/>
                <w:szCs w:val="24"/>
              </w:rPr>
            </w:pPr>
            <w:r w:rsidRPr="002A2257">
              <w:rPr>
                <w:kern w:val="0"/>
                <w:szCs w:val="24"/>
              </w:rPr>
              <w:t>2.3</w:t>
            </w:r>
          </w:p>
        </w:tc>
        <w:tc>
          <w:tcPr>
            <w:tcW w:w="681" w:type="dxa"/>
          </w:tcPr>
          <w:p w:rsidR="00BD2C8D" w:rsidRPr="002A2257" w:rsidRDefault="00BD2C8D" w:rsidP="00BD2C8D">
            <w:pPr>
              <w:widowControl/>
              <w:jc w:val="center"/>
              <w:rPr>
                <w:kern w:val="0"/>
                <w:szCs w:val="24"/>
              </w:rPr>
            </w:pPr>
            <w:r w:rsidRPr="002A2257">
              <w:rPr>
                <w:kern w:val="0"/>
                <w:szCs w:val="24"/>
              </w:rPr>
              <w:t>2.4</w:t>
            </w:r>
          </w:p>
        </w:tc>
        <w:tc>
          <w:tcPr>
            <w:tcW w:w="681" w:type="dxa"/>
          </w:tcPr>
          <w:p w:rsidR="00BD2C8D" w:rsidRPr="002A2257" w:rsidRDefault="00BD2C8D" w:rsidP="00BD2C8D">
            <w:pPr>
              <w:widowControl/>
              <w:jc w:val="center"/>
              <w:rPr>
                <w:kern w:val="0"/>
                <w:szCs w:val="24"/>
              </w:rPr>
            </w:pPr>
            <w:r w:rsidRPr="002A2257">
              <w:rPr>
                <w:kern w:val="0"/>
                <w:szCs w:val="24"/>
              </w:rPr>
              <w:t>2.4</w:t>
            </w:r>
          </w:p>
        </w:tc>
        <w:tc>
          <w:tcPr>
            <w:tcW w:w="681" w:type="dxa"/>
          </w:tcPr>
          <w:p w:rsidR="00BD2C8D" w:rsidRPr="002A2257" w:rsidRDefault="00BD2C8D" w:rsidP="00BD2C8D">
            <w:pPr>
              <w:widowControl/>
              <w:jc w:val="center"/>
              <w:rPr>
                <w:kern w:val="0"/>
                <w:szCs w:val="24"/>
              </w:rPr>
            </w:pPr>
            <w:r w:rsidRPr="002A2257">
              <w:rPr>
                <w:kern w:val="0"/>
                <w:szCs w:val="24"/>
              </w:rPr>
              <w:t>2.5</w:t>
            </w:r>
          </w:p>
        </w:tc>
        <w:tc>
          <w:tcPr>
            <w:tcW w:w="680" w:type="dxa"/>
          </w:tcPr>
          <w:p w:rsidR="00BD2C8D" w:rsidRPr="002A2257" w:rsidRDefault="00BD2C8D" w:rsidP="00BD2C8D">
            <w:pPr>
              <w:widowControl/>
              <w:jc w:val="center"/>
              <w:rPr>
                <w:kern w:val="0"/>
                <w:szCs w:val="24"/>
              </w:rPr>
            </w:pPr>
            <w:r w:rsidRPr="002A2257">
              <w:rPr>
                <w:kern w:val="0"/>
                <w:szCs w:val="24"/>
              </w:rPr>
              <w:t>2.3</w:t>
            </w:r>
          </w:p>
        </w:tc>
        <w:tc>
          <w:tcPr>
            <w:tcW w:w="680" w:type="dxa"/>
          </w:tcPr>
          <w:p w:rsidR="00BD2C8D" w:rsidRPr="002A2257" w:rsidRDefault="00BD2C8D" w:rsidP="00BD2C8D">
            <w:pPr>
              <w:widowControl/>
              <w:jc w:val="center"/>
              <w:rPr>
                <w:kern w:val="0"/>
                <w:szCs w:val="24"/>
              </w:rPr>
            </w:pPr>
            <w:r w:rsidRPr="002A2257">
              <w:rPr>
                <w:kern w:val="0"/>
                <w:szCs w:val="24"/>
              </w:rPr>
              <w:t>2.3</w:t>
            </w:r>
          </w:p>
        </w:tc>
        <w:tc>
          <w:tcPr>
            <w:tcW w:w="680" w:type="dxa"/>
          </w:tcPr>
          <w:p w:rsidR="00BD2C8D" w:rsidRPr="002A2257" w:rsidRDefault="00BD2C8D" w:rsidP="00BD2C8D">
            <w:pPr>
              <w:widowControl/>
              <w:jc w:val="center"/>
              <w:rPr>
                <w:kern w:val="0"/>
                <w:szCs w:val="24"/>
              </w:rPr>
            </w:pPr>
            <w:r w:rsidRPr="002A2257">
              <w:rPr>
                <w:kern w:val="0"/>
                <w:szCs w:val="24"/>
              </w:rPr>
              <w:t>2</w:t>
            </w:r>
          </w:p>
        </w:tc>
        <w:tc>
          <w:tcPr>
            <w:tcW w:w="680" w:type="dxa"/>
          </w:tcPr>
          <w:p w:rsidR="00BD2C8D" w:rsidRPr="002A2257" w:rsidRDefault="00BD2C8D" w:rsidP="00BD2C8D">
            <w:pPr>
              <w:widowControl/>
              <w:jc w:val="center"/>
              <w:rPr>
                <w:kern w:val="0"/>
                <w:szCs w:val="24"/>
              </w:rPr>
            </w:pPr>
            <w:r w:rsidRPr="002A2257">
              <w:rPr>
                <w:kern w:val="0"/>
                <w:szCs w:val="24"/>
              </w:rPr>
              <w:t>1.8</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1.5</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秋季</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1.8</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1.4</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冬季</w:t>
            </w:r>
          </w:p>
        </w:tc>
        <w:tc>
          <w:tcPr>
            <w:tcW w:w="681" w:type="dxa"/>
          </w:tcPr>
          <w:p w:rsidR="00BD2C8D" w:rsidRPr="002A2257" w:rsidRDefault="00BD2C8D" w:rsidP="00BD2C8D">
            <w:pPr>
              <w:widowControl/>
              <w:jc w:val="center"/>
              <w:rPr>
                <w:kern w:val="0"/>
                <w:szCs w:val="24"/>
              </w:rPr>
            </w:pPr>
            <w:r w:rsidRPr="002A2257">
              <w:rPr>
                <w:kern w:val="0"/>
                <w:szCs w:val="24"/>
              </w:rPr>
              <w:t>1.8</w:t>
            </w:r>
          </w:p>
        </w:tc>
        <w:tc>
          <w:tcPr>
            <w:tcW w:w="681" w:type="dxa"/>
          </w:tcPr>
          <w:p w:rsidR="00BD2C8D" w:rsidRPr="002A2257" w:rsidRDefault="00BD2C8D" w:rsidP="00BD2C8D">
            <w:pPr>
              <w:widowControl/>
              <w:jc w:val="center"/>
              <w:rPr>
                <w:kern w:val="0"/>
                <w:szCs w:val="24"/>
              </w:rPr>
            </w:pPr>
            <w:r w:rsidRPr="002A2257">
              <w:rPr>
                <w:kern w:val="0"/>
                <w:szCs w:val="24"/>
              </w:rPr>
              <w:t>1.8</w:t>
            </w:r>
          </w:p>
        </w:tc>
        <w:tc>
          <w:tcPr>
            <w:tcW w:w="681" w:type="dxa"/>
          </w:tcPr>
          <w:p w:rsidR="00BD2C8D" w:rsidRPr="002A2257" w:rsidRDefault="00BD2C8D" w:rsidP="00BD2C8D">
            <w:pPr>
              <w:widowControl/>
              <w:jc w:val="center"/>
              <w:rPr>
                <w:kern w:val="0"/>
                <w:szCs w:val="24"/>
              </w:rPr>
            </w:pPr>
            <w:r w:rsidRPr="002A2257">
              <w:rPr>
                <w:kern w:val="0"/>
                <w:szCs w:val="24"/>
              </w:rPr>
              <w:t>1.8</w:t>
            </w:r>
          </w:p>
        </w:tc>
        <w:tc>
          <w:tcPr>
            <w:tcW w:w="681" w:type="dxa"/>
          </w:tcPr>
          <w:p w:rsidR="00BD2C8D" w:rsidRPr="002A2257" w:rsidRDefault="00BD2C8D" w:rsidP="00BD2C8D">
            <w:pPr>
              <w:widowControl/>
              <w:jc w:val="center"/>
              <w:rPr>
                <w:kern w:val="0"/>
                <w:szCs w:val="24"/>
              </w:rPr>
            </w:pPr>
            <w:r w:rsidRPr="002A2257">
              <w:rPr>
                <w:kern w:val="0"/>
                <w:szCs w:val="24"/>
              </w:rPr>
              <w:t>1.8</w:t>
            </w:r>
          </w:p>
        </w:tc>
        <w:tc>
          <w:tcPr>
            <w:tcW w:w="681"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1.8</w:t>
            </w:r>
          </w:p>
        </w:tc>
        <w:tc>
          <w:tcPr>
            <w:tcW w:w="680" w:type="dxa"/>
          </w:tcPr>
          <w:p w:rsidR="00BD2C8D" w:rsidRPr="002A2257" w:rsidRDefault="00BD2C8D" w:rsidP="00BD2C8D">
            <w:pPr>
              <w:widowControl/>
              <w:jc w:val="center"/>
              <w:rPr>
                <w:kern w:val="0"/>
                <w:szCs w:val="24"/>
              </w:rPr>
            </w:pPr>
            <w:r w:rsidRPr="002A2257">
              <w:rPr>
                <w:kern w:val="0"/>
                <w:szCs w:val="24"/>
              </w:rPr>
              <w:t>1.7</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1.4</w:t>
            </w:r>
          </w:p>
        </w:tc>
        <w:tc>
          <w:tcPr>
            <w:tcW w:w="680" w:type="dxa"/>
          </w:tcPr>
          <w:p w:rsidR="00BD2C8D" w:rsidRPr="002A2257" w:rsidRDefault="00BD2C8D" w:rsidP="00BD2C8D">
            <w:pPr>
              <w:widowControl/>
              <w:jc w:val="center"/>
              <w:rPr>
                <w:kern w:val="0"/>
                <w:szCs w:val="24"/>
              </w:rPr>
            </w:pPr>
            <w:r w:rsidRPr="002A2257">
              <w:rPr>
                <w:kern w:val="0"/>
                <w:szCs w:val="24"/>
              </w:rPr>
              <w:t>1.4</w:t>
            </w:r>
          </w:p>
        </w:tc>
      </w:tr>
      <w:tr w:rsidR="002A2257" w:rsidRPr="002A2257" w:rsidTr="00D0452F">
        <w:tc>
          <w:tcPr>
            <w:tcW w:w="907" w:type="dxa"/>
          </w:tcPr>
          <w:p w:rsidR="00BD2C8D" w:rsidRPr="002A2257" w:rsidRDefault="00BD2C8D" w:rsidP="00BD2C8D">
            <w:pPr>
              <w:widowControl/>
              <w:jc w:val="center"/>
              <w:rPr>
                <w:kern w:val="0"/>
                <w:szCs w:val="24"/>
              </w:rPr>
            </w:pPr>
            <w:r w:rsidRPr="002A2257">
              <w:rPr>
                <w:kern w:val="0"/>
                <w:szCs w:val="24"/>
              </w:rPr>
              <w:t>年</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2</w:t>
            </w:r>
          </w:p>
        </w:tc>
        <w:tc>
          <w:tcPr>
            <w:tcW w:w="681" w:type="dxa"/>
          </w:tcPr>
          <w:p w:rsidR="00BD2C8D" w:rsidRPr="002A2257" w:rsidRDefault="00BD2C8D" w:rsidP="00BD2C8D">
            <w:pPr>
              <w:widowControl/>
              <w:jc w:val="center"/>
              <w:rPr>
                <w:kern w:val="0"/>
                <w:szCs w:val="24"/>
              </w:rPr>
            </w:pPr>
            <w:r w:rsidRPr="002A2257">
              <w:rPr>
                <w:kern w:val="0"/>
                <w:szCs w:val="24"/>
              </w:rPr>
              <w:t>2.1</w:t>
            </w:r>
          </w:p>
        </w:tc>
        <w:tc>
          <w:tcPr>
            <w:tcW w:w="681" w:type="dxa"/>
          </w:tcPr>
          <w:p w:rsidR="00BD2C8D" w:rsidRPr="002A2257" w:rsidRDefault="00BD2C8D" w:rsidP="00BD2C8D">
            <w:pPr>
              <w:widowControl/>
              <w:jc w:val="center"/>
              <w:rPr>
                <w:kern w:val="0"/>
                <w:szCs w:val="24"/>
              </w:rPr>
            </w:pPr>
            <w:r w:rsidRPr="002A2257">
              <w:rPr>
                <w:kern w:val="0"/>
                <w:szCs w:val="24"/>
              </w:rPr>
              <w:t>2.1</w:t>
            </w:r>
          </w:p>
        </w:tc>
        <w:tc>
          <w:tcPr>
            <w:tcW w:w="681" w:type="dxa"/>
          </w:tcPr>
          <w:p w:rsidR="00BD2C8D" w:rsidRPr="002A2257" w:rsidRDefault="00BD2C8D" w:rsidP="00BD2C8D">
            <w:pPr>
              <w:widowControl/>
              <w:jc w:val="center"/>
              <w:rPr>
                <w:kern w:val="0"/>
                <w:szCs w:val="24"/>
              </w:rPr>
            </w:pPr>
            <w:r w:rsidRPr="002A2257">
              <w:rPr>
                <w:kern w:val="0"/>
                <w:szCs w:val="24"/>
              </w:rPr>
              <w:t>2.1</w:t>
            </w:r>
          </w:p>
        </w:tc>
        <w:tc>
          <w:tcPr>
            <w:tcW w:w="680" w:type="dxa"/>
          </w:tcPr>
          <w:p w:rsidR="00BD2C8D" w:rsidRPr="002A2257" w:rsidRDefault="00BD2C8D" w:rsidP="00BD2C8D">
            <w:pPr>
              <w:widowControl/>
              <w:jc w:val="center"/>
              <w:rPr>
                <w:kern w:val="0"/>
                <w:szCs w:val="24"/>
              </w:rPr>
            </w:pPr>
            <w:r w:rsidRPr="002A2257">
              <w:rPr>
                <w:kern w:val="0"/>
                <w:szCs w:val="24"/>
              </w:rPr>
              <w:t>2</w:t>
            </w:r>
          </w:p>
        </w:tc>
        <w:tc>
          <w:tcPr>
            <w:tcW w:w="680" w:type="dxa"/>
          </w:tcPr>
          <w:p w:rsidR="00BD2C8D" w:rsidRPr="002A2257" w:rsidRDefault="00BD2C8D" w:rsidP="00BD2C8D">
            <w:pPr>
              <w:widowControl/>
              <w:jc w:val="center"/>
              <w:rPr>
                <w:kern w:val="0"/>
                <w:szCs w:val="24"/>
              </w:rPr>
            </w:pPr>
            <w:r w:rsidRPr="002A2257">
              <w:rPr>
                <w:kern w:val="0"/>
                <w:szCs w:val="24"/>
              </w:rPr>
              <w:t>1.9</w:t>
            </w:r>
          </w:p>
        </w:tc>
        <w:tc>
          <w:tcPr>
            <w:tcW w:w="680" w:type="dxa"/>
          </w:tcPr>
          <w:p w:rsidR="00BD2C8D" w:rsidRPr="002A2257" w:rsidRDefault="00BD2C8D" w:rsidP="00BD2C8D">
            <w:pPr>
              <w:widowControl/>
              <w:jc w:val="center"/>
              <w:rPr>
                <w:kern w:val="0"/>
                <w:szCs w:val="24"/>
              </w:rPr>
            </w:pPr>
            <w:r w:rsidRPr="002A2257">
              <w:rPr>
                <w:kern w:val="0"/>
                <w:szCs w:val="24"/>
              </w:rPr>
              <w:t>1.8</w:t>
            </w:r>
          </w:p>
        </w:tc>
        <w:tc>
          <w:tcPr>
            <w:tcW w:w="680" w:type="dxa"/>
          </w:tcPr>
          <w:p w:rsidR="00BD2C8D" w:rsidRPr="002A2257" w:rsidRDefault="00BD2C8D" w:rsidP="00BD2C8D">
            <w:pPr>
              <w:widowControl/>
              <w:jc w:val="center"/>
              <w:rPr>
                <w:kern w:val="0"/>
                <w:szCs w:val="24"/>
              </w:rPr>
            </w:pPr>
            <w:r w:rsidRPr="002A2257">
              <w:rPr>
                <w:kern w:val="0"/>
                <w:szCs w:val="24"/>
              </w:rPr>
              <w:t>1.6</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1.5</w:t>
            </w:r>
          </w:p>
        </w:tc>
        <w:tc>
          <w:tcPr>
            <w:tcW w:w="680" w:type="dxa"/>
          </w:tcPr>
          <w:p w:rsidR="00BD2C8D" w:rsidRPr="002A2257" w:rsidRDefault="00BD2C8D" w:rsidP="00BD2C8D">
            <w:pPr>
              <w:widowControl/>
              <w:jc w:val="center"/>
              <w:rPr>
                <w:kern w:val="0"/>
                <w:szCs w:val="24"/>
              </w:rPr>
            </w:pPr>
            <w:r w:rsidRPr="002A2257">
              <w:rPr>
                <w:kern w:val="0"/>
                <w:szCs w:val="24"/>
              </w:rPr>
              <w:t>1.4</w:t>
            </w:r>
          </w:p>
        </w:tc>
      </w:tr>
    </w:tbl>
    <w:p w:rsidR="00BD2C8D" w:rsidRPr="002A2257" w:rsidRDefault="00BD2C8D" w:rsidP="00BD2C8D">
      <w:pPr>
        <w:widowControl/>
        <w:adjustRightInd w:val="0"/>
        <w:snapToGrid w:val="0"/>
        <w:ind w:firstLineChars="200" w:firstLine="420"/>
        <w:rPr>
          <w:snapToGrid w:val="0"/>
          <w:kern w:val="0"/>
          <w:szCs w:val="24"/>
        </w:rPr>
      </w:pP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rFonts w:ascii="宋体" w:hAnsi="宋体" w:cs="宋体" w:hint="eastAsia"/>
          <w:snapToGrid w:val="0"/>
          <w:kern w:val="0"/>
          <w:sz w:val="24"/>
          <w:szCs w:val="24"/>
        </w:rPr>
        <w:t>②</w:t>
      </w:r>
      <w:r w:rsidRPr="002A2257">
        <w:rPr>
          <w:snapToGrid w:val="0"/>
          <w:kern w:val="0"/>
          <w:sz w:val="24"/>
          <w:szCs w:val="24"/>
        </w:rPr>
        <w:t>风向、风频</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各月各风向出现频率见表</w:t>
      </w:r>
      <w:r w:rsidRPr="002A2257">
        <w:rPr>
          <w:snapToGrid w:val="0"/>
          <w:kern w:val="0"/>
          <w:sz w:val="24"/>
          <w:szCs w:val="24"/>
        </w:rPr>
        <w:t>5.2-7</w:t>
      </w:r>
      <w:r w:rsidRPr="002A2257">
        <w:rPr>
          <w:snapToGrid w:val="0"/>
          <w:kern w:val="0"/>
          <w:sz w:val="24"/>
          <w:szCs w:val="24"/>
        </w:rPr>
        <w:t>，各季及年各风向出现频率见表</w:t>
      </w:r>
      <w:r w:rsidRPr="002A2257">
        <w:rPr>
          <w:snapToGrid w:val="0"/>
          <w:kern w:val="0"/>
          <w:sz w:val="24"/>
          <w:szCs w:val="24"/>
        </w:rPr>
        <w:t>5.2-8</w:t>
      </w:r>
      <w:r w:rsidRPr="002A2257">
        <w:rPr>
          <w:snapToGrid w:val="0"/>
          <w:kern w:val="0"/>
          <w:sz w:val="24"/>
          <w:szCs w:val="24"/>
        </w:rPr>
        <w:t>和图</w:t>
      </w:r>
      <w:r w:rsidRPr="002A2257">
        <w:rPr>
          <w:snapToGrid w:val="0"/>
          <w:kern w:val="0"/>
          <w:sz w:val="24"/>
          <w:szCs w:val="24"/>
        </w:rPr>
        <w:t>5.2-4</w:t>
      </w:r>
      <w:r w:rsidRPr="002A2257">
        <w:rPr>
          <w:snapToGrid w:val="0"/>
          <w:kern w:val="0"/>
          <w:sz w:val="24"/>
          <w:szCs w:val="24"/>
        </w:rPr>
        <w:t>。</w:t>
      </w:r>
    </w:p>
    <w:p w:rsidR="00BD2C8D" w:rsidRPr="002A2257" w:rsidRDefault="00BD2C8D" w:rsidP="00BD2C8D">
      <w:pPr>
        <w:widowControl/>
        <w:adjustRightInd w:val="0"/>
        <w:snapToGrid w:val="0"/>
        <w:spacing w:line="360" w:lineRule="auto"/>
        <w:ind w:firstLineChars="200" w:firstLine="480"/>
        <w:rPr>
          <w:snapToGrid w:val="0"/>
          <w:kern w:val="0"/>
          <w:sz w:val="24"/>
          <w:szCs w:val="24"/>
        </w:rPr>
      </w:pPr>
      <w:r w:rsidRPr="002A2257">
        <w:rPr>
          <w:snapToGrid w:val="0"/>
          <w:kern w:val="0"/>
          <w:sz w:val="24"/>
          <w:szCs w:val="24"/>
        </w:rPr>
        <w:t>由表</w:t>
      </w:r>
      <w:r w:rsidRPr="002A2257">
        <w:rPr>
          <w:snapToGrid w:val="0"/>
          <w:kern w:val="0"/>
          <w:sz w:val="24"/>
          <w:szCs w:val="24"/>
        </w:rPr>
        <w:t>5.2-3</w:t>
      </w:r>
      <w:r w:rsidRPr="002A2257">
        <w:rPr>
          <w:snapToGrid w:val="0"/>
          <w:kern w:val="0"/>
          <w:sz w:val="24"/>
          <w:szCs w:val="24"/>
        </w:rPr>
        <w:t>及风玫瑰图</w:t>
      </w:r>
      <w:r w:rsidRPr="002A2257">
        <w:rPr>
          <w:snapToGrid w:val="0"/>
          <w:kern w:val="0"/>
          <w:sz w:val="24"/>
          <w:szCs w:val="24"/>
        </w:rPr>
        <w:t>5.2-1</w:t>
      </w:r>
      <w:r w:rsidRPr="002A2257">
        <w:rPr>
          <w:snapToGrid w:val="0"/>
          <w:kern w:val="0"/>
          <w:sz w:val="24"/>
          <w:szCs w:val="24"/>
        </w:rPr>
        <w:t>可见，</w:t>
      </w:r>
      <w:r w:rsidRPr="002A2257">
        <w:rPr>
          <w:snapToGrid w:val="0"/>
          <w:kern w:val="0"/>
          <w:sz w:val="24"/>
          <w:szCs w:val="24"/>
        </w:rPr>
        <w:t>2012</w:t>
      </w:r>
      <w:r w:rsidRPr="002A2257">
        <w:rPr>
          <w:snapToGrid w:val="0"/>
          <w:kern w:val="0"/>
          <w:sz w:val="24"/>
          <w:szCs w:val="24"/>
        </w:rPr>
        <w:t>年新余市出现频率最大的风向为</w:t>
      </w:r>
      <w:r w:rsidRPr="002A2257">
        <w:rPr>
          <w:snapToGrid w:val="0"/>
          <w:kern w:val="0"/>
          <w:sz w:val="24"/>
          <w:szCs w:val="24"/>
        </w:rPr>
        <w:t>E</w:t>
      </w:r>
      <w:r w:rsidRPr="002A2257">
        <w:rPr>
          <w:snapToGrid w:val="0"/>
          <w:kern w:val="0"/>
          <w:sz w:val="24"/>
          <w:szCs w:val="24"/>
        </w:rPr>
        <w:t>，频率为</w:t>
      </w:r>
      <w:r w:rsidRPr="002A2257">
        <w:rPr>
          <w:snapToGrid w:val="0"/>
          <w:kern w:val="0"/>
          <w:sz w:val="24"/>
          <w:szCs w:val="24"/>
        </w:rPr>
        <w:t>20.5%</w:t>
      </w:r>
      <w:r w:rsidRPr="002A2257">
        <w:rPr>
          <w:snapToGrid w:val="0"/>
          <w:kern w:val="0"/>
          <w:sz w:val="24"/>
          <w:szCs w:val="24"/>
        </w:rPr>
        <w:t>，其次为</w:t>
      </w:r>
      <w:r w:rsidRPr="002A2257">
        <w:rPr>
          <w:snapToGrid w:val="0"/>
          <w:kern w:val="0"/>
          <w:sz w:val="24"/>
          <w:szCs w:val="24"/>
        </w:rPr>
        <w:t>ENE</w:t>
      </w:r>
      <w:r w:rsidRPr="002A2257">
        <w:rPr>
          <w:snapToGrid w:val="0"/>
          <w:kern w:val="0"/>
          <w:sz w:val="24"/>
          <w:szCs w:val="24"/>
        </w:rPr>
        <w:t>风，出现频率为</w:t>
      </w:r>
      <w:r w:rsidRPr="002A2257">
        <w:rPr>
          <w:snapToGrid w:val="0"/>
          <w:kern w:val="0"/>
          <w:sz w:val="24"/>
          <w:szCs w:val="24"/>
        </w:rPr>
        <w:t>17%</w:t>
      </w:r>
      <w:r w:rsidRPr="002A2257">
        <w:rPr>
          <w:snapToGrid w:val="0"/>
          <w:kern w:val="0"/>
          <w:sz w:val="24"/>
          <w:szCs w:val="24"/>
        </w:rPr>
        <w:t>，可见新余市年主导风向为</w:t>
      </w:r>
      <w:r w:rsidRPr="002A2257">
        <w:rPr>
          <w:snapToGrid w:val="0"/>
          <w:kern w:val="0"/>
          <w:sz w:val="24"/>
          <w:szCs w:val="24"/>
        </w:rPr>
        <w:t>E—ENE</w:t>
      </w:r>
      <w:r w:rsidRPr="002A2257">
        <w:rPr>
          <w:snapToGrid w:val="0"/>
          <w:kern w:val="0"/>
          <w:sz w:val="24"/>
          <w:szCs w:val="24"/>
        </w:rPr>
        <w:t>，出现频率为</w:t>
      </w:r>
      <w:r w:rsidRPr="002A2257">
        <w:rPr>
          <w:snapToGrid w:val="0"/>
          <w:kern w:val="0"/>
          <w:sz w:val="24"/>
          <w:szCs w:val="24"/>
        </w:rPr>
        <w:t>37.5%</w:t>
      </w:r>
      <w:r w:rsidRPr="002A2257">
        <w:rPr>
          <w:snapToGrid w:val="0"/>
          <w:kern w:val="0"/>
          <w:sz w:val="24"/>
          <w:szCs w:val="24"/>
        </w:rPr>
        <w:t>。全年静风出现频率为</w:t>
      </w:r>
      <w:r w:rsidRPr="002A2257">
        <w:rPr>
          <w:snapToGrid w:val="0"/>
          <w:kern w:val="0"/>
          <w:sz w:val="24"/>
          <w:szCs w:val="24"/>
        </w:rPr>
        <w:t>2.0%</w:t>
      </w:r>
      <w:r w:rsidRPr="002A2257">
        <w:rPr>
          <w:snapToGrid w:val="0"/>
          <w:kern w:val="0"/>
          <w:sz w:val="24"/>
          <w:szCs w:val="24"/>
        </w:rPr>
        <w:t>。</w:t>
      </w: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object w:dxaOrig="9051" w:dyaOrig="3583" w14:anchorId="112C6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179.5pt" o:ole="">
            <v:imagedata r:id="rId25" o:title=""/>
            <o:lock v:ext="edit" aspectratio="f"/>
          </v:shape>
          <o:OLEObject Type="Embed" ProgID="Excel.Sheet.8" ShapeID="_x0000_i1025" DrawAspect="Content" ObjectID="_1608380482" r:id="rId26"/>
        </w:object>
      </w:r>
      <w:r w:rsidRPr="002A2257">
        <w:rPr>
          <w:b/>
          <w:snapToGrid w:val="0"/>
          <w:kern w:val="0"/>
          <w:sz w:val="24"/>
          <w:szCs w:val="24"/>
        </w:rPr>
        <w:t>图</w:t>
      </w:r>
      <w:r w:rsidRPr="002A2257">
        <w:rPr>
          <w:b/>
          <w:snapToGrid w:val="0"/>
          <w:kern w:val="0"/>
          <w:sz w:val="24"/>
          <w:szCs w:val="24"/>
        </w:rPr>
        <w:t xml:space="preserve">5.2-4  </w:t>
      </w:r>
      <w:r w:rsidRPr="002A2257">
        <w:rPr>
          <w:b/>
          <w:snapToGrid w:val="0"/>
          <w:kern w:val="0"/>
          <w:sz w:val="24"/>
          <w:szCs w:val="24"/>
        </w:rPr>
        <w:t>四季及年小时平均风速的日变化曲线图</w:t>
      </w:r>
    </w:p>
    <w:p w:rsidR="00BD2C8D" w:rsidRPr="002A2257" w:rsidRDefault="00BD2C8D" w:rsidP="00BD2C8D">
      <w:pPr>
        <w:widowControl/>
        <w:adjustRightInd w:val="0"/>
        <w:snapToGrid w:val="0"/>
        <w:jc w:val="center"/>
        <w:rPr>
          <w:snapToGrid w:val="0"/>
          <w:kern w:val="0"/>
          <w:szCs w:val="24"/>
        </w:rPr>
      </w:pPr>
    </w:p>
    <w:p w:rsidR="00BD2C8D" w:rsidRPr="002A2257" w:rsidRDefault="00BD2C8D" w:rsidP="00BD2C8D">
      <w:pPr>
        <w:widowControl/>
        <w:jc w:val="left"/>
        <w:rPr>
          <w:b/>
          <w:snapToGrid w:val="0"/>
          <w:kern w:val="0"/>
          <w:sz w:val="24"/>
          <w:szCs w:val="24"/>
        </w:rPr>
      </w:pP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t>表</w:t>
      </w:r>
      <w:r w:rsidRPr="002A2257">
        <w:rPr>
          <w:b/>
          <w:snapToGrid w:val="0"/>
          <w:kern w:val="0"/>
          <w:sz w:val="24"/>
          <w:szCs w:val="24"/>
        </w:rPr>
        <w:t xml:space="preserve">5.2-7  </w:t>
      </w:r>
      <w:r w:rsidRPr="002A2257">
        <w:rPr>
          <w:b/>
          <w:snapToGrid w:val="0"/>
          <w:kern w:val="0"/>
          <w:sz w:val="24"/>
          <w:szCs w:val="24"/>
        </w:rPr>
        <w:t>新余市气象站风向频率的月变化</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2"/>
        <w:gridCol w:w="355"/>
        <w:gridCol w:w="558"/>
        <w:gridCol w:w="473"/>
        <w:gridCol w:w="544"/>
        <w:gridCol w:w="473"/>
        <w:gridCol w:w="505"/>
        <w:gridCol w:w="356"/>
        <w:gridCol w:w="480"/>
        <w:gridCol w:w="473"/>
        <w:gridCol w:w="558"/>
        <w:gridCol w:w="473"/>
        <w:gridCol w:w="661"/>
        <w:gridCol w:w="473"/>
        <w:gridCol w:w="700"/>
        <w:gridCol w:w="466"/>
        <w:gridCol w:w="636"/>
        <w:gridCol w:w="356"/>
      </w:tblGrid>
      <w:tr w:rsidR="002A2257" w:rsidRPr="002A2257" w:rsidTr="00D0452F">
        <w:trPr>
          <w:tblHeader/>
          <w:jc w:val="center"/>
        </w:trPr>
        <w:tc>
          <w:tcPr>
            <w:tcW w:w="532"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风向</w:t>
            </w:r>
          </w:p>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风频</w:t>
            </w:r>
          </w:p>
        </w:tc>
        <w:tc>
          <w:tcPr>
            <w:tcW w:w="355"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w:t>
            </w:r>
          </w:p>
        </w:tc>
        <w:tc>
          <w:tcPr>
            <w:tcW w:w="558"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NNE</w:t>
            </w:r>
          </w:p>
        </w:tc>
        <w:tc>
          <w:tcPr>
            <w:tcW w:w="473"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NE</w:t>
            </w:r>
          </w:p>
        </w:tc>
        <w:tc>
          <w:tcPr>
            <w:tcW w:w="544"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ENE</w:t>
            </w:r>
          </w:p>
        </w:tc>
        <w:tc>
          <w:tcPr>
            <w:tcW w:w="473"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E</w:t>
            </w:r>
          </w:p>
        </w:tc>
        <w:tc>
          <w:tcPr>
            <w:tcW w:w="505"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ESE</w:t>
            </w:r>
          </w:p>
        </w:tc>
        <w:tc>
          <w:tcPr>
            <w:tcW w:w="356"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SE</w:t>
            </w:r>
          </w:p>
        </w:tc>
        <w:tc>
          <w:tcPr>
            <w:tcW w:w="480"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SSE</w:t>
            </w:r>
          </w:p>
        </w:tc>
        <w:tc>
          <w:tcPr>
            <w:tcW w:w="473"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w:t>
            </w:r>
          </w:p>
        </w:tc>
        <w:tc>
          <w:tcPr>
            <w:tcW w:w="558"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SSW</w:t>
            </w:r>
          </w:p>
        </w:tc>
        <w:tc>
          <w:tcPr>
            <w:tcW w:w="473"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SW</w:t>
            </w:r>
          </w:p>
        </w:tc>
        <w:tc>
          <w:tcPr>
            <w:tcW w:w="661"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WSW</w:t>
            </w:r>
          </w:p>
        </w:tc>
        <w:tc>
          <w:tcPr>
            <w:tcW w:w="473"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W</w:t>
            </w:r>
          </w:p>
        </w:tc>
        <w:tc>
          <w:tcPr>
            <w:tcW w:w="700"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WNW</w:t>
            </w:r>
          </w:p>
        </w:tc>
        <w:tc>
          <w:tcPr>
            <w:tcW w:w="466"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NW</w:t>
            </w:r>
          </w:p>
        </w:tc>
        <w:tc>
          <w:tcPr>
            <w:tcW w:w="636"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NNW</w:t>
            </w:r>
          </w:p>
        </w:tc>
        <w:tc>
          <w:tcPr>
            <w:tcW w:w="356"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C</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5.1</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18.8</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22.6</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26.7</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3.4</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0.7</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0.5</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0.1</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0.8</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2.7</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2.7</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4.2</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19.8</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29.3</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26.7</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0.4</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0.4</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0.6</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1.4</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0.4</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9.8</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20.6</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25</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4.6</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2.3</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0.8</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4.8</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2.6</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5.1</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6.8</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7.1</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11.3</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19.7</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6.9</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4.2</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3.9</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6.8</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3.8</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3.8</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3.5</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13.3</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15.2</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17.5</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5.6</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3.4</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4.4</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6.2</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4.2</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3.9</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8.9</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12.9</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18.5</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6.1</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4.7</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8.1</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3.8</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2.1</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3.1</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3.9</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3.6</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3.1</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lastRenderedPageBreak/>
              <w:t>7</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0.8</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7.7</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15.7</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5.4</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4.6</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5.4</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14.8</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17.2</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10.5</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4.7</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2.3</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4.3</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0.8</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0.5</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8</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2.3</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9.7</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10.6</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12.5</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3.6</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3.6</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4.4</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3.6</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3.4</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10.5</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10.6</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4.7</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1.2</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3.3</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15.3</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16.3</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6.7</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4.4</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3.5</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3.1</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6.9</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3.5</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2.5</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3.8</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11.6</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19.1</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22.2</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22.8</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2.6</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0.8</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2.7</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w:t>
            </w:r>
          </w:p>
        </w:tc>
      </w:tr>
      <w:tr w:rsidR="002A2257" w:rsidRPr="002A2257" w:rsidTr="00D0452F">
        <w:trPr>
          <w:jc w:val="center"/>
        </w:trPr>
        <w:tc>
          <w:tcPr>
            <w:tcW w:w="53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w:t>
            </w:r>
            <w:r w:rsidRPr="002A2257">
              <w:rPr>
                <w:snapToGrid w:val="0"/>
                <w:kern w:val="0"/>
                <w:szCs w:val="24"/>
              </w:rPr>
              <w:t>月</w:t>
            </w:r>
          </w:p>
        </w:tc>
        <w:tc>
          <w:tcPr>
            <w:tcW w:w="35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4.2</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8.2</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9.7</w:t>
            </w:r>
          </w:p>
        </w:tc>
        <w:tc>
          <w:tcPr>
            <w:tcW w:w="544"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17.4</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25.1</w:t>
            </w:r>
          </w:p>
        </w:tc>
        <w:tc>
          <w:tcPr>
            <w:tcW w:w="50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4.3</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2.5</w:t>
            </w:r>
          </w:p>
        </w:tc>
        <w:tc>
          <w:tcPr>
            <w:tcW w:w="48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2.1</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1.1</w:t>
            </w:r>
          </w:p>
        </w:tc>
        <w:tc>
          <w:tcPr>
            <w:tcW w:w="55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1.4</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66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0.7</w:t>
            </w:r>
          </w:p>
        </w:tc>
        <w:tc>
          <w:tcPr>
            <w:tcW w:w="47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2.6</w:t>
            </w:r>
          </w:p>
        </w:tc>
        <w:tc>
          <w:tcPr>
            <w:tcW w:w="70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8.9</w:t>
            </w:r>
          </w:p>
        </w:tc>
        <w:tc>
          <w:tcPr>
            <w:tcW w:w="46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4.9</w:t>
            </w:r>
          </w:p>
        </w:tc>
        <w:tc>
          <w:tcPr>
            <w:tcW w:w="63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w:t>
            </w:r>
          </w:p>
        </w:tc>
        <w:tc>
          <w:tcPr>
            <w:tcW w:w="3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3.5</w:t>
            </w:r>
          </w:p>
        </w:tc>
      </w:tr>
      <w:tr w:rsidR="00BD2C8D" w:rsidRPr="002A2257" w:rsidTr="00D0452F">
        <w:trPr>
          <w:jc w:val="center"/>
        </w:trPr>
        <w:tc>
          <w:tcPr>
            <w:tcW w:w="532"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12</w:t>
            </w:r>
            <w:r w:rsidRPr="002A2257">
              <w:rPr>
                <w:snapToGrid w:val="0"/>
                <w:kern w:val="0"/>
                <w:szCs w:val="24"/>
              </w:rPr>
              <w:t>月</w:t>
            </w:r>
          </w:p>
        </w:tc>
        <w:tc>
          <w:tcPr>
            <w:tcW w:w="355"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5.2</w:t>
            </w:r>
          </w:p>
        </w:tc>
        <w:tc>
          <w:tcPr>
            <w:tcW w:w="558"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9.1</w:t>
            </w:r>
          </w:p>
        </w:tc>
        <w:tc>
          <w:tcPr>
            <w:tcW w:w="473"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15.1</w:t>
            </w:r>
          </w:p>
        </w:tc>
        <w:tc>
          <w:tcPr>
            <w:tcW w:w="544"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22.7</w:t>
            </w:r>
          </w:p>
        </w:tc>
        <w:tc>
          <w:tcPr>
            <w:tcW w:w="473"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20.3</w:t>
            </w:r>
          </w:p>
        </w:tc>
        <w:tc>
          <w:tcPr>
            <w:tcW w:w="505"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w:t>
            </w:r>
          </w:p>
        </w:tc>
        <w:tc>
          <w:tcPr>
            <w:tcW w:w="356"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w:t>
            </w:r>
          </w:p>
        </w:tc>
        <w:tc>
          <w:tcPr>
            <w:tcW w:w="480"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0.8</w:t>
            </w:r>
          </w:p>
        </w:tc>
        <w:tc>
          <w:tcPr>
            <w:tcW w:w="473"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0.7</w:t>
            </w:r>
          </w:p>
        </w:tc>
        <w:tc>
          <w:tcPr>
            <w:tcW w:w="558"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0.7</w:t>
            </w:r>
          </w:p>
        </w:tc>
        <w:tc>
          <w:tcPr>
            <w:tcW w:w="473"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661"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473"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1.2</w:t>
            </w:r>
          </w:p>
        </w:tc>
        <w:tc>
          <w:tcPr>
            <w:tcW w:w="700"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7.8</w:t>
            </w:r>
          </w:p>
        </w:tc>
        <w:tc>
          <w:tcPr>
            <w:tcW w:w="466"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6.2</w:t>
            </w:r>
          </w:p>
        </w:tc>
        <w:tc>
          <w:tcPr>
            <w:tcW w:w="636"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w:t>
            </w:r>
          </w:p>
        </w:tc>
        <w:tc>
          <w:tcPr>
            <w:tcW w:w="356"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r>
    </w:tbl>
    <w:p w:rsidR="00BD2C8D" w:rsidRPr="002A2257" w:rsidRDefault="00BD2C8D" w:rsidP="00BD2C8D">
      <w:pPr>
        <w:widowControl/>
        <w:adjustRightInd w:val="0"/>
        <w:snapToGrid w:val="0"/>
        <w:jc w:val="center"/>
        <w:rPr>
          <w:b/>
          <w:snapToGrid w:val="0"/>
          <w:kern w:val="0"/>
          <w:sz w:val="24"/>
          <w:szCs w:val="24"/>
        </w:rPr>
      </w:pP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t>表</w:t>
      </w:r>
      <w:r w:rsidRPr="002A2257">
        <w:rPr>
          <w:b/>
          <w:snapToGrid w:val="0"/>
          <w:kern w:val="0"/>
          <w:sz w:val="24"/>
          <w:szCs w:val="24"/>
        </w:rPr>
        <w:t xml:space="preserve">5.2-8  </w:t>
      </w:r>
      <w:r w:rsidRPr="002A2257">
        <w:rPr>
          <w:b/>
          <w:snapToGrid w:val="0"/>
          <w:kern w:val="0"/>
          <w:sz w:val="24"/>
          <w:szCs w:val="24"/>
        </w:rPr>
        <w:t>新余市气象站年风向频率的季变化及年均风频</w:t>
      </w:r>
    </w:p>
    <w:tbl>
      <w:tblPr>
        <w:tblW w:w="9072" w:type="dxa"/>
        <w:tblInd w:w="94"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0"/>
        <w:gridCol w:w="367"/>
        <w:gridCol w:w="575"/>
        <w:gridCol w:w="488"/>
        <w:gridCol w:w="562"/>
        <w:gridCol w:w="488"/>
        <w:gridCol w:w="521"/>
        <w:gridCol w:w="367"/>
        <w:gridCol w:w="495"/>
        <w:gridCol w:w="367"/>
        <w:gridCol w:w="575"/>
        <w:gridCol w:w="441"/>
        <w:gridCol w:w="682"/>
        <w:gridCol w:w="367"/>
        <w:gridCol w:w="723"/>
        <w:gridCol w:w="481"/>
        <w:gridCol w:w="656"/>
        <w:gridCol w:w="367"/>
      </w:tblGrid>
      <w:tr w:rsidR="002A2257" w:rsidRPr="002A2257" w:rsidTr="00D0452F">
        <w:tc>
          <w:tcPr>
            <w:tcW w:w="550"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风向</w:t>
            </w:r>
          </w:p>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风频</w:t>
            </w:r>
          </w:p>
        </w:tc>
        <w:tc>
          <w:tcPr>
            <w:tcW w:w="367"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w:t>
            </w:r>
          </w:p>
        </w:tc>
        <w:tc>
          <w:tcPr>
            <w:tcW w:w="575"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NNE</w:t>
            </w:r>
          </w:p>
        </w:tc>
        <w:tc>
          <w:tcPr>
            <w:tcW w:w="488"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NE</w:t>
            </w:r>
          </w:p>
        </w:tc>
        <w:tc>
          <w:tcPr>
            <w:tcW w:w="562"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ENE</w:t>
            </w:r>
          </w:p>
        </w:tc>
        <w:tc>
          <w:tcPr>
            <w:tcW w:w="488"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E</w:t>
            </w:r>
          </w:p>
        </w:tc>
        <w:tc>
          <w:tcPr>
            <w:tcW w:w="521"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ESE</w:t>
            </w:r>
          </w:p>
        </w:tc>
        <w:tc>
          <w:tcPr>
            <w:tcW w:w="367"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SE</w:t>
            </w:r>
          </w:p>
        </w:tc>
        <w:tc>
          <w:tcPr>
            <w:tcW w:w="495"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SSE</w:t>
            </w:r>
          </w:p>
        </w:tc>
        <w:tc>
          <w:tcPr>
            <w:tcW w:w="367"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w:t>
            </w:r>
          </w:p>
        </w:tc>
        <w:tc>
          <w:tcPr>
            <w:tcW w:w="575"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SSW</w:t>
            </w:r>
          </w:p>
        </w:tc>
        <w:tc>
          <w:tcPr>
            <w:tcW w:w="441"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SW</w:t>
            </w:r>
          </w:p>
        </w:tc>
        <w:tc>
          <w:tcPr>
            <w:tcW w:w="682"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WSW</w:t>
            </w:r>
          </w:p>
        </w:tc>
        <w:tc>
          <w:tcPr>
            <w:tcW w:w="367"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W</w:t>
            </w:r>
          </w:p>
        </w:tc>
        <w:tc>
          <w:tcPr>
            <w:tcW w:w="723"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WNW</w:t>
            </w:r>
          </w:p>
        </w:tc>
        <w:tc>
          <w:tcPr>
            <w:tcW w:w="481"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NW</w:t>
            </w:r>
          </w:p>
        </w:tc>
        <w:tc>
          <w:tcPr>
            <w:tcW w:w="656"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NNW</w:t>
            </w:r>
          </w:p>
        </w:tc>
        <w:tc>
          <w:tcPr>
            <w:tcW w:w="367" w:type="dxa"/>
            <w:tcBorders>
              <w:top w:val="single" w:sz="12" w:space="0" w:color="auto"/>
            </w:tcBorders>
            <w:vAlign w:val="center"/>
          </w:tcPr>
          <w:p w:rsidR="00BD2C8D" w:rsidRPr="002A2257" w:rsidRDefault="00BD2C8D" w:rsidP="00BD2C8D">
            <w:pPr>
              <w:widowControl/>
              <w:adjustRightInd w:val="0"/>
              <w:snapToGrid w:val="0"/>
              <w:jc w:val="center"/>
              <w:rPr>
                <w:b/>
                <w:snapToGrid w:val="0"/>
                <w:kern w:val="0"/>
                <w:szCs w:val="24"/>
              </w:rPr>
            </w:pPr>
            <w:r w:rsidRPr="002A2257">
              <w:rPr>
                <w:b/>
                <w:snapToGrid w:val="0"/>
                <w:kern w:val="0"/>
                <w:szCs w:val="24"/>
              </w:rPr>
              <w:t>C</w:t>
            </w:r>
          </w:p>
        </w:tc>
      </w:tr>
      <w:tr w:rsidR="002A2257" w:rsidRPr="002A2257" w:rsidTr="00D0452F">
        <w:tc>
          <w:tcPr>
            <w:tcW w:w="55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春季</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3.8</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9.2</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12.2</w:t>
            </w:r>
          </w:p>
        </w:tc>
        <w:tc>
          <w:tcPr>
            <w:tcW w:w="56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15.7</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20.7</w:t>
            </w:r>
          </w:p>
        </w:tc>
        <w:tc>
          <w:tcPr>
            <w:tcW w:w="52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5.7</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3.3</w:t>
            </w:r>
          </w:p>
        </w:tc>
        <w:tc>
          <w:tcPr>
            <w:tcW w:w="49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3.4</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3.4</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2.6</w:t>
            </w:r>
          </w:p>
        </w:tc>
        <w:tc>
          <w:tcPr>
            <w:tcW w:w="44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2.1</w:t>
            </w:r>
          </w:p>
        </w:tc>
        <w:tc>
          <w:tcPr>
            <w:tcW w:w="68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w:t>
            </w:r>
          </w:p>
        </w:tc>
        <w:tc>
          <w:tcPr>
            <w:tcW w:w="72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5.7</w:t>
            </w:r>
          </w:p>
        </w:tc>
        <w:tc>
          <w:tcPr>
            <w:tcW w:w="48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3.9</w:t>
            </w:r>
          </w:p>
        </w:tc>
        <w:tc>
          <w:tcPr>
            <w:tcW w:w="6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w:t>
            </w:r>
          </w:p>
        </w:tc>
      </w:tr>
      <w:tr w:rsidR="002A2257" w:rsidRPr="002A2257" w:rsidTr="00D0452F">
        <w:tc>
          <w:tcPr>
            <w:tcW w:w="55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夏季</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7</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7.2</w:t>
            </w:r>
          </w:p>
        </w:tc>
        <w:tc>
          <w:tcPr>
            <w:tcW w:w="56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10.2</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15.5</w:t>
            </w:r>
          </w:p>
        </w:tc>
        <w:tc>
          <w:tcPr>
            <w:tcW w:w="52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4.8</w:t>
            </w:r>
          </w:p>
        </w:tc>
        <w:tc>
          <w:tcPr>
            <w:tcW w:w="49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5.4</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9.1</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8.2</w:t>
            </w:r>
          </w:p>
        </w:tc>
        <w:tc>
          <w:tcPr>
            <w:tcW w:w="44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4.7</w:t>
            </w:r>
          </w:p>
        </w:tc>
        <w:tc>
          <w:tcPr>
            <w:tcW w:w="68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3.1</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5.3</w:t>
            </w:r>
          </w:p>
        </w:tc>
        <w:tc>
          <w:tcPr>
            <w:tcW w:w="72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6.3</w:t>
            </w:r>
          </w:p>
        </w:tc>
        <w:tc>
          <w:tcPr>
            <w:tcW w:w="48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3.4</w:t>
            </w:r>
          </w:p>
        </w:tc>
        <w:tc>
          <w:tcPr>
            <w:tcW w:w="6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1.2</w:t>
            </w:r>
          </w:p>
        </w:tc>
      </w:tr>
      <w:tr w:rsidR="002A2257" w:rsidRPr="002A2257" w:rsidTr="00D0452F">
        <w:tc>
          <w:tcPr>
            <w:tcW w:w="55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秋季</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3.8</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9.9</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14.7</w:t>
            </w:r>
          </w:p>
        </w:tc>
        <w:tc>
          <w:tcPr>
            <w:tcW w:w="56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17.6</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21.4</w:t>
            </w:r>
          </w:p>
        </w:tc>
        <w:tc>
          <w:tcPr>
            <w:tcW w:w="52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4.3</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3.2</w:t>
            </w:r>
          </w:p>
        </w:tc>
        <w:tc>
          <w:tcPr>
            <w:tcW w:w="49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1.8</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c>
          <w:tcPr>
            <w:tcW w:w="44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1.4</w:t>
            </w:r>
          </w:p>
        </w:tc>
        <w:tc>
          <w:tcPr>
            <w:tcW w:w="68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w:t>
            </w:r>
          </w:p>
        </w:tc>
        <w:tc>
          <w:tcPr>
            <w:tcW w:w="72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6.1</w:t>
            </w:r>
          </w:p>
        </w:tc>
        <w:tc>
          <w:tcPr>
            <w:tcW w:w="48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3.3</w:t>
            </w:r>
          </w:p>
        </w:tc>
        <w:tc>
          <w:tcPr>
            <w:tcW w:w="6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2.5</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r>
      <w:tr w:rsidR="002A2257" w:rsidRPr="002A2257" w:rsidTr="00D0452F">
        <w:tc>
          <w:tcPr>
            <w:tcW w:w="550"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冬季</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4.9</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9.1</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17.9</w:t>
            </w:r>
          </w:p>
        </w:tc>
        <w:tc>
          <w:tcPr>
            <w:tcW w:w="56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24.8</w:t>
            </w:r>
          </w:p>
        </w:tc>
        <w:tc>
          <w:tcPr>
            <w:tcW w:w="488"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24.5</w:t>
            </w:r>
          </w:p>
        </w:tc>
        <w:tc>
          <w:tcPr>
            <w:tcW w:w="52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w:t>
            </w:r>
          </w:p>
        </w:tc>
        <w:tc>
          <w:tcPr>
            <w:tcW w:w="49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0.6</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0.5</w:t>
            </w:r>
          </w:p>
        </w:tc>
        <w:tc>
          <w:tcPr>
            <w:tcW w:w="575"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0.6</w:t>
            </w:r>
          </w:p>
        </w:tc>
        <w:tc>
          <w:tcPr>
            <w:tcW w:w="44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0.4</w:t>
            </w:r>
          </w:p>
        </w:tc>
        <w:tc>
          <w:tcPr>
            <w:tcW w:w="682"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0.4</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0.9</w:t>
            </w:r>
          </w:p>
        </w:tc>
        <w:tc>
          <w:tcPr>
            <w:tcW w:w="723"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4.1</w:t>
            </w:r>
          </w:p>
        </w:tc>
        <w:tc>
          <w:tcPr>
            <w:tcW w:w="481"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3.4</w:t>
            </w:r>
          </w:p>
        </w:tc>
        <w:tc>
          <w:tcPr>
            <w:tcW w:w="656"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1.9</w:t>
            </w:r>
          </w:p>
        </w:tc>
        <w:tc>
          <w:tcPr>
            <w:tcW w:w="367" w:type="dxa"/>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1.6</w:t>
            </w:r>
          </w:p>
        </w:tc>
      </w:tr>
      <w:tr w:rsidR="002A2257" w:rsidRPr="002A2257" w:rsidTr="00D0452F">
        <w:tc>
          <w:tcPr>
            <w:tcW w:w="550"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年均</w:t>
            </w:r>
          </w:p>
        </w:tc>
        <w:tc>
          <w:tcPr>
            <w:tcW w:w="367"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3.6</w:t>
            </w:r>
          </w:p>
        </w:tc>
        <w:tc>
          <w:tcPr>
            <w:tcW w:w="575"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8.8</w:t>
            </w:r>
          </w:p>
        </w:tc>
        <w:tc>
          <w:tcPr>
            <w:tcW w:w="488"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13</w:t>
            </w:r>
          </w:p>
        </w:tc>
        <w:tc>
          <w:tcPr>
            <w:tcW w:w="562"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17</w:t>
            </w:r>
          </w:p>
        </w:tc>
        <w:tc>
          <w:tcPr>
            <w:tcW w:w="488"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20.5</w:t>
            </w:r>
          </w:p>
        </w:tc>
        <w:tc>
          <w:tcPr>
            <w:tcW w:w="521"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4.5</w:t>
            </w:r>
          </w:p>
        </w:tc>
        <w:tc>
          <w:tcPr>
            <w:tcW w:w="367"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3.2</w:t>
            </w:r>
          </w:p>
        </w:tc>
        <w:tc>
          <w:tcPr>
            <w:tcW w:w="495"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2.8</w:t>
            </w:r>
          </w:p>
        </w:tc>
        <w:tc>
          <w:tcPr>
            <w:tcW w:w="367"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3.7</w:t>
            </w:r>
          </w:p>
        </w:tc>
        <w:tc>
          <w:tcPr>
            <w:tcW w:w="575"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3.3</w:t>
            </w:r>
          </w:p>
        </w:tc>
        <w:tc>
          <w:tcPr>
            <w:tcW w:w="441"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2.1</w:t>
            </w:r>
          </w:p>
        </w:tc>
        <w:tc>
          <w:tcPr>
            <w:tcW w:w="682"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1.5</w:t>
            </w:r>
          </w:p>
        </w:tc>
        <w:tc>
          <w:tcPr>
            <w:tcW w:w="367"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2.5</w:t>
            </w:r>
          </w:p>
        </w:tc>
        <w:tc>
          <w:tcPr>
            <w:tcW w:w="723"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5.6</w:t>
            </w:r>
          </w:p>
        </w:tc>
        <w:tc>
          <w:tcPr>
            <w:tcW w:w="481"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3.5</w:t>
            </w:r>
          </w:p>
        </w:tc>
        <w:tc>
          <w:tcPr>
            <w:tcW w:w="656"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2.2</w:t>
            </w:r>
          </w:p>
        </w:tc>
        <w:tc>
          <w:tcPr>
            <w:tcW w:w="367" w:type="dxa"/>
            <w:tcBorders>
              <w:bottom w:val="single" w:sz="12" w:space="0" w:color="auto"/>
            </w:tcBorders>
            <w:vAlign w:val="center"/>
          </w:tcPr>
          <w:p w:rsidR="00BD2C8D" w:rsidRPr="002A2257" w:rsidRDefault="00BD2C8D" w:rsidP="00BD2C8D">
            <w:pPr>
              <w:widowControl/>
              <w:adjustRightInd w:val="0"/>
              <w:snapToGrid w:val="0"/>
              <w:jc w:val="center"/>
              <w:rPr>
                <w:snapToGrid w:val="0"/>
                <w:kern w:val="0"/>
                <w:szCs w:val="24"/>
              </w:rPr>
            </w:pPr>
            <w:r w:rsidRPr="002A2257">
              <w:rPr>
                <w:snapToGrid w:val="0"/>
                <w:kern w:val="0"/>
                <w:szCs w:val="24"/>
              </w:rPr>
              <w:t>2</w:t>
            </w:r>
          </w:p>
        </w:tc>
      </w:tr>
    </w:tbl>
    <w:p w:rsidR="00BD2C8D" w:rsidRPr="002A2257" w:rsidRDefault="00BD2C8D" w:rsidP="00BD2C8D">
      <w:pPr>
        <w:widowControl/>
        <w:adjustRightInd w:val="0"/>
        <w:snapToGrid w:val="0"/>
        <w:jc w:val="center"/>
        <w:rPr>
          <w:snapToGrid w:val="0"/>
          <w:kern w:val="0"/>
          <w:szCs w:val="24"/>
        </w:rPr>
      </w:pPr>
      <w:r w:rsidRPr="002A2257">
        <w:rPr>
          <w:noProof/>
          <w:snapToGrid w:val="0"/>
          <w:kern w:val="0"/>
          <w:szCs w:val="24"/>
        </w:rPr>
        <w:drawing>
          <wp:inline distT="0" distB="0" distL="0" distR="0" wp14:anchorId="221F96D9" wp14:editId="30EABF00">
            <wp:extent cx="4607560" cy="54825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616522" cy="5493485"/>
                    </a:xfrm>
                    <a:prstGeom prst="rect">
                      <a:avLst/>
                    </a:prstGeom>
                    <a:noFill/>
                    <a:ln>
                      <a:noFill/>
                    </a:ln>
                  </pic:spPr>
                </pic:pic>
              </a:graphicData>
            </a:graphic>
          </wp:inline>
        </w:drawing>
      </w:r>
    </w:p>
    <w:p w:rsidR="00BD2C8D" w:rsidRPr="002A2257" w:rsidRDefault="00BD2C8D" w:rsidP="00BD2C8D">
      <w:pPr>
        <w:widowControl/>
        <w:adjustRightInd w:val="0"/>
        <w:snapToGrid w:val="0"/>
        <w:jc w:val="center"/>
        <w:rPr>
          <w:b/>
          <w:snapToGrid w:val="0"/>
          <w:kern w:val="0"/>
          <w:sz w:val="24"/>
          <w:szCs w:val="24"/>
        </w:rPr>
      </w:pPr>
      <w:r w:rsidRPr="002A2257">
        <w:rPr>
          <w:b/>
          <w:snapToGrid w:val="0"/>
          <w:kern w:val="0"/>
          <w:sz w:val="24"/>
          <w:szCs w:val="24"/>
        </w:rPr>
        <w:t>图</w:t>
      </w:r>
      <w:r w:rsidRPr="002A2257">
        <w:rPr>
          <w:b/>
          <w:snapToGrid w:val="0"/>
          <w:kern w:val="0"/>
          <w:sz w:val="24"/>
          <w:szCs w:val="24"/>
        </w:rPr>
        <w:t xml:space="preserve">5.2-5  </w:t>
      </w:r>
      <w:r w:rsidRPr="002A2257">
        <w:rPr>
          <w:b/>
          <w:snapToGrid w:val="0"/>
          <w:kern w:val="0"/>
          <w:sz w:val="24"/>
          <w:szCs w:val="24"/>
        </w:rPr>
        <w:t>新余市气象站</w:t>
      </w:r>
      <w:r w:rsidRPr="002A2257">
        <w:rPr>
          <w:b/>
          <w:snapToGrid w:val="0"/>
          <w:kern w:val="0"/>
          <w:sz w:val="24"/>
          <w:szCs w:val="24"/>
        </w:rPr>
        <w:t>2015</w:t>
      </w:r>
      <w:r w:rsidRPr="002A2257">
        <w:rPr>
          <w:b/>
          <w:snapToGrid w:val="0"/>
          <w:kern w:val="0"/>
          <w:sz w:val="24"/>
          <w:szCs w:val="24"/>
        </w:rPr>
        <w:t>年风向玫瑰图</w:t>
      </w:r>
    </w:p>
    <w:p w:rsidR="00E221CB" w:rsidRPr="002A2257" w:rsidRDefault="00F245D7">
      <w:pPr>
        <w:keepNext/>
        <w:keepLines/>
        <w:spacing w:beforeLines="50" w:before="156" w:line="360" w:lineRule="auto"/>
        <w:outlineLvl w:val="2"/>
        <w:rPr>
          <w:rFonts w:ascii="黑体" w:eastAsia="黑体"/>
          <w:bCs/>
          <w:sz w:val="24"/>
        </w:rPr>
      </w:pPr>
      <w:r w:rsidRPr="002A2257">
        <w:rPr>
          <w:rFonts w:ascii="黑体" w:eastAsia="黑体" w:hint="eastAsia"/>
          <w:bCs/>
          <w:sz w:val="24"/>
        </w:rPr>
        <w:lastRenderedPageBreak/>
        <w:t>6</w:t>
      </w:r>
      <w:r w:rsidRPr="002A2257">
        <w:rPr>
          <w:rFonts w:ascii="黑体" w:eastAsia="黑体"/>
          <w:bCs/>
          <w:sz w:val="24"/>
        </w:rPr>
        <w:t>.</w:t>
      </w:r>
      <w:r w:rsidRPr="002A2257">
        <w:rPr>
          <w:rFonts w:ascii="黑体" w:eastAsia="黑体" w:hint="eastAsia"/>
          <w:bCs/>
          <w:sz w:val="24"/>
        </w:rPr>
        <w:t>1</w:t>
      </w:r>
      <w:r w:rsidRPr="002A2257">
        <w:rPr>
          <w:rFonts w:ascii="黑体" w:eastAsia="黑体"/>
          <w:bCs/>
          <w:sz w:val="24"/>
        </w:rPr>
        <w:t>.2</w:t>
      </w:r>
      <w:r w:rsidRPr="002A2257">
        <w:rPr>
          <w:rFonts w:ascii="黑体" w:eastAsia="黑体" w:hint="eastAsia"/>
          <w:bCs/>
          <w:sz w:val="24"/>
        </w:rPr>
        <w:t xml:space="preserve"> </w:t>
      </w:r>
      <w:r w:rsidRPr="002A2257">
        <w:rPr>
          <w:rFonts w:ascii="黑体" w:eastAsia="黑体"/>
          <w:bCs/>
          <w:sz w:val="24"/>
        </w:rPr>
        <w:t>大气环境影响预测分析</w:t>
      </w:r>
    </w:p>
    <w:p w:rsidR="00E221CB" w:rsidRPr="002A2257" w:rsidRDefault="00F245D7">
      <w:pPr>
        <w:pStyle w:val="af8"/>
        <w:spacing w:line="360" w:lineRule="auto"/>
        <w:jc w:val="left"/>
        <w:rPr>
          <w:rFonts w:ascii="黑体" w:eastAsia="黑体" w:hAnsi="黑体"/>
          <w:sz w:val="24"/>
        </w:rPr>
      </w:pPr>
      <w:r w:rsidRPr="002A2257">
        <w:rPr>
          <w:rFonts w:ascii="黑体" w:eastAsia="黑体" w:hAnsi="黑体" w:hint="eastAsia"/>
          <w:sz w:val="24"/>
        </w:rPr>
        <w:t>6</w:t>
      </w:r>
      <w:r w:rsidRPr="002A2257">
        <w:rPr>
          <w:rFonts w:ascii="黑体" w:eastAsia="黑体" w:hAnsi="黑体"/>
          <w:sz w:val="24"/>
        </w:rPr>
        <w:t>.</w:t>
      </w:r>
      <w:r w:rsidRPr="002A2257">
        <w:rPr>
          <w:rFonts w:ascii="黑体" w:eastAsia="黑体" w:hAnsi="黑体" w:hint="eastAsia"/>
          <w:sz w:val="24"/>
        </w:rPr>
        <w:t>1</w:t>
      </w:r>
      <w:r w:rsidRPr="002A2257">
        <w:rPr>
          <w:rFonts w:ascii="黑体" w:eastAsia="黑体" w:hAnsi="黑体"/>
          <w:sz w:val="24"/>
        </w:rPr>
        <w:t>.2.1</w:t>
      </w:r>
      <w:r w:rsidRPr="002A2257">
        <w:rPr>
          <w:rFonts w:ascii="黑体" w:eastAsia="黑体" w:hAnsi="黑体" w:hint="eastAsia"/>
          <w:sz w:val="24"/>
        </w:rPr>
        <w:t xml:space="preserve"> </w:t>
      </w:r>
      <w:r w:rsidRPr="002A2257">
        <w:rPr>
          <w:rFonts w:ascii="黑体" w:eastAsia="黑体" w:hAnsi="黑体"/>
          <w:sz w:val="24"/>
        </w:rPr>
        <w:t>预测范围与预测因子</w:t>
      </w:r>
    </w:p>
    <w:p w:rsidR="00E221CB" w:rsidRPr="002A2257" w:rsidRDefault="00F245D7">
      <w:pPr>
        <w:pStyle w:val="af8"/>
        <w:spacing w:line="360" w:lineRule="auto"/>
        <w:ind w:firstLine="482"/>
        <w:jc w:val="left"/>
        <w:rPr>
          <w:rFonts w:ascii="Times New Roman" w:hAnsi="Times New Roman"/>
          <w:sz w:val="24"/>
        </w:rPr>
      </w:pPr>
      <w:r w:rsidRPr="002A2257">
        <w:rPr>
          <w:rFonts w:ascii="Times New Roman" w:hAnsi="Times New Roman"/>
          <w:sz w:val="24"/>
        </w:rPr>
        <w:t>本项目大气影响评价预测因子为</w:t>
      </w:r>
      <w:r w:rsidRPr="002A2257">
        <w:rPr>
          <w:rFonts w:ascii="Times New Roman" w:hAnsi="Times New Roman" w:hint="eastAsia"/>
          <w:sz w:val="24"/>
        </w:rPr>
        <w:t>PM</w:t>
      </w:r>
      <w:r w:rsidRPr="002A2257">
        <w:rPr>
          <w:rFonts w:ascii="Times New Roman" w:hAnsi="Times New Roman" w:hint="eastAsia"/>
          <w:sz w:val="24"/>
          <w:vertAlign w:val="subscript"/>
        </w:rPr>
        <w:t>10</w:t>
      </w:r>
      <w:r w:rsidRPr="002A2257">
        <w:rPr>
          <w:rFonts w:ascii="Times New Roman" w:hAnsi="Times New Roman"/>
          <w:sz w:val="24"/>
        </w:rPr>
        <w:t>、</w:t>
      </w:r>
      <w:r w:rsidRPr="002A2257">
        <w:rPr>
          <w:rFonts w:ascii="Times New Roman" w:hAnsi="Times New Roman" w:hint="eastAsia"/>
          <w:sz w:val="24"/>
        </w:rPr>
        <w:t>S</w:t>
      </w:r>
      <w:r w:rsidRPr="002A2257">
        <w:rPr>
          <w:rFonts w:ascii="Times New Roman" w:hAnsi="Times New Roman"/>
          <w:sz w:val="24"/>
        </w:rPr>
        <w:t>O</w:t>
      </w:r>
      <w:r w:rsidRPr="002A2257">
        <w:rPr>
          <w:rFonts w:ascii="Times New Roman" w:hAnsi="Times New Roman"/>
          <w:sz w:val="24"/>
          <w:vertAlign w:val="subscript"/>
        </w:rPr>
        <w:t>2</w:t>
      </w:r>
      <w:r w:rsidRPr="002A2257">
        <w:rPr>
          <w:rFonts w:ascii="Times New Roman" w:hAnsi="Times New Roman"/>
          <w:sz w:val="24"/>
        </w:rPr>
        <w:t>、</w:t>
      </w:r>
      <w:r w:rsidRPr="002A2257">
        <w:rPr>
          <w:rFonts w:ascii="Times New Roman" w:hAnsi="Times New Roman" w:hint="eastAsia"/>
          <w:sz w:val="24"/>
        </w:rPr>
        <w:t>NO</w:t>
      </w:r>
      <w:r w:rsidRPr="002A2257">
        <w:rPr>
          <w:rFonts w:ascii="Times New Roman" w:hAnsi="Times New Roman" w:hint="eastAsia"/>
          <w:sz w:val="24"/>
          <w:vertAlign w:val="subscript"/>
        </w:rPr>
        <w:t>x</w:t>
      </w:r>
      <w:r w:rsidRPr="002A2257">
        <w:rPr>
          <w:rFonts w:ascii="Times New Roman" w:hAnsi="Times New Roman"/>
          <w:sz w:val="24"/>
        </w:rPr>
        <w:t>、</w:t>
      </w:r>
      <w:r w:rsidRPr="002A2257">
        <w:rPr>
          <w:rFonts w:ascii="Times New Roman" w:hAnsi="Times New Roman" w:hint="eastAsia"/>
          <w:sz w:val="24"/>
        </w:rPr>
        <w:t>HCl</w:t>
      </w:r>
      <w:r w:rsidRPr="002A2257">
        <w:rPr>
          <w:rFonts w:ascii="Times New Roman" w:hAnsi="Times New Roman" w:hint="eastAsia"/>
          <w:sz w:val="24"/>
        </w:rPr>
        <w:t>和硫酸雾</w:t>
      </w:r>
      <w:r w:rsidRPr="002A2257">
        <w:rPr>
          <w:rFonts w:ascii="Times New Roman" w:hAnsi="Times New Roman"/>
          <w:sz w:val="24"/>
        </w:rPr>
        <w:t>，具体污染源强见工程分析章节。以</w:t>
      </w:r>
      <w:r w:rsidRPr="002A2257">
        <w:rPr>
          <w:rFonts w:ascii="Times New Roman" w:hAnsi="Times New Roman" w:hint="eastAsia"/>
          <w:sz w:val="24"/>
        </w:rPr>
        <w:t>干燥窑排气筒</w:t>
      </w:r>
      <w:r w:rsidRPr="002A2257">
        <w:rPr>
          <w:rFonts w:ascii="Times New Roman" w:hAnsi="Times New Roman"/>
          <w:sz w:val="24"/>
        </w:rPr>
        <w:t>所在位置为中心</w:t>
      </w:r>
      <w:r w:rsidRPr="002A2257">
        <w:rPr>
          <w:rFonts w:ascii="Times New Roman" w:hAnsi="Times New Roman" w:hint="eastAsia"/>
          <w:sz w:val="24"/>
        </w:rPr>
        <w:t>点（</w:t>
      </w:r>
      <w:r w:rsidRPr="002A2257">
        <w:rPr>
          <w:rFonts w:ascii="Times New Roman" w:hAnsi="Times New Roman" w:hint="eastAsia"/>
          <w:sz w:val="24"/>
        </w:rPr>
        <w:t>0</w:t>
      </w:r>
      <w:r w:rsidRPr="002A2257">
        <w:rPr>
          <w:rFonts w:ascii="Times New Roman" w:hAnsi="Times New Roman" w:hint="eastAsia"/>
          <w:sz w:val="24"/>
        </w:rPr>
        <w:t>，</w:t>
      </w:r>
      <w:r w:rsidRPr="002A2257">
        <w:rPr>
          <w:rFonts w:ascii="Times New Roman" w:hAnsi="Times New Roman" w:hint="eastAsia"/>
          <w:sz w:val="24"/>
        </w:rPr>
        <w:t>0</w:t>
      </w:r>
      <w:r w:rsidRPr="002A2257">
        <w:rPr>
          <w:rFonts w:ascii="Times New Roman" w:hAnsi="Times New Roman" w:hint="eastAsia"/>
          <w:sz w:val="24"/>
        </w:rPr>
        <w:t>）</w:t>
      </w:r>
      <w:r w:rsidRPr="002A2257">
        <w:rPr>
          <w:rFonts w:ascii="Times New Roman" w:hAnsi="Times New Roman"/>
          <w:sz w:val="24"/>
        </w:rPr>
        <w:t>。</w:t>
      </w:r>
    </w:p>
    <w:p w:rsidR="00E221CB" w:rsidRPr="002A2257" w:rsidRDefault="00F245D7">
      <w:pPr>
        <w:pStyle w:val="af8"/>
        <w:spacing w:line="360" w:lineRule="auto"/>
        <w:jc w:val="left"/>
        <w:rPr>
          <w:rFonts w:ascii="黑体" w:eastAsia="黑体" w:hAnsi="黑体"/>
          <w:sz w:val="24"/>
        </w:rPr>
      </w:pPr>
      <w:r w:rsidRPr="002A2257">
        <w:rPr>
          <w:rFonts w:ascii="黑体" w:eastAsia="黑体" w:hAnsi="黑体" w:hint="eastAsia"/>
          <w:sz w:val="24"/>
        </w:rPr>
        <w:t>6</w:t>
      </w:r>
      <w:r w:rsidRPr="002A2257">
        <w:rPr>
          <w:rFonts w:ascii="黑体" w:eastAsia="黑体" w:hAnsi="黑体"/>
          <w:sz w:val="24"/>
        </w:rPr>
        <w:t>.</w:t>
      </w:r>
      <w:r w:rsidRPr="002A2257">
        <w:rPr>
          <w:rFonts w:ascii="黑体" w:eastAsia="黑体" w:hAnsi="黑体" w:hint="eastAsia"/>
          <w:sz w:val="24"/>
        </w:rPr>
        <w:t>1</w:t>
      </w:r>
      <w:r w:rsidRPr="002A2257">
        <w:rPr>
          <w:rFonts w:ascii="黑体" w:eastAsia="黑体" w:hAnsi="黑体"/>
          <w:sz w:val="24"/>
        </w:rPr>
        <w:t>.2.2 气象条件与地形数据</w:t>
      </w:r>
    </w:p>
    <w:p w:rsidR="00E221CB" w:rsidRPr="002A2257" w:rsidRDefault="00F245D7">
      <w:pPr>
        <w:pStyle w:val="af8"/>
        <w:spacing w:line="360" w:lineRule="auto"/>
        <w:ind w:firstLine="482"/>
        <w:jc w:val="left"/>
        <w:rPr>
          <w:rFonts w:ascii="Times New Roman" w:hAnsi="Times New Roman"/>
          <w:sz w:val="24"/>
        </w:rPr>
      </w:pPr>
      <w:r w:rsidRPr="002A2257">
        <w:rPr>
          <w:rFonts w:ascii="Times New Roman" w:hAnsi="Times New Roman"/>
          <w:sz w:val="24"/>
        </w:rPr>
        <w:t>选用</w:t>
      </w:r>
      <w:r w:rsidRPr="002A2257">
        <w:rPr>
          <w:rFonts w:ascii="Times New Roman" w:hAnsi="Times New Roman" w:hint="eastAsia"/>
          <w:sz w:val="24"/>
        </w:rPr>
        <w:t>万载县</w:t>
      </w:r>
      <w:r w:rsidRPr="002A2257">
        <w:rPr>
          <w:rFonts w:ascii="Times New Roman" w:hAnsi="Times New Roman"/>
          <w:sz w:val="24"/>
        </w:rPr>
        <w:t>2013</w:t>
      </w:r>
      <w:r w:rsidRPr="002A2257">
        <w:rPr>
          <w:rFonts w:ascii="Times New Roman" w:hAnsi="Times New Roman"/>
          <w:sz w:val="24"/>
        </w:rPr>
        <w:t>年全年逐小时气象数据进行逐小时和逐日平均计算。地形数据采用江西省</w:t>
      </w:r>
      <w:r w:rsidRPr="002A2257">
        <w:rPr>
          <w:rFonts w:ascii="Times New Roman" w:hAnsi="Times New Roman"/>
          <w:sz w:val="24"/>
        </w:rPr>
        <w:t>90m</w:t>
      </w:r>
      <w:r w:rsidRPr="002A2257">
        <w:rPr>
          <w:rFonts w:ascii="Times New Roman" w:hAnsi="Times New Roman"/>
          <w:sz w:val="24"/>
        </w:rPr>
        <w:t>精度</w:t>
      </w:r>
      <w:r w:rsidRPr="002A2257">
        <w:rPr>
          <w:rFonts w:ascii="Times New Roman" w:hAnsi="Times New Roman"/>
          <w:sz w:val="24"/>
        </w:rPr>
        <w:t>SRTM</w:t>
      </w:r>
      <w:r w:rsidRPr="002A2257">
        <w:rPr>
          <w:rFonts w:ascii="Times New Roman" w:hAnsi="Times New Roman"/>
          <w:sz w:val="24"/>
        </w:rPr>
        <w:t>数据文件。</w:t>
      </w:r>
    </w:p>
    <w:p w:rsidR="00E221CB" w:rsidRPr="002A2257" w:rsidRDefault="00F245D7">
      <w:pPr>
        <w:pStyle w:val="af8"/>
        <w:spacing w:line="360" w:lineRule="auto"/>
        <w:jc w:val="left"/>
        <w:rPr>
          <w:rFonts w:ascii="黑体" w:eastAsia="黑体" w:hAnsi="黑体"/>
          <w:sz w:val="24"/>
        </w:rPr>
      </w:pPr>
      <w:r w:rsidRPr="002A2257">
        <w:rPr>
          <w:rFonts w:ascii="黑体" w:eastAsia="黑体" w:hAnsi="黑体" w:hint="eastAsia"/>
          <w:sz w:val="24"/>
        </w:rPr>
        <w:t>6</w:t>
      </w:r>
      <w:r w:rsidRPr="002A2257">
        <w:rPr>
          <w:rFonts w:ascii="黑体" w:eastAsia="黑体" w:hAnsi="黑体"/>
          <w:sz w:val="24"/>
        </w:rPr>
        <w:t>.</w:t>
      </w:r>
      <w:r w:rsidRPr="002A2257">
        <w:rPr>
          <w:rFonts w:ascii="黑体" w:eastAsia="黑体" w:hAnsi="黑体" w:hint="eastAsia"/>
          <w:sz w:val="24"/>
        </w:rPr>
        <w:t>1</w:t>
      </w:r>
      <w:r w:rsidRPr="002A2257">
        <w:rPr>
          <w:rFonts w:ascii="黑体" w:eastAsia="黑体" w:hAnsi="黑体"/>
          <w:sz w:val="24"/>
        </w:rPr>
        <w:t>.2.3 预测模式估算结果</w:t>
      </w:r>
    </w:p>
    <w:p w:rsidR="00E221CB" w:rsidRPr="002A2257" w:rsidRDefault="00F245D7">
      <w:pPr>
        <w:pStyle w:val="af8"/>
        <w:spacing w:line="360" w:lineRule="auto"/>
        <w:ind w:firstLine="482"/>
        <w:jc w:val="left"/>
        <w:rPr>
          <w:rFonts w:ascii="Times New Roman" w:hAnsi="Times New Roman"/>
          <w:sz w:val="24"/>
        </w:rPr>
      </w:pPr>
      <w:r w:rsidRPr="002A2257">
        <w:rPr>
          <w:rFonts w:ascii="Times New Roman" w:hAnsi="Times New Roman"/>
          <w:sz w:val="24"/>
        </w:rPr>
        <w:t>估算模式采用</w:t>
      </w:r>
      <w:r w:rsidRPr="002A2257">
        <w:rPr>
          <w:rFonts w:ascii="Times New Roman" w:hAnsi="Times New Roman"/>
          <w:sz w:val="24"/>
        </w:rPr>
        <w:t>SCREEN VIEW</w:t>
      </w:r>
      <w:r w:rsidRPr="002A2257">
        <w:rPr>
          <w:rFonts w:ascii="Times New Roman" w:hAnsi="Times New Roman"/>
          <w:sz w:val="24"/>
        </w:rPr>
        <w:t>模式，结果见下表</w:t>
      </w:r>
      <w:r w:rsidRPr="002A2257">
        <w:rPr>
          <w:rFonts w:ascii="Times New Roman" w:hAnsi="Times New Roman"/>
          <w:sz w:val="24"/>
        </w:rPr>
        <w:t>6.1-6</w:t>
      </w:r>
      <w:r w:rsidRPr="002A2257">
        <w:rPr>
          <w:rFonts w:ascii="Times New Roman" w:hAnsi="Times New Roman"/>
          <w:sz w:val="24"/>
        </w:rPr>
        <w:t>所示。</w:t>
      </w:r>
    </w:p>
    <w:p w:rsidR="00E221CB" w:rsidRPr="002A2257" w:rsidRDefault="00F245D7">
      <w:pPr>
        <w:adjustRightInd w:val="0"/>
        <w:snapToGrid w:val="0"/>
        <w:spacing w:beforeLines="50" w:before="156"/>
        <w:jc w:val="left"/>
        <w:rPr>
          <w:rFonts w:ascii="黑体" w:eastAsia="黑体"/>
          <w:sz w:val="24"/>
        </w:rPr>
      </w:pPr>
      <w:r w:rsidRPr="002A2257">
        <w:rPr>
          <w:rFonts w:ascii="黑体" w:eastAsia="黑体"/>
          <w:sz w:val="24"/>
        </w:rPr>
        <w:t xml:space="preserve">表6.1-6 </w:t>
      </w:r>
      <w:r w:rsidRPr="002A2257">
        <w:rPr>
          <w:rFonts w:ascii="黑体" w:eastAsia="黑体" w:hint="eastAsia"/>
          <w:sz w:val="24"/>
        </w:rPr>
        <w:t xml:space="preserve">                </w:t>
      </w:r>
      <w:r w:rsidRPr="002A2257">
        <w:rPr>
          <w:rFonts w:ascii="黑体" w:eastAsia="黑体"/>
          <w:sz w:val="24"/>
        </w:rPr>
        <w:t xml:space="preserve">  估算模式参数取值一览表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024"/>
        <w:gridCol w:w="3024"/>
        <w:gridCol w:w="3024"/>
      </w:tblGrid>
      <w:tr w:rsidR="002A2257" w:rsidRPr="002A2257">
        <w:trPr>
          <w:jc w:val="center"/>
        </w:trPr>
        <w:tc>
          <w:tcPr>
            <w:tcW w:w="3024" w:type="dxa"/>
            <w:vAlign w:val="center"/>
          </w:tcPr>
          <w:p w:rsidR="00E221CB" w:rsidRPr="002A2257" w:rsidRDefault="00F245D7">
            <w:pPr>
              <w:widowControl/>
              <w:spacing w:line="320" w:lineRule="exact"/>
              <w:jc w:val="center"/>
              <w:rPr>
                <w:rFonts w:eastAsia="新宋体"/>
                <w:b/>
                <w:kern w:val="0"/>
                <w:szCs w:val="21"/>
              </w:rPr>
            </w:pPr>
            <w:r w:rsidRPr="002A2257">
              <w:rPr>
                <w:rFonts w:eastAsia="新宋体"/>
                <w:b/>
                <w:kern w:val="0"/>
                <w:szCs w:val="21"/>
              </w:rPr>
              <w:t>污染因子</w:t>
            </w:r>
          </w:p>
        </w:tc>
        <w:tc>
          <w:tcPr>
            <w:tcW w:w="3024" w:type="dxa"/>
            <w:vAlign w:val="center"/>
          </w:tcPr>
          <w:p w:rsidR="00E221CB" w:rsidRPr="002A2257" w:rsidRDefault="00F245D7">
            <w:pPr>
              <w:widowControl/>
              <w:spacing w:line="320" w:lineRule="exact"/>
              <w:jc w:val="center"/>
              <w:rPr>
                <w:rFonts w:eastAsia="新宋体"/>
                <w:b/>
                <w:kern w:val="0"/>
                <w:szCs w:val="21"/>
              </w:rPr>
            </w:pPr>
            <w:r w:rsidRPr="002A2257">
              <w:rPr>
                <w:rFonts w:eastAsia="新宋体"/>
                <w:b/>
                <w:i/>
                <w:kern w:val="0"/>
                <w:szCs w:val="21"/>
              </w:rPr>
              <w:t>P</w:t>
            </w:r>
            <w:r w:rsidRPr="002A2257">
              <w:rPr>
                <w:rFonts w:eastAsia="新宋体"/>
                <w:b/>
                <w:kern w:val="0"/>
                <w:szCs w:val="21"/>
                <w:vertAlign w:val="subscript"/>
              </w:rPr>
              <w:t>max</w:t>
            </w:r>
          </w:p>
        </w:tc>
        <w:tc>
          <w:tcPr>
            <w:tcW w:w="3024" w:type="dxa"/>
            <w:vAlign w:val="center"/>
          </w:tcPr>
          <w:p w:rsidR="00E221CB" w:rsidRPr="002A2257" w:rsidRDefault="00F245D7">
            <w:pPr>
              <w:widowControl/>
              <w:spacing w:line="320" w:lineRule="exact"/>
              <w:jc w:val="center"/>
              <w:rPr>
                <w:rFonts w:eastAsia="新宋体"/>
                <w:b/>
                <w:kern w:val="0"/>
                <w:szCs w:val="21"/>
              </w:rPr>
            </w:pPr>
            <w:r w:rsidRPr="002A2257">
              <w:rPr>
                <w:rFonts w:eastAsia="新宋体"/>
                <w:b/>
                <w:i/>
                <w:kern w:val="0"/>
                <w:szCs w:val="21"/>
              </w:rPr>
              <w:t>D</w:t>
            </w:r>
            <w:r w:rsidRPr="002A2257">
              <w:rPr>
                <w:rFonts w:eastAsia="新宋体"/>
                <w:b/>
                <w:kern w:val="0"/>
                <w:szCs w:val="21"/>
                <w:vertAlign w:val="subscript"/>
              </w:rPr>
              <w:t>10%</w:t>
            </w:r>
          </w:p>
        </w:tc>
      </w:tr>
      <w:tr w:rsidR="002A2257" w:rsidRPr="002A2257">
        <w:trPr>
          <w:jc w:val="center"/>
        </w:trPr>
        <w:tc>
          <w:tcPr>
            <w:tcW w:w="3024" w:type="dxa"/>
            <w:vAlign w:val="center"/>
          </w:tcPr>
          <w:p w:rsidR="00E221CB" w:rsidRPr="002A2257" w:rsidRDefault="00F245D7">
            <w:pPr>
              <w:spacing w:line="320" w:lineRule="exact"/>
              <w:jc w:val="center"/>
              <w:rPr>
                <w:szCs w:val="21"/>
              </w:rPr>
            </w:pPr>
            <w:r w:rsidRPr="002A2257">
              <w:rPr>
                <w:szCs w:val="21"/>
              </w:rPr>
              <w:t>PM</w:t>
            </w:r>
            <w:r w:rsidRPr="002A2257">
              <w:rPr>
                <w:szCs w:val="21"/>
                <w:vertAlign w:val="subscript"/>
              </w:rPr>
              <w:t>10</w:t>
            </w:r>
          </w:p>
        </w:tc>
        <w:tc>
          <w:tcPr>
            <w:tcW w:w="3024" w:type="dxa"/>
            <w:vAlign w:val="center"/>
          </w:tcPr>
          <w:p w:rsidR="00E221CB" w:rsidRPr="002A2257" w:rsidRDefault="00F245D7">
            <w:pPr>
              <w:spacing w:line="320" w:lineRule="exact"/>
              <w:jc w:val="center"/>
              <w:rPr>
                <w:szCs w:val="21"/>
              </w:rPr>
            </w:pPr>
            <w:r w:rsidRPr="002A2257">
              <w:rPr>
                <w:szCs w:val="21"/>
              </w:rPr>
              <w:t>3.6</w:t>
            </w:r>
            <w:r w:rsidRPr="002A2257">
              <w:rPr>
                <w:rFonts w:hint="eastAsia"/>
                <w:szCs w:val="21"/>
              </w:rPr>
              <w:t>7</w:t>
            </w:r>
          </w:p>
        </w:tc>
        <w:tc>
          <w:tcPr>
            <w:tcW w:w="3024" w:type="dxa"/>
            <w:vAlign w:val="center"/>
          </w:tcPr>
          <w:p w:rsidR="00E221CB" w:rsidRPr="002A2257" w:rsidRDefault="00F245D7">
            <w:pPr>
              <w:spacing w:line="320" w:lineRule="exact"/>
              <w:jc w:val="center"/>
              <w:rPr>
                <w:szCs w:val="21"/>
              </w:rPr>
            </w:pPr>
            <w:r w:rsidRPr="002A2257">
              <w:rPr>
                <w:szCs w:val="21"/>
              </w:rPr>
              <w:t>未出现</w:t>
            </w:r>
          </w:p>
        </w:tc>
      </w:tr>
      <w:tr w:rsidR="002A2257" w:rsidRPr="002A2257">
        <w:trPr>
          <w:jc w:val="center"/>
        </w:trPr>
        <w:tc>
          <w:tcPr>
            <w:tcW w:w="3024" w:type="dxa"/>
            <w:vAlign w:val="center"/>
          </w:tcPr>
          <w:p w:rsidR="00E221CB" w:rsidRPr="002A2257" w:rsidRDefault="00F245D7">
            <w:pPr>
              <w:spacing w:line="320" w:lineRule="exact"/>
              <w:jc w:val="center"/>
              <w:rPr>
                <w:szCs w:val="21"/>
              </w:rPr>
            </w:pPr>
            <w:r w:rsidRPr="002A2257">
              <w:rPr>
                <w:szCs w:val="21"/>
              </w:rPr>
              <w:t>SO</w:t>
            </w:r>
            <w:r w:rsidRPr="002A2257">
              <w:rPr>
                <w:szCs w:val="21"/>
                <w:vertAlign w:val="subscript"/>
              </w:rPr>
              <w:t>2</w:t>
            </w:r>
          </w:p>
        </w:tc>
        <w:tc>
          <w:tcPr>
            <w:tcW w:w="3024" w:type="dxa"/>
            <w:vAlign w:val="center"/>
          </w:tcPr>
          <w:p w:rsidR="00E221CB" w:rsidRPr="002A2257" w:rsidRDefault="00F245D7">
            <w:pPr>
              <w:spacing w:line="320" w:lineRule="exact"/>
              <w:jc w:val="center"/>
              <w:rPr>
                <w:szCs w:val="21"/>
              </w:rPr>
            </w:pPr>
            <w:r w:rsidRPr="002A2257">
              <w:rPr>
                <w:rFonts w:hint="eastAsia"/>
                <w:szCs w:val="21"/>
              </w:rPr>
              <w:t>8</w:t>
            </w:r>
            <w:r w:rsidRPr="002A2257">
              <w:rPr>
                <w:szCs w:val="21"/>
              </w:rPr>
              <w:t>.81</w:t>
            </w:r>
          </w:p>
        </w:tc>
        <w:tc>
          <w:tcPr>
            <w:tcW w:w="3024" w:type="dxa"/>
            <w:vAlign w:val="center"/>
          </w:tcPr>
          <w:p w:rsidR="00E221CB" w:rsidRPr="002A2257" w:rsidRDefault="00F245D7">
            <w:pPr>
              <w:spacing w:line="320" w:lineRule="exact"/>
              <w:jc w:val="center"/>
              <w:rPr>
                <w:szCs w:val="21"/>
              </w:rPr>
            </w:pPr>
            <w:r w:rsidRPr="002A2257">
              <w:rPr>
                <w:szCs w:val="21"/>
              </w:rPr>
              <w:t>未出现</w:t>
            </w:r>
          </w:p>
        </w:tc>
      </w:tr>
      <w:tr w:rsidR="002A2257" w:rsidRPr="002A2257">
        <w:trPr>
          <w:jc w:val="center"/>
        </w:trPr>
        <w:tc>
          <w:tcPr>
            <w:tcW w:w="3024" w:type="dxa"/>
            <w:vAlign w:val="center"/>
          </w:tcPr>
          <w:p w:rsidR="00E221CB" w:rsidRPr="002A2257" w:rsidRDefault="00F245D7">
            <w:pPr>
              <w:spacing w:line="320" w:lineRule="exact"/>
              <w:jc w:val="center"/>
              <w:rPr>
                <w:szCs w:val="21"/>
              </w:rPr>
            </w:pPr>
            <w:r w:rsidRPr="002A2257">
              <w:rPr>
                <w:szCs w:val="21"/>
              </w:rPr>
              <w:t>NOx</w:t>
            </w:r>
          </w:p>
        </w:tc>
        <w:tc>
          <w:tcPr>
            <w:tcW w:w="3024" w:type="dxa"/>
            <w:vAlign w:val="center"/>
          </w:tcPr>
          <w:p w:rsidR="00E221CB" w:rsidRPr="002A2257" w:rsidRDefault="00F245D7">
            <w:pPr>
              <w:spacing w:line="320" w:lineRule="exact"/>
              <w:jc w:val="center"/>
              <w:rPr>
                <w:szCs w:val="21"/>
              </w:rPr>
            </w:pPr>
            <w:r w:rsidRPr="002A2257">
              <w:rPr>
                <w:rFonts w:hint="eastAsia"/>
                <w:szCs w:val="21"/>
              </w:rPr>
              <w:t>10.32</w:t>
            </w:r>
          </w:p>
        </w:tc>
        <w:tc>
          <w:tcPr>
            <w:tcW w:w="3024" w:type="dxa"/>
            <w:vAlign w:val="center"/>
          </w:tcPr>
          <w:p w:rsidR="00E221CB" w:rsidRPr="002A2257" w:rsidRDefault="00F245D7">
            <w:pPr>
              <w:spacing w:line="320" w:lineRule="exact"/>
              <w:jc w:val="center"/>
              <w:rPr>
                <w:szCs w:val="21"/>
              </w:rPr>
            </w:pPr>
            <w:r w:rsidRPr="002A2257">
              <w:rPr>
                <w:rFonts w:hint="eastAsia"/>
                <w:szCs w:val="21"/>
              </w:rPr>
              <w:t>250m</w:t>
            </w:r>
          </w:p>
        </w:tc>
      </w:tr>
      <w:tr w:rsidR="002A2257" w:rsidRPr="002A2257">
        <w:trPr>
          <w:jc w:val="center"/>
        </w:trPr>
        <w:tc>
          <w:tcPr>
            <w:tcW w:w="3024" w:type="dxa"/>
            <w:vAlign w:val="center"/>
          </w:tcPr>
          <w:p w:rsidR="00E221CB" w:rsidRPr="002A2257" w:rsidRDefault="00F245D7">
            <w:pPr>
              <w:spacing w:line="320" w:lineRule="exact"/>
              <w:jc w:val="center"/>
              <w:rPr>
                <w:szCs w:val="21"/>
              </w:rPr>
            </w:pPr>
            <w:r w:rsidRPr="002A2257">
              <w:rPr>
                <w:szCs w:val="21"/>
              </w:rPr>
              <w:t>HC</w:t>
            </w:r>
            <w:r w:rsidRPr="002A2257">
              <w:rPr>
                <w:rFonts w:hint="eastAsia"/>
                <w:szCs w:val="21"/>
              </w:rPr>
              <w:t>l</w:t>
            </w:r>
          </w:p>
        </w:tc>
        <w:tc>
          <w:tcPr>
            <w:tcW w:w="3024" w:type="dxa"/>
            <w:vAlign w:val="center"/>
          </w:tcPr>
          <w:p w:rsidR="00E221CB" w:rsidRPr="002A2257" w:rsidRDefault="00F245D7">
            <w:pPr>
              <w:spacing w:line="320" w:lineRule="exact"/>
              <w:jc w:val="center"/>
              <w:rPr>
                <w:szCs w:val="21"/>
              </w:rPr>
            </w:pPr>
            <w:r w:rsidRPr="002A2257">
              <w:rPr>
                <w:rFonts w:hint="eastAsia"/>
                <w:szCs w:val="21"/>
              </w:rPr>
              <w:t>9.62</w:t>
            </w:r>
          </w:p>
        </w:tc>
        <w:tc>
          <w:tcPr>
            <w:tcW w:w="3024" w:type="dxa"/>
            <w:vAlign w:val="center"/>
          </w:tcPr>
          <w:p w:rsidR="00E221CB" w:rsidRPr="002A2257" w:rsidRDefault="00F245D7">
            <w:pPr>
              <w:spacing w:line="320" w:lineRule="exact"/>
              <w:jc w:val="center"/>
              <w:rPr>
                <w:szCs w:val="21"/>
              </w:rPr>
            </w:pPr>
            <w:r w:rsidRPr="002A2257">
              <w:rPr>
                <w:szCs w:val="21"/>
              </w:rPr>
              <w:t>未出现</w:t>
            </w:r>
          </w:p>
        </w:tc>
      </w:tr>
      <w:tr w:rsidR="002A2257" w:rsidRPr="002A2257">
        <w:trPr>
          <w:jc w:val="center"/>
        </w:trPr>
        <w:tc>
          <w:tcPr>
            <w:tcW w:w="3024" w:type="dxa"/>
            <w:vAlign w:val="center"/>
          </w:tcPr>
          <w:p w:rsidR="00E221CB" w:rsidRPr="002A2257" w:rsidRDefault="00F245D7">
            <w:pPr>
              <w:spacing w:line="320" w:lineRule="exact"/>
              <w:jc w:val="center"/>
              <w:rPr>
                <w:szCs w:val="21"/>
              </w:rPr>
            </w:pPr>
            <w:r w:rsidRPr="002A2257">
              <w:rPr>
                <w:szCs w:val="21"/>
              </w:rPr>
              <w:t>硫酸雾</w:t>
            </w:r>
          </w:p>
        </w:tc>
        <w:tc>
          <w:tcPr>
            <w:tcW w:w="3024" w:type="dxa"/>
            <w:vAlign w:val="center"/>
          </w:tcPr>
          <w:p w:rsidR="00E221CB" w:rsidRPr="002A2257" w:rsidRDefault="00F245D7">
            <w:pPr>
              <w:spacing w:line="320" w:lineRule="exact"/>
              <w:jc w:val="center"/>
              <w:rPr>
                <w:szCs w:val="21"/>
              </w:rPr>
            </w:pPr>
            <w:r w:rsidRPr="002A2257">
              <w:rPr>
                <w:rFonts w:hint="eastAsia"/>
                <w:szCs w:val="21"/>
              </w:rPr>
              <w:t>1.28</w:t>
            </w:r>
          </w:p>
        </w:tc>
        <w:tc>
          <w:tcPr>
            <w:tcW w:w="3024" w:type="dxa"/>
            <w:vAlign w:val="center"/>
          </w:tcPr>
          <w:p w:rsidR="00E221CB" w:rsidRPr="002A2257" w:rsidRDefault="00F245D7">
            <w:pPr>
              <w:spacing w:line="320" w:lineRule="exact"/>
              <w:jc w:val="center"/>
              <w:rPr>
                <w:szCs w:val="21"/>
              </w:rPr>
            </w:pPr>
            <w:r w:rsidRPr="002A2257">
              <w:rPr>
                <w:szCs w:val="21"/>
              </w:rPr>
              <w:t>未出现</w:t>
            </w:r>
          </w:p>
        </w:tc>
      </w:tr>
    </w:tbl>
    <w:p w:rsidR="00E221CB" w:rsidRPr="002A2257" w:rsidRDefault="00F245D7">
      <w:pPr>
        <w:pStyle w:val="af8"/>
        <w:spacing w:beforeLines="50" w:before="156" w:line="360" w:lineRule="auto"/>
        <w:ind w:firstLine="482"/>
        <w:jc w:val="left"/>
        <w:rPr>
          <w:rFonts w:ascii="Times New Roman" w:hAnsi="Times New Roman"/>
          <w:sz w:val="24"/>
        </w:rPr>
      </w:pPr>
      <w:r w:rsidRPr="002A2257">
        <w:rPr>
          <w:rFonts w:ascii="Times New Roman" w:hAnsi="Times New Roman"/>
          <w:sz w:val="24"/>
        </w:rPr>
        <w:t>由表</w:t>
      </w:r>
      <w:r w:rsidRPr="002A2257">
        <w:rPr>
          <w:rFonts w:ascii="Times New Roman" w:hAnsi="Times New Roman"/>
          <w:sz w:val="24"/>
        </w:rPr>
        <w:t>6.1-6</w:t>
      </w:r>
      <w:r w:rsidRPr="002A2257">
        <w:rPr>
          <w:rFonts w:ascii="Times New Roman" w:hAnsi="Times New Roman"/>
          <w:sz w:val="24"/>
        </w:rPr>
        <w:t>可知</w:t>
      </w:r>
      <w:r w:rsidRPr="002A2257">
        <w:rPr>
          <w:rFonts w:ascii="Times New Roman" w:hAnsi="Times New Roman" w:hint="eastAsia"/>
          <w:sz w:val="24"/>
        </w:rPr>
        <w:t>，工程主要污染物</w:t>
      </w:r>
      <w:r w:rsidRPr="002A2257">
        <w:rPr>
          <w:rFonts w:ascii="Times New Roman" w:hAnsi="Times New Roman" w:hint="eastAsia"/>
          <w:sz w:val="24"/>
        </w:rPr>
        <w:t>PM</w:t>
      </w:r>
      <w:r w:rsidRPr="002A2257">
        <w:rPr>
          <w:rFonts w:ascii="Times New Roman" w:hAnsi="Times New Roman" w:hint="eastAsia"/>
          <w:sz w:val="24"/>
          <w:vertAlign w:val="subscript"/>
        </w:rPr>
        <w:t>10</w:t>
      </w:r>
      <w:r w:rsidRPr="002A2257">
        <w:rPr>
          <w:rFonts w:ascii="Times New Roman" w:hAnsi="Times New Roman"/>
          <w:sz w:val="24"/>
        </w:rPr>
        <w:t>最大占标率为</w:t>
      </w:r>
      <w:r w:rsidRPr="002A2257">
        <w:rPr>
          <w:rFonts w:ascii="Times New Roman" w:hAnsi="Times New Roman" w:hint="eastAsia"/>
          <w:sz w:val="24"/>
        </w:rPr>
        <w:t>3.67</w:t>
      </w:r>
      <w:r w:rsidRPr="002A2257">
        <w:rPr>
          <w:rFonts w:ascii="Times New Roman" w:hAnsi="Times New Roman"/>
          <w:sz w:val="24"/>
        </w:rPr>
        <w:t>%</w:t>
      </w:r>
      <w:r w:rsidRPr="002A2257">
        <w:rPr>
          <w:rFonts w:ascii="Times New Roman" w:hAnsi="Times New Roman"/>
          <w:sz w:val="24"/>
        </w:rPr>
        <w:t>；</w:t>
      </w:r>
      <w:r w:rsidRPr="002A2257">
        <w:rPr>
          <w:rFonts w:ascii="Times New Roman" w:hAnsi="Times New Roman" w:hint="eastAsia"/>
          <w:sz w:val="24"/>
        </w:rPr>
        <w:t>S</w:t>
      </w:r>
      <w:r w:rsidRPr="002A2257">
        <w:rPr>
          <w:rFonts w:ascii="Times New Roman" w:hAnsi="Times New Roman"/>
          <w:sz w:val="24"/>
        </w:rPr>
        <w:t>O</w:t>
      </w:r>
      <w:r w:rsidRPr="002A2257">
        <w:rPr>
          <w:rFonts w:ascii="Times New Roman" w:hAnsi="Times New Roman"/>
          <w:sz w:val="24"/>
          <w:vertAlign w:val="subscript"/>
        </w:rPr>
        <w:t>2</w:t>
      </w:r>
      <w:r w:rsidRPr="002A2257">
        <w:rPr>
          <w:rFonts w:ascii="Times New Roman" w:hAnsi="Times New Roman"/>
          <w:sz w:val="24"/>
        </w:rPr>
        <w:t>最大占标率为</w:t>
      </w:r>
      <w:r w:rsidRPr="002A2257">
        <w:rPr>
          <w:rFonts w:ascii="Times New Roman" w:hAnsi="Times New Roman" w:hint="eastAsia"/>
          <w:sz w:val="24"/>
        </w:rPr>
        <w:t>8.81</w:t>
      </w:r>
      <w:r w:rsidRPr="002A2257">
        <w:rPr>
          <w:rFonts w:ascii="Times New Roman" w:hAnsi="Times New Roman"/>
          <w:sz w:val="24"/>
        </w:rPr>
        <w:t>%</w:t>
      </w:r>
      <w:r w:rsidRPr="002A2257">
        <w:rPr>
          <w:rFonts w:ascii="Times New Roman" w:hAnsi="Times New Roman"/>
          <w:sz w:val="24"/>
        </w:rPr>
        <w:t>；</w:t>
      </w:r>
      <w:r w:rsidRPr="002A2257">
        <w:rPr>
          <w:rFonts w:ascii="Times New Roman" w:hAnsi="Times New Roman" w:hint="eastAsia"/>
          <w:sz w:val="24"/>
        </w:rPr>
        <w:t>NO</w:t>
      </w:r>
      <w:r w:rsidRPr="002A2257">
        <w:rPr>
          <w:rFonts w:ascii="Times New Roman" w:hAnsi="Times New Roman" w:hint="eastAsia"/>
          <w:sz w:val="24"/>
          <w:vertAlign w:val="subscript"/>
        </w:rPr>
        <w:t>x</w:t>
      </w:r>
      <w:r w:rsidRPr="002A2257">
        <w:rPr>
          <w:rFonts w:ascii="Times New Roman" w:hAnsi="Times New Roman"/>
          <w:sz w:val="24"/>
        </w:rPr>
        <w:t>最大占标率为</w:t>
      </w:r>
      <w:r w:rsidRPr="002A2257">
        <w:rPr>
          <w:rFonts w:ascii="Times New Roman" w:hAnsi="Times New Roman" w:hint="eastAsia"/>
          <w:sz w:val="24"/>
        </w:rPr>
        <w:t>10.32</w:t>
      </w:r>
      <w:r w:rsidRPr="002A2257">
        <w:rPr>
          <w:rFonts w:ascii="Times New Roman" w:hAnsi="Times New Roman"/>
          <w:sz w:val="24"/>
        </w:rPr>
        <w:t>%</w:t>
      </w:r>
      <w:r w:rsidRPr="002A2257">
        <w:rPr>
          <w:rFonts w:ascii="Times New Roman" w:hAnsi="Times New Roman" w:hint="eastAsia"/>
          <w:sz w:val="24"/>
        </w:rPr>
        <w:t>；</w:t>
      </w:r>
      <w:r w:rsidRPr="002A2257">
        <w:rPr>
          <w:rFonts w:ascii="Times New Roman" w:hAnsi="Times New Roman" w:hint="eastAsia"/>
          <w:sz w:val="24"/>
        </w:rPr>
        <w:t>HCl</w:t>
      </w:r>
      <w:r w:rsidRPr="002A2257">
        <w:rPr>
          <w:rFonts w:ascii="Times New Roman" w:hAnsi="Times New Roman"/>
          <w:sz w:val="24"/>
        </w:rPr>
        <w:t>最大占标率为</w:t>
      </w:r>
      <w:r w:rsidRPr="002A2257">
        <w:rPr>
          <w:rFonts w:ascii="Times New Roman" w:hAnsi="Times New Roman" w:hint="eastAsia"/>
          <w:sz w:val="24"/>
        </w:rPr>
        <w:t>9.62</w:t>
      </w:r>
      <w:r w:rsidRPr="002A2257">
        <w:rPr>
          <w:rFonts w:ascii="Times New Roman" w:hAnsi="Times New Roman"/>
          <w:sz w:val="24"/>
        </w:rPr>
        <w:t>%</w:t>
      </w:r>
      <w:r w:rsidRPr="002A2257">
        <w:rPr>
          <w:rFonts w:ascii="Times New Roman" w:hAnsi="Times New Roman"/>
          <w:sz w:val="24"/>
        </w:rPr>
        <w:t>；</w:t>
      </w:r>
      <w:r w:rsidRPr="002A2257">
        <w:rPr>
          <w:rFonts w:ascii="Times New Roman" w:hAnsi="Times New Roman" w:hint="eastAsia"/>
          <w:sz w:val="24"/>
        </w:rPr>
        <w:t>硫酸雾</w:t>
      </w:r>
      <w:r w:rsidRPr="002A2257">
        <w:rPr>
          <w:rFonts w:ascii="Times New Roman" w:hAnsi="Times New Roman"/>
          <w:sz w:val="24"/>
        </w:rPr>
        <w:t>最大占标率为</w:t>
      </w:r>
      <w:r w:rsidRPr="002A2257">
        <w:rPr>
          <w:rFonts w:ascii="Times New Roman" w:hAnsi="Times New Roman" w:hint="eastAsia"/>
          <w:sz w:val="24"/>
        </w:rPr>
        <w:t>1.28</w:t>
      </w:r>
      <w:r w:rsidRPr="002A2257">
        <w:rPr>
          <w:rFonts w:ascii="Times New Roman" w:hAnsi="Times New Roman"/>
          <w:sz w:val="24"/>
        </w:rPr>
        <w:t>%</w:t>
      </w:r>
      <w:r w:rsidRPr="002A2257">
        <w:rPr>
          <w:rFonts w:ascii="Times New Roman" w:hAnsi="Times New Roman"/>
          <w:sz w:val="24"/>
        </w:rPr>
        <w:t>。</w:t>
      </w:r>
    </w:p>
    <w:p w:rsidR="00E221CB" w:rsidRPr="002A2257" w:rsidRDefault="00F245D7">
      <w:pPr>
        <w:pStyle w:val="af8"/>
        <w:spacing w:line="360" w:lineRule="auto"/>
        <w:ind w:firstLine="482"/>
        <w:jc w:val="left"/>
        <w:rPr>
          <w:rFonts w:ascii="Times New Roman" w:hAnsi="Times New Roman"/>
          <w:sz w:val="24"/>
        </w:rPr>
      </w:pPr>
      <w:r w:rsidRPr="002A2257">
        <w:rPr>
          <w:rFonts w:ascii="Times New Roman" w:hAnsi="Times New Roman"/>
          <w:sz w:val="24"/>
        </w:rPr>
        <w:t>按照《环境影响评价技术导则</w:t>
      </w:r>
      <w:r w:rsidRPr="002A2257">
        <w:rPr>
          <w:rFonts w:ascii="Times New Roman" w:hAnsi="Times New Roman" w:hint="eastAsia"/>
          <w:sz w:val="24"/>
        </w:rPr>
        <w:t>—</w:t>
      </w:r>
      <w:r w:rsidRPr="002A2257">
        <w:rPr>
          <w:rFonts w:ascii="Times New Roman" w:hAnsi="Times New Roman"/>
          <w:sz w:val="24"/>
        </w:rPr>
        <w:t>大气环境》（</w:t>
      </w:r>
      <w:r w:rsidRPr="002A2257">
        <w:rPr>
          <w:rFonts w:ascii="Times New Roman" w:hAnsi="Times New Roman"/>
          <w:sz w:val="24"/>
        </w:rPr>
        <w:t>HJ2.2-2013</w:t>
      </w:r>
      <w:r w:rsidRPr="002A2257">
        <w:rPr>
          <w:rFonts w:ascii="Times New Roman" w:hAnsi="Times New Roman"/>
          <w:sz w:val="24"/>
        </w:rPr>
        <w:t>），评价范围以</w:t>
      </w:r>
      <w:r w:rsidRPr="002A2257">
        <w:rPr>
          <w:rFonts w:ascii="Times New Roman" w:hAnsi="Times New Roman" w:hint="eastAsia"/>
          <w:sz w:val="24"/>
        </w:rPr>
        <w:t>干燥窑排气筒</w:t>
      </w:r>
      <w:r w:rsidRPr="002A2257">
        <w:rPr>
          <w:rFonts w:ascii="Times New Roman" w:hAnsi="Times New Roman"/>
          <w:sz w:val="24"/>
        </w:rPr>
        <w:t>为中心，</w:t>
      </w:r>
      <w:r w:rsidRPr="002A2257">
        <w:rPr>
          <w:rFonts w:ascii="Times New Roman" w:hAnsi="Times New Roman" w:hint="eastAsia"/>
          <w:sz w:val="24"/>
        </w:rPr>
        <w:t>边长</w:t>
      </w:r>
      <w:r w:rsidRPr="002A2257">
        <w:rPr>
          <w:rFonts w:ascii="Times New Roman" w:hAnsi="Times New Roman" w:hint="eastAsia"/>
          <w:sz w:val="24"/>
        </w:rPr>
        <w:t>5km</w:t>
      </w:r>
      <w:r w:rsidRPr="002A2257">
        <w:rPr>
          <w:rFonts w:ascii="Times New Roman" w:hAnsi="Times New Roman" w:hint="eastAsia"/>
          <w:sz w:val="24"/>
        </w:rPr>
        <w:t>的正方形</w:t>
      </w:r>
      <w:r w:rsidRPr="002A2257">
        <w:rPr>
          <w:rFonts w:ascii="Times New Roman" w:hAnsi="Times New Roman"/>
          <w:sz w:val="24"/>
        </w:rPr>
        <w:t>。</w:t>
      </w:r>
    </w:p>
    <w:p w:rsidR="00E221CB" w:rsidRPr="002A2257" w:rsidRDefault="00F245D7">
      <w:pPr>
        <w:pStyle w:val="af8"/>
        <w:spacing w:line="360" w:lineRule="auto"/>
        <w:ind w:firstLine="482"/>
        <w:jc w:val="left"/>
        <w:rPr>
          <w:rFonts w:ascii="Times New Roman" w:hAnsi="Times New Roman"/>
          <w:b/>
          <w:sz w:val="24"/>
        </w:rPr>
      </w:pPr>
      <w:r w:rsidRPr="002A2257">
        <w:rPr>
          <w:rFonts w:ascii="Times New Roman" w:hAnsi="Times New Roman" w:hint="eastAsia"/>
          <w:b/>
          <w:sz w:val="24"/>
        </w:rPr>
        <w:t>（</w:t>
      </w:r>
      <w:r w:rsidRPr="002A2257">
        <w:rPr>
          <w:rFonts w:ascii="Times New Roman" w:hAnsi="Times New Roman" w:hint="eastAsia"/>
          <w:b/>
          <w:sz w:val="24"/>
        </w:rPr>
        <w:t>1</w:t>
      </w:r>
      <w:r w:rsidRPr="002A2257">
        <w:rPr>
          <w:rFonts w:ascii="Times New Roman" w:hAnsi="Times New Roman" w:hint="eastAsia"/>
          <w:b/>
          <w:sz w:val="24"/>
        </w:rPr>
        <w:t>）</w:t>
      </w:r>
      <w:r w:rsidRPr="002A2257">
        <w:rPr>
          <w:rFonts w:ascii="Times New Roman" w:hAnsi="Times New Roman"/>
          <w:b/>
          <w:sz w:val="24"/>
        </w:rPr>
        <w:t>小时最大地面浓度预测情况</w:t>
      </w:r>
    </w:p>
    <w:p w:rsidR="00E221CB" w:rsidRPr="002A2257" w:rsidRDefault="00F245D7">
      <w:pPr>
        <w:pStyle w:val="af8"/>
        <w:spacing w:line="360" w:lineRule="auto"/>
        <w:ind w:firstLine="482"/>
        <w:jc w:val="left"/>
        <w:rPr>
          <w:rFonts w:ascii="Times New Roman" w:hAnsi="Times New Roman"/>
          <w:sz w:val="24"/>
        </w:rPr>
      </w:pPr>
      <w:r w:rsidRPr="002A2257">
        <w:rPr>
          <w:rFonts w:ascii="Times New Roman" w:hAnsi="Times New Roman"/>
          <w:sz w:val="24"/>
        </w:rPr>
        <w:t>根据</w:t>
      </w:r>
      <w:r w:rsidRPr="002A2257">
        <w:rPr>
          <w:rFonts w:ascii="Times New Roman" w:hAnsi="Times New Roman"/>
          <w:sz w:val="24"/>
        </w:rPr>
        <w:t>AERMOD</w:t>
      </w:r>
      <w:r w:rsidRPr="002A2257">
        <w:rPr>
          <w:rFonts w:ascii="Times New Roman" w:hAnsi="Times New Roman"/>
          <w:sz w:val="24"/>
        </w:rPr>
        <w:t>模式计算结果，统计出计算网格范围内全年逐小时气象条件下污染物小时最大地面浓度与各敏感点小时最大地面浓度值，见表</w:t>
      </w:r>
      <w:r w:rsidRPr="002A2257">
        <w:rPr>
          <w:rFonts w:ascii="Times New Roman" w:hAnsi="Times New Roman"/>
          <w:sz w:val="24"/>
        </w:rPr>
        <w:t>6.1-7</w:t>
      </w:r>
      <w:r w:rsidRPr="002A2257">
        <w:rPr>
          <w:rFonts w:ascii="Times New Roman" w:hAnsi="Times New Roman"/>
          <w:sz w:val="24"/>
        </w:rPr>
        <w:t>、</w:t>
      </w:r>
      <w:r w:rsidRPr="002A2257">
        <w:rPr>
          <w:rFonts w:ascii="Times New Roman" w:hAnsi="Times New Roman"/>
          <w:sz w:val="24"/>
        </w:rPr>
        <w:t>8</w:t>
      </w:r>
      <w:r w:rsidRPr="002A2257">
        <w:rPr>
          <w:rFonts w:ascii="Times New Roman" w:hAnsi="Times New Roman"/>
          <w:sz w:val="24"/>
        </w:rPr>
        <w:t>，小时平均浓度最大值分布曲线图见图</w:t>
      </w:r>
      <w:r w:rsidRPr="002A2257">
        <w:rPr>
          <w:rFonts w:ascii="Times New Roman" w:hAnsi="Times New Roman"/>
          <w:sz w:val="24"/>
        </w:rPr>
        <w:t>6.1-5~9</w:t>
      </w:r>
      <w:r w:rsidRPr="002A2257">
        <w:rPr>
          <w:rFonts w:ascii="Times New Roman" w:hAnsi="Times New Roman"/>
          <w:sz w:val="24"/>
        </w:rPr>
        <w:t>。</w:t>
      </w:r>
    </w:p>
    <w:p w:rsidR="00E221CB" w:rsidRPr="002A2257" w:rsidRDefault="00F245D7">
      <w:pPr>
        <w:pStyle w:val="af8"/>
        <w:spacing w:line="360" w:lineRule="auto"/>
        <w:ind w:firstLine="482"/>
        <w:jc w:val="left"/>
        <w:rPr>
          <w:rFonts w:ascii="Times New Roman" w:hAnsi="Times New Roman"/>
          <w:sz w:val="24"/>
        </w:rPr>
      </w:pPr>
      <w:r w:rsidRPr="002A2257">
        <w:rPr>
          <w:rFonts w:ascii="Times New Roman" w:hAnsi="Times New Roman"/>
          <w:sz w:val="24"/>
        </w:rPr>
        <w:t>由表</w:t>
      </w:r>
      <w:r w:rsidRPr="002A2257">
        <w:rPr>
          <w:rFonts w:ascii="Times New Roman" w:hAnsi="Times New Roman"/>
          <w:sz w:val="24"/>
        </w:rPr>
        <w:t>6.1-7</w:t>
      </w:r>
      <w:r w:rsidRPr="002A2257">
        <w:rPr>
          <w:rFonts w:ascii="Times New Roman" w:hAnsi="Times New Roman"/>
          <w:sz w:val="24"/>
        </w:rPr>
        <w:t>可得，</w:t>
      </w:r>
      <w:r w:rsidRPr="002A2257">
        <w:rPr>
          <w:rFonts w:ascii="Times New Roman" w:hAnsi="Times New Roman" w:hint="eastAsia"/>
          <w:sz w:val="24"/>
        </w:rPr>
        <w:t>各污染物</w:t>
      </w:r>
      <w:r w:rsidRPr="002A2257">
        <w:rPr>
          <w:rFonts w:ascii="Times New Roman" w:hAnsi="Times New Roman"/>
          <w:sz w:val="24"/>
        </w:rPr>
        <w:t>最大小时平均地面浓度</w:t>
      </w:r>
      <w:r w:rsidRPr="002A2257">
        <w:rPr>
          <w:rFonts w:ascii="Times New Roman" w:hAnsi="Times New Roman" w:hint="eastAsia"/>
          <w:sz w:val="24"/>
        </w:rPr>
        <w:t>预测值</w:t>
      </w:r>
      <w:r w:rsidRPr="002A2257">
        <w:rPr>
          <w:rFonts w:ascii="Times New Roman" w:hAnsi="Times New Roman"/>
          <w:sz w:val="24"/>
        </w:rPr>
        <w:t>均满足</w:t>
      </w:r>
      <w:r w:rsidRPr="002A2257">
        <w:rPr>
          <w:rFonts w:ascii="Times New Roman" w:hAnsi="Times New Roman" w:hint="eastAsia"/>
          <w:sz w:val="24"/>
        </w:rPr>
        <w:t>所</w:t>
      </w:r>
      <w:r w:rsidRPr="002A2257">
        <w:rPr>
          <w:rFonts w:ascii="Times New Roman" w:hAnsi="Times New Roman"/>
          <w:sz w:val="24"/>
        </w:rPr>
        <w:t>执行标准的要求。</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 xml:space="preserve">表6.1-7 </w:t>
      </w:r>
      <w:r w:rsidRPr="002A2257">
        <w:rPr>
          <w:rFonts w:ascii="黑体" w:eastAsia="黑体" w:hAnsi="黑体" w:hint="eastAsia"/>
          <w:sz w:val="24"/>
          <w:szCs w:val="24"/>
        </w:rPr>
        <w:t xml:space="preserve">             </w:t>
      </w:r>
      <w:r w:rsidRPr="002A2257">
        <w:rPr>
          <w:rFonts w:ascii="黑体" w:eastAsia="黑体" w:hAnsi="黑体"/>
          <w:sz w:val="24"/>
          <w:szCs w:val="24"/>
        </w:rPr>
        <w:t>小时气象条件下污染物最大地面浓度</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55"/>
        <w:gridCol w:w="2230"/>
        <w:gridCol w:w="2371"/>
        <w:gridCol w:w="1626"/>
        <w:gridCol w:w="1490"/>
      </w:tblGrid>
      <w:tr w:rsidR="002A2257" w:rsidRPr="002A2257">
        <w:trPr>
          <w:jc w:val="center"/>
        </w:trPr>
        <w:tc>
          <w:tcPr>
            <w:tcW w:w="1355" w:type="dxa"/>
            <w:vMerge w:val="restart"/>
            <w:vAlign w:val="center"/>
          </w:tcPr>
          <w:p w:rsidR="00E221CB" w:rsidRPr="002A2257" w:rsidRDefault="00F245D7">
            <w:pPr>
              <w:spacing w:line="320" w:lineRule="exact"/>
              <w:jc w:val="center"/>
              <w:rPr>
                <w:b/>
                <w:szCs w:val="21"/>
              </w:rPr>
            </w:pPr>
            <w:r w:rsidRPr="002A2257">
              <w:rPr>
                <w:b/>
                <w:szCs w:val="21"/>
              </w:rPr>
              <w:t>污染物</w:t>
            </w:r>
          </w:p>
        </w:tc>
        <w:tc>
          <w:tcPr>
            <w:tcW w:w="2230" w:type="dxa"/>
            <w:vMerge w:val="restart"/>
            <w:vAlign w:val="center"/>
          </w:tcPr>
          <w:p w:rsidR="00E221CB" w:rsidRPr="002A2257" w:rsidRDefault="00F245D7">
            <w:pPr>
              <w:pStyle w:val="afffc"/>
              <w:spacing w:line="320" w:lineRule="exact"/>
              <w:jc w:val="center"/>
              <w:rPr>
                <w:b/>
                <w:szCs w:val="21"/>
              </w:rPr>
            </w:pPr>
            <w:r w:rsidRPr="002A2257">
              <w:rPr>
                <w:b/>
                <w:szCs w:val="21"/>
              </w:rPr>
              <w:t>小时浓度</w:t>
            </w:r>
          </w:p>
        </w:tc>
        <w:tc>
          <w:tcPr>
            <w:tcW w:w="2371" w:type="dxa"/>
            <w:vMerge w:val="restart"/>
            <w:vAlign w:val="center"/>
          </w:tcPr>
          <w:p w:rsidR="00E221CB" w:rsidRPr="002A2257" w:rsidRDefault="00F245D7">
            <w:pPr>
              <w:pStyle w:val="afffc"/>
              <w:spacing w:line="320" w:lineRule="exact"/>
              <w:jc w:val="center"/>
              <w:rPr>
                <w:b/>
                <w:szCs w:val="21"/>
              </w:rPr>
            </w:pPr>
            <w:r w:rsidRPr="002A2257">
              <w:rPr>
                <w:b/>
                <w:szCs w:val="21"/>
              </w:rPr>
              <w:t>占标准百分比</w:t>
            </w:r>
            <w:r w:rsidRPr="002A2257">
              <w:rPr>
                <w:rFonts w:hint="eastAsia"/>
                <w:b/>
                <w:szCs w:val="21"/>
              </w:rPr>
              <w:t>%</w:t>
            </w:r>
          </w:p>
        </w:tc>
        <w:tc>
          <w:tcPr>
            <w:tcW w:w="3116" w:type="dxa"/>
            <w:gridSpan w:val="2"/>
            <w:vAlign w:val="center"/>
          </w:tcPr>
          <w:p w:rsidR="00E221CB" w:rsidRPr="002A2257" w:rsidRDefault="00F245D7">
            <w:pPr>
              <w:pStyle w:val="afffc"/>
              <w:spacing w:line="320" w:lineRule="exact"/>
              <w:jc w:val="center"/>
              <w:rPr>
                <w:b/>
                <w:szCs w:val="21"/>
              </w:rPr>
            </w:pPr>
            <w:r w:rsidRPr="002A2257">
              <w:rPr>
                <w:b/>
                <w:szCs w:val="21"/>
              </w:rPr>
              <w:t>出现位置</w:t>
            </w:r>
          </w:p>
        </w:tc>
      </w:tr>
      <w:tr w:rsidR="002A2257" w:rsidRPr="002A2257">
        <w:trPr>
          <w:jc w:val="center"/>
        </w:trPr>
        <w:tc>
          <w:tcPr>
            <w:tcW w:w="1355" w:type="dxa"/>
            <w:vMerge/>
            <w:vAlign w:val="center"/>
          </w:tcPr>
          <w:p w:rsidR="00E221CB" w:rsidRPr="002A2257" w:rsidRDefault="00E221CB">
            <w:pPr>
              <w:spacing w:line="320" w:lineRule="exact"/>
              <w:jc w:val="center"/>
              <w:rPr>
                <w:szCs w:val="21"/>
              </w:rPr>
            </w:pPr>
          </w:p>
        </w:tc>
        <w:tc>
          <w:tcPr>
            <w:tcW w:w="2230" w:type="dxa"/>
            <w:vMerge/>
            <w:vAlign w:val="center"/>
          </w:tcPr>
          <w:p w:rsidR="00E221CB" w:rsidRPr="002A2257" w:rsidRDefault="00E221CB">
            <w:pPr>
              <w:pStyle w:val="afffc"/>
              <w:spacing w:line="320" w:lineRule="exact"/>
              <w:jc w:val="center"/>
              <w:rPr>
                <w:b/>
                <w:szCs w:val="21"/>
              </w:rPr>
            </w:pPr>
          </w:p>
        </w:tc>
        <w:tc>
          <w:tcPr>
            <w:tcW w:w="2371" w:type="dxa"/>
            <w:vMerge/>
            <w:vAlign w:val="center"/>
          </w:tcPr>
          <w:p w:rsidR="00E221CB" w:rsidRPr="002A2257" w:rsidRDefault="00E221CB">
            <w:pPr>
              <w:pStyle w:val="afffc"/>
              <w:spacing w:line="320" w:lineRule="exact"/>
              <w:jc w:val="center"/>
              <w:rPr>
                <w:b/>
                <w:szCs w:val="21"/>
              </w:rPr>
            </w:pPr>
          </w:p>
        </w:tc>
        <w:tc>
          <w:tcPr>
            <w:tcW w:w="1626" w:type="dxa"/>
            <w:vAlign w:val="center"/>
          </w:tcPr>
          <w:p w:rsidR="00E221CB" w:rsidRPr="002A2257" w:rsidRDefault="00F245D7">
            <w:pPr>
              <w:pStyle w:val="afffc"/>
              <w:spacing w:line="320" w:lineRule="exact"/>
              <w:jc w:val="center"/>
              <w:rPr>
                <w:b/>
                <w:szCs w:val="21"/>
              </w:rPr>
            </w:pPr>
            <w:r w:rsidRPr="002A2257">
              <w:rPr>
                <w:b/>
                <w:szCs w:val="21"/>
              </w:rPr>
              <w:t>X</w:t>
            </w:r>
          </w:p>
        </w:tc>
        <w:tc>
          <w:tcPr>
            <w:tcW w:w="1490" w:type="dxa"/>
            <w:vAlign w:val="center"/>
          </w:tcPr>
          <w:p w:rsidR="00E221CB" w:rsidRPr="002A2257" w:rsidRDefault="00F245D7">
            <w:pPr>
              <w:pStyle w:val="afffc"/>
              <w:spacing w:line="320" w:lineRule="exact"/>
              <w:jc w:val="center"/>
              <w:rPr>
                <w:b/>
                <w:szCs w:val="21"/>
              </w:rPr>
            </w:pPr>
            <w:r w:rsidRPr="002A2257">
              <w:rPr>
                <w:b/>
                <w:szCs w:val="21"/>
              </w:rPr>
              <w:t>Y</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PM</w:t>
            </w:r>
            <w:r w:rsidRPr="002A2257">
              <w:rPr>
                <w:rFonts w:hint="eastAsia"/>
                <w:szCs w:val="21"/>
                <w:vertAlign w:val="subscript"/>
              </w:rPr>
              <w:t>10</w:t>
            </w:r>
          </w:p>
        </w:tc>
        <w:tc>
          <w:tcPr>
            <w:tcW w:w="2230" w:type="dxa"/>
            <w:vAlign w:val="center"/>
          </w:tcPr>
          <w:p w:rsidR="00E221CB" w:rsidRPr="002A2257" w:rsidRDefault="00F245D7">
            <w:pPr>
              <w:spacing w:line="320" w:lineRule="exact"/>
              <w:jc w:val="center"/>
              <w:rPr>
                <w:szCs w:val="21"/>
              </w:rPr>
            </w:pPr>
            <w:r w:rsidRPr="002A2257">
              <w:rPr>
                <w:rFonts w:hint="eastAsia"/>
                <w:szCs w:val="21"/>
              </w:rPr>
              <w:t>13.07</w:t>
            </w:r>
          </w:p>
        </w:tc>
        <w:tc>
          <w:tcPr>
            <w:tcW w:w="2371" w:type="dxa"/>
            <w:vAlign w:val="center"/>
          </w:tcPr>
          <w:p w:rsidR="00E221CB" w:rsidRPr="002A2257" w:rsidRDefault="00F245D7">
            <w:pPr>
              <w:spacing w:line="320" w:lineRule="exact"/>
              <w:jc w:val="center"/>
              <w:rPr>
                <w:szCs w:val="21"/>
              </w:rPr>
            </w:pPr>
            <w:r w:rsidRPr="002A2257">
              <w:rPr>
                <w:szCs w:val="21"/>
              </w:rPr>
              <w:t>2.90</w:t>
            </w:r>
          </w:p>
        </w:tc>
        <w:tc>
          <w:tcPr>
            <w:tcW w:w="1626" w:type="dxa"/>
            <w:vAlign w:val="center"/>
          </w:tcPr>
          <w:p w:rsidR="00E221CB" w:rsidRPr="002A2257" w:rsidRDefault="00F245D7">
            <w:pPr>
              <w:spacing w:line="320" w:lineRule="exact"/>
              <w:jc w:val="center"/>
              <w:rPr>
                <w:szCs w:val="21"/>
              </w:rPr>
            </w:pPr>
            <w:r w:rsidRPr="002A2257">
              <w:rPr>
                <w:rFonts w:hint="eastAsia"/>
                <w:szCs w:val="21"/>
              </w:rPr>
              <w:t>-1000</w:t>
            </w:r>
          </w:p>
        </w:tc>
        <w:tc>
          <w:tcPr>
            <w:tcW w:w="1490" w:type="dxa"/>
            <w:vAlign w:val="center"/>
          </w:tcPr>
          <w:p w:rsidR="00E221CB" w:rsidRPr="002A2257" w:rsidRDefault="00F245D7">
            <w:pPr>
              <w:spacing w:line="320" w:lineRule="exact"/>
              <w:jc w:val="center"/>
              <w:rPr>
                <w:szCs w:val="21"/>
              </w:rPr>
            </w:pPr>
            <w:r w:rsidRPr="002A2257">
              <w:rPr>
                <w:rFonts w:hint="eastAsia"/>
                <w:szCs w:val="21"/>
              </w:rPr>
              <w:t>360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S</w:t>
            </w:r>
            <w:r w:rsidRPr="002A2257">
              <w:rPr>
                <w:szCs w:val="21"/>
              </w:rPr>
              <w:t>O</w:t>
            </w:r>
            <w:r w:rsidRPr="002A2257">
              <w:rPr>
                <w:szCs w:val="21"/>
                <w:vertAlign w:val="subscript"/>
              </w:rPr>
              <w:t>2</w:t>
            </w:r>
          </w:p>
        </w:tc>
        <w:tc>
          <w:tcPr>
            <w:tcW w:w="2230" w:type="dxa"/>
            <w:vAlign w:val="center"/>
          </w:tcPr>
          <w:p w:rsidR="00E221CB" w:rsidRPr="002A2257" w:rsidRDefault="00F245D7">
            <w:pPr>
              <w:spacing w:line="320" w:lineRule="exact"/>
              <w:jc w:val="center"/>
              <w:rPr>
                <w:szCs w:val="21"/>
              </w:rPr>
            </w:pPr>
            <w:r w:rsidRPr="002A2257">
              <w:rPr>
                <w:rFonts w:hint="eastAsia"/>
                <w:szCs w:val="21"/>
              </w:rPr>
              <w:t>34.84</w:t>
            </w:r>
          </w:p>
        </w:tc>
        <w:tc>
          <w:tcPr>
            <w:tcW w:w="2371" w:type="dxa"/>
            <w:vAlign w:val="center"/>
          </w:tcPr>
          <w:p w:rsidR="00E221CB" w:rsidRPr="002A2257" w:rsidRDefault="00F245D7">
            <w:pPr>
              <w:spacing w:line="320" w:lineRule="exact"/>
              <w:jc w:val="center"/>
              <w:rPr>
                <w:szCs w:val="21"/>
              </w:rPr>
            </w:pPr>
            <w:r w:rsidRPr="002A2257">
              <w:rPr>
                <w:szCs w:val="21"/>
              </w:rPr>
              <w:t>6.97</w:t>
            </w:r>
          </w:p>
        </w:tc>
        <w:tc>
          <w:tcPr>
            <w:tcW w:w="1626" w:type="dxa"/>
            <w:vAlign w:val="center"/>
          </w:tcPr>
          <w:p w:rsidR="00E221CB" w:rsidRPr="002A2257" w:rsidRDefault="00F245D7">
            <w:pPr>
              <w:spacing w:line="320" w:lineRule="exact"/>
              <w:jc w:val="center"/>
              <w:rPr>
                <w:szCs w:val="21"/>
              </w:rPr>
            </w:pPr>
            <w:r w:rsidRPr="002A2257">
              <w:rPr>
                <w:rFonts w:hint="eastAsia"/>
                <w:szCs w:val="21"/>
              </w:rPr>
              <w:t>-1000</w:t>
            </w:r>
          </w:p>
        </w:tc>
        <w:tc>
          <w:tcPr>
            <w:tcW w:w="1490" w:type="dxa"/>
            <w:vAlign w:val="center"/>
          </w:tcPr>
          <w:p w:rsidR="00E221CB" w:rsidRPr="002A2257" w:rsidRDefault="00F245D7">
            <w:pPr>
              <w:spacing w:line="320" w:lineRule="exact"/>
              <w:jc w:val="center"/>
              <w:rPr>
                <w:szCs w:val="21"/>
              </w:rPr>
            </w:pPr>
            <w:r w:rsidRPr="002A2257">
              <w:rPr>
                <w:rFonts w:hint="eastAsia"/>
                <w:szCs w:val="21"/>
              </w:rPr>
              <w:t>360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NO</w:t>
            </w:r>
            <w:r w:rsidRPr="002A2257">
              <w:rPr>
                <w:rFonts w:hint="eastAsia"/>
                <w:szCs w:val="21"/>
                <w:vertAlign w:val="subscript"/>
              </w:rPr>
              <w:t>x</w:t>
            </w:r>
          </w:p>
        </w:tc>
        <w:tc>
          <w:tcPr>
            <w:tcW w:w="2230" w:type="dxa"/>
            <w:vAlign w:val="center"/>
          </w:tcPr>
          <w:p w:rsidR="00E221CB" w:rsidRPr="002A2257" w:rsidRDefault="00F245D7">
            <w:pPr>
              <w:spacing w:line="320" w:lineRule="exact"/>
              <w:jc w:val="center"/>
              <w:rPr>
                <w:szCs w:val="21"/>
              </w:rPr>
            </w:pPr>
            <w:r w:rsidRPr="002A2257">
              <w:rPr>
                <w:rFonts w:hint="eastAsia"/>
                <w:szCs w:val="21"/>
              </w:rPr>
              <w:t>16.33</w:t>
            </w:r>
          </w:p>
        </w:tc>
        <w:tc>
          <w:tcPr>
            <w:tcW w:w="2371" w:type="dxa"/>
            <w:vAlign w:val="center"/>
          </w:tcPr>
          <w:p w:rsidR="00E221CB" w:rsidRPr="002A2257" w:rsidRDefault="00F245D7">
            <w:pPr>
              <w:spacing w:line="320" w:lineRule="exact"/>
              <w:jc w:val="center"/>
              <w:rPr>
                <w:szCs w:val="21"/>
              </w:rPr>
            </w:pPr>
            <w:r w:rsidRPr="002A2257">
              <w:rPr>
                <w:szCs w:val="21"/>
              </w:rPr>
              <w:t>8.17</w:t>
            </w:r>
          </w:p>
        </w:tc>
        <w:tc>
          <w:tcPr>
            <w:tcW w:w="1626" w:type="dxa"/>
            <w:vAlign w:val="center"/>
          </w:tcPr>
          <w:p w:rsidR="00E221CB" w:rsidRPr="002A2257" w:rsidRDefault="00F245D7">
            <w:pPr>
              <w:spacing w:line="320" w:lineRule="exact"/>
              <w:jc w:val="center"/>
              <w:rPr>
                <w:szCs w:val="21"/>
              </w:rPr>
            </w:pPr>
            <w:r w:rsidRPr="002A2257">
              <w:rPr>
                <w:rFonts w:hint="eastAsia"/>
                <w:szCs w:val="21"/>
              </w:rPr>
              <w:t>-1000</w:t>
            </w:r>
          </w:p>
        </w:tc>
        <w:tc>
          <w:tcPr>
            <w:tcW w:w="1490" w:type="dxa"/>
            <w:vAlign w:val="center"/>
          </w:tcPr>
          <w:p w:rsidR="00E221CB" w:rsidRPr="002A2257" w:rsidRDefault="00F245D7">
            <w:pPr>
              <w:spacing w:line="320" w:lineRule="exact"/>
              <w:jc w:val="center"/>
              <w:rPr>
                <w:szCs w:val="21"/>
              </w:rPr>
            </w:pPr>
            <w:r w:rsidRPr="002A2257">
              <w:rPr>
                <w:rFonts w:hint="eastAsia"/>
                <w:szCs w:val="21"/>
              </w:rPr>
              <w:t>360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HCl</w:t>
            </w:r>
          </w:p>
        </w:tc>
        <w:tc>
          <w:tcPr>
            <w:tcW w:w="2230" w:type="dxa"/>
            <w:vAlign w:val="center"/>
          </w:tcPr>
          <w:p w:rsidR="00E221CB" w:rsidRPr="002A2257" w:rsidRDefault="00F245D7">
            <w:pPr>
              <w:spacing w:line="320" w:lineRule="exact"/>
              <w:jc w:val="center"/>
              <w:rPr>
                <w:szCs w:val="21"/>
              </w:rPr>
            </w:pPr>
            <w:r w:rsidRPr="002A2257">
              <w:rPr>
                <w:rFonts w:hint="eastAsia"/>
                <w:szCs w:val="21"/>
              </w:rPr>
              <w:t>7.64</w:t>
            </w:r>
          </w:p>
        </w:tc>
        <w:tc>
          <w:tcPr>
            <w:tcW w:w="2371" w:type="dxa"/>
            <w:vAlign w:val="center"/>
          </w:tcPr>
          <w:p w:rsidR="00E221CB" w:rsidRPr="002A2257" w:rsidRDefault="00F245D7">
            <w:pPr>
              <w:spacing w:line="320" w:lineRule="exact"/>
              <w:jc w:val="center"/>
              <w:rPr>
                <w:szCs w:val="21"/>
              </w:rPr>
            </w:pPr>
            <w:r w:rsidRPr="002A2257">
              <w:rPr>
                <w:szCs w:val="21"/>
              </w:rPr>
              <w:t>15.28</w:t>
            </w:r>
          </w:p>
        </w:tc>
        <w:tc>
          <w:tcPr>
            <w:tcW w:w="1626" w:type="dxa"/>
            <w:vAlign w:val="center"/>
          </w:tcPr>
          <w:p w:rsidR="00E221CB" w:rsidRPr="002A2257" w:rsidRDefault="00F245D7">
            <w:pPr>
              <w:spacing w:line="320" w:lineRule="exact"/>
              <w:jc w:val="center"/>
              <w:rPr>
                <w:szCs w:val="21"/>
              </w:rPr>
            </w:pPr>
            <w:r w:rsidRPr="002A2257">
              <w:rPr>
                <w:rFonts w:hint="eastAsia"/>
                <w:szCs w:val="21"/>
              </w:rPr>
              <w:t>-1100</w:t>
            </w:r>
          </w:p>
        </w:tc>
        <w:tc>
          <w:tcPr>
            <w:tcW w:w="1490" w:type="dxa"/>
            <w:vAlign w:val="center"/>
          </w:tcPr>
          <w:p w:rsidR="00E221CB" w:rsidRPr="002A2257" w:rsidRDefault="00F245D7">
            <w:pPr>
              <w:spacing w:line="320" w:lineRule="exact"/>
              <w:jc w:val="center"/>
              <w:rPr>
                <w:szCs w:val="21"/>
              </w:rPr>
            </w:pPr>
            <w:r w:rsidRPr="002A2257">
              <w:rPr>
                <w:rFonts w:hint="eastAsia"/>
                <w:szCs w:val="21"/>
              </w:rPr>
              <w:t>1900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硫酸雾</w:t>
            </w:r>
          </w:p>
        </w:tc>
        <w:tc>
          <w:tcPr>
            <w:tcW w:w="2230" w:type="dxa"/>
            <w:vAlign w:val="center"/>
          </w:tcPr>
          <w:p w:rsidR="00E221CB" w:rsidRPr="002A2257" w:rsidRDefault="00F245D7">
            <w:pPr>
              <w:spacing w:line="320" w:lineRule="exact"/>
              <w:jc w:val="center"/>
              <w:rPr>
                <w:szCs w:val="21"/>
              </w:rPr>
            </w:pPr>
            <w:r w:rsidRPr="002A2257">
              <w:rPr>
                <w:rFonts w:hint="eastAsia"/>
                <w:szCs w:val="21"/>
              </w:rPr>
              <w:t>14.51</w:t>
            </w:r>
          </w:p>
        </w:tc>
        <w:tc>
          <w:tcPr>
            <w:tcW w:w="2371" w:type="dxa"/>
            <w:vAlign w:val="center"/>
          </w:tcPr>
          <w:p w:rsidR="00E221CB" w:rsidRPr="002A2257" w:rsidRDefault="00F245D7">
            <w:pPr>
              <w:spacing w:line="320" w:lineRule="exact"/>
              <w:jc w:val="center"/>
              <w:rPr>
                <w:szCs w:val="21"/>
              </w:rPr>
            </w:pPr>
            <w:r w:rsidRPr="002A2257">
              <w:rPr>
                <w:szCs w:val="21"/>
              </w:rPr>
              <w:t>4.84</w:t>
            </w:r>
          </w:p>
        </w:tc>
        <w:tc>
          <w:tcPr>
            <w:tcW w:w="1626" w:type="dxa"/>
            <w:vAlign w:val="center"/>
          </w:tcPr>
          <w:p w:rsidR="00E221CB" w:rsidRPr="002A2257" w:rsidRDefault="00F245D7">
            <w:pPr>
              <w:spacing w:line="320" w:lineRule="exact"/>
              <w:jc w:val="center"/>
              <w:rPr>
                <w:szCs w:val="21"/>
              </w:rPr>
            </w:pPr>
            <w:r w:rsidRPr="002A2257">
              <w:rPr>
                <w:rFonts w:hint="eastAsia"/>
                <w:szCs w:val="21"/>
              </w:rPr>
              <w:t>-200</w:t>
            </w:r>
          </w:p>
        </w:tc>
        <w:tc>
          <w:tcPr>
            <w:tcW w:w="1490" w:type="dxa"/>
            <w:vAlign w:val="center"/>
          </w:tcPr>
          <w:p w:rsidR="00E221CB" w:rsidRPr="002A2257" w:rsidRDefault="00F245D7">
            <w:pPr>
              <w:spacing w:line="320" w:lineRule="exact"/>
              <w:jc w:val="center"/>
              <w:rPr>
                <w:szCs w:val="21"/>
              </w:rPr>
            </w:pPr>
            <w:r w:rsidRPr="002A2257">
              <w:rPr>
                <w:rFonts w:hint="eastAsia"/>
                <w:szCs w:val="21"/>
              </w:rPr>
              <w:t>200</w:t>
            </w:r>
          </w:p>
        </w:tc>
      </w:tr>
    </w:tbl>
    <w:p w:rsidR="00E221CB" w:rsidRPr="002A2257" w:rsidRDefault="00F245D7">
      <w:pPr>
        <w:ind w:firstLineChars="200" w:firstLine="360"/>
        <w:rPr>
          <w:sz w:val="18"/>
          <w:szCs w:val="18"/>
        </w:rPr>
      </w:pPr>
      <w:r w:rsidRPr="002A2257">
        <w:rPr>
          <w:sz w:val="18"/>
          <w:szCs w:val="18"/>
        </w:rPr>
        <w:lastRenderedPageBreak/>
        <w:t>注：表中坐标是以</w:t>
      </w:r>
      <w:r w:rsidRPr="002A2257">
        <w:rPr>
          <w:rFonts w:hint="eastAsia"/>
          <w:sz w:val="18"/>
          <w:szCs w:val="18"/>
        </w:rPr>
        <w:t>干燥窑排气筒</w:t>
      </w:r>
      <w:r w:rsidRPr="002A2257">
        <w:rPr>
          <w:sz w:val="18"/>
          <w:szCs w:val="18"/>
        </w:rPr>
        <w:t>为坐标原点，正东为</w:t>
      </w:r>
      <w:r w:rsidRPr="002A2257">
        <w:rPr>
          <w:sz w:val="18"/>
          <w:szCs w:val="18"/>
        </w:rPr>
        <w:t>X</w:t>
      </w:r>
      <w:r w:rsidRPr="002A2257">
        <w:rPr>
          <w:sz w:val="18"/>
          <w:szCs w:val="18"/>
        </w:rPr>
        <w:t>轴正方向，正北为</w:t>
      </w:r>
      <w:r w:rsidRPr="002A2257">
        <w:rPr>
          <w:sz w:val="18"/>
          <w:szCs w:val="18"/>
        </w:rPr>
        <w:t>Y</w:t>
      </w:r>
      <w:r w:rsidRPr="002A2257">
        <w:rPr>
          <w:sz w:val="18"/>
          <w:szCs w:val="18"/>
        </w:rPr>
        <w:t>轴正方向。</w:t>
      </w:r>
    </w:p>
    <w:p w:rsidR="00E221CB" w:rsidRPr="002A2257" w:rsidRDefault="00F245D7">
      <w:pPr>
        <w:pStyle w:val="af8"/>
        <w:spacing w:beforeLines="50" w:before="156" w:line="360" w:lineRule="auto"/>
        <w:ind w:firstLine="482"/>
        <w:jc w:val="left"/>
        <w:rPr>
          <w:rFonts w:ascii="Times New Roman" w:hAnsi="Times New Roman"/>
          <w:sz w:val="24"/>
        </w:rPr>
      </w:pPr>
      <w:r w:rsidRPr="002A2257">
        <w:rPr>
          <w:rFonts w:ascii="Times New Roman" w:hAnsi="Times New Roman" w:hint="eastAsia"/>
          <w:sz w:val="24"/>
        </w:rPr>
        <w:t>工程所排污染物对周围敏感点的最大影响值见表</w:t>
      </w:r>
      <w:r w:rsidRPr="002A2257">
        <w:rPr>
          <w:rFonts w:ascii="Times New Roman" w:hAnsi="Times New Roman" w:hint="eastAsia"/>
          <w:sz w:val="24"/>
        </w:rPr>
        <w:t>6.1-8</w:t>
      </w:r>
      <w:r w:rsidRPr="002A2257">
        <w:rPr>
          <w:rFonts w:ascii="Times New Roman" w:hAnsi="Times New Roman" w:hint="eastAsia"/>
          <w:sz w:val="24"/>
        </w:rPr>
        <w:t>，由表可知，各污染物小时平均浓度预测值均满足执行标准的要求。</w:t>
      </w:r>
    </w:p>
    <w:p w:rsidR="00E221CB" w:rsidRPr="002A2257" w:rsidRDefault="00E221CB">
      <w:pPr>
        <w:pStyle w:val="af8"/>
        <w:spacing w:beforeLines="50" w:before="156" w:line="360" w:lineRule="auto"/>
        <w:ind w:firstLine="482"/>
        <w:jc w:val="left"/>
        <w:rPr>
          <w:rFonts w:ascii="Times New Roman" w:hAnsi="Times New Roman"/>
          <w:sz w:val="24"/>
        </w:rPr>
      </w:pP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 xml:space="preserve">表6.1-8 </w:t>
      </w:r>
      <w:r w:rsidRPr="002A2257">
        <w:rPr>
          <w:rFonts w:ascii="黑体" w:eastAsia="黑体" w:hAnsi="黑体" w:hint="eastAsia"/>
          <w:sz w:val="24"/>
          <w:szCs w:val="24"/>
        </w:rPr>
        <w:t xml:space="preserve">         </w:t>
      </w:r>
      <w:r w:rsidRPr="002A2257">
        <w:rPr>
          <w:rFonts w:ascii="黑体" w:eastAsia="黑体" w:hAnsi="黑体"/>
          <w:sz w:val="24"/>
          <w:szCs w:val="24"/>
        </w:rPr>
        <w:t>小时气象条件下各敏感点污染物最大地面浓度</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310"/>
        <w:gridCol w:w="2670"/>
        <w:gridCol w:w="2914"/>
        <w:gridCol w:w="2178"/>
      </w:tblGrid>
      <w:tr w:rsidR="002A2257" w:rsidRPr="002A2257">
        <w:trPr>
          <w:tblHeader/>
          <w:jc w:val="center"/>
        </w:trPr>
        <w:tc>
          <w:tcPr>
            <w:tcW w:w="3980" w:type="dxa"/>
            <w:gridSpan w:val="2"/>
            <w:tcBorders>
              <w:top w:val="single" w:sz="12" w:space="0" w:color="auto"/>
              <w:left w:val="nil"/>
              <w:bottom w:val="single" w:sz="4" w:space="0" w:color="auto"/>
              <w:tl2br w:val="single" w:sz="4" w:space="0" w:color="auto"/>
            </w:tcBorders>
            <w:vAlign w:val="center"/>
          </w:tcPr>
          <w:p w:rsidR="00E221CB" w:rsidRPr="002A2257" w:rsidRDefault="00F245D7">
            <w:pPr>
              <w:snapToGrid w:val="0"/>
              <w:spacing w:line="300" w:lineRule="exact"/>
              <w:ind w:firstLineChars="50" w:firstLine="105"/>
              <w:jc w:val="right"/>
              <w:rPr>
                <w:b/>
                <w:szCs w:val="21"/>
              </w:rPr>
            </w:pPr>
            <w:r w:rsidRPr="002A2257">
              <w:rPr>
                <w:b/>
                <w:szCs w:val="21"/>
              </w:rPr>
              <w:t>项目</w:t>
            </w:r>
          </w:p>
          <w:p w:rsidR="00E221CB" w:rsidRPr="002A2257" w:rsidRDefault="00F245D7">
            <w:pPr>
              <w:snapToGrid w:val="0"/>
              <w:spacing w:line="300" w:lineRule="exact"/>
              <w:rPr>
                <w:b/>
                <w:szCs w:val="21"/>
              </w:rPr>
            </w:pPr>
            <w:r w:rsidRPr="002A2257">
              <w:rPr>
                <w:b/>
                <w:szCs w:val="21"/>
              </w:rPr>
              <w:t>污染物及敏感点</w:t>
            </w:r>
          </w:p>
        </w:tc>
        <w:tc>
          <w:tcPr>
            <w:tcW w:w="2914" w:type="dxa"/>
            <w:tcBorders>
              <w:top w:val="single" w:sz="12" w:space="0" w:color="auto"/>
              <w:bottom w:val="single" w:sz="4" w:space="0" w:color="auto"/>
            </w:tcBorders>
            <w:vAlign w:val="center"/>
          </w:tcPr>
          <w:p w:rsidR="00E221CB" w:rsidRPr="002A2257" w:rsidRDefault="00F245D7">
            <w:pPr>
              <w:snapToGrid w:val="0"/>
              <w:spacing w:line="300" w:lineRule="exact"/>
              <w:jc w:val="center"/>
              <w:rPr>
                <w:b/>
                <w:szCs w:val="21"/>
              </w:rPr>
            </w:pPr>
            <w:r w:rsidRPr="002A2257">
              <w:rPr>
                <w:b/>
                <w:szCs w:val="21"/>
              </w:rPr>
              <w:t>小时浓度</w:t>
            </w:r>
            <w:r w:rsidRPr="002A2257">
              <w:rPr>
                <w:b/>
                <w:szCs w:val="21"/>
              </w:rPr>
              <w:t>μg/m</w:t>
            </w:r>
            <w:r w:rsidRPr="002A2257">
              <w:rPr>
                <w:b/>
                <w:szCs w:val="21"/>
                <w:vertAlign w:val="superscript"/>
              </w:rPr>
              <w:t>3</w:t>
            </w:r>
          </w:p>
        </w:tc>
        <w:tc>
          <w:tcPr>
            <w:tcW w:w="2178" w:type="dxa"/>
            <w:tcBorders>
              <w:top w:val="single" w:sz="12" w:space="0" w:color="auto"/>
              <w:bottom w:val="single" w:sz="4" w:space="0" w:color="auto"/>
              <w:right w:val="nil"/>
            </w:tcBorders>
            <w:vAlign w:val="center"/>
          </w:tcPr>
          <w:p w:rsidR="00E221CB" w:rsidRPr="002A2257" w:rsidRDefault="00F245D7">
            <w:pPr>
              <w:snapToGrid w:val="0"/>
              <w:spacing w:line="300" w:lineRule="exact"/>
              <w:jc w:val="center"/>
              <w:rPr>
                <w:b/>
                <w:szCs w:val="21"/>
              </w:rPr>
            </w:pPr>
            <w:r w:rsidRPr="002A2257">
              <w:rPr>
                <w:b/>
                <w:szCs w:val="21"/>
              </w:rPr>
              <w:t>占标准百分比</w:t>
            </w:r>
            <w:r w:rsidRPr="002A2257">
              <w:rPr>
                <w:rFonts w:hint="eastAsia"/>
                <w:b/>
                <w:szCs w:val="21"/>
              </w:rPr>
              <w:t>%</w:t>
            </w:r>
          </w:p>
        </w:tc>
      </w:tr>
      <w:tr w:rsidR="002A2257" w:rsidRPr="002A2257">
        <w:trPr>
          <w:jc w:val="center"/>
        </w:trPr>
        <w:tc>
          <w:tcPr>
            <w:tcW w:w="1310"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PM</w:t>
            </w:r>
            <w:r w:rsidRPr="002A2257">
              <w:rPr>
                <w:rFonts w:hint="eastAsia"/>
                <w:szCs w:val="21"/>
                <w:vertAlign w:val="subscript"/>
              </w:rPr>
              <w:t>10</w:t>
            </w: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长江村庙前</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4.82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1.07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羊布脑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4.07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0.90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揭家塅</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2.35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0.52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2.15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0.48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益都里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2.43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0.54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长江村石歧</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4.35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0.97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布塘村</w:t>
            </w:r>
            <w:r w:rsidRPr="002A2257">
              <w:t>新屋里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2.69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0.60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r w:rsidRPr="002A2257">
              <w:t>益都里</w:t>
            </w:r>
            <w:r w:rsidRPr="002A2257">
              <w:rPr>
                <w:rFonts w:hint="eastAsia"/>
              </w:rPr>
              <w:t>2</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2.61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0.58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石仔头</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3.41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0.76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小江西</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3.62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0.80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涂陂里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2.87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0.64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长江村罗家</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3.04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0.68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大湾里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2.82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0.63 </w:t>
            </w:r>
          </w:p>
        </w:tc>
      </w:tr>
      <w:tr w:rsidR="002A2257" w:rsidRPr="002A2257">
        <w:trPr>
          <w:jc w:val="center"/>
        </w:trPr>
        <w:tc>
          <w:tcPr>
            <w:tcW w:w="1310"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S</w:t>
            </w:r>
            <w:r w:rsidRPr="002A2257">
              <w:rPr>
                <w:szCs w:val="21"/>
              </w:rPr>
              <w:t>O</w:t>
            </w:r>
            <w:r w:rsidRPr="002A2257">
              <w:rPr>
                <w:szCs w:val="21"/>
                <w:vertAlign w:val="subscript"/>
              </w:rPr>
              <w:t>2</w:t>
            </w: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长江村庙前</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12.85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2.57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羊布脑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10.84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2.17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揭家塅</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6.25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1.25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5.73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1.15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益都里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6.48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1.30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长江村石歧</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11.61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2.32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布塘村</w:t>
            </w:r>
            <w:r w:rsidRPr="002A2257">
              <w:t>新屋里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7.17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1.43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r w:rsidRPr="002A2257">
              <w:t>益都里</w:t>
            </w:r>
            <w:r w:rsidRPr="002A2257">
              <w:rPr>
                <w:rFonts w:hint="eastAsia"/>
              </w:rPr>
              <w:t>2</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6.97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1.39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石仔头</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9.09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1.82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小江西</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9.65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1.93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涂陂里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7.64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1.53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长江村罗家</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8.12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1.62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大湾里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7.52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1.50 </w:t>
            </w:r>
          </w:p>
        </w:tc>
      </w:tr>
      <w:tr w:rsidR="002A2257" w:rsidRPr="002A2257">
        <w:trPr>
          <w:jc w:val="center"/>
        </w:trPr>
        <w:tc>
          <w:tcPr>
            <w:tcW w:w="1310"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NO</w:t>
            </w:r>
            <w:r w:rsidRPr="002A2257">
              <w:rPr>
                <w:rFonts w:hint="eastAsia"/>
                <w:szCs w:val="21"/>
                <w:vertAlign w:val="subscript"/>
              </w:rPr>
              <w:t>x</w:t>
            </w: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长江村庙前</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6.02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3.01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羊布脑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5.08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2.54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揭家塅</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2.93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1.47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2.69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1.34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益都里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3.04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1.52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长江村石歧</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5.44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2.72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布塘村</w:t>
            </w:r>
            <w:r w:rsidRPr="002A2257">
              <w:t>新屋里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3.36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1.68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r w:rsidRPr="002A2257">
              <w:t>益都里</w:t>
            </w:r>
            <w:r w:rsidRPr="002A2257">
              <w:rPr>
                <w:rFonts w:hint="eastAsia"/>
              </w:rPr>
              <w:t>2</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3.27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1.63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石仔头</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4.26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2.13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小江西</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4.52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2.26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涂陂里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3.58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1.79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长江村罗家</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3.81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1.90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大湾里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3.52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1.76 </w:t>
            </w:r>
          </w:p>
        </w:tc>
      </w:tr>
      <w:tr w:rsidR="002A2257" w:rsidRPr="002A2257">
        <w:trPr>
          <w:jc w:val="center"/>
        </w:trPr>
        <w:tc>
          <w:tcPr>
            <w:tcW w:w="1310"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HCl</w:t>
            </w: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长江村庙前</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1.62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3.24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羊布脑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0.91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1.82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揭家塅</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0.83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1.67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0.74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1.49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益都里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0.98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1.96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长江村石歧</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1.63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3.27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布塘村</w:t>
            </w:r>
            <w:r w:rsidRPr="002A2257">
              <w:t>新屋里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0.33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0.65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r w:rsidRPr="002A2257">
              <w:t>益都里</w:t>
            </w:r>
            <w:r w:rsidRPr="002A2257">
              <w:rPr>
                <w:rFonts w:hint="eastAsia"/>
              </w:rPr>
              <w:t>2</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0.69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1.37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石仔头</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1.33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2.65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小江西</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1.40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2.80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涂陂里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1.21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2.41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长江村罗家</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1.52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3.05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大湾里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1.18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2.37 </w:t>
            </w:r>
          </w:p>
        </w:tc>
      </w:tr>
      <w:tr w:rsidR="002A2257" w:rsidRPr="002A2257">
        <w:trPr>
          <w:jc w:val="center"/>
        </w:trPr>
        <w:tc>
          <w:tcPr>
            <w:tcW w:w="1310"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硫酸雾</w:t>
            </w: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长江村庙前</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11.37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3.79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羊布脑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2.29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0.76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揭家塅</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1.63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0.54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2.65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0.88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益都里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1.22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0.41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长江村石歧</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6.22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2.07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布塘村</w:t>
            </w:r>
            <w:r w:rsidRPr="002A2257">
              <w:t>新屋里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0.82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0.27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r w:rsidRPr="002A2257">
              <w:t>益都里</w:t>
            </w:r>
            <w:r w:rsidRPr="002A2257">
              <w:rPr>
                <w:rFonts w:hint="eastAsia"/>
              </w:rPr>
              <w:t>2</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2.37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0.79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石仔头</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2.07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0.69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小江西</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3.04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1.01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涂陂里</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1.86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0.62 </w:t>
            </w:r>
          </w:p>
        </w:tc>
      </w:tr>
      <w:tr w:rsidR="002A2257" w:rsidRPr="002A2257">
        <w:trPr>
          <w:jc w:val="center"/>
        </w:trPr>
        <w:tc>
          <w:tcPr>
            <w:tcW w:w="1310"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长江村罗家</w:t>
            </w:r>
          </w:p>
        </w:tc>
        <w:tc>
          <w:tcPr>
            <w:tcW w:w="2914"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 xml:space="preserve">3.43 </w:t>
            </w:r>
          </w:p>
        </w:tc>
        <w:tc>
          <w:tcPr>
            <w:tcW w:w="2178" w:type="dxa"/>
            <w:tcBorders>
              <w:top w:val="single" w:sz="4" w:space="0" w:color="auto"/>
              <w:bottom w:val="single" w:sz="4" w:space="0" w:color="auto"/>
              <w:right w:val="nil"/>
            </w:tcBorders>
            <w:vAlign w:val="center"/>
          </w:tcPr>
          <w:p w:rsidR="00E221CB" w:rsidRPr="002A2257" w:rsidRDefault="00F245D7">
            <w:pPr>
              <w:pStyle w:val="affffffffffff2"/>
              <w:spacing w:line="300" w:lineRule="exact"/>
            </w:pPr>
            <w:r w:rsidRPr="002A2257">
              <w:t xml:space="preserve">1.14 </w:t>
            </w:r>
          </w:p>
        </w:tc>
      </w:tr>
      <w:tr w:rsidR="002A2257" w:rsidRPr="002A2257">
        <w:trPr>
          <w:jc w:val="center"/>
        </w:trPr>
        <w:tc>
          <w:tcPr>
            <w:tcW w:w="1310" w:type="dxa"/>
            <w:vMerge/>
            <w:tcBorders>
              <w:top w:val="single" w:sz="4" w:space="0" w:color="auto"/>
              <w:left w:val="nil"/>
              <w:bottom w:val="single" w:sz="12" w:space="0" w:color="auto"/>
            </w:tcBorders>
            <w:vAlign w:val="center"/>
          </w:tcPr>
          <w:p w:rsidR="00E221CB" w:rsidRPr="002A2257" w:rsidRDefault="00E221CB">
            <w:pPr>
              <w:snapToGrid w:val="0"/>
              <w:spacing w:line="300" w:lineRule="exact"/>
              <w:jc w:val="center"/>
              <w:rPr>
                <w:szCs w:val="21"/>
              </w:rPr>
            </w:pPr>
          </w:p>
        </w:tc>
        <w:tc>
          <w:tcPr>
            <w:tcW w:w="2670" w:type="dxa"/>
            <w:tcBorders>
              <w:top w:val="single" w:sz="4" w:space="0" w:color="auto"/>
              <w:bottom w:val="single" w:sz="12" w:space="0" w:color="auto"/>
            </w:tcBorders>
            <w:vAlign w:val="center"/>
          </w:tcPr>
          <w:p w:rsidR="00E221CB" w:rsidRPr="002A2257" w:rsidRDefault="00F245D7">
            <w:pPr>
              <w:pStyle w:val="affffffffffff2"/>
              <w:spacing w:line="300" w:lineRule="exact"/>
            </w:pPr>
            <w:r w:rsidRPr="002A2257">
              <w:t>大湾里</w:t>
            </w:r>
          </w:p>
        </w:tc>
        <w:tc>
          <w:tcPr>
            <w:tcW w:w="2914" w:type="dxa"/>
            <w:tcBorders>
              <w:top w:val="single" w:sz="4" w:space="0" w:color="auto"/>
              <w:bottom w:val="single" w:sz="12" w:space="0" w:color="auto"/>
            </w:tcBorders>
            <w:vAlign w:val="center"/>
          </w:tcPr>
          <w:p w:rsidR="00E221CB" w:rsidRPr="002A2257" w:rsidRDefault="00F245D7">
            <w:pPr>
              <w:pStyle w:val="affffffffffff2"/>
              <w:spacing w:line="300" w:lineRule="exact"/>
            </w:pPr>
            <w:r w:rsidRPr="002A2257">
              <w:t xml:space="preserve">2.49 </w:t>
            </w:r>
          </w:p>
        </w:tc>
        <w:tc>
          <w:tcPr>
            <w:tcW w:w="2178" w:type="dxa"/>
            <w:tcBorders>
              <w:top w:val="single" w:sz="4" w:space="0" w:color="auto"/>
              <w:bottom w:val="single" w:sz="12" w:space="0" w:color="auto"/>
              <w:right w:val="nil"/>
            </w:tcBorders>
            <w:vAlign w:val="center"/>
          </w:tcPr>
          <w:p w:rsidR="00E221CB" w:rsidRPr="002A2257" w:rsidRDefault="00F245D7">
            <w:pPr>
              <w:pStyle w:val="affffffffffff2"/>
              <w:spacing w:line="300" w:lineRule="exact"/>
            </w:pPr>
            <w:r w:rsidRPr="002A2257">
              <w:t xml:space="preserve">0.83 </w:t>
            </w:r>
          </w:p>
        </w:tc>
      </w:tr>
    </w:tbl>
    <w:p w:rsidR="00E221CB" w:rsidRPr="002A2257" w:rsidRDefault="00F245D7">
      <w:pPr>
        <w:pStyle w:val="af8"/>
        <w:spacing w:beforeLines="50" w:before="156" w:line="360" w:lineRule="auto"/>
        <w:ind w:firstLine="482"/>
        <w:jc w:val="left"/>
        <w:rPr>
          <w:rFonts w:ascii="Times New Roman" w:hAnsi="Times New Roman"/>
          <w:b/>
          <w:sz w:val="24"/>
        </w:rPr>
      </w:pPr>
      <w:r w:rsidRPr="002A2257">
        <w:rPr>
          <w:rFonts w:ascii="Times New Roman" w:hAnsi="Times New Roman" w:hint="eastAsia"/>
          <w:b/>
          <w:sz w:val="24"/>
        </w:rPr>
        <w:t>（</w:t>
      </w:r>
      <w:r w:rsidRPr="002A2257">
        <w:rPr>
          <w:rFonts w:ascii="Times New Roman" w:hAnsi="Times New Roman" w:hint="eastAsia"/>
          <w:b/>
          <w:sz w:val="24"/>
        </w:rPr>
        <w:t>2</w:t>
      </w:r>
      <w:r w:rsidRPr="002A2257">
        <w:rPr>
          <w:rFonts w:ascii="Times New Roman" w:hAnsi="Times New Roman" w:hint="eastAsia"/>
          <w:b/>
          <w:sz w:val="24"/>
        </w:rPr>
        <w:t>）</w:t>
      </w:r>
      <w:r w:rsidRPr="002A2257">
        <w:rPr>
          <w:rFonts w:ascii="Times New Roman" w:hAnsi="Times New Roman"/>
          <w:b/>
          <w:sz w:val="24"/>
        </w:rPr>
        <w:t>日平均地面浓度预测结果分析</w:t>
      </w:r>
    </w:p>
    <w:p w:rsidR="00E221CB" w:rsidRPr="002A2257" w:rsidRDefault="00F245D7">
      <w:pPr>
        <w:pStyle w:val="af8"/>
        <w:spacing w:line="360" w:lineRule="auto"/>
        <w:ind w:firstLine="482"/>
        <w:jc w:val="left"/>
        <w:rPr>
          <w:rFonts w:ascii="Times New Roman" w:hAnsi="Times New Roman"/>
          <w:sz w:val="24"/>
        </w:rPr>
      </w:pPr>
      <w:r w:rsidRPr="002A2257">
        <w:rPr>
          <w:rFonts w:ascii="Times New Roman" w:hAnsi="Times New Roman"/>
          <w:sz w:val="24"/>
        </w:rPr>
        <w:t>根据计算结果，全年逐日气象条件下日均最大地面浓度值见表</w:t>
      </w:r>
      <w:r w:rsidRPr="002A2257">
        <w:rPr>
          <w:rFonts w:ascii="Times New Roman" w:hAnsi="Times New Roman"/>
          <w:sz w:val="24"/>
        </w:rPr>
        <w:t>6.1-9</w:t>
      </w:r>
      <w:r w:rsidRPr="002A2257">
        <w:rPr>
          <w:rFonts w:ascii="Times New Roman" w:hAnsi="Times New Roman"/>
          <w:sz w:val="24"/>
        </w:rPr>
        <w:t>、</w:t>
      </w:r>
      <w:r w:rsidRPr="002A2257">
        <w:rPr>
          <w:rFonts w:ascii="Times New Roman" w:hAnsi="Times New Roman"/>
          <w:sz w:val="24"/>
        </w:rPr>
        <w:t>10</w:t>
      </w:r>
      <w:r w:rsidRPr="002A2257">
        <w:rPr>
          <w:rFonts w:ascii="Times New Roman" w:hAnsi="Times New Roman"/>
          <w:sz w:val="24"/>
        </w:rPr>
        <w:t>，相对应的日平均最大浓度分布曲线图见图</w:t>
      </w:r>
      <w:r w:rsidRPr="002A2257">
        <w:rPr>
          <w:rFonts w:ascii="Times New Roman" w:hAnsi="Times New Roman"/>
          <w:sz w:val="24"/>
        </w:rPr>
        <w:t>6.1-</w:t>
      </w:r>
      <w:r w:rsidRPr="002A2257">
        <w:rPr>
          <w:rFonts w:ascii="Times New Roman" w:hAnsi="Times New Roman" w:hint="eastAsia"/>
          <w:sz w:val="24"/>
        </w:rPr>
        <w:t>10~</w:t>
      </w:r>
      <w:r w:rsidRPr="002A2257">
        <w:rPr>
          <w:rFonts w:ascii="Times New Roman" w:hAnsi="Times New Roman"/>
          <w:sz w:val="24"/>
        </w:rPr>
        <w:t>1</w:t>
      </w:r>
      <w:r w:rsidRPr="002A2257">
        <w:rPr>
          <w:rFonts w:ascii="Times New Roman" w:hAnsi="Times New Roman" w:hint="eastAsia"/>
          <w:sz w:val="24"/>
        </w:rPr>
        <w:t>4</w:t>
      </w:r>
      <w:r w:rsidRPr="002A2257">
        <w:rPr>
          <w:rFonts w:ascii="Times New Roman" w:hAnsi="Times New Roman"/>
          <w:sz w:val="24"/>
        </w:rPr>
        <w:t>。</w:t>
      </w:r>
    </w:p>
    <w:p w:rsidR="00E221CB" w:rsidRPr="002A2257" w:rsidRDefault="00F245D7">
      <w:pPr>
        <w:pStyle w:val="af8"/>
        <w:spacing w:line="360" w:lineRule="auto"/>
        <w:ind w:firstLine="482"/>
        <w:jc w:val="left"/>
        <w:rPr>
          <w:rFonts w:ascii="Times New Roman" w:hAnsi="Times New Roman"/>
          <w:spacing w:val="-2"/>
          <w:sz w:val="24"/>
        </w:rPr>
      </w:pPr>
      <w:r w:rsidRPr="002A2257">
        <w:rPr>
          <w:rFonts w:ascii="Times New Roman" w:hAnsi="Times New Roman"/>
          <w:spacing w:val="-2"/>
          <w:sz w:val="24"/>
        </w:rPr>
        <w:t>由表</w:t>
      </w:r>
      <w:r w:rsidRPr="002A2257">
        <w:rPr>
          <w:rFonts w:ascii="Times New Roman" w:hAnsi="Times New Roman"/>
          <w:spacing w:val="-2"/>
          <w:sz w:val="24"/>
        </w:rPr>
        <w:t>6.1-9</w:t>
      </w:r>
      <w:r w:rsidRPr="002A2257">
        <w:rPr>
          <w:rFonts w:ascii="Times New Roman" w:hAnsi="Times New Roman"/>
          <w:spacing w:val="-2"/>
          <w:sz w:val="24"/>
        </w:rPr>
        <w:t>可得，</w:t>
      </w:r>
      <w:r w:rsidRPr="002A2257">
        <w:rPr>
          <w:rFonts w:ascii="Times New Roman" w:hAnsi="Times New Roman" w:hint="eastAsia"/>
          <w:spacing w:val="-2"/>
          <w:sz w:val="24"/>
        </w:rPr>
        <w:t>各污染物</w:t>
      </w:r>
      <w:r w:rsidRPr="002A2257">
        <w:rPr>
          <w:rFonts w:ascii="Times New Roman" w:hAnsi="Times New Roman"/>
          <w:spacing w:val="-2"/>
          <w:sz w:val="24"/>
        </w:rPr>
        <w:t>最大日平均地面浓度</w:t>
      </w:r>
      <w:r w:rsidRPr="002A2257">
        <w:rPr>
          <w:rFonts w:ascii="Times New Roman" w:hAnsi="Times New Roman" w:hint="eastAsia"/>
          <w:spacing w:val="-2"/>
          <w:sz w:val="24"/>
        </w:rPr>
        <w:t>预测值</w:t>
      </w:r>
      <w:r w:rsidRPr="002A2257">
        <w:rPr>
          <w:rFonts w:ascii="Times New Roman" w:hAnsi="Times New Roman"/>
          <w:spacing w:val="-2"/>
          <w:sz w:val="24"/>
        </w:rPr>
        <w:t>均满足</w:t>
      </w:r>
      <w:r w:rsidRPr="002A2257">
        <w:rPr>
          <w:rFonts w:ascii="Times New Roman" w:hAnsi="Times New Roman" w:hint="eastAsia"/>
          <w:spacing w:val="-2"/>
          <w:sz w:val="24"/>
        </w:rPr>
        <w:t>所</w:t>
      </w:r>
      <w:r w:rsidRPr="002A2257">
        <w:rPr>
          <w:rFonts w:ascii="Times New Roman" w:hAnsi="Times New Roman"/>
          <w:spacing w:val="-2"/>
          <w:sz w:val="24"/>
        </w:rPr>
        <w:t>执行标准的要求。</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 xml:space="preserve">表6.1-9       </w:t>
      </w:r>
      <w:r w:rsidRPr="002A2257">
        <w:rPr>
          <w:rFonts w:ascii="黑体" w:eastAsia="黑体" w:hAnsi="黑体" w:hint="eastAsia"/>
          <w:sz w:val="24"/>
          <w:szCs w:val="24"/>
        </w:rPr>
        <w:t xml:space="preserve">          </w:t>
      </w:r>
      <w:r w:rsidRPr="002A2257">
        <w:rPr>
          <w:rFonts w:ascii="黑体" w:eastAsia="黑体" w:hAnsi="黑体"/>
          <w:sz w:val="24"/>
          <w:szCs w:val="24"/>
        </w:rPr>
        <w:t>典型日气象件下最大地面浓度</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55"/>
        <w:gridCol w:w="2230"/>
        <w:gridCol w:w="2371"/>
        <w:gridCol w:w="1626"/>
        <w:gridCol w:w="1490"/>
      </w:tblGrid>
      <w:tr w:rsidR="002A2257" w:rsidRPr="002A2257">
        <w:trPr>
          <w:trHeight w:val="375"/>
          <w:jc w:val="center"/>
        </w:trPr>
        <w:tc>
          <w:tcPr>
            <w:tcW w:w="1355" w:type="dxa"/>
            <w:vMerge w:val="restart"/>
            <w:vAlign w:val="center"/>
          </w:tcPr>
          <w:p w:rsidR="00E221CB" w:rsidRPr="002A2257" w:rsidRDefault="00F245D7">
            <w:pPr>
              <w:spacing w:line="320" w:lineRule="exact"/>
              <w:jc w:val="center"/>
              <w:rPr>
                <w:b/>
                <w:szCs w:val="21"/>
              </w:rPr>
            </w:pPr>
            <w:r w:rsidRPr="002A2257">
              <w:rPr>
                <w:b/>
                <w:szCs w:val="21"/>
              </w:rPr>
              <w:t>污染物</w:t>
            </w:r>
          </w:p>
        </w:tc>
        <w:tc>
          <w:tcPr>
            <w:tcW w:w="2230" w:type="dxa"/>
            <w:vMerge w:val="restart"/>
            <w:vAlign w:val="center"/>
          </w:tcPr>
          <w:p w:rsidR="00E221CB" w:rsidRPr="002A2257" w:rsidRDefault="00F245D7">
            <w:pPr>
              <w:pStyle w:val="afffc"/>
              <w:spacing w:line="320" w:lineRule="exact"/>
              <w:jc w:val="center"/>
              <w:rPr>
                <w:b/>
                <w:szCs w:val="21"/>
              </w:rPr>
            </w:pPr>
            <w:r w:rsidRPr="002A2257">
              <w:rPr>
                <w:rFonts w:hint="eastAsia"/>
                <w:b/>
                <w:szCs w:val="21"/>
              </w:rPr>
              <w:t>日均</w:t>
            </w:r>
            <w:r w:rsidRPr="002A2257">
              <w:rPr>
                <w:b/>
                <w:szCs w:val="21"/>
              </w:rPr>
              <w:t>浓度</w:t>
            </w:r>
          </w:p>
        </w:tc>
        <w:tc>
          <w:tcPr>
            <w:tcW w:w="2371" w:type="dxa"/>
            <w:vMerge w:val="restart"/>
            <w:vAlign w:val="center"/>
          </w:tcPr>
          <w:p w:rsidR="00E221CB" w:rsidRPr="002A2257" w:rsidRDefault="00F245D7">
            <w:pPr>
              <w:pStyle w:val="afffc"/>
              <w:spacing w:line="320" w:lineRule="exact"/>
              <w:jc w:val="center"/>
              <w:rPr>
                <w:b/>
                <w:szCs w:val="21"/>
              </w:rPr>
            </w:pPr>
            <w:r w:rsidRPr="002A2257">
              <w:rPr>
                <w:b/>
                <w:szCs w:val="21"/>
              </w:rPr>
              <w:t>占标准百分比</w:t>
            </w:r>
            <w:r w:rsidRPr="002A2257">
              <w:rPr>
                <w:rFonts w:hint="eastAsia"/>
                <w:b/>
                <w:szCs w:val="21"/>
              </w:rPr>
              <w:t>%</w:t>
            </w:r>
          </w:p>
        </w:tc>
        <w:tc>
          <w:tcPr>
            <w:tcW w:w="3116" w:type="dxa"/>
            <w:gridSpan w:val="2"/>
            <w:vAlign w:val="center"/>
          </w:tcPr>
          <w:p w:rsidR="00E221CB" w:rsidRPr="002A2257" w:rsidRDefault="00F245D7">
            <w:pPr>
              <w:pStyle w:val="afffc"/>
              <w:spacing w:line="320" w:lineRule="exact"/>
              <w:jc w:val="center"/>
              <w:rPr>
                <w:b/>
                <w:szCs w:val="21"/>
              </w:rPr>
            </w:pPr>
            <w:r w:rsidRPr="002A2257">
              <w:rPr>
                <w:b/>
                <w:szCs w:val="21"/>
              </w:rPr>
              <w:t>出现位置</w:t>
            </w:r>
          </w:p>
        </w:tc>
      </w:tr>
      <w:tr w:rsidR="002A2257" w:rsidRPr="002A2257">
        <w:trPr>
          <w:trHeight w:val="270"/>
          <w:jc w:val="center"/>
        </w:trPr>
        <w:tc>
          <w:tcPr>
            <w:tcW w:w="1355" w:type="dxa"/>
            <w:vMerge/>
            <w:vAlign w:val="center"/>
          </w:tcPr>
          <w:p w:rsidR="00E221CB" w:rsidRPr="002A2257" w:rsidRDefault="00E221CB">
            <w:pPr>
              <w:spacing w:line="320" w:lineRule="exact"/>
              <w:jc w:val="center"/>
              <w:rPr>
                <w:szCs w:val="21"/>
              </w:rPr>
            </w:pPr>
          </w:p>
        </w:tc>
        <w:tc>
          <w:tcPr>
            <w:tcW w:w="2230" w:type="dxa"/>
            <w:vMerge/>
            <w:vAlign w:val="center"/>
          </w:tcPr>
          <w:p w:rsidR="00E221CB" w:rsidRPr="002A2257" w:rsidRDefault="00E221CB">
            <w:pPr>
              <w:pStyle w:val="afffc"/>
              <w:spacing w:line="320" w:lineRule="exact"/>
              <w:jc w:val="center"/>
              <w:rPr>
                <w:b/>
                <w:szCs w:val="21"/>
              </w:rPr>
            </w:pPr>
          </w:p>
        </w:tc>
        <w:tc>
          <w:tcPr>
            <w:tcW w:w="2371" w:type="dxa"/>
            <w:vMerge/>
            <w:vAlign w:val="center"/>
          </w:tcPr>
          <w:p w:rsidR="00E221CB" w:rsidRPr="002A2257" w:rsidRDefault="00E221CB">
            <w:pPr>
              <w:pStyle w:val="afffc"/>
              <w:spacing w:line="320" w:lineRule="exact"/>
              <w:jc w:val="center"/>
              <w:rPr>
                <w:b/>
                <w:szCs w:val="21"/>
              </w:rPr>
            </w:pPr>
          </w:p>
        </w:tc>
        <w:tc>
          <w:tcPr>
            <w:tcW w:w="1626" w:type="dxa"/>
            <w:vAlign w:val="center"/>
          </w:tcPr>
          <w:p w:rsidR="00E221CB" w:rsidRPr="002A2257" w:rsidRDefault="00F245D7">
            <w:pPr>
              <w:pStyle w:val="afffc"/>
              <w:spacing w:line="320" w:lineRule="exact"/>
              <w:jc w:val="center"/>
              <w:rPr>
                <w:b/>
                <w:szCs w:val="21"/>
              </w:rPr>
            </w:pPr>
            <w:r w:rsidRPr="002A2257">
              <w:rPr>
                <w:b/>
                <w:szCs w:val="21"/>
              </w:rPr>
              <w:t>X</w:t>
            </w:r>
          </w:p>
        </w:tc>
        <w:tc>
          <w:tcPr>
            <w:tcW w:w="1490" w:type="dxa"/>
            <w:vAlign w:val="center"/>
          </w:tcPr>
          <w:p w:rsidR="00E221CB" w:rsidRPr="002A2257" w:rsidRDefault="00F245D7">
            <w:pPr>
              <w:pStyle w:val="afffc"/>
              <w:spacing w:line="320" w:lineRule="exact"/>
              <w:jc w:val="center"/>
              <w:rPr>
                <w:b/>
                <w:szCs w:val="21"/>
              </w:rPr>
            </w:pPr>
            <w:r w:rsidRPr="002A2257">
              <w:rPr>
                <w:b/>
                <w:szCs w:val="21"/>
              </w:rPr>
              <w:t>Y</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PM</w:t>
            </w:r>
            <w:r w:rsidRPr="002A2257">
              <w:rPr>
                <w:rFonts w:hint="eastAsia"/>
                <w:szCs w:val="21"/>
                <w:vertAlign w:val="subscript"/>
              </w:rPr>
              <w:t>10</w:t>
            </w:r>
          </w:p>
        </w:tc>
        <w:tc>
          <w:tcPr>
            <w:tcW w:w="223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2.71</w:t>
            </w:r>
          </w:p>
        </w:tc>
        <w:tc>
          <w:tcPr>
            <w:tcW w:w="2371"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1.81</w:t>
            </w:r>
          </w:p>
        </w:tc>
        <w:tc>
          <w:tcPr>
            <w:tcW w:w="1626"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-280</w:t>
            </w:r>
          </w:p>
        </w:tc>
        <w:tc>
          <w:tcPr>
            <w:tcW w:w="149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S</w:t>
            </w:r>
            <w:r w:rsidRPr="002A2257">
              <w:rPr>
                <w:szCs w:val="21"/>
              </w:rPr>
              <w:t>O</w:t>
            </w:r>
            <w:r w:rsidRPr="002A2257">
              <w:rPr>
                <w:szCs w:val="21"/>
                <w:vertAlign w:val="subscript"/>
              </w:rPr>
              <w:t>2</w:t>
            </w:r>
          </w:p>
        </w:tc>
        <w:tc>
          <w:tcPr>
            <w:tcW w:w="223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7.24</w:t>
            </w:r>
          </w:p>
        </w:tc>
        <w:tc>
          <w:tcPr>
            <w:tcW w:w="2371"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4.83</w:t>
            </w:r>
          </w:p>
        </w:tc>
        <w:tc>
          <w:tcPr>
            <w:tcW w:w="1626"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-280</w:t>
            </w:r>
          </w:p>
        </w:tc>
        <w:tc>
          <w:tcPr>
            <w:tcW w:w="149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lastRenderedPageBreak/>
              <w:t>NO</w:t>
            </w:r>
            <w:r w:rsidRPr="002A2257">
              <w:rPr>
                <w:rFonts w:hint="eastAsia"/>
                <w:szCs w:val="21"/>
                <w:vertAlign w:val="subscript"/>
              </w:rPr>
              <w:t>x</w:t>
            </w:r>
          </w:p>
        </w:tc>
        <w:tc>
          <w:tcPr>
            <w:tcW w:w="223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3.40</w:t>
            </w:r>
          </w:p>
        </w:tc>
        <w:tc>
          <w:tcPr>
            <w:tcW w:w="2371"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4.25</w:t>
            </w:r>
          </w:p>
        </w:tc>
        <w:tc>
          <w:tcPr>
            <w:tcW w:w="1626"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-280</w:t>
            </w:r>
          </w:p>
        </w:tc>
        <w:tc>
          <w:tcPr>
            <w:tcW w:w="149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HCl</w:t>
            </w:r>
          </w:p>
        </w:tc>
        <w:tc>
          <w:tcPr>
            <w:tcW w:w="223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0.77</w:t>
            </w:r>
          </w:p>
        </w:tc>
        <w:tc>
          <w:tcPr>
            <w:tcW w:w="2371"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5.13</w:t>
            </w:r>
          </w:p>
        </w:tc>
        <w:tc>
          <w:tcPr>
            <w:tcW w:w="1626"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-600</w:t>
            </w:r>
          </w:p>
        </w:tc>
        <w:tc>
          <w:tcPr>
            <w:tcW w:w="149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20" w:lineRule="exact"/>
              <w:jc w:val="center"/>
              <w:rPr>
                <w:szCs w:val="21"/>
              </w:rPr>
            </w:pPr>
            <w:r w:rsidRPr="002A2257">
              <w:rPr>
                <w:rFonts w:hint="eastAsia"/>
                <w:szCs w:val="21"/>
              </w:rPr>
              <w:t>硫酸雾</w:t>
            </w:r>
          </w:p>
        </w:tc>
        <w:tc>
          <w:tcPr>
            <w:tcW w:w="223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2.95</w:t>
            </w:r>
          </w:p>
        </w:tc>
        <w:tc>
          <w:tcPr>
            <w:tcW w:w="2371"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2.95</w:t>
            </w:r>
          </w:p>
        </w:tc>
        <w:tc>
          <w:tcPr>
            <w:tcW w:w="1626"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-200</w:t>
            </w:r>
          </w:p>
        </w:tc>
        <w:tc>
          <w:tcPr>
            <w:tcW w:w="1490"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200</w:t>
            </w:r>
          </w:p>
        </w:tc>
      </w:tr>
    </w:tbl>
    <w:p w:rsidR="00E221CB" w:rsidRPr="002A2257" w:rsidRDefault="00F245D7">
      <w:pPr>
        <w:pStyle w:val="af8"/>
        <w:spacing w:beforeLines="50" w:before="156" w:line="360" w:lineRule="auto"/>
        <w:ind w:firstLine="482"/>
        <w:jc w:val="left"/>
        <w:rPr>
          <w:rFonts w:ascii="Times New Roman" w:hAnsi="Times New Roman"/>
          <w:sz w:val="24"/>
        </w:rPr>
      </w:pPr>
      <w:r w:rsidRPr="002A2257">
        <w:rPr>
          <w:rFonts w:ascii="Times New Roman" w:hAnsi="Times New Roman" w:hint="eastAsia"/>
          <w:sz w:val="24"/>
        </w:rPr>
        <w:t>典型日气象条件下工程所排污染物对各敏感点的最大日均浓度影响值见表</w:t>
      </w:r>
      <w:r w:rsidRPr="002A2257">
        <w:rPr>
          <w:rFonts w:ascii="Times New Roman" w:hAnsi="Times New Roman" w:hint="eastAsia"/>
          <w:sz w:val="24"/>
        </w:rPr>
        <w:t>6.1-10</w:t>
      </w:r>
      <w:r w:rsidRPr="002A2257">
        <w:rPr>
          <w:rFonts w:ascii="Times New Roman" w:hAnsi="Times New Roman" w:hint="eastAsia"/>
          <w:sz w:val="24"/>
        </w:rPr>
        <w:t>。由表可知，各污染物典型日均浓度对各敏感点的预测值满足所执行标准的要求。</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表6.1-10</w:t>
      </w:r>
      <w:r w:rsidRPr="002A2257">
        <w:rPr>
          <w:rFonts w:ascii="黑体" w:eastAsia="黑体" w:hAnsi="黑体" w:hint="eastAsia"/>
          <w:sz w:val="24"/>
          <w:szCs w:val="24"/>
        </w:rPr>
        <w:t xml:space="preserve">     </w:t>
      </w:r>
      <w:r w:rsidRPr="002A2257">
        <w:rPr>
          <w:rFonts w:ascii="黑体" w:eastAsia="黑体" w:hAnsi="黑体"/>
          <w:sz w:val="24"/>
          <w:szCs w:val="24"/>
        </w:rPr>
        <w:t xml:space="preserve"> </w:t>
      </w:r>
      <w:r w:rsidRPr="002A2257">
        <w:rPr>
          <w:rFonts w:ascii="黑体" w:eastAsia="黑体" w:hAnsi="黑体" w:hint="eastAsia"/>
          <w:sz w:val="24"/>
          <w:szCs w:val="24"/>
        </w:rPr>
        <w:t xml:space="preserve">  </w:t>
      </w:r>
      <w:r w:rsidRPr="002A2257">
        <w:rPr>
          <w:rFonts w:ascii="黑体" w:eastAsia="黑体" w:hAnsi="黑体"/>
          <w:sz w:val="24"/>
          <w:szCs w:val="24"/>
        </w:rPr>
        <w:t>典型日气象条件下污染物对各敏感点的最大影响值</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382"/>
        <w:gridCol w:w="2252"/>
        <w:gridCol w:w="2415"/>
        <w:gridCol w:w="3023"/>
      </w:tblGrid>
      <w:tr w:rsidR="002A2257" w:rsidRPr="002A2257">
        <w:trPr>
          <w:tblHeader/>
          <w:jc w:val="center"/>
        </w:trPr>
        <w:tc>
          <w:tcPr>
            <w:tcW w:w="3634" w:type="dxa"/>
            <w:gridSpan w:val="2"/>
            <w:tcBorders>
              <w:top w:val="single" w:sz="12" w:space="0" w:color="auto"/>
              <w:left w:val="nil"/>
              <w:bottom w:val="single" w:sz="4" w:space="0" w:color="auto"/>
              <w:tl2br w:val="single" w:sz="4" w:space="0" w:color="auto"/>
            </w:tcBorders>
            <w:vAlign w:val="center"/>
          </w:tcPr>
          <w:p w:rsidR="00E221CB" w:rsidRPr="002A2257" w:rsidRDefault="00F245D7">
            <w:pPr>
              <w:snapToGrid w:val="0"/>
              <w:spacing w:line="320" w:lineRule="exact"/>
              <w:ind w:firstLineChars="50" w:firstLine="105"/>
              <w:jc w:val="right"/>
              <w:rPr>
                <w:b/>
                <w:szCs w:val="21"/>
              </w:rPr>
            </w:pPr>
            <w:r w:rsidRPr="002A2257">
              <w:rPr>
                <w:b/>
                <w:szCs w:val="21"/>
              </w:rPr>
              <w:t>项目</w:t>
            </w:r>
          </w:p>
          <w:p w:rsidR="00E221CB" w:rsidRPr="002A2257" w:rsidRDefault="00F245D7">
            <w:pPr>
              <w:snapToGrid w:val="0"/>
              <w:spacing w:line="320" w:lineRule="exact"/>
              <w:rPr>
                <w:b/>
                <w:szCs w:val="21"/>
              </w:rPr>
            </w:pPr>
            <w:r w:rsidRPr="002A2257">
              <w:rPr>
                <w:b/>
                <w:szCs w:val="21"/>
              </w:rPr>
              <w:t>污染物及敏感点</w:t>
            </w:r>
          </w:p>
        </w:tc>
        <w:tc>
          <w:tcPr>
            <w:tcW w:w="2415" w:type="dxa"/>
            <w:tcBorders>
              <w:top w:val="single" w:sz="12" w:space="0" w:color="auto"/>
              <w:bottom w:val="single" w:sz="4" w:space="0" w:color="auto"/>
            </w:tcBorders>
            <w:vAlign w:val="center"/>
          </w:tcPr>
          <w:p w:rsidR="00E221CB" w:rsidRPr="002A2257" w:rsidRDefault="00F245D7">
            <w:pPr>
              <w:snapToGrid w:val="0"/>
              <w:spacing w:line="320" w:lineRule="exact"/>
              <w:jc w:val="center"/>
              <w:rPr>
                <w:b/>
                <w:szCs w:val="21"/>
              </w:rPr>
            </w:pPr>
            <w:r w:rsidRPr="002A2257">
              <w:rPr>
                <w:rFonts w:hint="eastAsia"/>
                <w:b/>
                <w:szCs w:val="21"/>
              </w:rPr>
              <w:t>日均</w:t>
            </w:r>
            <w:r w:rsidRPr="002A2257">
              <w:rPr>
                <w:b/>
                <w:szCs w:val="21"/>
              </w:rPr>
              <w:t>浓度</w:t>
            </w:r>
            <w:r w:rsidRPr="002A2257">
              <w:rPr>
                <w:b/>
                <w:szCs w:val="21"/>
              </w:rPr>
              <w:t>μg/m</w:t>
            </w:r>
            <w:r w:rsidRPr="002A2257">
              <w:rPr>
                <w:b/>
                <w:szCs w:val="21"/>
                <w:vertAlign w:val="superscript"/>
              </w:rPr>
              <w:t>3</w:t>
            </w:r>
          </w:p>
        </w:tc>
        <w:tc>
          <w:tcPr>
            <w:tcW w:w="3023" w:type="dxa"/>
            <w:tcBorders>
              <w:top w:val="single" w:sz="12" w:space="0" w:color="auto"/>
              <w:bottom w:val="single" w:sz="4" w:space="0" w:color="auto"/>
              <w:right w:val="nil"/>
            </w:tcBorders>
            <w:vAlign w:val="center"/>
          </w:tcPr>
          <w:p w:rsidR="00E221CB" w:rsidRPr="002A2257" w:rsidRDefault="00F245D7">
            <w:pPr>
              <w:snapToGrid w:val="0"/>
              <w:spacing w:line="320" w:lineRule="exact"/>
              <w:jc w:val="center"/>
              <w:rPr>
                <w:b/>
                <w:szCs w:val="21"/>
              </w:rPr>
            </w:pPr>
            <w:r w:rsidRPr="002A2257">
              <w:rPr>
                <w:b/>
                <w:szCs w:val="21"/>
              </w:rPr>
              <w:t>占标准百分比</w:t>
            </w:r>
            <w:r w:rsidRPr="002A2257">
              <w:rPr>
                <w:rFonts w:hint="eastAsia"/>
                <w:b/>
                <w:szCs w:val="21"/>
              </w:rPr>
              <w:t>%</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20" w:lineRule="exact"/>
              <w:jc w:val="center"/>
              <w:rPr>
                <w:szCs w:val="21"/>
              </w:rPr>
            </w:pPr>
            <w:r w:rsidRPr="002A2257">
              <w:rPr>
                <w:rFonts w:hint="eastAsia"/>
                <w:szCs w:val="21"/>
              </w:rPr>
              <w:t>PM</w:t>
            </w:r>
            <w:r w:rsidRPr="002A2257">
              <w:rPr>
                <w:rFonts w:hint="eastAsia"/>
                <w:szCs w:val="21"/>
                <w:vertAlign w:val="subscript"/>
              </w:rPr>
              <w:t>10</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0.54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0.36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0.23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0.09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0.12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0.08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0.09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0.60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0.40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0.16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0.39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0.71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0.47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0.92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0.62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0.34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0.28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0.16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20" w:lineRule="exact"/>
              <w:jc w:val="center"/>
              <w:rPr>
                <w:szCs w:val="21"/>
              </w:rPr>
            </w:pPr>
            <w:r w:rsidRPr="002A2257">
              <w:rPr>
                <w:rFonts w:hint="eastAsia"/>
                <w:szCs w:val="21"/>
              </w:rPr>
              <w:t>S</w:t>
            </w:r>
            <w:r w:rsidRPr="002A2257">
              <w:rPr>
                <w:szCs w:val="21"/>
              </w:rPr>
              <w:t>O</w:t>
            </w:r>
            <w:r w:rsidRPr="002A2257">
              <w:rPr>
                <w:szCs w:val="21"/>
                <w:vertAlign w:val="subscript"/>
              </w:rPr>
              <w:t>2</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1.45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0.96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0.62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0.41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0.36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0.32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0.37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1.59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1.06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0.42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vertAlign w:val="superscript"/>
              </w:rPr>
              <w:t>2</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1.05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0.70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1.89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1.26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2.46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1.64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0.91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0.61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0.75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0.50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0.63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0.42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20" w:lineRule="exact"/>
              <w:jc w:val="center"/>
              <w:rPr>
                <w:szCs w:val="21"/>
              </w:rPr>
            </w:pPr>
            <w:r w:rsidRPr="002A2257">
              <w:rPr>
                <w:rFonts w:hint="eastAsia"/>
                <w:szCs w:val="21"/>
              </w:rPr>
              <w:t>NOx</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0.68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0.85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0.36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0.17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0.17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0.74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0.93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0.20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0.25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vertAlign w:val="superscript"/>
              </w:rPr>
              <w:t>2</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0.49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0.62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0.89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1.11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1.15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1.44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0.43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0.53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0.35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0.44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0.37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20" w:lineRule="exact"/>
              <w:jc w:val="center"/>
              <w:rPr>
                <w:szCs w:val="21"/>
              </w:rPr>
            </w:pPr>
            <w:r w:rsidRPr="002A2257">
              <w:rPr>
                <w:rFonts w:hint="eastAsia"/>
                <w:szCs w:val="21"/>
              </w:rPr>
              <w:t>HCl</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0.16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1.05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0.06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0.40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0.32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0.06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0.37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0.10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0.69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0.02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0.11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0.70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1.24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1.68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0.11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0.74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0.11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0.73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0.08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0.52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20" w:lineRule="exact"/>
              <w:jc w:val="center"/>
              <w:rPr>
                <w:szCs w:val="21"/>
              </w:rPr>
            </w:pPr>
            <w:r w:rsidRPr="002A2257">
              <w:rPr>
                <w:rFonts w:hint="eastAsia"/>
                <w:szCs w:val="21"/>
              </w:rPr>
              <w:t>硫酸雾</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1.15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1.15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0.13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0.09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0.09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0.20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0.07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0.07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0.83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0.83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0.05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0.05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0.14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0.28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0.43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0.43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0.18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0.18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320" w:lineRule="exact"/>
              <w:jc w:val="center"/>
              <w:rPr>
                <w:szCs w:val="21"/>
              </w:rPr>
            </w:pPr>
            <w:r w:rsidRPr="002A2257">
              <w:rPr>
                <w:szCs w:val="21"/>
              </w:rPr>
              <w:t xml:space="preserve">0.22 </w:t>
            </w:r>
          </w:p>
        </w:tc>
        <w:tc>
          <w:tcPr>
            <w:tcW w:w="3023" w:type="dxa"/>
            <w:tcBorders>
              <w:top w:val="single" w:sz="4" w:space="0" w:color="auto"/>
              <w:bottom w:val="single" w:sz="4" w:space="0" w:color="auto"/>
              <w:right w:val="nil"/>
            </w:tcBorders>
            <w:vAlign w:val="center"/>
          </w:tcPr>
          <w:p w:rsidR="00E221CB" w:rsidRPr="002A2257" w:rsidRDefault="00F245D7">
            <w:pPr>
              <w:spacing w:line="320" w:lineRule="exact"/>
              <w:jc w:val="center"/>
              <w:rPr>
                <w:szCs w:val="21"/>
              </w:rPr>
            </w:pPr>
            <w:r w:rsidRPr="002A2257">
              <w:rPr>
                <w:szCs w:val="21"/>
              </w:rPr>
              <w:t xml:space="preserve">0.22 </w:t>
            </w:r>
          </w:p>
        </w:tc>
      </w:tr>
      <w:tr w:rsidR="002A2257" w:rsidRPr="002A2257">
        <w:trPr>
          <w:jc w:val="center"/>
        </w:trPr>
        <w:tc>
          <w:tcPr>
            <w:tcW w:w="1382" w:type="dxa"/>
            <w:vMerge/>
            <w:tcBorders>
              <w:top w:val="single" w:sz="4" w:space="0" w:color="auto"/>
              <w:left w:val="nil"/>
              <w:bottom w:val="single" w:sz="12" w:space="0" w:color="auto"/>
            </w:tcBorders>
            <w:vAlign w:val="center"/>
          </w:tcPr>
          <w:p w:rsidR="00E221CB" w:rsidRPr="002A2257" w:rsidRDefault="00E221CB">
            <w:pPr>
              <w:snapToGrid w:val="0"/>
              <w:spacing w:line="320" w:lineRule="exact"/>
              <w:jc w:val="center"/>
              <w:rPr>
                <w:szCs w:val="21"/>
              </w:rPr>
            </w:pPr>
          </w:p>
        </w:tc>
        <w:tc>
          <w:tcPr>
            <w:tcW w:w="2252" w:type="dxa"/>
            <w:tcBorders>
              <w:top w:val="single" w:sz="4" w:space="0" w:color="auto"/>
              <w:bottom w:val="single" w:sz="12"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12" w:space="0" w:color="auto"/>
            </w:tcBorders>
            <w:vAlign w:val="center"/>
          </w:tcPr>
          <w:p w:rsidR="00E221CB" w:rsidRPr="002A2257" w:rsidRDefault="00F245D7">
            <w:pPr>
              <w:spacing w:line="320" w:lineRule="exact"/>
              <w:jc w:val="center"/>
              <w:rPr>
                <w:szCs w:val="21"/>
              </w:rPr>
            </w:pPr>
            <w:r w:rsidRPr="002A2257">
              <w:rPr>
                <w:szCs w:val="21"/>
              </w:rPr>
              <w:t xml:space="preserve">0.15 </w:t>
            </w:r>
          </w:p>
        </w:tc>
        <w:tc>
          <w:tcPr>
            <w:tcW w:w="3023" w:type="dxa"/>
            <w:tcBorders>
              <w:top w:val="single" w:sz="4" w:space="0" w:color="auto"/>
              <w:bottom w:val="single" w:sz="12" w:space="0" w:color="auto"/>
              <w:right w:val="nil"/>
            </w:tcBorders>
            <w:vAlign w:val="center"/>
          </w:tcPr>
          <w:p w:rsidR="00E221CB" w:rsidRPr="002A2257" w:rsidRDefault="00F245D7">
            <w:pPr>
              <w:spacing w:line="320" w:lineRule="exact"/>
              <w:jc w:val="center"/>
              <w:rPr>
                <w:szCs w:val="21"/>
              </w:rPr>
            </w:pPr>
            <w:r w:rsidRPr="002A2257">
              <w:rPr>
                <w:szCs w:val="21"/>
              </w:rPr>
              <w:t xml:space="preserve">0.15 </w:t>
            </w:r>
          </w:p>
        </w:tc>
      </w:tr>
    </w:tbl>
    <w:p w:rsidR="00E221CB" w:rsidRPr="002A2257" w:rsidRDefault="00F245D7">
      <w:pPr>
        <w:pStyle w:val="af8"/>
        <w:spacing w:beforeLines="50" w:before="156" w:line="360" w:lineRule="auto"/>
        <w:ind w:firstLine="482"/>
        <w:jc w:val="left"/>
        <w:rPr>
          <w:rFonts w:ascii="Times New Roman" w:hAnsi="Times New Roman"/>
          <w:b/>
          <w:sz w:val="24"/>
        </w:rPr>
      </w:pPr>
      <w:r w:rsidRPr="002A2257">
        <w:rPr>
          <w:rFonts w:ascii="Times New Roman" w:hAnsi="Times New Roman" w:hint="eastAsia"/>
          <w:b/>
          <w:sz w:val="24"/>
        </w:rPr>
        <w:t>（</w:t>
      </w:r>
      <w:r w:rsidRPr="002A2257">
        <w:rPr>
          <w:rFonts w:ascii="Times New Roman" w:hAnsi="Times New Roman" w:hint="eastAsia"/>
          <w:b/>
          <w:sz w:val="24"/>
        </w:rPr>
        <w:t>3</w:t>
      </w:r>
      <w:r w:rsidRPr="002A2257">
        <w:rPr>
          <w:rFonts w:ascii="Times New Roman" w:hAnsi="Times New Roman" w:hint="eastAsia"/>
          <w:b/>
          <w:sz w:val="24"/>
        </w:rPr>
        <w:t>）</w:t>
      </w:r>
      <w:r w:rsidRPr="002A2257">
        <w:rPr>
          <w:rFonts w:ascii="Times New Roman" w:hAnsi="Times New Roman"/>
          <w:b/>
          <w:sz w:val="24"/>
        </w:rPr>
        <w:t>年长期平均地面浓度预测结果分析</w:t>
      </w:r>
    </w:p>
    <w:p w:rsidR="00E221CB" w:rsidRPr="002A2257" w:rsidRDefault="00F245D7">
      <w:pPr>
        <w:pStyle w:val="af8"/>
        <w:spacing w:line="360" w:lineRule="auto"/>
        <w:ind w:firstLine="482"/>
        <w:jc w:val="left"/>
        <w:rPr>
          <w:rFonts w:ascii="Times New Roman" w:hAnsi="Times New Roman"/>
          <w:spacing w:val="-2"/>
          <w:sz w:val="24"/>
        </w:rPr>
      </w:pPr>
      <w:r w:rsidRPr="002A2257">
        <w:rPr>
          <w:rFonts w:ascii="Times New Roman" w:hAnsi="Times New Roman"/>
          <w:spacing w:val="-2"/>
          <w:sz w:val="24"/>
        </w:rPr>
        <w:t>年长期气象条件下，评价范围内污染物最大地面年平均浓度值见表</w:t>
      </w:r>
      <w:r w:rsidRPr="002A2257">
        <w:rPr>
          <w:rFonts w:ascii="Times New Roman" w:hAnsi="Times New Roman"/>
          <w:spacing w:val="-2"/>
          <w:sz w:val="24"/>
        </w:rPr>
        <w:t>6.1-11</w:t>
      </w:r>
      <w:r w:rsidRPr="002A2257">
        <w:rPr>
          <w:rFonts w:ascii="Times New Roman" w:hAnsi="Times New Roman"/>
          <w:spacing w:val="-2"/>
          <w:sz w:val="24"/>
        </w:rPr>
        <w:t>、</w:t>
      </w:r>
      <w:r w:rsidRPr="002A2257">
        <w:rPr>
          <w:rFonts w:ascii="Times New Roman" w:hAnsi="Times New Roman"/>
          <w:spacing w:val="-2"/>
          <w:sz w:val="24"/>
        </w:rPr>
        <w:t>12</w:t>
      </w:r>
      <w:r w:rsidRPr="002A2257">
        <w:rPr>
          <w:rFonts w:ascii="Times New Roman" w:hAnsi="Times New Roman"/>
          <w:spacing w:val="-2"/>
          <w:sz w:val="24"/>
        </w:rPr>
        <w:t>，最大年平均浓度分布曲线图见图</w:t>
      </w:r>
      <w:r w:rsidRPr="002A2257">
        <w:rPr>
          <w:rFonts w:ascii="Times New Roman" w:hAnsi="Times New Roman"/>
          <w:spacing w:val="-2"/>
          <w:sz w:val="24"/>
        </w:rPr>
        <w:t>6.1-1</w:t>
      </w:r>
      <w:r w:rsidRPr="002A2257">
        <w:rPr>
          <w:rFonts w:ascii="Times New Roman" w:hAnsi="Times New Roman" w:hint="eastAsia"/>
          <w:spacing w:val="-2"/>
          <w:sz w:val="24"/>
        </w:rPr>
        <w:t>5~</w:t>
      </w:r>
      <w:r w:rsidRPr="002A2257">
        <w:rPr>
          <w:rFonts w:ascii="Times New Roman" w:hAnsi="Times New Roman"/>
          <w:spacing w:val="-2"/>
          <w:sz w:val="24"/>
        </w:rPr>
        <w:t>1</w:t>
      </w:r>
      <w:r w:rsidRPr="002A2257">
        <w:rPr>
          <w:rFonts w:ascii="Times New Roman" w:hAnsi="Times New Roman" w:hint="eastAsia"/>
          <w:spacing w:val="-2"/>
          <w:sz w:val="24"/>
        </w:rPr>
        <w:t>9</w:t>
      </w:r>
      <w:r w:rsidRPr="002A2257">
        <w:rPr>
          <w:rFonts w:ascii="Times New Roman" w:hAnsi="Times New Roman"/>
          <w:spacing w:val="-2"/>
          <w:sz w:val="24"/>
        </w:rPr>
        <w:t>。</w:t>
      </w:r>
    </w:p>
    <w:p w:rsidR="00E221CB" w:rsidRPr="002A2257" w:rsidRDefault="00F245D7">
      <w:pPr>
        <w:pStyle w:val="af8"/>
        <w:spacing w:line="360" w:lineRule="auto"/>
        <w:ind w:firstLine="482"/>
        <w:jc w:val="left"/>
        <w:rPr>
          <w:rFonts w:ascii="Times New Roman" w:hAnsi="Times New Roman"/>
          <w:spacing w:val="-2"/>
          <w:sz w:val="24"/>
        </w:rPr>
      </w:pPr>
      <w:r w:rsidRPr="002A2257">
        <w:rPr>
          <w:rFonts w:ascii="Times New Roman" w:hAnsi="Times New Roman"/>
          <w:spacing w:val="-2"/>
          <w:sz w:val="24"/>
        </w:rPr>
        <w:t>由表可知</w:t>
      </w:r>
      <w:r w:rsidRPr="002A2257">
        <w:rPr>
          <w:rFonts w:ascii="Times New Roman" w:hAnsi="Times New Roman" w:hint="eastAsia"/>
          <w:spacing w:val="-2"/>
          <w:sz w:val="24"/>
        </w:rPr>
        <w:t>，各污染物</w:t>
      </w:r>
      <w:r w:rsidRPr="002A2257">
        <w:rPr>
          <w:rFonts w:ascii="Times New Roman" w:hAnsi="Times New Roman"/>
          <w:spacing w:val="-2"/>
          <w:sz w:val="24"/>
        </w:rPr>
        <w:t>最大年均地面浓度</w:t>
      </w:r>
      <w:r w:rsidRPr="002A2257">
        <w:rPr>
          <w:rFonts w:ascii="Times New Roman" w:hAnsi="Times New Roman" w:hint="eastAsia"/>
          <w:spacing w:val="-2"/>
          <w:sz w:val="24"/>
        </w:rPr>
        <w:t>预测</w:t>
      </w:r>
      <w:r w:rsidRPr="002A2257">
        <w:rPr>
          <w:rFonts w:ascii="Times New Roman" w:hAnsi="Times New Roman"/>
          <w:spacing w:val="-2"/>
          <w:sz w:val="24"/>
        </w:rPr>
        <w:t>值均</w:t>
      </w:r>
      <w:r w:rsidRPr="002A2257">
        <w:rPr>
          <w:rFonts w:ascii="Times New Roman" w:hAnsi="Times New Roman" w:hint="eastAsia"/>
          <w:spacing w:val="-2"/>
          <w:sz w:val="24"/>
        </w:rPr>
        <w:t>能</w:t>
      </w:r>
      <w:r w:rsidRPr="002A2257">
        <w:rPr>
          <w:rFonts w:ascii="Times New Roman" w:hAnsi="Times New Roman"/>
          <w:spacing w:val="-2"/>
          <w:sz w:val="24"/>
        </w:rPr>
        <w:t>满足</w:t>
      </w:r>
      <w:r w:rsidRPr="002A2257">
        <w:rPr>
          <w:rFonts w:ascii="Times New Roman" w:hAnsi="Times New Roman" w:hint="eastAsia"/>
          <w:spacing w:val="-2"/>
          <w:sz w:val="24"/>
        </w:rPr>
        <w:t>所</w:t>
      </w:r>
      <w:r w:rsidRPr="002A2257">
        <w:rPr>
          <w:rFonts w:ascii="Times New Roman" w:hAnsi="Times New Roman"/>
          <w:spacing w:val="-2"/>
          <w:sz w:val="24"/>
        </w:rPr>
        <w:t>执行标准的要求。</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lastRenderedPageBreak/>
        <w:t xml:space="preserve">表6.1-11 </w:t>
      </w:r>
      <w:r w:rsidRPr="002A2257">
        <w:rPr>
          <w:rFonts w:ascii="黑体" w:eastAsia="黑体" w:hAnsi="黑体" w:hint="eastAsia"/>
          <w:sz w:val="24"/>
          <w:szCs w:val="24"/>
        </w:rPr>
        <w:t xml:space="preserve">               </w:t>
      </w:r>
      <w:r w:rsidRPr="002A2257">
        <w:rPr>
          <w:rFonts w:ascii="黑体" w:eastAsia="黑体" w:hAnsi="黑体"/>
          <w:sz w:val="24"/>
          <w:szCs w:val="24"/>
        </w:rPr>
        <w:t>全年气象条件下最大年均浓度</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55"/>
        <w:gridCol w:w="2230"/>
        <w:gridCol w:w="2371"/>
        <w:gridCol w:w="1626"/>
        <w:gridCol w:w="1490"/>
      </w:tblGrid>
      <w:tr w:rsidR="002A2257" w:rsidRPr="002A2257">
        <w:trPr>
          <w:jc w:val="center"/>
        </w:trPr>
        <w:tc>
          <w:tcPr>
            <w:tcW w:w="1355" w:type="dxa"/>
            <w:vMerge w:val="restart"/>
            <w:vAlign w:val="center"/>
          </w:tcPr>
          <w:p w:rsidR="00E221CB" w:rsidRPr="002A2257" w:rsidRDefault="00F245D7">
            <w:pPr>
              <w:spacing w:line="300" w:lineRule="exact"/>
              <w:jc w:val="center"/>
              <w:rPr>
                <w:b/>
                <w:szCs w:val="21"/>
              </w:rPr>
            </w:pPr>
            <w:r w:rsidRPr="002A2257">
              <w:rPr>
                <w:b/>
                <w:szCs w:val="21"/>
              </w:rPr>
              <w:t>污染物</w:t>
            </w:r>
          </w:p>
        </w:tc>
        <w:tc>
          <w:tcPr>
            <w:tcW w:w="2230" w:type="dxa"/>
            <w:vMerge w:val="restart"/>
            <w:vAlign w:val="center"/>
          </w:tcPr>
          <w:p w:rsidR="00E221CB" w:rsidRPr="002A2257" w:rsidRDefault="00F245D7">
            <w:pPr>
              <w:pStyle w:val="afffc"/>
              <w:spacing w:line="300" w:lineRule="exact"/>
              <w:jc w:val="center"/>
              <w:rPr>
                <w:b/>
                <w:szCs w:val="21"/>
              </w:rPr>
            </w:pPr>
            <w:r w:rsidRPr="002A2257">
              <w:rPr>
                <w:rFonts w:hint="eastAsia"/>
                <w:b/>
                <w:szCs w:val="21"/>
              </w:rPr>
              <w:t>年均</w:t>
            </w:r>
            <w:r w:rsidRPr="002A2257">
              <w:rPr>
                <w:b/>
                <w:szCs w:val="21"/>
              </w:rPr>
              <w:t>浓度</w:t>
            </w:r>
          </w:p>
        </w:tc>
        <w:tc>
          <w:tcPr>
            <w:tcW w:w="2371" w:type="dxa"/>
            <w:vMerge w:val="restart"/>
            <w:vAlign w:val="center"/>
          </w:tcPr>
          <w:p w:rsidR="00E221CB" w:rsidRPr="002A2257" w:rsidRDefault="00F245D7">
            <w:pPr>
              <w:pStyle w:val="afffc"/>
              <w:spacing w:line="300" w:lineRule="exact"/>
              <w:jc w:val="center"/>
              <w:rPr>
                <w:b/>
                <w:szCs w:val="21"/>
              </w:rPr>
            </w:pPr>
            <w:r w:rsidRPr="002A2257">
              <w:rPr>
                <w:b/>
                <w:szCs w:val="21"/>
              </w:rPr>
              <w:t>占标准百分比</w:t>
            </w:r>
            <w:r w:rsidRPr="002A2257">
              <w:rPr>
                <w:rFonts w:hint="eastAsia"/>
                <w:b/>
                <w:szCs w:val="21"/>
              </w:rPr>
              <w:t>%</w:t>
            </w:r>
          </w:p>
        </w:tc>
        <w:tc>
          <w:tcPr>
            <w:tcW w:w="3116" w:type="dxa"/>
            <w:gridSpan w:val="2"/>
            <w:vAlign w:val="center"/>
          </w:tcPr>
          <w:p w:rsidR="00E221CB" w:rsidRPr="002A2257" w:rsidRDefault="00F245D7">
            <w:pPr>
              <w:pStyle w:val="afffc"/>
              <w:spacing w:line="300" w:lineRule="exact"/>
              <w:jc w:val="center"/>
              <w:rPr>
                <w:b/>
                <w:szCs w:val="21"/>
              </w:rPr>
            </w:pPr>
            <w:r w:rsidRPr="002A2257">
              <w:rPr>
                <w:b/>
                <w:szCs w:val="21"/>
              </w:rPr>
              <w:t>出现位置</w:t>
            </w:r>
          </w:p>
        </w:tc>
      </w:tr>
      <w:tr w:rsidR="002A2257" w:rsidRPr="002A2257">
        <w:trPr>
          <w:jc w:val="center"/>
        </w:trPr>
        <w:tc>
          <w:tcPr>
            <w:tcW w:w="1355" w:type="dxa"/>
            <w:vMerge/>
            <w:vAlign w:val="center"/>
          </w:tcPr>
          <w:p w:rsidR="00E221CB" w:rsidRPr="002A2257" w:rsidRDefault="00E221CB">
            <w:pPr>
              <w:spacing w:line="300" w:lineRule="exact"/>
              <w:jc w:val="center"/>
              <w:rPr>
                <w:szCs w:val="21"/>
              </w:rPr>
            </w:pPr>
          </w:p>
        </w:tc>
        <w:tc>
          <w:tcPr>
            <w:tcW w:w="2230" w:type="dxa"/>
            <w:vMerge/>
            <w:vAlign w:val="center"/>
          </w:tcPr>
          <w:p w:rsidR="00E221CB" w:rsidRPr="002A2257" w:rsidRDefault="00E221CB">
            <w:pPr>
              <w:pStyle w:val="afffc"/>
              <w:spacing w:line="300" w:lineRule="exact"/>
              <w:jc w:val="center"/>
              <w:rPr>
                <w:b/>
                <w:szCs w:val="21"/>
              </w:rPr>
            </w:pPr>
          </w:p>
        </w:tc>
        <w:tc>
          <w:tcPr>
            <w:tcW w:w="2371" w:type="dxa"/>
            <w:vMerge/>
            <w:vAlign w:val="center"/>
          </w:tcPr>
          <w:p w:rsidR="00E221CB" w:rsidRPr="002A2257" w:rsidRDefault="00E221CB">
            <w:pPr>
              <w:pStyle w:val="afffc"/>
              <w:spacing w:line="300" w:lineRule="exact"/>
              <w:jc w:val="center"/>
              <w:rPr>
                <w:b/>
                <w:szCs w:val="21"/>
              </w:rPr>
            </w:pPr>
          </w:p>
        </w:tc>
        <w:tc>
          <w:tcPr>
            <w:tcW w:w="1626" w:type="dxa"/>
            <w:vAlign w:val="center"/>
          </w:tcPr>
          <w:p w:rsidR="00E221CB" w:rsidRPr="002A2257" w:rsidRDefault="00F245D7">
            <w:pPr>
              <w:pStyle w:val="afffc"/>
              <w:spacing w:line="300" w:lineRule="exact"/>
              <w:jc w:val="center"/>
              <w:rPr>
                <w:b/>
                <w:szCs w:val="21"/>
              </w:rPr>
            </w:pPr>
            <w:r w:rsidRPr="002A2257">
              <w:rPr>
                <w:b/>
                <w:szCs w:val="21"/>
              </w:rPr>
              <w:t>X</w:t>
            </w:r>
          </w:p>
        </w:tc>
        <w:tc>
          <w:tcPr>
            <w:tcW w:w="1490" w:type="dxa"/>
            <w:vAlign w:val="center"/>
          </w:tcPr>
          <w:p w:rsidR="00E221CB" w:rsidRPr="002A2257" w:rsidRDefault="00F245D7">
            <w:pPr>
              <w:pStyle w:val="afffc"/>
              <w:spacing w:line="300" w:lineRule="exact"/>
              <w:jc w:val="center"/>
              <w:rPr>
                <w:b/>
                <w:szCs w:val="21"/>
              </w:rPr>
            </w:pPr>
            <w:r w:rsidRPr="002A2257">
              <w:rPr>
                <w:b/>
                <w:szCs w:val="21"/>
              </w:rPr>
              <w:t>Y</w:t>
            </w:r>
          </w:p>
        </w:tc>
      </w:tr>
      <w:tr w:rsidR="002A2257" w:rsidRPr="002A2257">
        <w:trPr>
          <w:jc w:val="center"/>
        </w:trPr>
        <w:tc>
          <w:tcPr>
            <w:tcW w:w="1355" w:type="dxa"/>
            <w:vAlign w:val="center"/>
          </w:tcPr>
          <w:p w:rsidR="00E221CB" w:rsidRPr="002A2257" w:rsidRDefault="00F245D7">
            <w:pPr>
              <w:spacing w:line="300" w:lineRule="exact"/>
              <w:jc w:val="center"/>
              <w:rPr>
                <w:szCs w:val="21"/>
              </w:rPr>
            </w:pPr>
            <w:r w:rsidRPr="002A2257">
              <w:rPr>
                <w:rFonts w:hint="eastAsia"/>
                <w:szCs w:val="21"/>
              </w:rPr>
              <w:t>PM</w:t>
            </w:r>
            <w:r w:rsidRPr="002A2257">
              <w:rPr>
                <w:rFonts w:hint="eastAsia"/>
                <w:szCs w:val="21"/>
                <w:vertAlign w:val="subscript"/>
              </w:rPr>
              <w:t>10</w:t>
            </w:r>
          </w:p>
        </w:tc>
        <w:tc>
          <w:tcPr>
            <w:tcW w:w="2230" w:type="dxa"/>
            <w:vAlign w:val="center"/>
          </w:tcPr>
          <w:p w:rsidR="00E221CB" w:rsidRPr="002A2257" w:rsidRDefault="00F245D7">
            <w:pPr>
              <w:spacing w:line="300" w:lineRule="exact"/>
              <w:jc w:val="center"/>
              <w:rPr>
                <w:szCs w:val="21"/>
              </w:rPr>
            </w:pPr>
            <w:r w:rsidRPr="002A2257">
              <w:rPr>
                <w:rFonts w:hint="eastAsia"/>
                <w:szCs w:val="21"/>
              </w:rPr>
              <w:t>0.59</w:t>
            </w:r>
          </w:p>
        </w:tc>
        <w:tc>
          <w:tcPr>
            <w:tcW w:w="2371" w:type="dxa"/>
            <w:vAlign w:val="center"/>
          </w:tcPr>
          <w:p w:rsidR="00E221CB" w:rsidRPr="002A2257" w:rsidRDefault="00F245D7">
            <w:pPr>
              <w:spacing w:line="300" w:lineRule="exact"/>
              <w:jc w:val="center"/>
              <w:rPr>
                <w:szCs w:val="21"/>
              </w:rPr>
            </w:pPr>
            <w:r w:rsidRPr="002A2257">
              <w:rPr>
                <w:szCs w:val="21"/>
              </w:rPr>
              <w:t xml:space="preserve">0.84 </w:t>
            </w:r>
          </w:p>
        </w:tc>
        <w:tc>
          <w:tcPr>
            <w:tcW w:w="1626" w:type="dxa"/>
            <w:vAlign w:val="center"/>
          </w:tcPr>
          <w:p w:rsidR="00E221CB" w:rsidRPr="002A2257" w:rsidRDefault="00F245D7">
            <w:pPr>
              <w:spacing w:line="300" w:lineRule="exact"/>
              <w:jc w:val="center"/>
              <w:rPr>
                <w:szCs w:val="21"/>
              </w:rPr>
            </w:pPr>
            <w:r w:rsidRPr="002A2257">
              <w:rPr>
                <w:rFonts w:hint="eastAsia"/>
                <w:szCs w:val="21"/>
              </w:rPr>
              <w:t>-520</w:t>
            </w:r>
          </w:p>
        </w:tc>
        <w:tc>
          <w:tcPr>
            <w:tcW w:w="1490" w:type="dxa"/>
            <w:vAlign w:val="center"/>
          </w:tcPr>
          <w:p w:rsidR="00E221CB" w:rsidRPr="002A2257" w:rsidRDefault="00F245D7">
            <w:pPr>
              <w:spacing w:line="300" w:lineRule="exact"/>
              <w:jc w:val="center"/>
              <w:rPr>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00" w:lineRule="exact"/>
              <w:jc w:val="center"/>
              <w:rPr>
                <w:szCs w:val="21"/>
              </w:rPr>
            </w:pPr>
            <w:r w:rsidRPr="002A2257">
              <w:rPr>
                <w:rFonts w:hint="eastAsia"/>
                <w:szCs w:val="21"/>
              </w:rPr>
              <w:t>S</w:t>
            </w:r>
            <w:r w:rsidRPr="002A2257">
              <w:rPr>
                <w:szCs w:val="21"/>
              </w:rPr>
              <w:t>O</w:t>
            </w:r>
            <w:r w:rsidRPr="002A2257">
              <w:rPr>
                <w:szCs w:val="21"/>
                <w:vertAlign w:val="subscript"/>
              </w:rPr>
              <w:t>2</w:t>
            </w:r>
          </w:p>
        </w:tc>
        <w:tc>
          <w:tcPr>
            <w:tcW w:w="2230" w:type="dxa"/>
            <w:vAlign w:val="center"/>
          </w:tcPr>
          <w:p w:rsidR="00E221CB" w:rsidRPr="002A2257" w:rsidRDefault="00F245D7">
            <w:pPr>
              <w:spacing w:line="300" w:lineRule="exact"/>
              <w:jc w:val="center"/>
              <w:rPr>
                <w:szCs w:val="21"/>
              </w:rPr>
            </w:pPr>
            <w:r w:rsidRPr="002A2257">
              <w:rPr>
                <w:rFonts w:hint="eastAsia"/>
                <w:szCs w:val="21"/>
              </w:rPr>
              <w:t>1.59</w:t>
            </w:r>
          </w:p>
        </w:tc>
        <w:tc>
          <w:tcPr>
            <w:tcW w:w="2371" w:type="dxa"/>
            <w:vAlign w:val="center"/>
          </w:tcPr>
          <w:p w:rsidR="00E221CB" w:rsidRPr="002A2257" w:rsidRDefault="00F245D7">
            <w:pPr>
              <w:spacing w:line="300" w:lineRule="exact"/>
              <w:jc w:val="center"/>
              <w:rPr>
                <w:szCs w:val="21"/>
              </w:rPr>
            </w:pPr>
            <w:r w:rsidRPr="002A2257">
              <w:rPr>
                <w:szCs w:val="21"/>
              </w:rPr>
              <w:t xml:space="preserve">2.65 </w:t>
            </w:r>
          </w:p>
        </w:tc>
        <w:tc>
          <w:tcPr>
            <w:tcW w:w="1626" w:type="dxa"/>
            <w:vAlign w:val="center"/>
          </w:tcPr>
          <w:p w:rsidR="00E221CB" w:rsidRPr="002A2257" w:rsidRDefault="00F245D7">
            <w:pPr>
              <w:spacing w:line="300" w:lineRule="exact"/>
              <w:jc w:val="center"/>
              <w:rPr>
                <w:szCs w:val="21"/>
              </w:rPr>
            </w:pPr>
            <w:r w:rsidRPr="002A2257">
              <w:rPr>
                <w:rFonts w:hint="eastAsia"/>
                <w:szCs w:val="21"/>
              </w:rPr>
              <w:t>-520</w:t>
            </w:r>
          </w:p>
        </w:tc>
        <w:tc>
          <w:tcPr>
            <w:tcW w:w="1490" w:type="dxa"/>
            <w:vAlign w:val="center"/>
          </w:tcPr>
          <w:p w:rsidR="00E221CB" w:rsidRPr="002A2257" w:rsidRDefault="00F245D7">
            <w:pPr>
              <w:spacing w:line="300" w:lineRule="exact"/>
              <w:jc w:val="center"/>
              <w:rPr>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00" w:lineRule="exact"/>
              <w:jc w:val="center"/>
              <w:rPr>
                <w:szCs w:val="21"/>
              </w:rPr>
            </w:pPr>
            <w:r w:rsidRPr="002A2257">
              <w:rPr>
                <w:rFonts w:hint="eastAsia"/>
                <w:szCs w:val="21"/>
              </w:rPr>
              <w:t>NO</w:t>
            </w:r>
            <w:r w:rsidRPr="002A2257">
              <w:rPr>
                <w:rFonts w:hint="eastAsia"/>
                <w:szCs w:val="21"/>
                <w:vertAlign w:val="subscript"/>
              </w:rPr>
              <w:t>x</w:t>
            </w:r>
          </w:p>
        </w:tc>
        <w:tc>
          <w:tcPr>
            <w:tcW w:w="2230" w:type="dxa"/>
            <w:vAlign w:val="center"/>
          </w:tcPr>
          <w:p w:rsidR="00E221CB" w:rsidRPr="002A2257" w:rsidRDefault="00F245D7">
            <w:pPr>
              <w:spacing w:line="300" w:lineRule="exact"/>
              <w:jc w:val="center"/>
              <w:rPr>
                <w:szCs w:val="21"/>
              </w:rPr>
            </w:pPr>
            <w:r w:rsidRPr="002A2257">
              <w:rPr>
                <w:rFonts w:hint="eastAsia"/>
                <w:szCs w:val="21"/>
              </w:rPr>
              <w:t>0.74</w:t>
            </w:r>
          </w:p>
        </w:tc>
        <w:tc>
          <w:tcPr>
            <w:tcW w:w="2371" w:type="dxa"/>
            <w:vAlign w:val="center"/>
          </w:tcPr>
          <w:p w:rsidR="00E221CB" w:rsidRPr="002A2257" w:rsidRDefault="00F245D7">
            <w:pPr>
              <w:spacing w:line="300" w:lineRule="exact"/>
              <w:jc w:val="center"/>
              <w:rPr>
                <w:szCs w:val="21"/>
              </w:rPr>
            </w:pPr>
            <w:r w:rsidRPr="002A2257">
              <w:rPr>
                <w:szCs w:val="21"/>
              </w:rPr>
              <w:t xml:space="preserve">1.85 </w:t>
            </w:r>
          </w:p>
        </w:tc>
        <w:tc>
          <w:tcPr>
            <w:tcW w:w="1626" w:type="dxa"/>
            <w:vAlign w:val="center"/>
          </w:tcPr>
          <w:p w:rsidR="00E221CB" w:rsidRPr="002A2257" w:rsidRDefault="00F245D7">
            <w:pPr>
              <w:spacing w:line="300" w:lineRule="exact"/>
              <w:jc w:val="center"/>
              <w:rPr>
                <w:szCs w:val="21"/>
              </w:rPr>
            </w:pPr>
            <w:r w:rsidRPr="002A2257">
              <w:rPr>
                <w:rFonts w:hint="eastAsia"/>
                <w:szCs w:val="21"/>
              </w:rPr>
              <w:t>-520</w:t>
            </w:r>
          </w:p>
        </w:tc>
        <w:tc>
          <w:tcPr>
            <w:tcW w:w="1490" w:type="dxa"/>
            <w:vAlign w:val="center"/>
          </w:tcPr>
          <w:p w:rsidR="00E221CB" w:rsidRPr="002A2257" w:rsidRDefault="00F245D7">
            <w:pPr>
              <w:spacing w:line="300" w:lineRule="exact"/>
              <w:jc w:val="center"/>
              <w:rPr>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00" w:lineRule="exact"/>
              <w:jc w:val="center"/>
              <w:rPr>
                <w:szCs w:val="21"/>
              </w:rPr>
            </w:pPr>
            <w:r w:rsidRPr="002A2257">
              <w:rPr>
                <w:rFonts w:hint="eastAsia"/>
                <w:szCs w:val="21"/>
              </w:rPr>
              <w:t>HCl</w:t>
            </w:r>
          </w:p>
        </w:tc>
        <w:tc>
          <w:tcPr>
            <w:tcW w:w="2230" w:type="dxa"/>
            <w:vAlign w:val="center"/>
          </w:tcPr>
          <w:p w:rsidR="00E221CB" w:rsidRPr="002A2257" w:rsidRDefault="00F245D7">
            <w:pPr>
              <w:spacing w:line="300" w:lineRule="exact"/>
              <w:jc w:val="center"/>
              <w:rPr>
                <w:szCs w:val="21"/>
              </w:rPr>
            </w:pPr>
            <w:r w:rsidRPr="002A2257">
              <w:rPr>
                <w:rFonts w:hint="eastAsia"/>
                <w:szCs w:val="21"/>
              </w:rPr>
              <w:t>0.15</w:t>
            </w:r>
          </w:p>
        </w:tc>
        <w:tc>
          <w:tcPr>
            <w:tcW w:w="2371" w:type="dxa"/>
            <w:vAlign w:val="center"/>
          </w:tcPr>
          <w:p w:rsidR="00E221CB" w:rsidRPr="002A2257" w:rsidRDefault="00F245D7">
            <w:pPr>
              <w:spacing w:line="300" w:lineRule="exact"/>
              <w:jc w:val="center"/>
              <w:rPr>
                <w:szCs w:val="21"/>
              </w:rPr>
            </w:pPr>
            <w:r w:rsidRPr="002A2257">
              <w:rPr>
                <w:szCs w:val="21"/>
              </w:rPr>
              <w:t>/</w:t>
            </w:r>
          </w:p>
        </w:tc>
        <w:tc>
          <w:tcPr>
            <w:tcW w:w="1626" w:type="dxa"/>
            <w:vAlign w:val="center"/>
          </w:tcPr>
          <w:p w:rsidR="00E221CB" w:rsidRPr="002A2257" w:rsidRDefault="00F245D7">
            <w:pPr>
              <w:spacing w:line="300" w:lineRule="exact"/>
              <w:jc w:val="center"/>
              <w:rPr>
                <w:szCs w:val="21"/>
              </w:rPr>
            </w:pPr>
            <w:r w:rsidRPr="002A2257">
              <w:rPr>
                <w:rFonts w:hint="eastAsia"/>
                <w:szCs w:val="21"/>
              </w:rPr>
              <w:t>-680</w:t>
            </w:r>
          </w:p>
        </w:tc>
        <w:tc>
          <w:tcPr>
            <w:tcW w:w="1490" w:type="dxa"/>
            <w:vAlign w:val="center"/>
          </w:tcPr>
          <w:p w:rsidR="00E221CB" w:rsidRPr="002A2257" w:rsidRDefault="00F245D7">
            <w:pPr>
              <w:spacing w:line="300" w:lineRule="exact"/>
              <w:jc w:val="center"/>
              <w:rPr>
                <w:szCs w:val="21"/>
              </w:rPr>
            </w:pPr>
            <w:r w:rsidRPr="002A2257">
              <w:rPr>
                <w:rFonts w:hint="eastAsia"/>
                <w:szCs w:val="21"/>
              </w:rPr>
              <w:t>40</w:t>
            </w:r>
          </w:p>
        </w:tc>
      </w:tr>
      <w:tr w:rsidR="002A2257" w:rsidRPr="002A2257">
        <w:trPr>
          <w:jc w:val="center"/>
        </w:trPr>
        <w:tc>
          <w:tcPr>
            <w:tcW w:w="1355" w:type="dxa"/>
            <w:vAlign w:val="center"/>
          </w:tcPr>
          <w:p w:rsidR="00E221CB" w:rsidRPr="002A2257" w:rsidRDefault="00F245D7">
            <w:pPr>
              <w:spacing w:line="300" w:lineRule="exact"/>
              <w:jc w:val="center"/>
              <w:rPr>
                <w:szCs w:val="21"/>
              </w:rPr>
            </w:pPr>
            <w:r w:rsidRPr="002A2257">
              <w:rPr>
                <w:rFonts w:hint="eastAsia"/>
                <w:szCs w:val="21"/>
              </w:rPr>
              <w:t>硫酸雾</w:t>
            </w:r>
          </w:p>
        </w:tc>
        <w:tc>
          <w:tcPr>
            <w:tcW w:w="2230" w:type="dxa"/>
            <w:vAlign w:val="center"/>
          </w:tcPr>
          <w:p w:rsidR="00E221CB" w:rsidRPr="002A2257" w:rsidRDefault="00F245D7">
            <w:pPr>
              <w:spacing w:line="300" w:lineRule="exact"/>
              <w:jc w:val="center"/>
              <w:rPr>
                <w:szCs w:val="21"/>
              </w:rPr>
            </w:pPr>
            <w:r w:rsidRPr="002A2257">
              <w:rPr>
                <w:rFonts w:hint="eastAsia"/>
                <w:szCs w:val="21"/>
              </w:rPr>
              <w:t>0.46</w:t>
            </w:r>
          </w:p>
        </w:tc>
        <w:tc>
          <w:tcPr>
            <w:tcW w:w="2371" w:type="dxa"/>
            <w:vAlign w:val="center"/>
          </w:tcPr>
          <w:p w:rsidR="00E221CB" w:rsidRPr="002A2257" w:rsidRDefault="00F245D7">
            <w:pPr>
              <w:spacing w:line="300" w:lineRule="exact"/>
              <w:jc w:val="center"/>
              <w:rPr>
                <w:szCs w:val="21"/>
              </w:rPr>
            </w:pPr>
            <w:r w:rsidRPr="002A2257">
              <w:rPr>
                <w:szCs w:val="21"/>
              </w:rPr>
              <w:t>/</w:t>
            </w:r>
          </w:p>
        </w:tc>
        <w:tc>
          <w:tcPr>
            <w:tcW w:w="1626" w:type="dxa"/>
            <w:vAlign w:val="center"/>
          </w:tcPr>
          <w:p w:rsidR="00E221CB" w:rsidRPr="002A2257" w:rsidRDefault="00F245D7">
            <w:pPr>
              <w:spacing w:line="300" w:lineRule="exact"/>
              <w:jc w:val="center"/>
              <w:rPr>
                <w:szCs w:val="21"/>
              </w:rPr>
            </w:pPr>
            <w:r w:rsidRPr="002A2257">
              <w:rPr>
                <w:rFonts w:hint="eastAsia"/>
                <w:szCs w:val="21"/>
              </w:rPr>
              <w:t>-280</w:t>
            </w:r>
          </w:p>
        </w:tc>
        <w:tc>
          <w:tcPr>
            <w:tcW w:w="1490" w:type="dxa"/>
            <w:vAlign w:val="center"/>
          </w:tcPr>
          <w:p w:rsidR="00E221CB" w:rsidRPr="002A2257" w:rsidRDefault="00F245D7">
            <w:pPr>
              <w:spacing w:line="300" w:lineRule="exact"/>
              <w:jc w:val="center"/>
              <w:rPr>
                <w:szCs w:val="21"/>
              </w:rPr>
            </w:pPr>
            <w:r w:rsidRPr="002A2257">
              <w:rPr>
                <w:rFonts w:hint="eastAsia"/>
                <w:szCs w:val="21"/>
              </w:rPr>
              <w:t>200</w:t>
            </w:r>
          </w:p>
        </w:tc>
      </w:tr>
    </w:tbl>
    <w:p w:rsidR="00E221CB" w:rsidRPr="002A2257" w:rsidRDefault="00F245D7">
      <w:pPr>
        <w:pStyle w:val="af8"/>
        <w:spacing w:beforeLines="50" w:before="156" w:line="360" w:lineRule="auto"/>
        <w:ind w:firstLine="482"/>
        <w:jc w:val="left"/>
        <w:rPr>
          <w:rFonts w:ascii="Times New Roman" w:hAnsi="Times New Roman"/>
          <w:sz w:val="24"/>
        </w:rPr>
      </w:pPr>
      <w:r w:rsidRPr="002A2257">
        <w:rPr>
          <w:rFonts w:ascii="Times New Roman" w:hAnsi="Times New Roman"/>
          <w:sz w:val="24"/>
        </w:rPr>
        <w:t>全年气象条件下工程所排污染物对各敏感点的最大年均浓度影响值见表</w:t>
      </w:r>
      <w:r w:rsidRPr="002A2257">
        <w:rPr>
          <w:rFonts w:ascii="Times New Roman" w:hAnsi="Times New Roman"/>
          <w:sz w:val="24"/>
        </w:rPr>
        <w:t>6.1-12</w:t>
      </w:r>
      <w:r w:rsidRPr="002A2257">
        <w:rPr>
          <w:rFonts w:ascii="Times New Roman" w:hAnsi="Times New Roman"/>
          <w:sz w:val="24"/>
        </w:rPr>
        <w:t>。由表可知，</w:t>
      </w:r>
      <w:r w:rsidRPr="002A2257">
        <w:rPr>
          <w:rFonts w:ascii="Times New Roman" w:hAnsi="Times New Roman" w:hint="eastAsia"/>
          <w:sz w:val="24"/>
        </w:rPr>
        <w:t>各污染物对各敏感点的</w:t>
      </w:r>
      <w:r w:rsidRPr="002A2257">
        <w:rPr>
          <w:rFonts w:ascii="Times New Roman" w:hAnsi="Times New Roman"/>
          <w:sz w:val="24"/>
        </w:rPr>
        <w:t>年均浓度</w:t>
      </w:r>
      <w:r w:rsidRPr="002A2257">
        <w:rPr>
          <w:rFonts w:ascii="Times New Roman" w:hAnsi="Times New Roman" w:hint="eastAsia"/>
          <w:sz w:val="24"/>
        </w:rPr>
        <w:t>预测值</w:t>
      </w:r>
      <w:r w:rsidRPr="002A2257">
        <w:rPr>
          <w:rFonts w:ascii="Times New Roman" w:hAnsi="Times New Roman"/>
          <w:sz w:val="24"/>
        </w:rPr>
        <w:t>均</w:t>
      </w:r>
      <w:r w:rsidRPr="002A2257">
        <w:rPr>
          <w:rFonts w:ascii="Times New Roman" w:hAnsi="Times New Roman" w:hint="eastAsia"/>
          <w:sz w:val="24"/>
        </w:rPr>
        <w:t>能</w:t>
      </w:r>
      <w:r w:rsidRPr="002A2257">
        <w:rPr>
          <w:rFonts w:ascii="Times New Roman" w:hAnsi="Times New Roman"/>
          <w:sz w:val="24"/>
        </w:rPr>
        <w:t>满足</w:t>
      </w:r>
      <w:r w:rsidRPr="002A2257">
        <w:rPr>
          <w:rFonts w:ascii="Times New Roman" w:hAnsi="Times New Roman" w:hint="eastAsia"/>
          <w:sz w:val="24"/>
        </w:rPr>
        <w:t>所</w:t>
      </w:r>
      <w:r w:rsidRPr="002A2257">
        <w:rPr>
          <w:rFonts w:ascii="Times New Roman" w:hAnsi="Times New Roman"/>
          <w:sz w:val="24"/>
        </w:rPr>
        <w:t>执行标准的要求。</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表6.1-12</w:t>
      </w:r>
      <w:r w:rsidRPr="002A2257">
        <w:rPr>
          <w:rFonts w:ascii="黑体" w:eastAsia="黑体" w:hAnsi="黑体" w:hint="eastAsia"/>
          <w:sz w:val="24"/>
          <w:szCs w:val="24"/>
        </w:rPr>
        <w:t xml:space="preserve">        </w:t>
      </w:r>
      <w:r w:rsidRPr="002A2257">
        <w:rPr>
          <w:rFonts w:ascii="黑体" w:eastAsia="黑体" w:hAnsi="黑体"/>
          <w:sz w:val="24"/>
          <w:szCs w:val="24"/>
        </w:rPr>
        <w:t xml:space="preserve"> 全年气象条件下污染物对各敏感点的最大影响值</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305"/>
        <w:gridCol w:w="2518"/>
        <w:gridCol w:w="2643"/>
        <w:gridCol w:w="2606"/>
      </w:tblGrid>
      <w:tr w:rsidR="002A2257" w:rsidRPr="002A2257">
        <w:trPr>
          <w:tblHeader/>
          <w:jc w:val="center"/>
        </w:trPr>
        <w:tc>
          <w:tcPr>
            <w:tcW w:w="3823" w:type="dxa"/>
            <w:gridSpan w:val="2"/>
            <w:tcBorders>
              <w:top w:val="single" w:sz="12" w:space="0" w:color="auto"/>
              <w:left w:val="nil"/>
              <w:bottom w:val="single" w:sz="4" w:space="0" w:color="auto"/>
              <w:tl2br w:val="single" w:sz="4" w:space="0" w:color="auto"/>
            </w:tcBorders>
            <w:vAlign w:val="center"/>
          </w:tcPr>
          <w:p w:rsidR="00E221CB" w:rsidRPr="002A2257" w:rsidRDefault="00F245D7">
            <w:pPr>
              <w:snapToGrid w:val="0"/>
              <w:spacing w:line="296" w:lineRule="exact"/>
              <w:ind w:firstLineChars="50" w:firstLine="105"/>
              <w:jc w:val="right"/>
              <w:rPr>
                <w:b/>
                <w:szCs w:val="21"/>
              </w:rPr>
            </w:pPr>
            <w:r w:rsidRPr="002A2257">
              <w:rPr>
                <w:b/>
                <w:szCs w:val="21"/>
              </w:rPr>
              <w:t>项目</w:t>
            </w:r>
          </w:p>
          <w:p w:rsidR="00E221CB" w:rsidRPr="002A2257" w:rsidRDefault="00F245D7">
            <w:pPr>
              <w:snapToGrid w:val="0"/>
              <w:spacing w:line="296" w:lineRule="exact"/>
              <w:rPr>
                <w:b/>
                <w:szCs w:val="21"/>
              </w:rPr>
            </w:pPr>
            <w:r w:rsidRPr="002A2257">
              <w:rPr>
                <w:b/>
                <w:szCs w:val="21"/>
              </w:rPr>
              <w:t>污染物及敏感点</w:t>
            </w:r>
          </w:p>
        </w:tc>
        <w:tc>
          <w:tcPr>
            <w:tcW w:w="2643" w:type="dxa"/>
            <w:tcBorders>
              <w:top w:val="single" w:sz="12" w:space="0" w:color="auto"/>
              <w:bottom w:val="single" w:sz="4" w:space="0" w:color="auto"/>
            </w:tcBorders>
            <w:vAlign w:val="center"/>
          </w:tcPr>
          <w:p w:rsidR="00E221CB" w:rsidRPr="002A2257" w:rsidRDefault="00F245D7">
            <w:pPr>
              <w:snapToGrid w:val="0"/>
              <w:spacing w:line="296" w:lineRule="exact"/>
              <w:jc w:val="center"/>
              <w:rPr>
                <w:b/>
                <w:szCs w:val="21"/>
              </w:rPr>
            </w:pPr>
            <w:r w:rsidRPr="002A2257">
              <w:rPr>
                <w:rFonts w:hint="eastAsia"/>
                <w:b/>
                <w:szCs w:val="21"/>
              </w:rPr>
              <w:t>年均</w:t>
            </w:r>
            <w:r w:rsidRPr="002A2257">
              <w:rPr>
                <w:b/>
                <w:szCs w:val="21"/>
              </w:rPr>
              <w:t>浓度</w:t>
            </w:r>
            <w:r w:rsidRPr="002A2257">
              <w:rPr>
                <w:b/>
                <w:sz w:val="24"/>
              </w:rPr>
              <w:t>μg/m</w:t>
            </w:r>
            <w:r w:rsidRPr="002A2257">
              <w:rPr>
                <w:b/>
                <w:sz w:val="24"/>
                <w:vertAlign w:val="superscript"/>
              </w:rPr>
              <w:t>3</w:t>
            </w:r>
          </w:p>
        </w:tc>
        <w:tc>
          <w:tcPr>
            <w:tcW w:w="2606" w:type="dxa"/>
            <w:tcBorders>
              <w:top w:val="single" w:sz="12" w:space="0" w:color="auto"/>
              <w:bottom w:val="single" w:sz="4" w:space="0" w:color="auto"/>
              <w:right w:val="nil"/>
            </w:tcBorders>
            <w:vAlign w:val="center"/>
          </w:tcPr>
          <w:p w:rsidR="00E221CB" w:rsidRPr="002A2257" w:rsidRDefault="00F245D7">
            <w:pPr>
              <w:snapToGrid w:val="0"/>
              <w:spacing w:line="296" w:lineRule="exact"/>
              <w:jc w:val="center"/>
              <w:rPr>
                <w:b/>
                <w:szCs w:val="21"/>
              </w:rPr>
            </w:pPr>
            <w:r w:rsidRPr="002A2257">
              <w:rPr>
                <w:b/>
                <w:szCs w:val="21"/>
              </w:rPr>
              <w:t>占标准百分比</w:t>
            </w:r>
            <w:r w:rsidRPr="002A2257">
              <w:rPr>
                <w:rFonts w:hint="eastAsia"/>
                <w:b/>
                <w:szCs w:val="21"/>
              </w:rPr>
              <w:t>%</w:t>
            </w:r>
          </w:p>
        </w:tc>
      </w:tr>
      <w:tr w:rsidR="002A2257" w:rsidRPr="002A2257">
        <w:trPr>
          <w:jc w:val="center"/>
        </w:trPr>
        <w:tc>
          <w:tcPr>
            <w:tcW w:w="1305" w:type="dxa"/>
            <w:vMerge w:val="restart"/>
            <w:tcBorders>
              <w:top w:val="single" w:sz="4" w:space="0" w:color="auto"/>
              <w:left w:val="nil"/>
              <w:bottom w:val="single" w:sz="4" w:space="0" w:color="auto"/>
            </w:tcBorders>
            <w:vAlign w:val="center"/>
          </w:tcPr>
          <w:p w:rsidR="00E221CB" w:rsidRPr="002A2257" w:rsidRDefault="00F245D7">
            <w:pPr>
              <w:snapToGrid w:val="0"/>
              <w:spacing w:line="296" w:lineRule="exact"/>
              <w:jc w:val="center"/>
              <w:rPr>
                <w:szCs w:val="21"/>
              </w:rPr>
            </w:pPr>
            <w:r w:rsidRPr="002A2257">
              <w:rPr>
                <w:rFonts w:hint="eastAsia"/>
                <w:szCs w:val="21"/>
              </w:rPr>
              <w:t>PM</w:t>
            </w:r>
            <w:r w:rsidRPr="002A2257">
              <w:rPr>
                <w:rFonts w:hint="eastAsia"/>
                <w:szCs w:val="21"/>
                <w:vertAlign w:val="subscript"/>
              </w:rPr>
              <w:t>10</w:t>
            </w: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长江村庙前</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0.07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0.10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羊布脑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0.02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揭家塅</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0.02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0.01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益都里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0.02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长江村石歧</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0.15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布塘村</w:t>
            </w:r>
            <w:r w:rsidRPr="002A2257">
              <w:t>新屋里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0.02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r w:rsidRPr="002A2257">
              <w:t>益都里</w:t>
            </w:r>
            <w:r w:rsidRPr="002A2257">
              <w:rPr>
                <w:rFonts w:hint="eastAsia"/>
              </w:rPr>
              <w:t>2</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0.04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0.05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石仔头</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0.14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0.20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小江西</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0.19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涂陂里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0.07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0.10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长江村罗家</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0.05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大湾里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0.03 </w:t>
            </w:r>
          </w:p>
        </w:tc>
      </w:tr>
      <w:tr w:rsidR="002A2257" w:rsidRPr="002A2257">
        <w:trPr>
          <w:jc w:val="center"/>
        </w:trPr>
        <w:tc>
          <w:tcPr>
            <w:tcW w:w="1305" w:type="dxa"/>
            <w:vMerge w:val="restart"/>
            <w:tcBorders>
              <w:top w:val="single" w:sz="4" w:space="0" w:color="auto"/>
              <w:left w:val="nil"/>
              <w:bottom w:val="single" w:sz="4" w:space="0" w:color="auto"/>
            </w:tcBorders>
            <w:vAlign w:val="center"/>
          </w:tcPr>
          <w:p w:rsidR="00E221CB" w:rsidRPr="002A2257" w:rsidRDefault="00F245D7">
            <w:pPr>
              <w:snapToGrid w:val="0"/>
              <w:spacing w:line="296" w:lineRule="exact"/>
              <w:jc w:val="center"/>
              <w:rPr>
                <w:szCs w:val="21"/>
              </w:rPr>
            </w:pPr>
            <w:r w:rsidRPr="002A2257">
              <w:rPr>
                <w:rFonts w:hint="eastAsia"/>
                <w:szCs w:val="21"/>
              </w:rPr>
              <w:t>S</w:t>
            </w:r>
            <w:r w:rsidRPr="002A2257">
              <w:rPr>
                <w:szCs w:val="21"/>
              </w:rPr>
              <w:t>O</w:t>
            </w:r>
            <w:r w:rsidRPr="002A2257">
              <w:rPr>
                <w:szCs w:val="21"/>
                <w:vertAlign w:val="subscript"/>
              </w:rPr>
              <w:t>2</w:t>
            </w: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长江村庙前</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0.18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0.30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羊布脑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0.04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0.07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揭家塅</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0.05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0.03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益都里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0.05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长江村石歧</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0.29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0.48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布塘村</w:t>
            </w:r>
            <w:r w:rsidRPr="002A2257">
              <w:t>新屋里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0.06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r w:rsidRPr="002A2257">
              <w:t>益都里</w:t>
            </w:r>
            <w:r w:rsidRPr="002A2257">
              <w:rPr>
                <w:rFonts w:hint="eastAsia"/>
              </w:rPr>
              <w:t>2</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0.10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0.16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石仔头</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0.37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0.61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小江西</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0.35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0.58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涂陂里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0.18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0.30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长江村罗家</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0.08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0.14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大湾里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0.06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0.09 </w:t>
            </w:r>
          </w:p>
        </w:tc>
      </w:tr>
      <w:tr w:rsidR="002A2257" w:rsidRPr="002A2257">
        <w:trPr>
          <w:jc w:val="center"/>
        </w:trPr>
        <w:tc>
          <w:tcPr>
            <w:tcW w:w="1305" w:type="dxa"/>
            <w:vMerge w:val="restart"/>
            <w:tcBorders>
              <w:top w:val="single" w:sz="4" w:space="0" w:color="auto"/>
              <w:left w:val="nil"/>
              <w:bottom w:val="single" w:sz="4" w:space="0" w:color="auto"/>
            </w:tcBorders>
            <w:vAlign w:val="center"/>
          </w:tcPr>
          <w:p w:rsidR="00E221CB" w:rsidRPr="002A2257" w:rsidRDefault="00F245D7">
            <w:pPr>
              <w:snapToGrid w:val="0"/>
              <w:spacing w:line="296" w:lineRule="exact"/>
              <w:jc w:val="center"/>
              <w:rPr>
                <w:szCs w:val="21"/>
              </w:rPr>
            </w:pPr>
            <w:r w:rsidRPr="002A2257">
              <w:rPr>
                <w:rFonts w:hint="eastAsia"/>
                <w:szCs w:val="21"/>
              </w:rPr>
              <w:t>NOx</w:t>
            </w: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长江村庙前</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0.08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0.21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羊布脑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0.05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揭家塅</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0.03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0.02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益都里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0.04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长江村石歧</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0.14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0.34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布塘村</w:t>
            </w:r>
            <w:r w:rsidRPr="002A2257">
              <w:t>新屋里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0.04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r w:rsidRPr="002A2257">
              <w:t>益都里</w:t>
            </w:r>
            <w:r w:rsidRPr="002A2257">
              <w:rPr>
                <w:rFonts w:hint="eastAsia"/>
              </w:rPr>
              <w:t>2</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0.05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0.11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石仔头</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0.17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0.43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小江西</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0.16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0.41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涂陂里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0.08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0.21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长江村罗家</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0.04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0.10 </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大湾里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0.07 </w:t>
            </w:r>
          </w:p>
        </w:tc>
      </w:tr>
      <w:tr w:rsidR="002A2257" w:rsidRPr="002A2257">
        <w:trPr>
          <w:jc w:val="center"/>
        </w:trPr>
        <w:tc>
          <w:tcPr>
            <w:tcW w:w="1305" w:type="dxa"/>
            <w:vMerge w:val="restart"/>
            <w:tcBorders>
              <w:top w:val="single" w:sz="4" w:space="0" w:color="auto"/>
              <w:left w:val="nil"/>
              <w:bottom w:val="single" w:sz="4" w:space="0" w:color="auto"/>
            </w:tcBorders>
            <w:vAlign w:val="center"/>
          </w:tcPr>
          <w:p w:rsidR="00E221CB" w:rsidRPr="002A2257" w:rsidRDefault="00F245D7">
            <w:pPr>
              <w:snapToGrid w:val="0"/>
              <w:spacing w:line="296" w:lineRule="exact"/>
              <w:jc w:val="center"/>
              <w:rPr>
                <w:szCs w:val="21"/>
              </w:rPr>
            </w:pPr>
            <w:r w:rsidRPr="002A2257">
              <w:rPr>
                <w:rFonts w:hint="eastAsia"/>
                <w:szCs w:val="21"/>
              </w:rPr>
              <w:t>HCl</w:t>
            </w: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长江村庙前</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羊布脑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揭家塅</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益都里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0.004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长江村石歧</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布塘村</w:t>
            </w:r>
            <w:r w:rsidRPr="002A2257">
              <w:t>新屋里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r w:rsidRPr="002A2257">
              <w:t>益都里</w:t>
            </w:r>
            <w:r w:rsidRPr="002A2257">
              <w:rPr>
                <w:rFonts w:hint="eastAsia"/>
              </w:rPr>
              <w:t>2</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石仔头</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0.05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小江西</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0.04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涂陂里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长江村罗家</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大湾里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val="restart"/>
            <w:tcBorders>
              <w:top w:val="single" w:sz="4" w:space="0" w:color="auto"/>
              <w:left w:val="nil"/>
              <w:bottom w:val="single" w:sz="4" w:space="0" w:color="auto"/>
            </w:tcBorders>
            <w:vAlign w:val="center"/>
          </w:tcPr>
          <w:p w:rsidR="00E221CB" w:rsidRPr="002A2257" w:rsidRDefault="00F245D7">
            <w:pPr>
              <w:snapToGrid w:val="0"/>
              <w:spacing w:line="296" w:lineRule="exact"/>
              <w:jc w:val="center"/>
              <w:rPr>
                <w:szCs w:val="21"/>
              </w:rPr>
            </w:pPr>
            <w:r w:rsidRPr="002A2257">
              <w:rPr>
                <w:rFonts w:hint="eastAsia"/>
                <w:szCs w:val="21"/>
              </w:rPr>
              <w:t>硫酸雾</w:t>
            </w: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长江村庙前</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0.07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羊布脑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揭家塅</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0.005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益都里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长江村石歧</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0.09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布塘村</w:t>
            </w:r>
            <w:r w:rsidRPr="002A2257">
              <w:t>新屋里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rPr>
                <w:rFonts w:hint="eastAsia"/>
              </w:rPr>
              <w:t>益莲村</w:t>
            </w:r>
            <w:r w:rsidRPr="002A2257">
              <w:t>益都里</w:t>
            </w:r>
            <w:r w:rsidRPr="002A2257">
              <w:rPr>
                <w:rFonts w:hint="eastAsia"/>
              </w:rPr>
              <w:t>2</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石仔头</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0.05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小江西</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0.07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涂陂里</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0.03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4"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4" w:space="0" w:color="auto"/>
            </w:tcBorders>
            <w:vAlign w:val="center"/>
          </w:tcPr>
          <w:p w:rsidR="00E221CB" w:rsidRPr="002A2257" w:rsidRDefault="00F245D7">
            <w:pPr>
              <w:pStyle w:val="affffffffffff2"/>
              <w:spacing w:line="296" w:lineRule="exact"/>
            </w:pPr>
            <w:r w:rsidRPr="002A2257">
              <w:t>长江村罗家</w:t>
            </w:r>
          </w:p>
        </w:tc>
        <w:tc>
          <w:tcPr>
            <w:tcW w:w="2643"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0.02 </w:t>
            </w:r>
          </w:p>
        </w:tc>
        <w:tc>
          <w:tcPr>
            <w:tcW w:w="2606"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r w:rsidR="002A2257" w:rsidRPr="002A2257">
        <w:trPr>
          <w:jc w:val="center"/>
        </w:trPr>
        <w:tc>
          <w:tcPr>
            <w:tcW w:w="1305" w:type="dxa"/>
            <w:vMerge/>
            <w:tcBorders>
              <w:top w:val="single" w:sz="4" w:space="0" w:color="auto"/>
              <w:left w:val="nil"/>
              <w:bottom w:val="single" w:sz="12" w:space="0" w:color="auto"/>
            </w:tcBorders>
            <w:vAlign w:val="center"/>
          </w:tcPr>
          <w:p w:rsidR="00E221CB" w:rsidRPr="002A2257" w:rsidRDefault="00E221CB">
            <w:pPr>
              <w:snapToGrid w:val="0"/>
              <w:spacing w:line="296" w:lineRule="exact"/>
              <w:jc w:val="center"/>
              <w:rPr>
                <w:szCs w:val="21"/>
              </w:rPr>
            </w:pPr>
          </w:p>
        </w:tc>
        <w:tc>
          <w:tcPr>
            <w:tcW w:w="2518" w:type="dxa"/>
            <w:tcBorders>
              <w:top w:val="single" w:sz="4" w:space="0" w:color="auto"/>
              <w:bottom w:val="single" w:sz="12" w:space="0" w:color="auto"/>
            </w:tcBorders>
            <w:vAlign w:val="center"/>
          </w:tcPr>
          <w:p w:rsidR="00E221CB" w:rsidRPr="002A2257" w:rsidRDefault="00F245D7">
            <w:pPr>
              <w:pStyle w:val="affffffffffff2"/>
              <w:spacing w:line="296" w:lineRule="exact"/>
            </w:pPr>
            <w:r w:rsidRPr="002A2257">
              <w:t>大湾里</w:t>
            </w:r>
          </w:p>
        </w:tc>
        <w:tc>
          <w:tcPr>
            <w:tcW w:w="2643" w:type="dxa"/>
            <w:tcBorders>
              <w:top w:val="single" w:sz="4" w:space="0" w:color="auto"/>
              <w:bottom w:val="single" w:sz="12" w:space="0" w:color="auto"/>
            </w:tcBorders>
            <w:vAlign w:val="center"/>
          </w:tcPr>
          <w:p w:rsidR="00E221CB" w:rsidRPr="002A2257" w:rsidRDefault="00F245D7">
            <w:pPr>
              <w:spacing w:line="296" w:lineRule="exact"/>
              <w:jc w:val="center"/>
              <w:rPr>
                <w:szCs w:val="21"/>
              </w:rPr>
            </w:pPr>
            <w:r w:rsidRPr="002A2257">
              <w:rPr>
                <w:szCs w:val="21"/>
              </w:rPr>
              <w:t xml:space="preserve">0.01 </w:t>
            </w:r>
          </w:p>
        </w:tc>
        <w:tc>
          <w:tcPr>
            <w:tcW w:w="2606" w:type="dxa"/>
            <w:tcBorders>
              <w:top w:val="single" w:sz="4" w:space="0" w:color="auto"/>
              <w:bottom w:val="single" w:sz="12" w:space="0" w:color="auto"/>
              <w:right w:val="nil"/>
            </w:tcBorders>
            <w:vAlign w:val="center"/>
          </w:tcPr>
          <w:p w:rsidR="00E221CB" w:rsidRPr="002A2257" w:rsidRDefault="00F245D7">
            <w:pPr>
              <w:spacing w:line="296" w:lineRule="exact"/>
              <w:jc w:val="center"/>
              <w:rPr>
                <w:szCs w:val="21"/>
              </w:rPr>
            </w:pPr>
            <w:r w:rsidRPr="002A2257">
              <w:rPr>
                <w:rFonts w:hint="eastAsia"/>
                <w:szCs w:val="21"/>
              </w:rPr>
              <w:t>/</w:t>
            </w:r>
          </w:p>
        </w:tc>
      </w:tr>
    </w:tbl>
    <w:p w:rsidR="00E221CB" w:rsidRPr="002A2257" w:rsidRDefault="00F245D7">
      <w:pPr>
        <w:pStyle w:val="af8"/>
        <w:spacing w:beforeLines="50" w:before="156" w:line="360" w:lineRule="auto"/>
        <w:ind w:firstLine="482"/>
        <w:jc w:val="left"/>
        <w:rPr>
          <w:rFonts w:ascii="Times New Roman" w:hAnsi="Times New Roman"/>
          <w:b/>
          <w:sz w:val="24"/>
        </w:rPr>
      </w:pPr>
      <w:r w:rsidRPr="002A2257">
        <w:rPr>
          <w:rFonts w:ascii="Times New Roman" w:hAnsi="Times New Roman" w:hint="eastAsia"/>
          <w:b/>
          <w:sz w:val="24"/>
        </w:rPr>
        <w:t>（</w:t>
      </w:r>
      <w:r w:rsidRPr="002A2257">
        <w:rPr>
          <w:rFonts w:ascii="Times New Roman" w:hAnsi="Times New Roman" w:hint="eastAsia"/>
          <w:b/>
          <w:sz w:val="24"/>
        </w:rPr>
        <w:t>4</w:t>
      </w:r>
      <w:r w:rsidRPr="002A2257">
        <w:rPr>
          <w:rFonts w:ascii="Times New Roman" w:hAnsi="Times New Roman" w:hint="eastAsia"/>
          <w:b/>
          <w:sz w:val="24"/>
        </w:rPr>
        <w:t>）</w:t>
      </w:r>
      <w:r w:rsidRPr="002A2257">
        <w:rPr>
          <w:rFonts w:ascii="Times New Roman" w:hAnsi="Times New Roman"/>
          <w:b/>
          <w:sz w:val="24"/>
        </w:rPr>
        <w:t>非正常排放小时平均地面浓度预测结果分析</w:t>
      </w:r>
    </w:p>
    <w:p w:rsidR="00E221CB" w:rsidRPr="002A2257" w:rsidRDefault="00F245D7">
      <w:pPr>
        <w:spacing w:line="360" w:lineRule="auto"/>
        <w:ind w:firstLineChars="200" w:firstLine="480"/>
        <w:rPr>
          <w:sz w:val="24"/>
        </w:rPr>
      </w:pPr>
      <w:r w:rsidRPr="002A2257">
        <w:rPr>
          <w:rFonts w:hint="eastAsia"/>
          <w:sz w:val="24"/>
        </w:rPr>
        <w:t>事故工况下排放源强详见工程分析。</w:t>
      </w:r>
    </w:p>
    <w:p w:rsidR="00E221CB" w:rsidRPr="002A2257" w:rsidRDefault="00F245D7">
      <w:pPr>
        <w:spacing w:line="360" w:lineRule="auto"/>
        <w:ind w:firstLineChars="200" w:firstLine="480"/>
        <w:rPr>
          <w:sz w:val="24"/>
        </w:rPr>
      </w:pPr>
      <w:r w:rsidRPr="002A2257">
        <w:rPr>
          <w:rFonts w:hint="eastAsia"/>
          <w:sz w:val="24"/>
        </w:rPr>
        <w:t>根据</w:t>
      </w:r>
      <w:r w:rsidRPr="002A2257">
        <w:rPr>
          <w:rFonts w:hint="eastAsia"/>
          <w:sz w:val="24"/>
        </w:rPr>
        <w:t>AERMOD</w:t>
      </w:r>
      <w:r w:rsidRPr="002A2257">
        <w:rPr>
          <w:rFonts w:hint="eastAsia"/>
          <w:sz w:val="24"/>
        </w:rPr>
        <w:t>模式计算结果，统计出计算网格范围内全年逐小时气象条件下污染物小时最大地面浓度与各敏感点小时最大地面浓度值，见表</w:t>
      </w:r>
      <w:r w:rsidRPr="002A2257">
        <w:rPr>
          <w:rFonts w:hint="eastAsia"/>
          <w:sz w:val="24"/>
        </w:rPr>
        <w:t>6.1-13</w:t>
      </w:r>
      <w:r w:rsidRPr="002A2257">
        <w:rPr>
          <w:rFonts w:hint="eastAsia"/>
          <w:sz w:val="24"/>
        </w:rPr>
        <w:t>、</w:t>
      </w:r>
      <w:r w:rsidRPr="002A2257">
        <w:rPr>
          <w:rFonts w:hint="eastAsia"/>
          <w:sz w:val="24"/>
        </w:rPr>
        <w:t>14</w:t>
      </w:r>
      <w:r w:rsidRPr="002A2257">
        <w:rPr>
          <w:rFonts w:hint="eastAsia"/>
          <w:sz w:val="24"/>
        </w:rPr>
        <w:t>。由表</w:t>
      </w:r>
      <w:r w:rsidRPr="002A2257">
        <w:rPr>
          <w:rFonts w:hint="eastAsia"/>
          <w:sz w:val="24"/>
        </w:rPr>
        <w:t>6.1-13</w:t>
      </w:r>
      <w:r w:rsidRPr="002A2257">
        <w:rPr>
          <w:rFonts w:hint="eastAsia"/>
          <w:sz w:val="24"/>
        </w:rPr>
        <w:t>可得，事故工况下，各污染物排放量均较大，其中</w:t>
      </w:r>
      <w:r w:rsidRPr="002A2257">
        <w:rPr>
          <w:rFonts w:hint="eastAsia"/>
          <w:sz w:val="24"/>
        </w:rPr>
        <w:t>HCl</w:t>
      </w:r>
      <w:r w:rsidRPr="002A2257">
        <w:rPr>
          <w:rFonts w:hint="eastAsia"/>
          <w:sz w:val="24"/>
        </w:rPr>
        <w:t>最大小时地面浓度值严重超标。</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lastRenderedPageBreak/>
        <w:t>表6.1-</w:t>
      </w:r>
      <w:r w:rsidRPr="002A2257">
        <w:rPr>
          <w:rFonts w:ascii="黑体" w:eastAsia="黑体" w:hAnsi="黑体" w:hint="eastAsia"/>
          <w:sz w:val="24"/>
          <w:szCs w:val="24"/>
        </w:rPr>
        <w:t>13</w:t>
      </w:r>
      <w:r w:rsidRPr="002A2257">
        <w:rPr>
          <w:rFonts w:ascii="黑体" w:eastAsia="黑体" w:hAnsi="黑体"/>
          <w:sz w:val="24"/>
          <w:szCs w:val="24"/>
        </w:rPr>
        <w:t xml:space="preserve"> </w:t>
      </w:r>
      <w:r w:rsidRPr="002A2257">
        <w:rPr>
          <w:rFonts w:ascii="黑体" w:eastAsia="黑体" w:hAnsi="黑体" w:hint="eastAsia"/>
          <w:sz w:val="24"/>
          <w:szCs w:val="24"/>
        </w:rPr>
        <w:t xml:space="preserve">            </w:t>
      </w:r>
      <w:r w:rsidRPr="002A2257">
        <w:rPr>
          <w:rFonts w:ascii="黑体" w:eastAsia="黑体" w:hAnsi="黑体"/>
          <w:sz w:val="24"/>
          <w:szCs w:val="24"/>
        </w:rPr>
        <w:t>小时气象条件下污染物最大地面浓度</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92"/>
        <w:gridCol w:w="1988"/>
        <w:gridCol w:w="2091"/>
        <w:gridCol w:w="1721"/>
        <w:gridCol w:w="1680"/>
      </w:tblGrid>
      <w:tr w:rsidR="002A2257" w:rsidRPr="002A2257">
        <w:trPr>
          <w:jc w:val="center"/>
        </w:trPr>
        <w:tc>
          <w:tcPr>
            <w:tcW w:w="1592" w:type="dxa"/>
            <w:vMerge w:val="restart"/>
            <w:vAlign w:val="center"/>
          </w:tcPr>
          <w:p w:rsidR="00E221CB" w:rsidRPr="002A2257" w:rsidRDefault="00F245D7">
            <w:pPr>
              <w:jc w:val="center"/>
              <w:rPr>
                <w:b/>
                <w:szCs w:val="21"/>
              </w:rPr>
            </w:pPr>
            <w:r w:rsidRPr="002A2257">
              <w:rPr>
                <w:b/>
                <w:szCs w:val="21"/>
              </w:rPr>
              <w:t>污染物</w:t>
            </w:r>
          </w:p>
        </w:tc>
        <w:tc>
          <w:tcPr>
            <w:tcW w:w="1988" w:type="dxa"/>
            <w:vMerge w:val="restart"/>
            <w:vAlign w:val="center"/>
          </w:tcPr>
          <w:p w:rsidR="00E221CB" w:rsidRPr="002A2257" w:rsidRDefault="00F245D7">
            <w:pPr>
              <w:pStyle w:val="afffc"/>
              <w:spacing w:line="300" w:lineRule="exact"/>
              <w:jc w:val="center"/>
              <w:rPr>
                <w:b/>
                <w:szCs w:val="21"/>
              </w:rPr>
            </w:pPr>
            <w:r w:rsidRPr="002A2257">
              <w:rPr>
                <w:b/>
                <w:szCs w:val="21"/>
              </w:rPr>
              <w:t>小时浓度</w:t>
            </w:r>
          </w:p>
        </w:tc>
        <w:tc>
          <w:tcPr>
            <w:tcW w:w="2091" w:type="dxa"/>
            <w:vMerge w:val="restart"/>
            <w:vAlign w:val="center"/>
          </w:tcPr>
          <w:p w:rsidR="00E221CB" w:rsidRPr="002A2257" w:rsidRDefault="00F245D7">
            <w:pPr>
              <w:pStyle w:val="afffc"/>
              <w:spacing w:line="300" w:lineRule="exact"/>
              <w:jc w:val="center"/>
              <w:rPr>
                <w:b/>
                <w:szCs w:val="21"/>
              </w:rPr>
            </w:pPr>
            <w:r w:rsidRPr="002A2257">
              <w:rPr>
                <w:b/>
                <w:szCs w:val="21"/>
              </w:rPr>
              <w:t>占标准百分比</w:t>
            </w:r>
            <w:r w:rsidRPr="002A2257">
              <w:rPr>
                <w:rFonts w:hint="eastAsia"/>
                <w:b/>
                <w:szCs w:val="21"/>
              </w:rPr>
              <w:t>%</w:t>
            </w:r>
          </w:p>
        </w:tc>
        <w:tc>
          <w:tcPr>
            <w:tcW w:w="3401" w:type="dxa"/>
            <w:gridSpan w:val="2"/>
            <w:vAlign w:val="center"/>
          </w:tcPr>
          <w:p w:rsidR="00E221CB" w:rsidRPr="002A2257" w:rsidRDefault="00F245D7">
            <w:pPr>
              <w:pStyle w:val="afffc"/>
              <w:spacing w:line="300" w:lineRule="exact"/>
              <w:jc w:val="center"/>
              <w:rPr>
                <w:b/>
                <w:szCs w:val="21"/>
              </w:rPr>
            </w:pPr>
            <w:r w:rsidRPr="002A2257">
              <w:rPr>
                <w:b/>
                <w:szCs w:val="21"/>
              </w:rPr>
              <w:t>出现位置</w:t>
            </w:r>
          </w:p>
        </w:tc>
      </w:tr>
      <w:tr w:rsidR="002A2257" w:rsidRPr="002A2257">
        <w:trPr>
          <w:jc w:val="center"/>
        </w:trPr>
        <w:tc>
          <w:tcPr>
            <w:tcW w:w="1592" w:type="dxa"/>
            <w:vMerge/>
            <w:vAlign w:val="center"/>
          </w:tcPr>
          <w:p w:rsidR="00E221CB" w:rsidRPr="002A2257" w:rsidRDefault="00E221CB">
            <w:pPr>
              <w:jc w:val="center"/>
              <w:rPr>
                <w:szCs w:val="21"/>
              </w:rPr>
            </w:pPr>
          </w:p>
        </w:tc>
        <w:tc>
          <w:tcPr>
            <w:tcW w:w="1988" w:type="dxa"/>
            <w:vMerge/>
            <w:vAlign w:val="center"/>
          </w:tcPr>
          <w:p w:rsidR="00E221CB" w:rsidRPr="002A2257" w:rsidRDefault="00E221CB">
            <w:pPr>
              <w:pStyle w:val="afffc"/>
              <w:spacing w:line="300" w:lineRule="exact"/>
              <w:jc w:val="center"/>
              <w:rPr>
                <w:b/>
                <w:szCs w:val="21"/>
              </w:rPr>
            </w:pPr>
          </w:p>
        </w:tc>
        <w:tc>
          <w:tcPr>
            <w:tcW w:w="2091" w:type="dxa"/>
            <w:vMerge/>
            <w:vAlign w:val="center"/>
          </w:tcPr>
          <w:p w:rsidR="00E221CB" w:rsidRPr="002A2257" w:rsidRDefault="00E221CB">
            <w:pPr>
              <w:pStyle w:val="afffc"/>
              <w:spacing w:line="300" w:lineRule="exact"/>
              <w:jc w:val="center"/>
              <w:rPr>
                <w:b/>
                <w:szCs w:val="21"/>
              </w:rPr>
            </w:pPr>
          </w:p>
        </w:tc>
        <w:tc>
          <w:tcPr>
            <w:tcW w:w="1721" w:type="dxa"/>
            <w:vAlign w:val="center"/>
          </w:tcPr>
          <w:p w:rsidR="00E221CB" w:rsidRPr="002A2257" w:rsidRDefault="00F245D7">
            <w:pPr>
              <w:pStyle w:val="afffc"/>
              <w:spacing w:line="300" w:lineRule="exact"/>
              <w:jc w:val="center"/>
              <w:rPr>
                <w:b/>
                <w:szCs w:val="21"/>
              </w:rPr>
            </w:pPr>
            <w:r w:rsidRPr="002A2257">
              <w:rPr>
                <w:b/>
                <w:szCs w:val="21"/>
              </w:rPr>
              <w:t>X</w:t>
            </w:r>
          </w:p>
        </w:tc>
        <w:tc>
          <w:tcPr>
            <w:tcW w:w="1680" w:type="dxa"/>
            <w:vAlign w:val="center"/>
          </w:tcPr>
          <w:p w:rsidR="00E221CB" w:rsidRPr="002A2257" w:rsidRDefault="00F245D7">
            <w:pPr>
              <w:pStyle w:val="afffc"/>
              <w:spacing w:line="300" w:lineRule="exact"/>
              <w:jc w:val="center"/>
              <w:rPr>
                <w:b/>
                <w:szCs w:val="21"/>
              </w:rPr>
            </w:pPr>
            <w:r w:rsidRPr="002A2257">
              <w:rPr>
                <w:b/>
                <w:szCs w:val="21"/>
              </w:rPr>
              <w:t>Y</w:t>
            </w:r>
          </w:p>
        </w:tc>
      </w:tr>
      <w:tr w:rsidR="002A2257" w:rsidRPr="002A2257">
        <w:trPr>
          <w:jc w:val="center"/>
        </w:trPr>
        <w:tc>
          <w:tcPr>
            <w:tcW w:w="1592" w:type="dxa"/>
            <w:vAlign w:val="center"/>
          </w:tcPr>
          <w:p w:rsidR="00E221CB" w:rsidRPr="002A2257" w:rsidRDefault="00F245D7">
            <w:pPr>
              <w:jc w:val="center"/>
              <w:rPr>
                <w:szCs w:val="21"/>
              </w:rPr>
            </w:pPr>
            <w:r w:rsidRPr="002A2257">
              <w:rPr>
                <w:rFonts w:hint="eastAsia"/>
                <w:szCs w:val="21"/>
              </w:rPr>
              <w:t>PM</w:t>
            </w:r>
            <w:r w:rsidRPr="002A2257">
              <w:rPr>
                <w:rFonts w:hint="eastAsia"/>
                <w:szCs w:val="21"/>
                <w:vertAlign w:val="subscript"/>
              </w:rPr>
              <w:t>10</w:t>
            </w:r>
          </w:p>
        </w:tc>
        <w:tc>
          <w:tcPr>
            <w:tcW w:w="1988" w:type="dxa"/>
            <w:vAlign w:val="center"/>
          </w:tcPr>
          <w:p w:rsidR="00E221CB" w:rsidRPr="002A2257" w:rsidRDefault="00F245D7">
            <w:pPr>
              <w:spacing w:line="296" w:lineRule="exact"/>
              <w:jc w:val="center"/>
              <w:rPr>
                <w:szCs w:val="21"/>
              </w:rPr>
            </w:pPr>
            <w:r w:rsidRPr="002A2257">
              <w:rPr>
                <w:rFonts w:hint="eastAsia"/>
                <w:szCs w:val="21"/>
              </w:rPr>
              <w:t>130.65</w:t>
            </w:r>
          </w:p>
        </w:tc>
        <w:tc>
          <w:tcPr>
            <w:tcW w:w="2091" w:type="dxa"/>
            <w:vAlign w:val="center"/>
          </w:tcPr>
          <w:p w:rsidR="00E221CB" w:rsidRPr="002A2257" w:rsidRDefault="00F245D7">
            <w:pPr>
              <w:spacing w:line="296" w:lineRule="exact"/>
              <w:jc w:val="center"/>
              <w:rPr>
                <w:szCs w:val="21"/>
              </w:rPr>
            </w:pPr>
            <w:r w:rsidRPr="002A2257">
              <w:rPr>
                <w:szCs w:val="21"/>
              </w:rPr>
              <w:t>29.03</w:t>
            </w:r>
          </w:p>
        </w:tc>
        <w:tc>
          <w:tcPr>
            <w:tcW w:w="1721" w:type="dxa"/>
            <w:vAlign w:val="center"/>
          </w:tcPr>
          <w:p w:rsidR="00E221CB" w:rsidRPr="002A2257" w:rsidRDefault="00F245D7">
            <w:pPr>
              <w:spacing w:line="296" w:lineRule="exact"/>
              <w:jc w:val="center"/>
              <w:rPr>
                <w:szCs w:val="21"/>
              </w:rPr>
            </w:pPr>
            <w:r w:rsidRPr="002A2257">
              <w:rPr>
                <w:rFonts w:hint="eastAsia"/>
                <w:szCs w:val="21"/>
              </w:rPr>
              <w:t>-1000</w:t>
            </w:r>
          </w:p>
        </w:tc>
        <w:tc>
          <w:tcPr>
            <w:tcW w:w="1680" w:type="dxa"/>
            <w:vAlign w:val="center"/>
          </w:tcPr>
          <w:p w:rsidR="00E221CB" w:rsidRPr="002A2257" w:rsidRDefault="00F245D7">
            <w:pPr>
              <w:spacing w:line="296" w:lineRule="exact"/>
              <w:jc w:val="center"/>
              <w:rPr>
                <w:szCs w:val="21"/>
              </w:rPr>
            </w:pPr>
            <w:r w:rsidRPr="002A2257">
              <w:rPr>
                <w:rFonts w:hint="eastAsia"/>
                <w:szCs w:val="21"/>
              </w:rPr>
              <w:t>360</w:t>
            </w:r>
          </w:p>
        </w:tc>
      </w:tr>
      <w:tr w:rsidR="002A2257" w:rsidRPr="002A2257">
        <w:trPr>
          <w:jc w:val="center"/>
        </w:trPr>
        <w:tc>
          <w:tcPr>
            <w:tcW w:w="1592" w:type="dxa"/>
            <w:vAlign w:val="center"/>
          </w:tcPr>
          <w:p w:rsidR="00E221CB" w:rsidRPr="002A2257" w:rsidRDefault="00F245D7">
            <w:pPr>
              <w:jc w:val="center"/>
              <w:rPr>
                <w:szCs w:val="21"/>
              </w:rPr>
            </w:pPr>
            <w:r w:rsidRPr="002A2257">
              <w:rPr>
                <w:rFonts w:hint="eastAsia"/>
                <w:szCs w:val="21"/>
              </w:rPr>
              <w:t>S</w:t>
            </w:r>
            <w:r w:rsidRPr="002A2257">
              <w:rPr>
                <w:szCs w:val="21"/>
              </w:rPr>
              <w:t>O</w:t>
            </w:r>
            <w:r w:rsidRPr="002A2257">
              <w:rPr>
                <w:szCs w:val="21"/>
                <w:vertAlign w:val="subscript"/>
              </w:rPr>
              <w:t>2</w:t>
            </w:r>
          </w:p>
        </w:tc>
        <w:tc>
          <w:tcPr>
            <w:tcW w:w="1988" w:type="dxa"/>
            <w:vAlign w:val="center"/>
          </w:tcPr>
          <w:p w:rsidR="00E221CB" w:rsidRPr="002A2257" w:rsidRDefault="00F245D7">
            <w:pPr>
              <w:spacing w:line="296" w:lineRule="exact"/>
              <w:jc w:val="center"/>
              <w:rPr>
                <w:szCs w:val="21"/>
              </w:rPr>
            </w:pPr>
            <w:r w:rsidRPr="002A2257">
              <w:rPr>
                <w:rFonts w:hint="eastAsia"/>
                <w:szCs w:val="21"/>
              </w:rPr>
              <w:t>87.10</w:t>
            </w:r>
          </w:p>
        </w:tc>
        <w:tc>
          <w:tcPr>
            <w:tcW w:w="2091" w:type="dxa"/>
            <w:vAlign w:val="center"/>
          </w:tcPr>
          <w:p w:rsidR="00E221CB" w:rsidRPr="002A2257" w:rsidRDefault="00F245D7">
            <w:pPr>
              <w:spacing w:line="296" w:lineRule="exact"/>
              <w:jc w:val="center"/>
              <w:rPr>
                <w:szCs w:val="21"/>
              </w:rPr>
            </w:pPr>
            <w:r w:rsidRPr="002A2257">
              <w:rPr>
                <w:szCs w:val="21"/>
              </w:rPr>
              <w:t>17.42</w:t>
            </w:r>
          </w:p>
        </w:tc>
        <w:tc>
          <w:tcPr>
            <w:tcW w:w="1721" w:type="dxa"/>
            <w:vAlign w:val="center"/>
          </w:tcPr>
          <w:p w:rsidR="00E221CB" w:rsidRPr="002A2257" w:rsidRDefault="00F245D7">
            <w:pPr>
              <w:spacing w:line="296" w:lineRule="exact"/>
              <w:jc w:val="center"/>
              <w:rPr>
                <w:szCs w:val="21"/>
              </w:rPr>
            </w:pPr>
            <w:r w:rsidRPr="002A2257">
              <w:rPr>
                <w:rFonts w:hint="eastAsia"/>
                <w:szCs w:val="21"/>
              </w:rPr>
              <w:t>-1000</w:t>
            </w:r>
          </w:p>
        </w:tc>
        <w:tc>
          <w:tcPr>
            <w:tcW w:w="1680" w:type="dxa"/>
            <w:vAlign w:val="center"/>
          </w:tcPr>
          <w:p w:rsidR="00E221CB" w:rsidRPr="002A2257" w:rsidRDefault="00F245D7">
            <w:pPr>
              <w:spacing w:line="296" w:lineRule="exact"/>
              <w:jc w:val="center"/>
              <w:rPr>
                <w:szCs w:val="21"/>
              </w:rPr>
            </w:pPr>
            <w:r w:rsidRPr="002A2257">
              <w:rPr>
                <w:rFonts w:hint="eastAsia"/>
                <w:szCs w:val="21"/>
              </w:rPr>
              <w:t>360</w:t>
            </w:r>
          </w:p>
        </w:tc>
      </w:tr>
      <w:tr w:rsidR="002A2257" w:rsidRPr="002A2257">
        <w:trPr>
          <w:jc w:val="center"/>
        </w:trPr>
        <w:tc>
          <w:tcPr>
            <w:tcW w:w="1592" w:type="dxa"/>
            <w:vAlign w:val="center"/>
          </w:tcPr>
          <w:p w:rsidR="00E221CB" w:rsidRPr="002A2257" w:rsidRDefault="00F245D7">
            <w:pPr>
              <w:jc w:val="center"/>
              <w:rPr>
                <w:szCs w:val="21"/>
              </w:rPr>
            </w:pPr>
            <w:r w:rsidRPr="002A2257">
              <w:rPr>
                <w:rFonts w:hint="eastAsia"/>
                <w:szCs w:val="21"/>
              </w:rPr>
              <w:t>NO</w:t>
            </w:r>
            <w:r w:rsidRPr="002A2257">
              <w:rPr>
                <w:rFonts w:hint="eastAsia"/>
                <w:szCs w:val="21"/>
                <w:vertAlign w:val="subscript"/>
              </w:rPr>
              <w:t>x</w:t>
            </w:r>
          </w:p>
        </w:tc>
        <w:tc>
          <w:tcPr>
            <w:tcW w:w="1988" w:type="dxa"/>
            <w:vAlign w:val="center"/>
          </w:tcPr>
          <w:p w:rsidR="00E221CB" w:rsidRPr="002A2257" w:rsidRDefault="00F245D7">
            <w:pPr>
              <w:spacing w:line="296" w:lineRule="exact"/>
              <w:jc w:val="center"/>
              <w:rPr>
                <w:szCs w:val="21"/>
              </w:rPr>
            </w:pPr>
            <w:r w:rsidRPr="002A2257">
              <w:rPr>
                <w:rFonts w:hint="eastAsia"/>
                <w:szCs w:val="21"/>
              </w:rPr>
              <w:t>16.33</w:t>
            </w:r>
          </w:p>
        </w:tc>
        <w:tc>
          <w:tcPr>
            <w:tcW w:w="2091" w:type="dxa"/>
            <w:vAlign w:val="center"/>
          </w:tcPr>
          <w:p w:rsidR="00E221CB" w:rsidRPr="002A2257" w:rsidRDefault="00F245D7">
            <w:pPr>
              <w:spacing w:line="296" w:lineRule="exact"/>
              <w:jc w:val="center"/>
              <w:rPr>
                <w:szCs w:val="21"/>
              </w:rPr>
            </w:pPr>
            <w:r w:rsidRPr="002A2257">
              <w:rPr>
                <w:szCs w:val="21"/>
              </w:rPr>
              <w:t>8.17</w:t>
            </w:r>
          </w:p>
        </w:tc>
        <w:tc>
          <w:tcPr>
            <w:tcW w:w="1721" w:type="dxa"/>
            <w:vAlign w:val="center"/>
          </w:tcPr>
          <w:p w:rsidR="00E221CB" w:rsidRPr="002A2257" w:rsidRDefault="00F245D7">
            <w:pPr>
              <w:spacing w:line="296" w:lineRule="exact"/>
              <w:jc w:val="center"/>
              <w:rPr>
                <w:szCs w:val="21"/>
              </w:rPr>
            </w:pPr>
            <w:r w:rsidRPr="002A2257">
              <w:rPr>
                <w:rFonts w:hint="eastAsia"/>
                <w:szCs w:val="21"/>
              </w:rPr>
              <w:t>-1000</w:t>
            </w:r>
          </w:p>
        </w:tc>
        <w:tc>
          <w:tcPr>
            <w:tcW w:w="1680" w:type="dxa"/>
            <w:vAlign w:val="center"/>
          </w:tcPr>
          <w:p w:rsidR="00E221CB" w:rsidRPr="002A2257" w:rsidRDefault="00F245D7">
            <w:pPr>
              <w:spacing w:line="296" w:lineRule="exact"/>
              <w:jc w:val="center"/>
              <w:rPr>
                <w:szCs w:val="21"/>
              </w:rPr>
            </w:pPr>
            <w:r w:rsidRPr="002A2257">
              <w:rPr>
                <w:rFonts w:hint="eastAsia"/>
                <w:szCs w:val="21"/>
              </w:rPr>
              <w:t>360</w:t>
            </w:r>
          </w:p>
        </w:tc>
      </w:tr>
      <w:tr w:rsidR="002A2257" w:rsidRPr="002A2257">
        <w:trPr>
          <w:jc w:val="center"/>
        </w:trPr>
        <w:tc>
          <w:tcPr>
            <w:tcW w:w="1592" w:type="dxa"/>
            <w:vAlign w:val="center"/>
          </w:tcPr>
          <w:p w:rsidR="00E221CB" w:rsidRPr="002A2257" w:rsidRDefault="00F245D7">
            <w:pPr>
              <w:jc w:val="center"/>
              <w:rPr>
                <w:szCs w:val="21"/>
              </w:rPr>
            </w:pPr>
            <w:r w:rsidRPr="002A2257">
              <w:rPr>
                <w:rFonts w:hint="eastAsia"/>
                <w:szCs w:val="21"/>
              </w:rPr>
              <w:t>HCl</w:t>
            </w:r>
          </w:p>
        </w:tc>
        <w:tc>
          <w:tcPr>
            <w:tcW w:w="1988" w:type="dxa"/>
            <w:vAlign w:val="center"/>
          </w:tcPr>
          <w:p w:rsidR="00E221CB" w:rsidRPr="002A2257" w:rsidRDefault="00F245D7">
            <w:pPr>
              <w:spacing w:line="296" w:lineRule="exact"/>
              <w:jc w:val="center"/>
              <w:rPr>
                <w:szCs w:val="21"/>
              </w:rPr>
            </w:pPr>
            <w:r w:rsidRPr="002A2257">
              <w:rPr>
                <w:rFonts w:hint="eastAsia"/>
                <w:szCs w:val="21"/>
              </w:rPr>
              <w:t>152.26</w:t>
            </w:r>
          </w:p>
        </w:tc>
        <w:tc>
          <w:tcPr>
            <w:tcW w:w="2091" w:type="dxa"/>
            <w:vAlign w:val="center"/>
          </w:tcPr>
          <w:p w:rsidR="00E221CB" w:rsidRPr="002A2257" w:rsidRDefault="00F245D7">
            <w:pPr>
              <w:spacing w:line="296" w:lineRule="exact"/>
              <w:jc w:val="center"/>
              <w:rPr>
                <w:szCs w:val="21"/>
              </w:rPr>
            </w:pPr>
            <w:r w:rsidRPr="002A2257">
              <w:rPr>
                <w:szCs w:val="21"/>
              </w:rPr>
              <w:t>304.52</w:t>
            </w:r>
          </w:p>
        </w:tc>
        <w:tc>
          <w:tcPr>
            <w:tcW w:w="1721" w:type="dxa"/>
            <w:vAlign w:val="center"/>
          </w:tcPr>
          <w:p w:rsidR="00E221CB" w:rsidRPr="002A2257" w:rsidRDefault="00F245D7">
            <w:pPr>
              <w:spacing w:line="296" w:lineRule="exact"/>
              <w:jc w:val="center"/>
              <w:rPr>
                <w:szCs w:val="21"/>
              </w:rPr>
            </w:pPr>
            <w:r w:rsidRPr="002A2257">
              <w:rPr>
                <w:rFonts w:hint="eastAsia"/>
                <w:szCs w:val="21"/>
              </w:rPr>
              <w:t>-1100</w:t>
            </w:r>
          </w:p>
        </w:tc>
        <w:tc>
          <w:tcPr>
            <w:tcW w:w="1680" w:type="dxa"/>
            <w:vAlign w:val="center"/>
          </w:tcPr>
          <w:p w:rsidR="00E221CB" w:rsidRPr="002A2257" w:rsidRDefault="00F245D7">
            <w:pPr>
              <w:spacing w:line="296" w:lineRule="exact"/>
              <w:jc w:val="center"/>
              <w:rPr>
                <w:szCs w:val="21"/>
              </w:rPr>
            </w:pPr>
            <w:r w:rsidRPr="002A2257">
              <w:rPr>
                <w:rFonts w:hint="eastAsia"/>
                <w:szCs w:val="21"/>
              </w:rPr>
              <w:t>1900</w:t>
            </w:r>
          </w:p>
        </w:tc>
      </w:tr>
      <w:tr w:rsidR="002A2257" w:rsidRPr="002A2257">
        <w:trPr>
          <w:jc w:val="center"/>
        </w:trPr>
        <w:tc>
          <w:tcPr>
            <w:tcW w:w="1592" w:type="dxa"/>
            <w:vAlign w:val="center"/>
          </w:tcPr>
          <w:p w:rsidR="00E221CB" w:rsidRPr="002A2257" w:rsidRDefault="00F245D7">
            <w:pPr>
              <w:jc w:val="center"/>
              <w:rPr>
                <w:szCs w:val="21"/>
              </w:rPr>
            </w:pPr>
            <w:r w:rsidRPr="002A2257">
              <w:rPr>
                <w:rFonts w:hint="eastAsia"/>
                <w:szCs w:val="21"/>
              </w:rPr>
              <w:t>硫酸雾</w:t>
            </w:r>
          </w:p>
        </w:tc>
        <w:tc>
          <w:tcPr>
            <w:tcW w:w="1988" w:type="dxa"/>
            <w:vAlign w:val="center"/>
          </w:tcPr>
          <w:p w:rsidR="00E221CB" w:rsidRPr="002A2257" w:rsidRDefault="00F245D7">
            <w:pPr>
              <w:spacing w:line="296" w:lineRule="exact"/>
              <w:jc w:val="center"/>
              <w:rPr>
                <w:szCs w:val="21"/>
              </w:rPr>
            </w:pPr>
            <w:r w:rsidRPr="002A2257">
              <w:rPr>
                <w:rFonts w:hint="eastAsia"/>
                <w:szCs w:val="21"/>
              </w:rPr>
              <w:t>290.26</w:t>
            </w:r>
          </w:p>
        </w:tc>
        <w:tc>
          <w:tcPr>
            <w:tcW w:w="2091" w:type="dxa"/>
            <w:vAlign w:val="center"/>
          </w:tcPr>
          <w:p w:rsidR="00E221CB" w:rsidRPr="002A2257" w:rsidRDefault="00F245D7">
            <w:pPr>
              <w:spacing w:line="296" w:lineRule="exact"/>
              <w:jc w:val="center"/>
              <w:rPr>
                <w:szCs w:val="21"/>
              </w:rPr>
            </w:pPr>
            <w:r w:rsidRPr="002A2257">
              <w:rPr>
                <w:szCs w:val="21"/>
              </w:rPr>
              <w:t>96.75</w:t>
            </w:r>
          </w:p>
        </w:tc>
        <w:tc>
          <w:tcPr>
            <w:tcW w:w="1721" w:type="dxa"/>
            <w:vAlign w:val="center"/>
          </w:tcPr>
          <w:p w:rsidR="00E221CB" w:rsidRPr="002A2257" w:rsidRDefault="00F245D7">
            <w:pPr>
              <w:spacing w:line="296" w:lineRule="exact"/>
              <w:jc w:val="center"/>
              <w:rPr>
                <w:szCs w:val="21"/>
              </w:rPr>
            </w:pPr>
            <w:r w:rsidRPr="002A2257">
              <w:rPr>
                <w:rFonts w:hint="eastAsia"/>
                <w:szCs w:val="21"/>
              </w:rPr>
              <w:t>-200</w:t>
            </w:r>
          </w:p>
        </w:tc>
        <w:tc>
          <w:tcPr>
            <w:tcW w:w="1680" w:type="dxa"/>
            <w:vAlign w:val="center"/>
          </w:tcPr>
          <w:p w:rsidR="00E221CB" w:rsidRPr="002A2257" w:rsidRDefault="00F245D7">
            <w:pPr>
              <w:spacing w:line="296" w:lineRule="exact"/>
              <w:jc w:val="center"/>
              <w:rPr>
                <w:szCs w:val="21"/>
              </w:rPr>
            </w:pPr>
            <w:r w:rsidRPr="002A2257">
              <w:rPr>
                <w:rFonts w:hint="eastAsia"/>
                <w:szCs w:val="21"/>
              </w:rPr>
              <w:t>200</w:t>
            </w:r>
          </w:p>
        </w:tc>
      </w:tr>
    </w:tbl>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表6.1-</w:t>
      </w:r>
      <w:r w:rsidRPr="002A2257">
        <w:rPr>
          <w:rFonts w:ascii="黑体" w:eastAsia="黑体" w:hAnsi="黑体" w:hint="eastAsia"/>
          <w:sz w:val="24"/>
          <w:szCs w:val="24"/>
        </w:rPr>
        <w:t>14</w:t>
      </w:r>
      <w:r w:rsidRPr="002A2257">
        <w:rPr>
          <w:rFonts w:ascii="黑体" w:eastAsia="黑体" w:hAnsi="黑体"/>
          <w:sz w:val="24"/>
          <w:szCs w:val="24"/>
        </w:rPr>
        <w:t xml:space="preserve"> </w:t>
      </w:r>
      <w:r w:rsidRPr="002A2257">
        <w:rPr>
          <w:rFonts w:ascii="黑体" w:eastAsia="黑体" w:hAnsi="黑体" w:hint="eastAsia"/>
          <w:sz w:val="24"/>
          <w:szCs w:val="24"/>
        </w:rPr>
        <w:t xml:space="preserve">       </w:t>
      </w:r>
      <w:r w:rsidRPr="002A2257">
        <w:rPr>
          <w:rFonts w:ascii="黑体" w:eastAsia="黑体" w:hAnsi="黑体"/>
          <w:sz w:val="24"/>
          <w:szCs w:val="24"/>
        </w:rPr>
        <w:t>小时气象条件下各敏感点污染物最大地面浓度</w:t>
      </w:r>
      <w:r w:rsidRPr="002A2257">
        <w:rPr>
          <w:rFonts w:ascii="黑体" w:eastAsia="黑体" w:hAnsi="黑体" w:hint="eastAsia"/>
          <w:sz w:val="24"/>
          <w:szCs w:val="24"/>
        </w:rPr>
        <w:t xml:space="preserve">        </w:t>
      </w:r>
      <w:r w:rsidRPr="002A2257">
        <w:rPr>
          <w:rFonts w:ascii="黑体" w:eastAsia="黑体" w:hAnsi="黑体"/>
          <w:sz w:val="24"/>
          <w:szCs w:val="24"/>
        </w:rPr>
        <w:t>单位</w:t>
      </w:r>
      <w:r w:rsidRPr="002A2257">
        <w:rPr>
          <w:rFonts w:ascii="黑体" w:eastAsia="黑体" w:hAnsi="黑体" w:hint="eastAsia"/>
          <w:sz w:val="24"/>
          <w:szCs w:val="24"/>
        </w:rPr>
        <w:t>：</w:t>
      </w:r>
      <w:r w:rsidRPr="002A2257">
        <w:rPr>
          <w:rFonts w:ascii="黑体" w:eastAsia="黑体" w:hAnsi="黑体"/>
          <w:sz w:val="24"/>
          <w:szCs w:val="24"/>
        </w:rPr>
        <w:t>μg/m</w:t>
      </w:r>
      <w:r w:rsidRPr="002A2257">
        <w:rPr>
          <w:rFonts w:ascii="黑体" w:eastAsia="黑体" w:hAnsi="黑体"/>
          <w:sz w:val="24"/>
          <w:szCs w:val="24"/>
          <w:vertAlign w:val="superscript"/>
        </w:rPr>
        <w:t>3</w:t>
      </w:r>
    </w:p>
    <w:tbl>
      <w:tblPr>
        <w:tblW w:w="9072"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382"/>
        <w:gridCol w:w="2252"/>
        <w:gridCol w:w="2415"/>
        <w:gridCol w:w="3023"/>
      </w:tblGrid>
      <w:tr w:rsidR="002A2257" w:rsidRPr="002A2257">
        <w:trPr>
          <w:tblHeader/>
          <w:jc w:val="center"/>
        </w:trPr>
        <w:tc>
          <w:tcPr>
            <w:tcW w:w="3634" w:type="dxa"/>
            <w:gridSpan w:val="2"/>
            <w:tcBorders>
              <w:top w:val="single" w:sz="12" w:space="0" w:color="auto"/>
              <w:left w:val="nil"/>
              <w:bottom w:val="single" w:sz="4" w:space="0" w:color="auto"/>
              <w:tl2br w:val="single" w:sz="4" w:space="0" w:color="auto"/>
            </w:tcBorders>
            <w:vAlign w:val="center"/>
          </w:tcPr>
          <w:p w:rsidR="00E221CB" w:rsidRPr="002A2257" w:rsidRDefault="00F245D7">
            <w:pPr>
              <w:snapToGrid w:val="0"/>
              <w:spacing w:line="300" w:lineRule="exact"/>
              <w:ind w:firstLineChars="50" w:firstLine="105"/>
              <w:jc w:val="right"/>
              <w:rPr>
                <w:b/>
                <w:szCs w:val="21"/>
              </w:rPr>
            </w:pPr>
            <w:r w:rsidRPr="002A2257">
              <w:rPr>
                <w:b/>
                <w:szCs w:val="21"/>
              </w:rPr>
              <w:t>项目</w:t>
            </w:r>
          </w:p>
          <w:p w:rsidR="00E221CB" w:rsidRPr="002A2257" w:rsidRDefault="00F245D7">
            <w:pPr>
              <w:snapToGrid w:val="0"/>
              <w:spacing w:line="300" w:lineRule="exact"/>
              <w:rPr>
                <w:b/>
                <w:szCs w:val="21"/>
              </w:rPr>
            </w:pPr>
            <w:r w:rsidRPr="002A2257">
              <w:rPr>
                <w:b/>
                <w:szCs w:val="21"/>
              </w:rPr>
              <w:t>污染物及敏感点</w:t>
            </w:r>
          </w:p>
        </w:tc>
        <w:tc>
          <w:tcPr>
            <w:tcW w:w="2415" w:type="dxa"/>
            <w:tcBorders>
              <w:top w:val="single" w:sz="12" w:space="0" w:color="auto"/>
              <w:bottom w:val="single" w:sz="4" w:space="0" w:color="auto"/>
            </w:tcBorders>
            <w:vAlign w:val="center"/>
          </w:tcPr>
          <w:p w:rsidR="00E221CB" w:rsidRPr="002A2257" w:rsidRDefault="00F245D7">
            <w:pPr>
              <w:snapToGrid w:val="0"/>
              <w:spacing w:line="300" w:lineRule="exact"/>
              <w:jc w:val="center"/>
              <w:rPr>
                <w:b/>
                <w:szCs w:val="21"/>
              </w:rPr>
            </w:pPr>
            <w:r w:rsidRPr="002A2257">
              <w:rPr>
                <w:b/>
                <w:szCs w:val="21"/>
              </w:rPr>
              <w:t>小时浓度</w:t>
            </w:r>
            <w:r w:rsidRPr="002A2257">
              <w:rPr>
                <w:b/>
                <w:sz w:val="24"/>
              </w:rPr>
              <w:t>μg/m</w:t>
            </w:r>
            <w:r w:rsidRPr="002A2257">
              <w:rPr>
                <w:b/>
                <w:sz w:val="24"/>
                <w:vertAlign w:val="superscript"/>
              </w:rPr>
              <w:t>3</w:t>
            </w:r>
          </w:p>
        </w:tc>
        <w:tc>
          <w:tcPr>
            <w:tcW w:w="3023" w:type="dxa"/>
            <w:tcBorders>
              <w:top w:val="single" w:sz="12" w:space="0" w:color="auto"/>
              <w:bottom w:val="single" w:sz="4" w:space="0" w:color="auto"/>
              <w:right w:val="nil"/>
            </w:tcBorders>
            <w:vAlign w:val="center"/>
          </w:tcPr>
          <w:p w:rsidR="00E221CB" w:rsidRPr="002A2257" w:rsidRDefault="00F245D7">
            <w:pPr>
              <w:snapToGrid w:val="0"/>
              <w:spacing w:line="300" w:lineRule="exact"/>
              <w:jc w:val="center"/>
              <w:rPr>
                <w:b/>
                <w:szCs w:val="21"/>
              </w:rPr>
            </w:pPr>
            <w:r w:rsidRPr="002A2257">
              <w:rPr>
                <w:b/>
                <w:szCs w:val="21"/>
              </w:rPr>
              <w:t>占标准百分比</w:t>
            </w:r>
            <w:r w:rsidRPr="002A2257">
              <w:rPr>
                <w:rFonts w:hint="eastAsia"/>
                <w:b/>
                <w:szCs w:val="21"/>
              </w:rPr>
              <w:t>%</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PM</w:t>
            </w:r>
            <w:r w:rsidRPr="002A2257">
              <w:rPr>
                <w:rFonts w:hint="eastAsia"/>
                <w:szCs w:val="21"/>
                <w:vertAlign w:val="subscript"/>
              </w:rPr>
              <w:t>10</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48.18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10.71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40.65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9.03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23.45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5.21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21.50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4.78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24.30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5.40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43.52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9.67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26.88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5.97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26.14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5.81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34.07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7.57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36.18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8.04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28.66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6.37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30.44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6.76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28.19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6.26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S</w:t>
            </w:r>
            <w:r w:rsidRPr="002A2257">
              <w:rPr>
                <w:szCs w:val="21"/>
              </w:rPr>
              <w:t>O</w:t>
            </w:r>
            <w:r w:rsidRPr="002A2257">
              <w:rPr>
                <w:szCs w:val="21"/>
                <w:vertAlign w:val="subscript"/>
              </w:rPr>
              <w:t>2</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32.12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6.42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27.10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5.42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15.63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3.13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14.33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2.87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16.20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3.24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29.01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5.80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17.92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3.58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17.43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3.49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22.71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4.54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24.12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4.82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19.11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3.82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20.29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4.06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18.79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3.76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NOx</w:t>
            </w: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4.82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2.41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4.07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2.03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2.35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1.17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2.15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1.08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2.43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1.21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4.35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2.18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2.69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1.34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2.61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1.31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3.41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1.70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3.62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1.81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2.87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1.43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3.04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1.52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2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2.82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1.41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HCl</w:t>
            </w: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32.35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64.70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18.18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36.37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16.62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33.24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14.82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29.64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19.52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39.04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32.57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65.14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6.52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13.04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13.69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27.39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26.46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52.92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27.94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55.88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24.04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48.08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30.39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60.77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大湾里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23.62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47.23 </w:t>
            </w:r>
          </w:p>
        </w:tc>
      </w:tr>
      <w:tr w:rsidR="002A2257" w:rsidRPr="002A2257">
        <w:trPr>
          <w:jc w:val="center"/>
        </w:trPr>
        <w:tc>
          <w:tcPr>
            <w:tcW w:w="1382" w:type="dxa"/>
            <w:vMerge w:val="restart"/>
            <w:tcBorders>
              <w:top w:val="single" w:sz="4" w:space="0" w:color="auto"/>
              <w:left w:val="nil"/>
              <w:bottom w:val="single" w:sz="4" w:space="0" w:color="auto"/>
            </w:tcBorders>
            <w:vAlign w:val="center"/>
          </w:tcPr>
          <w:p w:rsidR="00E221CB" w:rsidRPr="002A2257" w:rsidRDefault="00F245D7">
            <w:pPr>
              <w:snapToGrid w:val="0"/>
              <w:spacing w:line="300" w:lineRule="exact"/>
              <w:jc w:val="center"/>
              <w:rPr>
                <w:szCs w:val="21"/>
              </w:rPr>
            </w:pPr>
            <w:r w:rsidRPr="002A2257">
              <w:rPr>
                <w:rFonts w:hint="eastAsia"/>
                <w:szCs w:val="21"/>
              </w:rPr>
              <w:t>硫酸雾</w:t>
            </w: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长江村庙前</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227.40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75.80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羊布脑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45.85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15.28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揭家塅</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32.68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10.89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52.95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17.65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益都里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24.45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8.15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长江村石歧</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124.31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41.44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布塘村</w:t>
            </w:r>
            <w:r w:rsidRPr="002A2257">
              <w:t>新屋里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16.43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5.48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rPr>
                <w:rFonts w:hint="eastAsia"/>
              </w:rPr>
              <w:t>益莲村</w:t>
            </w:r>
            <w:r w:rsidRPr="002A2257">
              <w:t>益都里</w:t>
            </w:r>
            <w:r w:rsidRPr="002A2257">
              <w:rPr>
                <w:rFonts w:hint="eastAsia"/>
              </w:rPr>
              <w:t>2</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47.44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15.81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石仔头</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41.32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13.77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小江西</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60.89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20.30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涂陂里</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37.21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12.40 </w:t>
            </w:r>
          </w:p>
        </w:tc>
      </w:tr>
      <w:tr w:rsidR="002A2257" w:rsidRPr="002A2257">
        <w:trPr>
          <w:jc w:val="center"/>
        </w:trPr>
        <w:tc>
          <w:tcPr>
            <w:tcW w:w="1382" w:type="dxa"/>
            <w:vMerge/>
            <w:tcBorders>
              <w:top w:val="single" w:sz="4" w:space="0" w:color="auto"/>
              <w:left w:val="nil"/>
              <w:bottom w:val="single" w:sz="4"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4" w:space="0" w:color="auto"/>
            </w:tcBorders>
            <w:vAlign w:val="center"/>
          </w:tcPr>
          <w:p w:rsidR="00E221CB" w:rsidRPr="002A2257" w:rsidRDefault="00F245D7">
            <w:pPr>
              <w:pStyle w:val="affffffffffff2"/>
              <w:spacing w:line="300" w:lineRule="exact"/>
            </w:pPr>
            <w:r w:rsidRPr="002A2257">
              <w:t>长江村罗家</w:t>
            </w:r>
          </w:p>
        </w:tc>
        <w:tc>
          <w:tcPr>
            <w:tcW w:w="2415" w:type="dxa"/>
            <w:tcBorders>
              <w:top w:val="single" w:sz="4" w:space="0" w:color="auto"/>
              <w:bottom w:val="single" w:sz="4" w:space="0" w:color="auto"/>
            </w:tcBorders>
            <w:vAlign w:val="center"/>
          </w:tcPr>
          <w:p w:rsidR="00E221CB" w:rsidRPr="002A2257" w:rsidRDefault="00F245D7">
            <w:pPr>
              <w:spacing w:line="296" w:lineRule="exact"/>
              <w:jc w:val="center"/>
              <w:rPr>
                <w:szCs w:val="21"/>
              </w:rPr>
            </w:pPr>
            <w:r w:rsidRPr="002A2257">
              <w:rPr>
                <w:szCs w:val="21"/>
              </w:rPr>
              <w:t xml:space="preserve">68.52 </w:t>
            </w:r>
          </w:p>
        </w:tc>
        <w:tc>
          <w:tcPr>
            <w:tcW w:w="3023" w:type="dxa"/>
            <w:tcBorders>
              <w:top w:val="single" w:sz="4" w:space="0" w:color="auto"/>
              <w:bottom w:val="single" w:sz="4" w:space="0" w:color="auto"/>
              <w:right w:val="nil"/>
            </w:tcBorders>
            <w:vAlign w:val="center"/>
          </w:tcPr>
          <w:p w:rsidR="00E221CB" w:rsidRPr="002A2257" w:rsidRDefault="00F245D7">
            <w:pPr>
              <w:spacing w:line="296" w:lineRule="exact"/>
              <w:jc w:val="center"/>
              <w:rPr>
                <w:szCs w:val="21"/>
              </w:rPr>
            </w:pPr>
            <w:r w:rsidRPr="002A2257">
              <w:rPr>
                <w:szCs w:val="21"/>
              </w:rPr>
              <w:t xml:space="preserve">22.84 </w:t>
            </w:r>
          </w:p>
        </w:tc>
      </w:tr>
      <w:tr w:rsidR="002A2257" w:rsidRPr="002A2257">
        <w:trPr>
          <w:jc w:val="center"/>
        </w:trPr>
        <w:tc>
          <w:tcPr>
            <w:tcW w:w="1382" w:type="dxa"/>
            <w:vMerge/>
            <w:tcBorders>
              <w:top w:val="single" w:sz="4" w:space="0" w:color="auto"/>
              <w:left w:val="nil"/>
              <w:bottom w:val="single" w:sz="12" w:space="0" w:color="auto"/>
            </w:tcBorders>
            <w:vAlign w:val="center"/>
          </w:tcPr>
          <w:p w:rsidR="00E221CB" w:rsidRPr="002A2257" w:rsidRDefault="00E221CB">
            <w:pPr>
              <w:snapToGrid w:val="0"/>
              <w:spacing w:line="300" w:lineRule="exact"/>
              <w:jc w:val="center"/>
              <w:rPr>
                <w:szCs w:val="21"/>
              </w:rPr>
            </w:pPr>
          </w:p>
        </w:tc>
        <w:tc>
          <w:tcPr>
            <w:tcW w:w="2252" w:type="dxa"/>
            <w:tcBorders>
              <w:top w:val="single" w:sz="4" w:space="0" w:color="auto"/>
              <w:bottom w:val="single" w:sz="12" w:space="0" w:color="auto"/>
            </w:tcBorders>
            <w:vAlign w:val="center"/>
          </w:tcPr>
          <w:p w:rsidR="00E221CB" w:rsidRPr="002A2257" w:rsidRDefault="00F245D7">
            <w:pPr>
              <w:pStyle w:val="affffffffffff2"/>
              <w:spacing w:line="300" w:lineRule="exact"/>
            </w:pPr>
            <w:r w:rsidRPr="002A2257">
              <w:t>大湾里</w:t>
            </w:r>
          </w:p>
        </w:tc>
        <w:tc>
          <w:tcPr>
            <w:tcW w:w="2415" w:type="dxa"/>
            <w:tcBorders>
              <w:top w:val="single" w:sz="4" w:space="0" w:color="auto"/>
              <w:bottom w:val="single" w:sz="12" w:space="0" w:color="auto"/>
            </w:tcBorders>
            <w:vAlign w:val="center"/>
          </w:tcPr>
          <w:p w:rsidR="00E221CB" w:rsidRPr="002A2257" w:rsidRDefault="00F245D7">
            <w:pPr>
              <w:spacing w:line="296" w:lineRule="exact"/>
              <w:jc w:val="center"/>
              <w:rPr>
                <w:szCs w:val="21"/>
              </w:rPr>
            </w:pPr>
            <w:r w:rsidRPr="002A2257">
              <w:rPr>
                <w:szCs w:val="21"/>
              </w:rPr>
              <w:t xml:space="preserve">49.83 </w:t>
            </w:r>
          </w:p>
        </w:tc>
        <w:tc>
          <w:tcPr>
            <w:tcW w:w="3023" w:type="dxa"/>
            <w:tcBorders>
              <w:top w:val="single" w:sz="4" w:space="0" w:color="auto"/>
              <w:bottom w:val="single" w:sz="12" w:space="0" w:color="auto"/>
              <w:right w:val="nil"/>
            </w:tcBorders>
            <w:vAlign w:val="center"/>
          </w:tcPr>
          <w:p w:rsidR="00E221CB" w:rsidRPr="002A2257" w:rsidRDefault="00F245D7">
            <w:pPr>
              <w:spacing w:line="296" w:lineRule="exact"/>
              <w:jc w:val="center"/>
              <w:rPr>
                <w:szCs w:val="21"/>
              </w:rPr>
            </w:pPr>
            <w:r w:rsidRPr="002A2257">
              <w:rPr>
                <w:szCs w:val="21"/>
              </w:rPr>
              <w:t xml:space="preserve">16.61 </w:t>
            </w:r>
          </w:p>
        </w:tc>
      </w:tr>
    </w:tbl>
    <w:p w:rsidR="00E221CB" w:rsidRPr="002A2257" w:rsidRDefault="00F245D7">
      <w:pPr>
        <w:pStyle w:val="afff3"/>
        <w:spacing w:beforeLines="50" w:before="156"/>
        <w:ind w:firstLineChars="200" w:firstLine="480"/>
        <w:jc w:val="left"/>
        <w:rPr>
          <w:rFonts w:ascii="Times New Roman" w:hAnsi="Times New Roman"/>
          <w:kern w:val="2"/>
        </w:rPr>
      </w:pPr>
      <w:r w:rsidRPr="002A2257">
        <w:rPr>
          <w:rFonts w:ascii="Times New Roman" w:hAnsi="Times New Roman" w:hint="eastAsia"/>
          <w:kern w:val="2"/>
        </w:rPr>
        <w:t>由表</w:t>
      </w:r>
      <w:r w:rsidRPr="002A2257">
        <w:rPr>
          <w:rFonts w:ascii="Times New Roman" w:hAnsi="Times New Roman" w:hint="eastAsia"/>
          <w:kern w:val="2"/>
        </w:rPr>
        <w:t>6.1-14</w:t>
      </w:r>
      <w:r w:rsidRPr="002A2257">
        <w:rPr>
          <w:rFonts w:ascii="Times New Roman" w:hAnsi="Times New Roman" w:hint="eastAsia"/>
          <w:kern w:val="2"/>
        </w:rPr>
        <w:t>可知，事故工况下，各敏感点的污染物最大小时地面浓度预测值明显高于正常排放情况，因此，企业应大力加强环保措施的管理力度，严防非正常排放情况的发生。</w:t>
      </w:r>
    </w:p>
    <w:p w:rsidR="00E221CB" w:rsidRPr="002A2257" w:rsidRDefault="00F245D7">
      <w:pPr>
        <w:pStyle w:val="afff3"/>
        <w:ind w:firstLineChars="200" w:firstLine="482"/>
        <w:jc w:val="left"/>
        <w:rPr>
          <w:rFonts w:ascii="Times New Roman" w:hAnsi="Times New Roman"/>
          <w:b/>
          <w:kern w:val="2"/>
        </w:rPr>
      </w:pPr>
      <w:r w:rsidRPr="002A2257">
        <w:rPr>
          <w:rFonts w:ascii="Times New Roman" w:hAnsi="Times New Roman" w:hint="eastAsia"/>
          <w:b/>
          <w:kern w:val="2"/>
        </w:rPr>
        <w:t>（</w:t>
      </w:r>
      <w:r w:rsidRPr="002A2257">
        <w:rPr>
          <w:rFonts w:ascii="Times New Roman" w:hAnsi="Times New Roman" w:hint="eastAsia"/>
          <w:b/>
          <w:kern w:val="2"/>
        </w:rPr>
        <w:t>5</w:t>
      </w:r>
      <w:r w:rsidRPr="002A2257">
        <w:rPr>
          <w:rFonts w:ascii="Times New Roman" w:hAnsi="Times New Roman" w:hint="eastAsia"/>
          <w:b/>
          <w:kern w:val="2"/>
        </w:rPr>
        <w:t>）</w:t>
      </w:r>
      <w:r w:rsidRPr="002A2257">
        <w:rPr>
          <w:rFonts w:ascii="Times New Roman" w:hAnsi="Times New Roman"/>
          <w:b/>
          <w:kern w:val="2"/>
        </w:rPr>
        <w:t>敏感点现状监测值与本工程影响值的叠加影响分析</w:t>
      </w:r>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kern w:val="2"/>
        </w:rPr>
        <w:t>表</w:t>
      </w:r>
      <w:r w:rsidRPr="002A2257">
        <w:rPr>
          <w:rFonts w:ascii="Times New Roman" w:hAnsi="Times New Roman"/>
          <w:kern w:val="2"/>
        </w:rPr>
        <w:t>6.1-1</w:t>
      </w:r>
      <w:r w:rsidRPr="002A2257">
        <w:rPr>
          <w:rFonts w:ascii="Times New Roman" w:hAnsi="Times New Roman" w:hint="eastAsia"/>
          <w:kern w:val="2"/>
        </w:rPr>
        <w:t>5</w:t>
      </w:r>
      <w:r w:rsidRPr="002A2257">
        <w:rPr>
          <w:rFonts w:ascii="Times New Roman" w:hAnsi="Times New Roman"/>
          <w:kern w:val="2"/>
        </w:rPr>
        <w:t>给出了各敏感点现状监测本底值与日均浓度预测值的叠加值</w:t>
      </w:r>
      <w:r w:rsidRPr="002A2257">
        <w:rPr>
          <w:rFonts w:ascii="Times New Roman" w:hAnsi="Times New Roman" w:hint="eastAsia"/>
          <w:kern w:val="2"/>
        </w:rPr>
        <w:t>。由该表可知，</w:t>
      </w:r>
      <w:r w:rsidR="004C008A" w:rsidRPr="002A2257">
        <w:rPr>
          <w:rFonts w:ascii="Times New Roman" w:hAnsi="Times New Roman" w:hint="eastAsia"/>
          <w:kern w:val="2"/>
        </w:rPr>
        <w:lastRenderedPageBreak/>
        <w:t>技改</w:t>
      </w:r>
      <w:r w:rsidRPr="002A2257">
        <w:rPr>
          <w:rFonts w:ascii="Times New Roman" w:hAnsi="Times New Roman" w:hint="eastAsia"/>
          <w:kern w:val="2"/>
        </w:rPr>
        <w:t>工程影响值和监测本底值叠加后，各污染物的各敏感点最大叠加值</w:t>
      </w:r>
      <w:r w:rsidRPr="002A2257">
        <w:rPr>
          <w:rFonts w:ascii="Times New Roman" w:hAnsi="Times New Roman"/>
          <w:kern w:val="2"/>
        </w:rPr>
        <w:t>均能满足</w:t>
      </w:r>
      <w:r w:rsidRPr="002A2257">
        <w:rPr>
          <w:rFonts w:ascii="Times New Roman" w:hAnsi="Times New Roman" w:hint="eastAsia"/>
          <w:kern w:val="2"/>
        </w:rPr>
        <w:t>所</w:t>
      </w:r>
      <w:r w:rsidRPr="002A2257">
        <w:rPr>
          <w:rFonts w:ascii="Times New Roman" w:hAnsi="Times New Roman"/>
          <w:kern w:val="2"/>
        </w:rPr>
        <w:t>执行标准的要求</w:t>
      </w:r>
      <w:r w:rsidRPr="002A2257">
        <w:rPr>
          <w:rFonts w:ascii="Times New Roman" w:hAnsi="Times New Roman" w:hint="eastAsia"/>
          <w:kern w:val="2"/>
        </w:rPr>
        <w:t>。</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表6.1-1</w:t>
      </w:r>
      <w:r w:rsidRPr="002A2257">
        <w:rPr>
          <w:rFonts w:ascii="黑体" w:eastAsia="黑体" w:hAnsi="黑体" w:hint="eastAsia"/>
          <w:sz w:val="24"/>
          <w:szCs w:val="24"/>
        </w:rPr>
        <w:t>5</w:t>
      </w:r>
      <w:r w:rsidRPr="002A2257">
        <w:rPr>
          <w:rFonts w:ascii="黑体" w:eastAsia="黑体" w:hAnsi="黑体"/>
          <w:sz w:val="24"/>
          <w:szCs w:val="24"/>
        </w:rPr>
        <w:t xml:space="preserve">  </w:t>
      </w:r>
      <w:r w:rsidRPr="002A2257">
        <w:rPr>
          <w:rFonts w:ascii="黑体" w:eastAsia="黑体" w:hAnsi="黑体" w:hint="eastAsia"/>
          <w:sz w:val="24"/>
          <w:szCs w:val="24"/>
        </w:rPr>
        <w:t xml:space="preserve">      </w:t>
      </w:r>
      <w:r w:rsidRPr="002A2257">
        <w:rPr>
          <w:rFonts w:ascii="黑体" w:eastAsia="黑体" w:hAnsi="黑体"/>
          <w:sz w:val="24"/>
          <w:szCs w:val="24"/>
        </w:rPr>
        <w:t>典型日气象条件下污染物对各敏感点的最大影响值</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0"/>
        <w:gridCol w:w="1867"/>
        <w:gridCol w:w="1433"/>
        <w:gridCol w:w="1802"/>
        <w:gridCol w:w="1109"/>
        <w:gridCol w:w="1851"/>
      </w:tblGrid>
      <w:tr w:rsidR="002A2257" w:rsidRPr="002A2257">
        <w:trPr>
          <w:jc w:val="center"/>
        </w:trPr>
        <w:tc>
          <w:tcPr>
            <w:tcW w:w="2877" w:type="dxa"/>
            <w:gridSpan w:val="2"/>
            <w:tcBorders>
              <w:top w:val="single" w:sz="12" w:space="0" w:color="auto"/>
              <w:left w:val="nil"/>
              <w:bottom w:val="single" w:sz="4" w:space="0" w:color="auto"/>
              <w:right w:val="single" w:sz="4" w:space="0" w:color="auto"/>
              <w:tl2br w:val="single" w:sz="6" w:space="0" w:color="auto"/>
            </w:tcBorders>
            <w:vAlign w:val="center"/>
          </w:tcPr>
          <w:p w:rsidR="00E221CB" w:rsidRPr="002A2257" w:rsidRDefault="00F245D7">
            <w:pPr>
              <w:spacing w:line="280" w:lineRule="exact"/>
              <w:ind w:firstLineChars="50" w:firstLine="105"/>
              <w:jc w:val="right"/>
              <w:rPr>
                <w:b/>
                <w:szCs w:val="21"/>
              </w:rPr>
            </w:pPr>
            <w:r w:rsidRPr="002A2257">
              <w:rPr>
                <w:b/>
                <w:szCs w:val="21"/>
              </w:rPr>
              <w:t>项目</w:t>
            </w:r>
          </w:p>
          <w:p w:rsidR="00E221CB" w:rsidRPr="002A2257" w:rsidRDefault="00F245D7">
            <w:pPr>
              <w:spacing w:line="280" w:lineRule="exact"/>
              <w:jc w:val="left"/>
              <w:rPr>
                <w:b/>
                <w:szCs w:val="21"/>
              </w:rPr>
            </w:pPr>
            <w:r w:rsidRPr="002A2257">
              <w:rPr>
                <w:b/>
                <w:szCs w:val="21"/>
              </w:rPr>
              <w:t>污染物及敏感点</w:t>
            </w:r>
          </w:p>
        </w:tc>
        <w:tc>
          <w:tcPr>
            <w:tcW w:w="1433" w:type="dxa"/>
            <w:tcBorders>
              <w:top w:val="single" w:sz="12"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b/>
                <w:szCs w:val="21"/>
              </w:rPr>
            </w:pPr>
            <w:r w:rsidRPr="002A2257">
              <w:rPr>
                <w:b/>
                <w:szCs w:val="21"/>
              </w:rPr>
              <w:t>监测本底值</w:t>
            </w:r>
          </w:p>
          <w:p w:rsidR="00E221CB" w:rsidRPr="002A2257" w:rsidRDefault="00F245D7">
            <w:pPr>
              <w:spacing w:line="280" w:lineRule="exact"/>
              <w:jc w:val="center"/>
              <w:rPr>
                <w:b/>
                <w:szCs w:val="21"/>
              </w:rPr>
            </w:pPr>
            <w:r w:rsidRPr="002A2257">
              <w:rPr>
                <w:b/>
                <w:szCs w:val="21"/>
              </w:rPr>
              <w:t>mg/m</w:t>
            </w:r>
            <w:r w:rsidRPr="002A2257">
              <w:rPr>
                <w:b/>
                <w:szCs w:val="21"/>
                <w:vertAlign w:val="superscript"/>
              </w:rPr>
              <w:t>3</w:t>
            </w:r>
          </w:p>
        </w:tc>
        <w:tc>
          <w:tcPr>
            <w:tcW w:w="1802" w:type="dxa"/>
            <w:tcBorders>
              <w:top w:val="single" w:sz="12"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b/>
                <w:szCs w:val="21"/>
              </w:rPr>
            </w:pPr>
            <w:r w:rsidRPr="002A2257">
              <w:rPr>
                <w:b/>
                <w:szCs w:val="21"/>
              </w:rPr>
              <w:t>拟建工程影响值</w:t>
            </w:r>
          </w:p>
          <w:p w:rsidR="00E221CB" w:rsidRPr="002A2257" w:rsidRDefault="00F245D7">
            <w:pPr>
              <w:spacing w:line="280" w:lineRule="exact"/>
              <w:jc w:val="center"/>
              <w:rPr>
                <w:b/>
                <w:szCs w:val="21"/>
              </w:rPr>
            </w:pPr>
            <w:r w:rsidRPr="002A2257">
              <w:rPr>
                <w:b/>
                <w:szCs w:val="21"/>
              </w:rPr>
              <w:t>μg/m</w:t>
            </w:r>
            <w:r w:rsidRPr="002A2257">
              <w:rPr>
                <w:b/>
                <w:szCs w:val="21"/>
                <w:vertAlign w:val="superscript"/>
              </w:rPr>
              <w:t>3</w:t>
            </w:r>
          </w:p>
        </w:tc>
        <w:tc>
          <w:tcPr>
            <w:tcW w:w="1109" w:type="dxa"/>
            <w:tcBorders>
              <w:top w:val="single" w:sz="12"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b/>
                <w:szCs w:val="21"/>
              </w:rPr>
            </w:pPr>
            <w:r w:rsidRPr="002A2257">
              <w:rPr>
                <w:b/>
                <w:szCs w:val="21"/>
              </w:rPr>
              <w:t>叠加值</w:t>
            </w:r>
          </w:p>
          <w:p w:rsidR="00E221CB" w:rsidRPr="002A2257" w:rsidRDefault="00F245D7">
            <w:pPr>
              <w:spacing w:line="280" w:lineRule="exact"/>
              <w:jc w:val="center"/>
              <w:rPr>
                <w:b/>
                <w:szCs w:val="21"/>
              </w:rPr>
            </w:pPr>
            <w:r w:rsidRPr="002A2257">
              <w:rPr>
                <w:b/>
                <w:szCs w:val="21"/>
              </w:rPr>
              <w:t>μg/m</w:t>
            </w:r>
            <w:r w:rsidRPr="002A2257">
              <w:rPr>
                <w:b/>
                <w:szCs w:val="21"/>
                <w:vertAlign w:val="superscript"/>
              </w:rPr>
              <w:t>3</w:t>
            </w:r>
          </w:p>
        </w:tc>
        <w:tc>
          <w:tcPr>
            <w:tcW w:w="1851" w:type="dxa"/>
            <w:tcBorders>
              <w:top w:val="single" w:sz="12" w:space="0" w:color="auto"/>
              <w:left w:val="single" w:sz="4" w:space="0" w:color="auto"/>
              <w:bottom w:val="single" w:sz="4" w:space="0" w:color="auto"/>
              <w:right w:val="nil"/>
            </w:tcBorders>
            <w:vAlign w:val="center"/>
          </w:tcPr>
          <w:p w:rsidR="00E221CB" w:rsidRPr="002A2257" w:rsidRDefault="00F245D7">
            <w:pPr>
              <w:spacing w:line="280" w:lineRule="exact"/>
              <w:jc w:val="center"/>
              <w:rPr>
                <w:b/>
                <w:szCs w:val="21"/>
              </w:rPr>
            </w:pPr>
            <w:r w:rsidRPr="002A2257">
              <w:rPr>
                <w:b/>
                <w:szCs w:val="21"/>
              </w:rPr>
              <w:t>占标准百分比</w:t>
            </w:r>
            <w:r w:rsidRPr="002A2257">
              <w:rPr>
                <w:rFonts w:hint="eastAsia"/>
                <w:b/>
                <w:szCs w:val="21"/>
              </w:rPr>
              <w:t>%</w:t>
            </w:r>
          </w:p>
        </w:tc>
      </w:tr>
      <w:tr w:rsidR="002A2257" w:rsidRPr="002A2257">
        <w:trPr>
          <w:jc w:val="center"/>
        </w:trPr>
        <w:tc>
          <w:tcPr>
            <w:tcW w:w="1010" w:type="dxa"/>
            <w:vMerge w:val="restart"/>
            <w:tcBorders>
              <w:top w:val="single" w:sz="4" w:space="0" w:color="auto"/>
              <w:left w:val="nil"/>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PM</w:t>
            </w:r>
            <w:r w:rsidRPr="002A2257">
              <w:rPr>
                <w:rFonts w:hint="eastAsia"/>
                <w:szCs w:val="21"/>
                <w:vertAlign w:val="subscript"/>
              </w:rPr>
              <w:t>10</w:t>
            </w: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长江村庙前</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102.00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0.54</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102.54</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68.36</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int="eastAsia"/>
                <w:szCs w:val="21"/>
              </w:rPr>
              <w:t>羊布脑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97.00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0.23</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97.23</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64.82</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揭家塅</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106.00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0.14</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106.14</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70.76</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益莲村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125.00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0.12</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125.12</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83.41</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益都里</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112.00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0.14</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112.14</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74.76</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长江村石歧</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105.00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0.60</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105.60</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70.40</w:t>
            </w:r>
          </w:p>
        </w:tc>
      </w:tr>
      <w:tr w:rsidR="002A2257" w:rsidRPr="002A2257">
        <w:trPr>
          <w:jc w:val="center"/>
        </w:trPr>
        <w:tc>
          <w:tcPr>
            <w:tcW w:w="1010" w:type="dxa"/>
            <w:vMerge w:val="restart"/>
            <w:tcBorders>
              <w:top w:val="single" w:sz="4" w:space="0" w:color="auto"/>
              <w:left w:val="nil"/>
              <w:bottom w:val="single" w:sz="4" w:space="0" w:color="auto"/>
              <w:right w:val="single" w:sz="4" w:space="0" w:color="auto"/>
            </w:tcBorders>
            <w:vAlign w:val="center"/>
          </w:tcPr>
          <w:p w:rsidR="00E221CB" w:rsidRPr="002A2257" w:rsidRDefault="00F245D7">
            <w:pPr>
              <w:spacing w:line="280" w:lineRule="exact"/>
              <w:jc w:val="center"/>
              <w:rPr>
                <w:b/>
                <w:szCs w:val="21"/>
              </w:rPr>
            </w:pPr>
            <w:r w:rsidRPr="002A2257">
              <w:rPr>
                <w:rFonts w:hint="eastAsia"/>
                <w:szCs w:val="21"/>
              </w:rPr>
              <w:t>S</w:t>
            </w:r>
            <w:r w:rsidRPr="002A2257">
              <w:rPr>
                <w:szCs w:val="21"/>
              </w:rPr>
              <w:t>O</w:t>
            </w:r>
            <w:r w:rsidRPr="002A2257">
              <w:rPr>
                <w:szCs w:val="21"/>
                <w:vertAlign w:val="subscript"/>
              </w:rPr>
              <w:t>2</w:t>
            </w: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长江村庙前</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25.00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1.45</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26.45</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17.63</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int="eastAsia"/>
                <w:szCs w:val="21"/>
              </w:rPr>
              <w:t>羊布脑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25.00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0.62</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25.62</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17.08</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揭家塅</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27.00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0.36</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27.36</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18.24</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益莲村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19.00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0.32</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19.32</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12.88</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益都里</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20.00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0.37</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20.37</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13.58</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长江村石歧</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18.00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1.59</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19.59</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13.06</w:t>
            </w:r>
          </w:p>
        </w:tc>
      </w:tr>
      <w:tr w:rsidR="002A2257" w:rsidRPr="002A2257">
        <w:trPr>
          <w:jc w:val="center"/>
        </w:trPr>
        <w:tc>
          <w:tcPr>
            <w:tcW w:w="1010" w:type="dxa"/>
            <w:vMerge w:val="restart"/>
            <w:tcBorders>
              <w:top w:val="single" w:sz="4" w:space="0" w:color="auto"/>
              <w:left w:val="nil"/>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NO</w:t>
            </w:r>
            <w:r w:rsidRPr="002A2257">
              <w:rPr>
                <w:rFonts w:hAnsi="Arial" w:hint="eastAsia"/>
                <w:szCs w:val="21"/>
                <w:vertAlign w:val="subscript"/>
              </w:rPr>
              <w:t>x</w:t>
            </w: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长江村庙前</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32.00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0.68</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32.68</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40.85</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pStyle w:val="Affffffffffffff"/>
              <w:spacing w:line="280" w:lineRule="exact"/>
              <w:rPr>
                <w:rFonts w:hAnsi="Arial"/>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int="eastAsia"/>
                <w:szCs w:val="21"/>
              </w:rPr>
              <w:t>羊布脑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32.00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0.29</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32.29</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40.36</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pStyle w:val="Affffffffffffff"/>
              <w:spacing w:line="280" w:lineRule="exact"/>
              <w:rPr>
                <w:rFonts w:hAnsi="Arial"/>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揭家塅</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31.00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0.17</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31.17</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38.96</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pStyle w:val="Affffffffffffff"/>
              <w:spacing w:line="280" w:lineRule="exact"/>
              <w:rPr>
                <w:rFonts w:hAnsi="Arial"/>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益莲村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30.00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0.15</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30.15</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37.69</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pStyle w:val="Affffffffffffff"/>
              <w:spacing w:line="280" w:lineRule="exact"/>
              <w:rPr>
                <w:rFonts w:hAnsi="Arial"/>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益都里</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29.00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0.17</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29.17</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36.47</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pStyle w:val="Affffffffffffff"/>
              <w:spacing w:line="280" w:lineRule="exact"/>
              <w:rPr>
                <w:rFonts w:hAnsi="Arial"/>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长江村石歧</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33.00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0.74</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33.74</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42.18</w:t>
            </w:r>
          </w:p>
        </w:tc>
      </w:tr>
      <w:tr w:rsidR="002A2257" w:rsidRPr="002A2257">
        <w:trPr>
          <w:jc w:val="center"/>
        </w:trPr>
        <w:tc>
          <w:tcPr>
            <w:tcW w:w="1010" w:type="dxa"/>
            <w:vMerge w:val="restart"/>
            <w:tcBorders>
              <w:top w:val="single" w:sz="4" w:space="0" w:color="auto"/>
              <w:left w:val="nil"/>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HCl</w:t>
            </w: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长江村庙前</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1.50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0.16</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1.66</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0.16</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int="eastAsia"/>
                <w:szCs w:val="21"/>
              </w:rPr>
              <w:t>羊布脑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1.50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0.06</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1.56</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11.05</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揭家塅</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1.50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0.05</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1.55</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10.40</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益莲村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1.50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0.04</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1.54</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10.32</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益都里</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1.50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0.06</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1.56</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10.28</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长江村石歧</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1.50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0.10</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1.60</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10.37</w:t>
            </w:r>
          </w:p>
        </w:tc>
      </w:tr>
      <w:tr w:rsidR="002A2257" w:rsidRPr="002A2257">
        <w:trPr>
          <w:jc w:val="center"/>
        </w:trPr>
        <w:tc>
          <w:tcPr>
            <w:tcW w:w="1010" w:type="dxa"/>
            <w:vMerge w:val="restart"/>
            <w:tcBorders>
              <w:top w:val="single" w:sz="4" w:space="0" w:color="auto"/>
              <w:left w:val="nil"/>
              <w:bottom w:val="single" w:sz="4" w:space="0" w:color="auto"/>
              <w:right w:val="single" w:sz="4" w:space="0" w:color="auto"/>
            </w:tcBorders>
            <w:vAlign w:val="center"/>
          </w:tcPr>
          <w:p w:rsidR="00E221CB" w:rsidRPr="002A2257" w:rsidRDefault="00F245D7">
            <w:pPr>
              <w:spacing w:line="280" w:lineRule="exact"/>
              <w:jc w:val="center"/>
              <w:rPr>
                <w:b/>
                <w:szCs w:val="21"/>
              </w:rPr>
            </w:pPr>
            <w:r w:rsidRPr="002A2257">
              <w:rPr>
                <w:rFonts w:hint="eastAsia"/>
                <w:szCs w:val="21"/>
              </w:rPr>
              <w:t>硫酸雾</w:t>
            </w: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长江村庙前</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1.15</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6.15</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6.15</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int="eastAsia"/>
                <w:szCs w:val="21"/>
              </w:rPr>
              <w:t>羊布脑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0.13</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5.13</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5.13</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szCs w:val="21"/>
              </w:rPr>
            </w:pPr>
            <w:r w:rsidRPr="002A2257">
              <w:rPr>
                <w:rFonts w:hAnsi="Arial" w:hint="eastAsia"/>
                <w:szCs w:val="21"/>
              </w:rPr>
              <w:t>揭家塅</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0.09</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5.09</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5.09</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益莲村</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0.20</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5.20</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5.20</w:t>
            </w:r>
          </w:p>
        </w:tc>
      </w:tr>
      <w:tr w:rsidR="002A2257" w:rsidRPr="002A2257">
        <w:trPr>
          <w:jc w:val="center"/>
        </w:trPr>
        <w:tc>
          <w:tcPr>
            <w:tcW w:w="1010" w:type="dxa"/>
            <w:vMerge/>
            <w:tcBorders>
              <w:top w:val="single" w:sz="4" w:space="0" w:color="auto"/>
              <w:left w:val="nil"/>
              <w:bottom w:val="single" w:sz="4"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益都里</w:t>
            </w:r>
          </w:p>
        </w:tc>
        <w:tc>
          <w:tcPr>
            <w:tcW w:w="1433"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5.00</w:t>
            </w:r>
          </w:p>
        </w:tc>
        <w:tc>
          <w:tcPr>
            <w:tcW w:w="1802"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0.07</w:t>
            </w:r>
          </w:p>
        </w:tc>
        <w:tc>
          <w:tcPr>
            <w:tcW w:w="1109" w:type="dxa"/>
            <w:tcBorders>
              <w:top w:val="single" w:sz="4" w:space="0" w:color="auto"/>
              <w:left w:val="single" w:sz="4" w:space="0" w:color="auto"/>
              <w:bottom w:val="single" w:sz="4"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5.07</w:t>
            </w:r>
          </w:p>
        </w:tc>
        <w:tc>
          <w:tcPr>
            <w:tcW w:w="1851" w:type="dxa"/>
            <w:tcBorders>
              <w:top w:val="single" w:sz="4" w:space="0" w:color="auto"/>
              <w:left w:val="single" w:sz="4" w:space="0" w:color="auto"/>
              <w:bottom w:val="single" w:sz="4" w:space="0" w:color="auto"/>
              <w:right w:val="nil"/>
            </w:tcBorders>
            <w:vAlign w:val="center"/>
          </w:tcPr>
          <w:p w:rsidR="00E221CB" w:rsidRPr="002A2257" w:rsidRDefault="00F245D7">
            <w:pPr>
              <w:spacing w:line="280" w:lineRule="exact"/>
              <w:jc w:val="center"/>
              <w:rPr>
                <w:szCs w:val="21"/>
              </w:rPr>
            </w:pPr>
            <w:r w:rsidRPr="002A2257">
              <w:rPr>
                <w:szCs w:val="21"/>
              </w:rPr>
              <w:t>5.07</w:t>
            </w:r>
          </w:p>
        </w:tc>
      </w:tr>
      <w:tr w:rsidR="002A2257" w:rsidRPr="002A2257">
        <w:trPr>
          <w:jc w:val="center"/>
        </w:trPr>
        <w:tc>
          <w:tcPr>
            <w:tcW w:w="1010" w:type="dxa"/>
            <w:vMerge/>
            <w:tcBorders>
              <w:top w:val="single" w:sz="4" w:space="0" w:color="auto"/>
              <w:left w:val="nil"/>
              <w:bottom w:val="single" w:sz="12" w:space="0" w:color="auto"/>
              <w:right w:val="single" w:sz="4" w:space="0" w:color="auto"/>
            </w:tcBorders>
            <w:vAlign w:val="center"/>
          </w:tcPr>
          <w:p w:rsidR="00E221CB" w:rsidRPr="002A2257" w:rsidRDefault="00E221CB">
            <w:pPr>
              <w:spacing w:line="280" w:lineRule="exact"/>
              <w:jc w:val="center"/>
              <w:rPr>
                <w:b/>
                <w:szCs w:val="21"/>
              </w:rPr>
            </w:pPr>
          </w:p>
        </w:tc>
        <w:tc>
          <w:tcPr>
            <w:tcW w:w="1867" w:type="dxa"/>
            <w:tcBorders>
              <w:top w:val="single" w:sz="4" w:space="0" w:color="auto"/>
              <w:left w:val="single" w:sz="4" w:space="0" w:color="auto"/>
              <w:bottom w:val="single" w:sz="12" w:space="0" w:color="auto"/>
              <w:right w:val="single" w:sz="4" w:space="0" w:color="auto"/>
            </w:tcBorders>
            <w:vAlign w:val="center"/>
          </w:tcPr>
          <w:p w:rsidR="00E221CB" w:rsidRPr="002A2257" w:rsidRDefault="00F245D7">
            <w:pPr>
              <w:pStyle w:val="Affffffffffffff"/>
              <w:spacing w:line="280" w:lineRule="exact"/>
              <w:rPr>
                <w:rFonts w:hAnsi="Arial"/>
                <w:szCs w:val="21"/>
              </w:rPr>
            </w:pPr>
            <w:r w:rsidRPr="002A2257">
              <w:rPr>
                <w:rFonts w:hAnsi="Arial" w:hint="eastAsia"/>
                <w:szCs w:val="21"/>
              </w:rPr>
              <w:t>长江村石歧</w:t>
            </w:r>
          </w:p>
        </w:tc>
        <w:tc>
          <w:tcPr>
            <w:tcW w:w="1433" w:type="dxa"/>
            <w:tcBorders>
              <w:top w:val="single" w:sz="4" w:space="0" w:color="auto"/>
              <w:left w:val="single" w:sz="4" w:space="0" w:color="auto"/>
              <w:bottom w:val="single" w:sz="12" w:space="0" w:color="auto"/>
              <w:right w:val="single" w:sz="4" w:space="0" w:color="auto"/>
            </w:tcBorders>
            <w:vAlign w:val="center"/>
          </w:tcPr>
          <w:p w:rsidR="00E221CB" w:rsidRPr="002A2257" w:rsidRDefault="00F245D7">
            <w:pPr>
              <w:spacing w:line="280" w:lineRule="exact"/>
              <w:jc w:val="center"/>
              <w:rPr>
                <w:szCs w:val="21"/>
              </w:rPr>
            </w:pPr>
            <w:r w:rsidRPr="002A2257">
              <w:rPr>
                <w:rFonts w:hint="eastAsia"/>
                <w:szCs w:val="21"/>
              </w:rPr>
              <w:t>5.00</w:t>
            </w:r>
          </w:p>
        </w:tc>
        <w:tc>
          <w:tcPr>
            <w:tcW w:w="1802" w:type="dxa"/>
            <w:tcBorders>
              <w:top w:val="single" w:sz="4" w:space="0" w:color="auto"/>
              <w:left w:val="single" w:sz="4" w:space="0" w:color="auto"/>
              <w:bottom w:val="single" w:sz="12"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0.83</w:t>
            </w:r>
          </w:p>
        </w:tc>
        <w:tc>
          <w:tcPr>
            <w:tcW w:w="1109" w:type="dxa"/>
            <w:tcBorders>
              <w:top w:val="single" w:sz="4" w:space="0" w:color="auto"/>
              <w:left w:val="single" w:sz="4" w:space="0" w:color="auto"/>
              <w:bottom w:val="single" w:sz="12" w:space="0" w:color="auto"/>
              <w:right w:val="single" w:sz="4" w:space="0" w:color="auto"/>
            </w:tcBorders>
            <w:vAlign w:val="center"/>
          </w:tcPr>
          <w:p w:rsidR="00E221CB" w:rsidRPr="002A2257" w:rsidRDefault="00F245D7">
            <w:pPr>
              <w:spacing w:line="280" w:lineRule="exact"/>
              <w:jc w:val="center"/>
              <w:rPr>
                <w:szCs w:val="21"/>
              </w:rPr>
            </w:pPr>
            <w:r w:rsidRPr="002A2257">
              <w:rPr>
                <w:szCs w:val="21"/>
              </w:rPr>
              <w:t>5.83</w:t>
            </w:r>
          </w:p>
        </w:tc>
        <w:tc>
          <w:tcPr>
            <w:tcW w:w="1851" w:type="dxa"/>
            <w:tcBorders>
              <w:top w:val="single" w:sz="4" w:space="0" w:color="auto"/>
              <w:left w:val="single" w:sz="4" w:space="0" w:color="auto"/>
              <w:bottom w:val="single" w:sz="12" w:space="0" w:color="auto"/>
              <w:right w:val="nil"/>
            </w:tcBorders>
            <w:vAlign w:val="center"/>
          </w:tcPr>
          <w:p w:rsidR="00E221CB" w:rsidRPr="002A2257" w:rsidRDefault="00F245D7">
            <w:pPr>
              <w:spacing w:line="280" w:lineRule="exact"/>
              <w:jc w:val="center"/>
              <w:rPr>
                <w:szCs w:val="21"/>
              </w:rPr>
            </w:pPr>
            <w:r w:rsidRPr="002A2257">
              <w:rPr>
                <w:szCs w:val="21"/>
              </w:rPr>
              <w:t>5.83</w:t>
            </w:r>
          </w:p>
        </w:tc>
      </w:tr>
    </w:tbl>
    <w:p w:rsidR="00E221CB" w:rsidRPr="002A2257" w:rsidRDefault="00F245D7">
      <w:pPr>
        <w:keepNext/>
        <w:keepLines/>
        <w:spacing w:beforeLines="50" w:before="156" w:line="360" w:lineRule="auto"/>
        <w:outlineLvl w:val="2"/>
        <w:rPr>
          <w:rFonts w:ascii="黑体" w:eastAsia="黑体"/>
          <w:bCs/>
          <w:sz w:val="24"/>
        </w:rPr>
      </w:pPr>
      <w:r w:rsidRPr="002A2257">
        <w:rPr>
          <w:rFonts w:ascii="黑体" w:eastAsia="黑体" w:hint="eastAsia"/>
          <w:bCs/>
          <w:sz w:val="24"/>
        </w:rPr>
        <w:t>6</w:t>
      </w:r>
      <w:r w:rsidRPr="002A2257">
        <w:rPr>
          <w:rFonts w:ascii="黑体" w:eastAsia="黑体"/>
          <w:bCs/>
          <w:sz w:val="24"/>
        </w:rPr>
        <w:t>.</w:t>
      </w:r>
      <w:r w:rsidRPr="002A2257">
        <w:rPr>
          <w:rFonts w:ascii="黑体" w:eastAsia="黑体" w:hint="eastAsia"/>
          <w:bCs/>
          <w:sz w:val="24"/>
        </w:rPr>
        <w:t>1</w:t>
      </w:r>
      <w:r w:rsidRPr="002A2257">
        <w:rPr>
          <w:rFonts w:ascii="黑体" w:eastAsia="黑体"/>
          <w:bCs/>
          <w:sz w:val="24"/>
        </w:rPr>
        <w:t>.3</w:t>
      </w:r>
      <w:r w:rsidRPr="002A2257">
        <w:rPr>
          <w:rFonts w:ascii="黑体" w:eastAsia="黑体" w:hint="eastAsia"/>
          <w:bCs/>
          <w:sz w:val="24"/>
        </w:rPr>
        <w:t xml:space="preserve"> </w:t>
      </w:r>
      <w:r w:rsidRPr="002A2257">
        <w:rPr>
          <w:rFonts w:ascii="黑体" w:eastAsia="黑体"/>
          <w:bCs/>
          <w:sz w:val="24"/>
        </w:rPr>
        <w:t>无组织面源排放厂界浓度预测</w:t>
      </w:r>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kern w:val="2"/>
        </w:rPr>
        <w:t>无组织面源调查清单见</w:t>
      </w:r>
      <w:r w:rsidRPr="002A2257">
        <w:rPr>
          <w:rFonts w:ascii="Times New Roman" w:hAnsi="Times New Roman" w:hint="eastAsia"/>
          <w:kern w:val="2"/>
        </w:rPr>
        <w:t>工程分析章节</w:t>
      </w:r>
      <w:r w:rsidRPr="002A2257">
        <w:rPr>
          <w:rFonts w:ascii="Times New Roman" w:hAnsi="Times New Roman"/>
          <w:kern w:val="2"/>
        </w:rPr>
        <w:t>，用</w:t>
      </w:r>
      <w:r w:rsidRPr="002A2257">
        <w:rPr>
          <w:rFonts w:ascii="Times New Roman" w:hAnsi="Times New Roman"/>
          <w:kern w:val="2"/>
        </w:rPr>
        <w:t>AERMOD</w:t>
      </w:r>
      <w:r w:rsidRPr="002A2257">
        <w:rPr>
          <w:rFonts w:ascii="Times New Roman" w:hAnsi="Times New Roman"/>
          <w:kern w:val="2"/>
        </w:rPr>
        <w:t>模式计算出</w:t>
      </w:r>
      <w:r w:rsidRPr="002A2257">
        <w:rPr>
          <w:rFonts w:ascii="Times New Roman" w:hAnsi="Times New Roman" w:hint="eastAsia"/>
          <w:kern w:val="2"/>
        </w:rPr>
        <w:t>主要</w:t>
      </w:r>
      <w:r w:rsidRPr="002A2257">
        <w:rPr>
          <w:rFonts w:ascii="Times New Roman" w:hAnsi="Times New Roman"/>
          <w:kern w:val="2"/>
        </w:rPr>
        <w:t>污染物厂界浓度值见表</w:t>
      </w:r>
      <w:r w:rsidRPr="002A2257">
        <w:rPr>
          <w:rFonts w:ascii="Times New Roman" w:hAnsi="Times New Roman"/>
          <w:kern w:val="2"/>
        </w:rPr>
        <w:t>6.1-1</w:t>
      </w:r>
      <w:r w:rsidRPr="002A2257">
        <w:rPr>
          <w:rFonts w:ascii="Times New Roman" w:hAnsi="Times New Roman" w:hint="eastAsia"/>
          <w:kern w:val="2"/>
        </w:rPr>
        <w:t>6</w:t>
      </w:r>
      <w:r w:rsidRPr="002A2257">
        <w:rPr>
          <w:rFonts w:ascii="Times New Roman" w:hAnsi="Times New Roman"/>
          <w:kern w:val="2"/>
        </w:rPr>
        <w:t>。预测结果表明无组织排放对周界外最大影响值</w:t>
      </w:r>
      <w:r w:rsidRPr="002A2257">
        <w:rPr>
          <w:rFonts w:ascii="Times New Roman" w:hAnsi="Times New Roman" w:hint="eastAsia"/>
          <w:kern w:val="2"/>
        </w:rPr>
        <w:t>均</w:t>
      </w:r>
      <w:r w:rsidRPr="002A2257">
        <w:rPr>
          <w:rFonts w:ascii="Times New Roman" w:hAnsi="Times New Roman"/>
          <w:kern w:val="2"/>
        </w:rPr>
        <w:t>满足</w:t>
      </w:r>
      <w:r w:rsidRPr="002A2257">
        <w:rPr>
          <w:rFonts w:ascii="Times New Roman" w:hAnsi="Times New Roman" w:hint="eastAsia"/>
          <w:kern w:val="2"/>
        </w:rPr>
        <w:t>相应</w:t>
      </w:r>
      <w:r w:rsidRPr="002A2257">
        <w:rPr>
          <w:rFonts w:ascii="Times New Roman" w:hAnsi="Times New Roman"/>
          <w:kern w:val="2"/>
        </w:rPr>
        <w:t>限值要求。</w:t>
      </w:r>
    </w:p>
    <w:p w:rsidR="00E221CB" w:rsidRPr="002A2257" w:rsidRDefault="00F245D7">
      <w:pPr>
        <w:adjustRightInd w:val="0"/>
        <w:snapToGrid w:val="0"/>
        <w:spacing w:beforeLines="50" w:before="156"/>
        <w:jc w:val="left"/>
        <w:rPr>
          <w:rFonts w:ascii="黑体" w:eastAsia="黑体" w:hAnsi="黑体"/>
          <w:sz w:val="24"/>
          <w:szCs w:val="24"/>
        </w:rPr>
      </w:pPr>
      <w:r w:rsidRPr="002A2257">
        <w:rPr>
          <w:rFonts w:ascii="黑体" w:eastAsia="黑体" w:hAnsi="黑体"/>
          <w:sz w:val="24"/>
          <w:szCs w:val="24"/>
        </w:rPr>
        <w:t>表6.1</w:t>
      </w:r>
      <w:r w:rsidRPr="002A2257">
        <w:rPr>
          <w:rFonts w:ascii="黑体" w:eastAsia="黑体" w:hAnsi="黑体" w:hint="eastAsia"/>
          <w:sz w:val="24"/>
          <w:szCs w:val="24"/>
        </w:rPr>
        <w:t>-16</w:t>
      </w:r>
      <w:r w:rsidRPr="002A2257">
        <w:rPr>
          <w:rFonts w:ascii="黑体" w:eastAsia="黑体" w:hAnsi="黑体"/>
          <w:sz w:val="24"/>
          <w:szCs w:val="24"/>
        </w:rPr>
        <w:t xml:space="preserve">   </w:t>
      </w:r>
      <w:r w:rsidRPr="002A2257">
        <w:rPr>
          <w:rFonts w:ascii="黑体" w:eastAsia="黑体" w:hAnsi="黑体" w:hint="eastAsia"/>
          <w:sz w:val="24"/>
          <w:szCs w:val="24"/>
        </w:rPr>
        <w:t xml:space="preserve">           </w:t>
      </w:r>
      <w:r w:rsidRPr="002A2257">
        <w:rPr>
          <w:rFonts w:ascii="黑体" w:eastAsia="黑体" w:hAnsi="黑体"/>
          <w:sz w:val="24"/>
          <w:szCs w:val="24"/>
        </w:rPr>
        <w:t>无组织面源排放厂界浓度预测结果</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27"/>
        <w:gridCol w:w="1071"/>
        <w:gridCol w:w="2135"/>
        <w:gridCol w:w="2934"/>
        <w:gridCol w:w="805"/>
      </w:tblGrid>
      <w:tr w:rsidR="002A2257" w:rsidRPr="002A2257">
        <w:trPr>
          <w:jc w:val="center"/>
        </w:trPr>
        <w:tc>
          <w:tcPr>
            <w:tcW w:w="2127" w:type="dxa"/>
            <w:vAlign w:val="center"/>
          </w:tcPr>
          <w:p w:rsidR="00E221CB" w:rsidRPr="002A2257" w:rsidRDefault="00F245D7">
            <w:pPr>
              <w:spacing w:line="300" w:lineRule="exact"/>
              <w:jc w:val="center"/>
              <w:rPr>
                <w:b/>
                <w:szCs w:val="21"/>
              </w:rPr>
            </w:pPr>
            <w:r w:rsidRPr="002A2257">
              <w:rPr>
                <w:b/>
                <w:szCs w:val="21"/>
              </w:rPr>
              <w:t>面源名称</w:t>
            </w:r>
          </w:p>
        </w:tc>
        <w:tc>
          <w:tcPr>
            <w:tcW w:w="1071" w:type="dxa"/>
            <w:vAlign w:val="center"/>
          </w:tcPr>
          <w:p w:rsidR="00E221CB" w:rsidRPr="002A2257" w:rsidRDefault="00F245D7">
            <w:pPr>
              <w:spacing w:line="300" w:lineRule="exact"/>
              <w:jc w:val="center"/>
              <w:rPr>
                <w:b/>
                <w:szCs w:val="21"/>
              </w:rPr>
            </w:pPr>
            <w:r w:rsidRPr="002A2257">
              <w:rPr>
                <w:b/>
                <w:szCs w:val="21"/>
              </w:rPr>
              <w:t>污染物</w:t>
            </w:r>
          </w:p>
        </w:tc>
        <w:tc>
          <w:tcPr>
            <w:tcW w:w="2135" w:type="dxa"/>
            <w:vAlign w:val="center"/>
          </w:tcPr>
          <w:p w:rsidR="00E221CB" w:rsidRPr="002A2257" w:rsidRDefault="00F245D7">
            <w:pPr>
              <w:spacing w:line="300" w:lineRule="exact"/>
              <w:jc w:val="center"/>
              <w:rPr>
                <w:b/>
                <w:szCs w:val="21"/>
              </w:rPr>
            </w:pPr>
            <w:r w:rsidRPr="002A2257">
              <w:rPr>
                <w:b/>
                <w:szCs w:val="21"/>
              </w:rPr>
              <w:t>周界外最大浓度</w:t>
            </w:r>
          </w:p>
          <w:p w:rsidR="00E221CB" w:rsidRPr="002A2257" w:rsidRDefault="00F245D7">
            <w:pPr>
              <w:spacing w:line="300" w:lineRule="exact"/>
              <w:jc w:val="center"/>
              <w:rPr>
                <w:b/>
                <w:szCs w:val="21"/>
              </w:rPr>
            </w:pPr>
            <w:r w:rsidRPr="002A2257">
              <w:rPr>
                <w:b/>
                <w:szCs w:val="21"/>
              </w:rPr>
              <w:t>（</w:t>
            </w:r>
            <w:r w:rsidRPr="002A2257">
              <w:rPr>
                <w:b/>
                <w:szCs w:val="21"/>
              </w:rPr>
              <w:t>μg/m</w:t>
            </w:r>
            <w:r w:rsidRPr="002A2257">
              <w:rPr>
                <w:b/>
                <w:szCs w:val="21"/>
                <w:vertAlign w:val="superscript"/>
              </w:rPr>
              <w:t>3</w:t>
            </w:r>
            <w:r w:rsidRPr="002A2257">
              <w:rPr>
                <w:b/>
                <w:szCs w:val="21"/>
              </w:rPr>
              <w:t>）</w:t>
            </w:r>
          </w:p>
        </w:tc>
        <w:tc>
          <w:tcPr>
            <w:tcW w:w="2934" w:type="dxa"/>
            <w:vAlign w:val="center"/>
          </w:tcPr>
          <w:p w:rsidR="00E221CB" w:rsidRPr="002A2257" w:rsidRDefault="00F245D7">
            <w:pPr>
              <w:spacing w:line="300" w:lineRule="exact"/>
              <w:jc w:val="center"/>
              <w:rPr>
                <w:b/>
                <w:szCs w:val="21"/>
              </w:rPr>
            </w:pPr>
            <w:r w:rsidRPr="002A2257">
              <w:rPr>
                <w:b/>
                <w:szCs w:val="21"/>
              </w:rPr>
              <w:t>无组织排放浓度最高点</w:t>
            </w:r>
          </w:p>
          <w:p w:rsidR="00E221CB" w:rsidRPr="002A2257" w:rsidRDefault="00F245D7">
            <w:pPr>
              <w:spacing w:line="300" w:lineRule="exact"/>
              <w:jc w:val="center"/>
              <w:rPr>
                <w:b/>
                <w:szCs w:val="21"/>
              </w:rPr>
            </w:pPr>
            <w:r w:rsidRPr="002A2257">
              <w:rPr>
                <w:b/>
                <w:szCs w:val="21"/>
              </w:rPr>
              <w:t>浓度限值</w:t>
            </w:r>
            <w:r w:rsidRPr="002A2257">
              <w:rPr>
                <w:rFonts w:hint="eastAsia"/>
                <w:b/>
                <w:szCs w:val="21"/>
              </w:rPr>
              <w:t>（</w:t>
            </w:r>
            <w:r w:rsidRPr="002A2257">
              <w:rPr>
                <w:b/>
                <w:szCs w:val="21"/>
              </w:rPr>
              <w:t>mg/m</w:t>
            </w:r>
            <w:r w:rsidRPr="002A2257">
              <w:rPr>
                <w:b/>
                <w:szCs w:val="21"/>
                <w:vertAlign w:val="superscript"/>
              </w:rPr>
              <w:t>3</w:t>
            </w:r>
            <w:r w:rsidRPr="002A2257">
              <w:rPr>
                <w:rFonts w:hint="eastAsia"/>
                <w:b/>
                <w:szCs w:val="21"/>
              </w:rPr>
              <w:t>）</w:t>
            </w:r>
          </w:p>
        </w:tc>
        <w:tc>
          <w:tcPr>
            <w:tcW w:w="805" w:type="dxa"/>
            <w:vAlign w:val="center"/>
          </w:tcPr>
          <w:p w:rsidR="00E221CB" w:rsidRPr="002A2257" w:rsidRDefault="00F245D7">
            <w:pPr>
              <w:spacing w:line="300" w:lineRule="exact"/>
              <w:jc w:val="center"/>
              <w:rPr>
                <w:b/>
                <w:szCs w:val="21"/>
              </w:rPr>
            </w:pPr>
            <w:r w:rsidRPr="002A2257">
              <w:rPr>
                <w:b/>
                <w:szCs w:val="21"/>
              </w:rPr>
              <w:t>是否</w:t>
            </w:r>
          </w:p>
          <w:p w:rsidR="00E221CB" w:rsidRPr="002A2257" w:rsidRDefault="00F245D7">
            <w:pPr>
              <w:spacing w:line="300" w:lineRule="exact"/>
              <w:jc w:val="center"/>
              <w:rPr>
                <w:b/>
                <w:szCs w:val="21"/>
              </w:rPr>
            </w:pPr>
            <w:r w:rsidRPr="002A2257">
              <w:rPr>
                <w:b/>
                <w:szCs w:val="21"/>
              </w:rPr>
              <w:t>达标</w:t>
            </w:r>
          </w:p>
        </w:tc>
      </w:tr>
      <w:tr w:rsidR="002A2257" w:rsidRPr="002A2257">
        <w:trPr>
          <w:jc w:val="center"/>
        </w:trPr>
        <w:tc>
          <w:tcPr>
            <w:tcW w:w="2127" w:type="dxa"/>
            <w:vAlign w:val="center"/>
          </w:tcPr>
          <w:p w:rsidR="00E221CB" w:rsidRPr="002A2257" w:rsidRDefault="00F245D7">
            <w:pPr>
              <w:spacing w:line="300" w:lineRule="exact"/>
              <w:jc w:val="center"/>
              <w:rPr>
                <w:szCs w:val="21"/>
              </w:rPr>
            </w:pPr>
            <w:r w:rsidRPr="002A2257">
              <w:rPr>
                <w:rFonts w:hint="eastAsia"/>
                <w:szCs w:val="21"/>
              </w:rPr>
              <w:t>浸出净化车间</w:t>
            </w:r>
          </w:p>
        </w:tc>
        <w:tc>
          <w:tcPr>
            <w:tcW w:w="1071" w:type="dxa"/>
            <w:vAlign w:val="center"/>
          </w:tcPr>
          <w:p w:rsidR="00E221CB" w:rsidRPr="002A2257" w:rsidRDefault="00F245D7">
            <w:pPr>
              <w:spacing w:line="300" w:lineRule="exact"/>
              <w:jc w:val="center"/>
              <w:rPr>
                <w:szCs w:val="21"/>
              </w:rPr>
            </w:pPr>
            <w:r w:rsidRPr="002A2257">
              <w:rPr>
                <w:rFonts w:hint="eastAsia"/>
                <w:szCs w:val="21"/>
              </w:rPr>
              <w:t>硫酸雾</w:t>
            </w:r>
          </w:p>
        </w:tc>
        <w:tc>
          <w:tcPr>
            <w:tcW w:w="2135" w:type="dxa"/>
            <w:vAlign w:val="center"/>
          </w:tcPr>
          <w:p w:rsidR="00E221CB" w:rsidRPr="002A2257" w:rsidRDefault="00F245D7">
            <w:pPr>
              <w:spacing w:line="300" w:lineRule="exact"/>
              <w:jc w:val="center"/>
              <w:rPr>
                <w:szCs w:val="21"/>
              </w:rPr>
            </w:pPr>
            <w:r w:rsidRPr="002A2257">
              <w:rPr>
                <w:rFonts w:hint="eastAsia"/>
                <w:szCs w:val="21"/>
              </w:rPr>
              <w:t>128.12</w:t>
            </w:r>
          </w:p>
        </w:tc>
        <w:tc>
          <w:tcPr>
            <w:tcW w:w="2934" w:type="dxa"/>
            <w:vAlign w:val="center"/>
          </w:tcPr>
          <w:p w:rsidR="00E221CB" w:rsidRPr="002A2257" w:rsidRDefault="00F245D7">
            <w:pPr>
              <w:spacing w:line="300" w:lineRule="exact"/>
              <w:jc w:val="center"/>
              <w:rPr>
                <w:szCs w:val="21"/>
              </w:rPr>
            </w:pPr>
            <w:r w:rsidRPr="002A2257">
              <w:rPr>
                <w:rFonts w:hint="eastAsia"/>
                <w:szCs w:val="21"/>
              </w:rPr>
              <w:t>1.2</w:t>
            </w:r>
          </w:p>
        </w:tc>
        <w:tc>
          <w:tcPr>
            <w:tcW w:w="805" w:type="dxa"/>
          </w:tcPr>
          <w:p w:rsidR="00E221CB" w:rsidRPr="002A2257" w:rsidRDefault="00F245D7">
            <w:pPr>
              <w:spacing w:line="300" w:lineRule="exact"/>
              <w:jc w:val="center"/>
            </w:pPr>
            <w:r w:rsidRPr="002A2257">
              <w:rPr>
                <w:szCs w:val="21"/>
              </w:rPr>
              <w:t>是</w:t>
            </w:r>
          </w:p>
        </w:tc>
      </w:tr>
      <w:tr w:rsidR="002A2257" w:rsidRPr="002A2257">
        <w:trPr>
          <w:jc w:val="center"/>
        </w:trPr>
        <w:tc>
          <w:tcPr>
            <w:tcW w:w="2127" w:type="dxa"/>
            <w:vAlign w:val="center"/>
          </w:tcPr>
          <w:p w:rsidR="00E221CB" w:rsidRPr="002A2257" w:rsidRDefault="00F245D7">
            <w:pPr>
              <w:spacing w:line="300" w:lineRule="exact"/>
              <w:jc w:val="center"/>
              <w:rPr>
                <w:szCs w:val="21"/>
              </w:rPr>
            </w:pPr>
            <w:r w:rsidRPr="002A2257">
              <w:rPr>
                <w:szCs w:val="21"/>
              </w:rPr>
              <w:lastRenderedPageBreak/>
              <w:t>萃取车间</w:t>
            </w:r>
          </w:p>
        </w:tc>
        <w:tc>
          <w:tcPr>
            <w:tcW w:w="1071" w:type="dxa"/>
            <w:vAlign w:val="center"/>
          </w:tcPr>
          <w:p w:rsidR="00E221CB" w:rsidRPr="002A2257" w:rsidRDefault="00F245D7">
            <w:pPr>
              <w:spacing w:line="300" w:lineRule="exact"/>
              <w:jc w:val="center"/>
            </w:pPr>
            <w:r w:rsidRPr="002A2257">
              <w:rPr>
                <w:rFonts w:hint="eastAsia"/>
              </w:rPr>
              <w:t>氯化氢</w:t>
            </w:r>
          </w:p>
        </w:tc>
        <w:tc>
          <w:tcPr>
            <w:tcW w:w="2135" w:type="dxa"/>
            <w:vAlign w:val="center"/>
          </w:tcPr>
          <w:p w:rsidR="00E221CB" w:rsidRPr="002A2257" w:rsidRDefault="00F245D7">
            <w:pPr>
              <w:spacing w:line="300" w:lineRule="exact"/>
              <w:jc w:val="center"/>
              <w:rPr>
                <w:szCs w:val="21"/>
              </w:rPr>
            </w:pPr>
            <w:r w:rsidRPr="002A2257">
              <w:rPr>
                <w:rFonts w:hint="eastAsia"/>
                <w:szCs w:val="21"/>
              </w:rPr>
              <w:t>22.4</w:t>
            </w:r>
          </w:p>
        </w:tc>
        <w:tc>
          <w:tcPr>
            <w:tcW w:w="2934" w:type="dxa"/>
            <w:vAlign w:val="center"/>
          </w:tcPr>
          <w:p w:rsidR="00E221CB" w:rsidRPr="002A2257" w:rsidRDefault="00F245D7">
            <w:pPr>
              <w:spacing w:line="300" w:lineRule="exact"/>
              <w:jc w:val="center"/>
              <w:rPr>
                <w:szCs w:val="21"/>
              </w:rPr>
            </w:pPr>
            <w:r w:rsidRPr="002A2257">
              <w:rPr>
                <w:szCs w:val="21"/>
              </w:rPr>
              <w:t>0.2</w:t>
            </w:r>
          </w:p>
        </w:tc>
        <w:tc>
          <w:tcPr>
            <w:tcW w:w="805" w:type="dxa"/>
          </w:tcPr>
          <w:p w:rsidR="00E221CB" w:rsidRPr="002A2257" w:rsidRDefault="00F245D7">
            <w:pPr>
              <w:spacing w:line="300" w:lineRule="exact"/>
              <w:jc w:val="center"/>
            </w:pPr>
            <w:r w:rsidRPr="002A2257">
              <w:rPr>
                <w:szCs w:val="21"/>
              </w:rPr>
              <w:t>是</w:t>
            </w:r>
          </w:p>
        </w:tc>
      </w:tr>
      <w:tr w:rsidR="002A2257" w:rsidRPr="002A2257">
        <w:trPr>
          <w:jc w:val="center"/>
        </w:trPr>
        <w:tc>
          <w:tcPr>
            <w:tcW w:w="2127" w:type="dxa"/>
            <w:vAlign w:val="center"/>
          </w:tcPr>
          <w:p w:rsidR="00E221CB" w:rsidRPr="002A2257" w:rsidRDefault="00F245D7">
            <w:pPr>
              <w:spacing w:line="300" w:lineRule="exact"/>
              <w:jc w:val="center"/>
              <w:rPr>
                <w:szCs w:val="21"/>
              </w:rPr>
            </w:pPr>
            <w:r w:rsidRPr="002A2257">
              <w:rPr>
                <w:rFonts w:hint="eastAsia"/>
                <w:szCs w:val="21"/>
              </w:rPr>
              <w:t>电积铜车间</w:t>
            </w:r>
          </w:p>
        </w:tc>
        <w:tc>
          <w:tcPr>
            <w:tcW w:w="1071" w:type="dxa"/>
            <w:vAlign w:val="center"/>
          </w:tcPr>
          <w:p w:rsidR="00E221CB" w:rsidRPr="002A2257" w:rsidRDefault="00F245D7">
            <w:pPr>
              <w:spacing w:line="300" w:lineRule="exact"/>
              <w:jc w:val="center"/>
              <w:rPr>
                <w:szCs w:val="21"/>
              </w:rPr>
            </w:pPr>
            <w:r w:rsidRPr="002A2257">
              <w:rPr>
                <w:rFonts w:hint="eastAsia"/>
                <w:szCs w:val="21"/>
              </w:rPr>
              <w:t>硫酸雾</w:t>
            </w:r>
          </w:p>
        </w:tc>
        <w:tc>
          <w:tcPr>
            <w:tcW w:w="2135" w:type="dxa"/>
            <w:vAlign w:val="center"/>
          </w:tcPr>
          <w:p w:rsidR="00E221CB" w:rsidRPr="002A2257" w:rsidRDefault="00F245D7">
            <w:pPr>
              <w:spacing w:line="300" w:lineRule="exact"/>
              <w:jc w:val="center"/>
              <w:rPr>
                <w:szCs w:val="21"/>
              </w:rPr>
            </w:pPr>
            <w:r w:rsidRPr="002A2257">
              <w:rPr>
                <w:rFonts w:hint="eastAsia"/>
                <w:szCs w:val="21"/>
              </w:rPr>
              <w:t>100.4</w:t>
            </w:r>
          </w:p>
        </w:tc>
        <w:tc>
          <w:tcPr>
            <w:tcW w:w="2934" w:type="dxa"/>
            <w:vAlign w:val="center"/>
          </w:tcPr>
          <w:p w:rsidR="00E221CB" w:rsidRPr="002A2257" w:rsidRDefault="00F245D7">
            <w:pPr>
              <w:spacing w:line="300" w:lineRule="exact"/>
              <w:jc w:val="center"/>
              <w:rPr>
                <w:szCs w:val="21"/>
              </w:rPr>
            </w:pPr>
            <w:r w:rsidRPr="002A2257">
              <w:rPr>
                <w:rFonts w:hint="eastAsia"/>
                <w:szCs w:val="21"/>
              </w:rPr>
              <w:t>1.2</w:t>
            </w:r>
          </w:p>
        </w:tc>
        <w:tc>
          <w:tcPr>
            <w:tcW w:w="805" w:type="dxa"/>
          </w:tcPr>
          <w:p w:rsidR="00E221CB" w:rsidRPr="002A2257" w:rsidRDefault="00F245D7">
            <w:pPr>
              <w:spacing w:line="300" w:lineRule="exact"/>
              <w:jc w:val="center"/>
            </w:pPr>
            <w:r w:rsidRPr="002A2257">
              <w:rPr>
                <w:szCs w:val="21"/>
              </w:rPr>
              <w:t>是</w:t>
            </w:r>
          </w:p>
        </w:tc>
      </w:tr>
      <w:tr w:rsidR="002A2257" w:rsidRPr="002A2257">
        <w:trPr>
          <w:jc w:val="center"/>
        </w:trPr>
        <w:tc>
          <w:tcPr>
            <w:tcW w:w="2127" w:type="dxa"/>
            <w:vAlign w:val="center"/>
          </w:tcPr>
          <w:p w:rsidR="00E221CB" w:rsidRPr="002A2257" w:rsidRDefault="00F245D7">
            <w:pPr>
              <w:spacing w:line="300" w:lineRule="exact"/>
              <w:jc w:val="center"/>
              <w:rPr>
                <w:szCs w:val="21"/>
              </w:rPr>
            </w:pPr>
            <w:r w:rsidRPr="002A2257">
              <w:rPr>
                <w:szCs w:val="21"/>
              </w:rPr>
              <w:t>一水硫酸锌车间</w:t>
            </w:r>
          </w:p>
        </w:tc>
        <w:tc>
          <w:tcPr>
            <w:tcW w:w="1071" w:type="dxa"/>
            <w:vAlign w:val="center"/>
          </w:tcPr>
          <w:p w:rsidR="00E221CB" w:rsidRPr="002A2257" w:rsidRDefault="00F245D7">
            <w:pPr>
              <w:spacing w:line="300" w:lineRule="exact"/>
              <w:jc w:val="center"/>
              <w:rPr>
                <w:szCs w:val="21"/>
              </w:rPr>
            </w:pPr>
            <w:r w:rsidRPr="002A2257">
              <w:rPr>
                <w:szCs w:val="24"/>
              </w:rPr>
              <w:t>颗粒物</w:t>
            </w:r>
          </w:p>
        </w:tc>
        <w:tc>
          <w:tcPr>
            <w:tcW w:w="2135" w:type="dxa"/>
            <w:vAlign w:val="center"/>
          </w:tcPr>
          <w:p w:rsidR="00E221CB" w:rsidRPr="002A2257" w:rsidRDefault="00F245D7">
            <w:pPr>
              <w:spacing w:line="300" w:lineRule="exact"/>
              <w:jc w:val="center"/>
              <w:rPr>
                <w:szCs w:val="21"/>
              </w:rPr>
            </w:pPr>
            <w:r w:rsidRPr="002A2257">
              <w:rPr>
                <w:rFonts w:hint="eastAsia"/>
                <w:szCs w:val="21"/>
              </w:rPr>
              <w:t>295.6</w:t>
            </w:r>
          </w:p>
        </w:tc>
        <w:tc>
          <w:tcPr>
            <w:tcW w:w="2934" w:type="dxa"/>
            <w:vAlign w:val="center"/>
          </w:tcPr>
          <w:p w:rsidR="00E221CB" w:rsidRPr="002A2257" w:rsidRDefault="00F245D7">
            <w:pPr>
              <w:spacing w:line="300" w:lineRule="exact"/>
              <w:jc w:val="center"/>
              <w:rPr>
                <w:szCs w:val="21"/>
              </w:rPr>
            </w:pPr>
            <w:r w:rsidRPr="002A2257">
              <w:rPr>
                <w:rFonts w:hint="eastAsia"/>
                <w:szCs w:val="21"/>
              </w:rPr>
              <w:t>5</w:t>
            </w:r>
          </w:p>
        </w:tc>
        <w:tc>
          <w:tcPr>
            <w:tcW w:w="805" w:type="dxa"/>
          </w:tcPr>
          <w:p w:rsidR="00E221CB" w:rsidRPr="002A2257" w:rsidRDefault="00F245D7">
            <w:pPr>
              <w:spacing w:line="300" w:lineRule="exact"/>
              <w:jc w:val="center"/>
            </w:pPr>
            <w:r w:rsidRPr="002A2257">
              <w:rPr>
                <w:szCs w:val="21"/>
              </w:rPr>
              <w:t>是</w:t>
            </w:r>
          </w:p>
        </w:tc>
      </w:tr>
      <w:tr w:rsidR="002A2257" w:rsidRPr="002A2257">
        <w:trPr>
          <w:jc w:val="center"/>
        </w:trPr>
        <w:tc>
          <w:tcPr>
            <w:tcW w:w="2127" w:type="dxa"/>
            <w:vAlign w:val="center"/>
          </w:tcPr>
          <w:p w:rsidR="00E221CB" w:rsidRPr="002A2257" w:rsidRDefault="00F245D7">
            <w:pPr>
              <w:spacing w:line="300" w:lineRule="exact"/>
              <w:jc w:val="center"/>
              <w:rPr>
                <w:szCs w:val="21"/>
              </w:rPr>
            </w:pPr>
            <w:r w:rsidRPr="002A2257">
              <w:rPr>
                <w:rFonts w:hint="eastAsia"/>
                <w:szCs w:val="21"/>
              </w:rPr>
              <w:t>海绵钯车间</w:t>
            </w:r>
          </w:p>
        </w:tc>
        <w:tc>
          <w:tcPr>
            <w:tcW w:w="1071" w:type="dxa"/>
            <w:vAlign w:val="center"/>
          </w:tcPr>
          <w:p w:rsidR="00E221CB" w:rsidRPr="002A2257" w:rsidRDefault="00F245D7">
            <w:pPr>
              <w:spacing w:line="300" w:lineRule="exact"/>
              <w:jc w:val="center"/>
              <w:rPr>
                <w:szCs w:val="21"/>
              </w:rPr>
            </w:pPr>
            <w:r w:rsidRPr="002A2257">
              <w:rPr>
                <w:rFonts w:hint="eastAsia"/>
              </w:rPr>
              <w:t>氯化氢</w:t>
            </w:r>
          </w:p>
        </w:tc>
        <w:tc>
          <w:tcPr>
            <w:tcW w:w="2135" w:type="dxa"/>
            <w:vAlign w:val="center"/>
          </w:tcPr>
          <w:p w:rsidR="00E221CB" w:rsidRPr="002A2257" w:rsidRDefault="00F245D7">
            <w:pPr>
              <w:spacing w:line="300" w:lineRule="exact"/>
              <w:jc w:val="center"/>
              <w:rPr>
                <w:szCs w:val="21"/>
              </w:rPr>
            </w:pPr>
            <w:r w:rsidRPr="002A2257">
              <w:rPr>
                <w:rFonts w:hint="eastAsia"/>
                <w:szCs w:val="21"/>
              </w:rPr>
              <w:t>27.8</w:t>
            </w:r>
          </w:p>
        </w:tc>
        <w:tc>
          <w:tcPr>
            <w:tcW w:w="2934" w:type="dxa"/>
            <w:vAlign w:val="center"/>
          </w:tcPr>
          <w:p w:rsidR="00E221CB" w:rsidRPr="002A2257" w:rsidRDefault="00F245D7">
            <w:pPr>
              <w:spacing w:line="300" w:lineRule="exact"/>
              <w:jc w:val="center"/>
              <w:rPr>
                <w:szCs w:val="21"/>
              </w:rPr>
            </w:pPr>
            <w:r w:rsidRPr="002A2257">
              <w:rPr>
                <w:rFonts w:hint="eastAsia"/>
                <w:szCs w:val="21"/>
              </w:rPr>
              <w:t>0.2</w:t>
            </w:r>
          </w:p>
        </w:tc>
        <w:tc>
          <w:tcPr>
            <w:tcW w:w="805" w:type="dxa"/>
          </w:tcPr>
          <w:p w:rsidR="00E221CB" w:rsidRPr="002A2257" w:rsidRDefault="00F245D7">
            <w:pPr>
              <w:spacing w:line="300" w:lineRule="exact"/>
              <w:jc w:val="center"/>
            </w:pPr>
            <w:r w:rsidRPr="002A2257">
              <w:rPr>
                <w:szCs w:val="21"/>
              </w:rPr>
              <w:t>是</w:t>
            </w:r>
          </w:p>
        </w:tc>
      </w:tr>
    </w:tbl>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6</w:t>
      </w:r>
      <w:r w:rsidRPr="002A2257">
        <w:rPr>
          <w:rFonts w:ascii="黑体" w:eastAsia="黑体"/>
          <w:b w:val="0"/>
          <w:sz w:val="24"/>
        </w:rPr>
        <w:t>.1.</w:t>
      </w:r>
      <w:r w:rsidRPr="002A2257">
        <w:rPr>
          <w:rFonts w:ascii="黑体" w:eastAsia="黑体" w:hint="eastAsia"/>
          <w:b w:val="0"/>
          <w:sz w:val="24"/>
        </w:rPr>
        <w:t>4 防护距离</w:t>
      </w:r>
    </w:p>
    <w:p w:rsidR="00E221CB" w:rsidRPr="002A2257" w:rsidRDefault="00F245D7">
      <w:pPr>
        <w:spacing w:line="360" w:lineRule="auto"/>
        <w:rPr>
          <w:sz w:val="24"/>
        </w:rPr>
      </w:pPr>
      <w:r w:rsidRPr="002A2257">
        <w:rPr>
          <w:rFonts w:ascii="黑体" w:eastAsia="黑体" w:hint="eastAsia"/>
          <w:sz w:val="24"/>
        </w:rPr>
        <w:t>6</w:t>
      </w:r>
      <w:r w:rsidRPr="002A2257">
        <w:rPr>
          <w:rFonts w:ascii="黑体" w:eastAsia="黑体"/>
          <w:sz w:val="24"/>
        </w:rPr>
        <w:t>.1.</w:t>
      </w:r>
      <w:r w:rsidRPr="002A2257">
        <w:rPr>
          <w:rFonts w:ascii="黑体" w:eastAsia="黑体" w:hint="eastAsia"/>
          <w:sz w:val="24"/>
        </w:rPr>
        <w:t>4.1 大气环境防护距离</w:t>
      </w:r>
    </w:p>
    <w:p w:rsidR="00E221CB" w:rsidRPr="002A2257" w:rsidRDefault="00F245D7">
      <w:pPr>
        <w:spacing w:beforeLines="50" w:before="156" w:line="360" w:lineRule="auto"/>
        <w:ind w:firstLine="482"/>
        <w:rPr>
          <w:sz w:val="24"/>
        </w:rPr>
      </w:pPr>
      <w:r w:rsidRPr="002A2257">
        <w:rPr>
          <w:rFonts w:hint="eastAsia"/>
          <w:sz w:val="24"/>
        </w:rPr>
        <w:t>经</w:t>
      </w:r>
      <w:r w:rsidRPr="002A2257">
        <w:rPr>
          <w:sz w:val="24"/>
        </w:rPr>
        <w:t>计算</w:t>
      </w:r>
      <w:r w:rsidRPr="002A2257">
        <w:rPr>
          <w:rFonts w:hint="eastAsia"/>
          <w:sz w:val="24"/>
        </w:rPr>
        <w:t>，无超标点。</w:t>
      </w:r>
    </w:p>
    <w:p w:rsidR="00E221CB" w:rsidRPr="002A2257" w:rsidRDefault="00F245D7">
      <w:pPr>
        <w:spacing w:beforeLines="50" w:before="156" w:line="360" w:lineRule="auto"/>
        <w:rPr>
          <w:rFonts w:ascii="黑体" w:eastAsia="黑体"/>
          <w:sz w:val="24"/>
        </w:rPr>
      </w:pPr>
      <w:r w:rsidRPr="002A2257">
        <w:rPr>
          <w:rFonts w:ascii="黑体" w:eastAsia="黑体" w:hint="eastAsia"/>
          <w:sz w:val="24"/>
        </w:rPr>
        <w:t>6.1.4.2 卫生防护距离的确定</w:t>
      </w:r>
    </w:p>
    <w:p w:rsidR="00E221CB" w:rsidRPr="002A2257" w:rsidRDefault="00F245D7">
      <w:pPr>
        <w:pStyle w:val="20"/>
        <w:spacing w:before="240" w:after="120" w:line="360" w:lineRule="auto"/>
        <w:rPr>
          <w:rFonts w:ascii="黑体" w:hAnsi="Times New Roman"/>
          <w:b w:val="0"/>
          <w:sz w:val="28"/>
        </w:rPr>
      </w:pPr>
      <w:bookmarkStart w:id="168" w:name="_Toc237255703"/>
      <w:bookmarkStart w:id="169" w:name="_Toc534144447"/>
      <w:r w:rsidRPr="002A2257">
        <w:rPr>
          <w:rFonts w:ascii="黑体" w:hAnsi="Times New Roman" w:hint="eastAsia"/>
          <w:b w:val="0"/>
          <w:sz w:val="28"/>
        </w:rPr>
        <w:t>6.2 地表水环境影响评价</w:t>
      </w:r>
      <w:bookmarkEnd w:id="163"/>
      <w:bookmarkEnd w:id="168"/>
      <w:bookmarkEnd w:id="169"/>
    </w:p>
    <w:p w:rsidR="00E221CB" w:rsidRPr="002A2257" w:rsidRDefault="00F245D7">
      <w:pPr>
        <w:spacing w:line="360" w:lineRule="auto"/>
        <w:ind w:firstLineChars="200" w:firstLine="480"/>
        <w:rPr>
          <w:sz w:val="24"/>
        </w:rPr>
      </w:pPr>
      <w:bookmarkStart w:id="170" w:name="_Toc206223333"/>
      <w:bookmarkStart w:id="171" w:name="_Toc197858232"/>
      <w:bookmarkStart w:id="172" w:name="_Toc331717363"/>
      <w:bookmarkStart w:id="173" w:name="_Toc201495110"/>
      <w:r w:rsidRPr="002A2257">
        <w:rPr>
          <w:sz w:val="24"/>
        </w:rPr>
        <w:t>项目外排废水主要为</w:t>
      </w:r>
      <w:r w:rsidRPr="002A2257">
        <w:rPr>
          <w:rFonts w:hint="eastAsia"/>
          <w:sz w:val="24"/>
        </w:rPr>
        <w:t>软水制备废水、酸雾</w:t>
      </w:r>
      <w:r w:rsidRPr="002A2257">
        <w:rPr>
          <w:sz w:val="24"/>
        </w:rPr>
        <w:t>净化系统排水、</w:t>
      </w:r>
      <w:r w:rsidRPr="002A2257">
        <w:rPr>
          <w:rFonts w:hint="eastAsia"/>
          <w:sz w:val="24"/>
        </w:rPr>
        <w:t>锅炉排水</w:t>
      </w:r>
      <w:r w:rsidRPr="002A2257">
        <w:rPr>
          <w:sz w:val="24"/>
        </w:rPr>
        <w:t>以及生活污水，排放量</w:t>
      </w:r>
      <w:r w:rsidRPr="002A2257">
        <w:rPr>
          <w:rFonts w:hint="eastAsia"/>
          <w:sz w:val="24"/>
        </w:rPr>
        <w:t>115</w:t>
      </w:r>
      <w:r w:rsidRPr="002A2257">
        <w:rPr>
          <w:sz w:val="24"/>
        </w:rPr>
        <w:t>m</w:t>
      </w:r>
      <w:r w:rsidRPr="002A2257">
        <w:rPr>
          <w:sz w:val="24"/>
          <w:vertAlign w:val="superscript"/>
        </w:rPr>
        <w:t>3</w:t>
      </w:r>
      <w:r w:rsidRPr="002A2257">
        <w:rPr>
          <w:sz w:val="24"/>
        </w:rPr>
        <w:t>/d</w:t>
      </w:r>
      <w:r w:rsidRPr="002A2257">
        <w:rPr>
          <w:sz w:val="24"/>
        </w:rPr>
        <w:t>，主要污染物为</w:t>
      </w:r>
      <w:r w:rsidRPr="002A2257">
        <w:rPr>
          <w:sz w:val="24"/>
        </w:rPr>
        <w:t>COD</w:t>
      </w:r>
      <w:r w:rsidRPr="002A2257">
        <w:rPr>
          <w:sz w:val="24"/>
        </w:rPr>
        <w:t>和</w:t>
      </w:r>
      <w:r w:rsidRPr="002A2257">
        <w:rPr>
          <w:sz w:val="24"/>
        </w:rPr>
        <w:t>NH</w:t>
      </w:r>
      <w:r w:rsidRPr="002A2257">
        <w:rPr>
          <w:sz w:val="24"/>
          <w:vertAlign w:val="subscript"/>
        </w:rPr>
        <w:t>3</w:t>
      </w:r>
      <w:r w:rsidRPr="002A2257">
        <w:rPr>
          <w:sz w:val="24"/>
        </w:rPr>
        <w:t>-N</w:t>
      </w:r>
      <w:r w:rsidRPr="002A2257">
        <w:rPr>
          <w:sz w:val="24"/>
        </w:rPr>
        <w:t>等，均满足《污水综合排放标准》（</w:t>
      </w:r>
      <w:r w:rsidRPr="002A2257">
        <w:rPr>
          <w:sz w:val="24"/>
        </w:rPr>
        <w:t>GB8978</w:t>
      </w:r>
      <w:r w:rsidRPr="002A2257">
        <w:rPr>
          <w:rFonts w:hint="eastAsia"/>
          <w:sz w:val="24"/>
        </w:rPr>
        <w:t xml:space="preserve"> </w:t>
      </w:r>
      <w:r w:rsidRPr="002A2257">
        <w:rPr>
          <w:sz w:val="24"/>
        </w:rPr>
        <w:t>-1996</w:t>
      </w:r>
      <w:r w:rsidRPr="002A2257">
        <w:rPr>
          <w:sz w:val="24"/>
        </w:rPr>
        <w:t>）一级标准，经园区污水管网排至</w:t>
      </w:r>
      <w:r w:rsidR="009C2748" w:rsidRPr="002A2257">
        <w:rPr>
          <w:rFonts w:hint="eastAsia"/>
          <w:sz w:val="24"/>
        </w:rPr>
        <w:t>袁河</w:t>
      </w:r>
      <w:r w:rsidRPr="002A2257">
        <w:rPr>
          <w:sz w:val="24"/>
        </w:rPr>
        <w:t>。污水排放量相当于</w:t>
      </w:r>
      <w:r w:rsidR="009C2748" w:rsidRPr="002A2257">
        <w:rPr>
          <w:rFonts w:hint="eastAsia"/>
          <w:sz w:val="24"/>
        </w:rPr>
        <w:t>袁河</w:t>
      </w:r>
      <w:r w:rsidRPr="002A2257">
        <w:rPr>
          <w:rFonts w:hint="eastAsia"/>
          <w:sz w:val="24"/>
        </w:rPr>
        <w:t>多年平均</w:t>
      </w:r>
      <w:r w:rsidRPr="002A2257">
        <w:rPr>
          <w:sz w:val="24"/>
        </w:rPr>
        <w:t>流量（</w:t>
      </w:r>
      <w:r w:rsidRPr="002A2257">
        <w:rPr>
          <w:rFonts w:hint="eastAsia"/>
          <w:sz w:val="24"/>
        </w:rPr>
        <w:t>44.6</w:t>
      </w:r>
      <w:r w:rsidRPr="002A2257">
        <w:rPr>
          <w:sz w:val="24"/>
        </w:rPr>
        <w:t>m</w:t>
      </w:r>
      <w:r w:rsidRPr="002A2257">
        <w:rPr>
          <w:sz w:val="24"/>
          <w:vertAlign w:val="superscript"/>
        </w:rPr>
        <w:t>3</w:t>
      </w:r>
      <w:r w:rsidRPr="002A2257">
        <w:rPr>
          <w:sz w:val="24"/>
        </w:rPr>
        <w:t>/s</w:t>
      </w:r>
      <w:r w:rsidRPr="002A2257">
        <w:rPr>
          <w:sz w:val="24"/>
        </w:rPr>
        <w:t>）的</w:t>
      </w:r>
      <w:r w:rsidRPr="002A2257">
        <w:rPr>
          <w:sz w:val="24"/>
        </w:rPr>
        <w:t>0.00</w:t>
      </w:r>
      <w:r w:rsidRPr="002A2257">
        <w:rPr>
          <w:rFonts w:hint="eastAsia"/>
          <w:sz w:val="24"/>
        </w:rPr>
        <w:t>003</w:t>
      </w:r>
      <w:r w:rsidRPr="002A2257">
        <w:rPr>
          <w:sz w:val="24"/>
        </w:rPr>
        <w:t>%</w:t>
      </w:r>
      <w:r w:rsidRPr="002A2257">
        <w:rPr>
          <w:sz w:val="24"/>
        </w:rPr>
        <w:t>，因此，本项目外排废水对</w:t>
      </w:r>
      <w:r w:rsidR="009C2748" w:rsidRPr="002A2257">
        <w:rPr>
          <w:rFonts w:hint="eastAsia"/>
          <w:sz w:val="24"/>
        </w:rPr>
        <w:t>袁河</w:t>
      </w:r>
      <w:r w:rsidRPr="002A2257">
        <w:rPr>
          <w:sz w:val="24"/>
        </w:rPr>
        <w:t>影响较小。江西</w:t>
      </w:r>
      <w:r w:rsidRPr="002A2257">
        <w:rPr>
          <w:rFonts w:hint="eastAsia"/>
          <w:sz w:val="24"/>
        </w:rPr>
        <w:t>万载</w:t>
      </w:r>
      <w:r w:rsidRPr="002A2257">
        <w:rPr>
          <w:sz w:val="24"/>
        </w:rPr>
        <w:t>工业园区污水处理厂正式投产运营后，本项目外排废水可直接排入污水处理厂集中处理。虽然项目废水对</w:t>
      </w:r>
      <w:r w:rsidR="009C2748" w:rsidRPr="002A2257">
        <w:rPr>
          <w:rFonts w:hint="eastAsia"/>
          <w:sz w:val="24"/>
        </w:rPr>
        <w:t>袁河</w:t>
      </w:r>
      <w:r w:rsidRPr="002A2257">
        <w:rPr>
          <w:sz w:val="24"/>
        </w:rPr>
        <w:t>的影响小，但仍需加强治理，确保达标排放，杜绝事故性排放和直接排放。</w:t>
      </w:r>
    </w:p>
    <w:p w:rsidR="00E221CB" w:rsidRPr="002A2257" w:rsidRDefault="00F245D7">
      <w:pPr>
        <w:spacing w:line="360" w:lineRule="auto"/>
        <w:ind w:firstLineChars="200" w:firstLine="480"/>
        <w:rPr>
          <w:sz w:val="24"/>
        </w:rPr>
      </w:pPr>
      <w:r w:rsidRPr="002A2257">
        <w:rPr>
          <w:rFonts w:hint="eastAsia"/>
          <w:sz w:val="24"/>
          <w:szCs w:val="24"/>
        </w:rPr>
        <w:t>园区污水处理厂</w:t>
      </w:r>
      <w:r w:rsidRPr="002A2257">
        <w:rPr>
          <w:rFonts w:hint="eastAsia"/>
          <w:sz w:val="24"/>
        </w:rPr>
        <w:t>目前正在建设。该污水处理厂</w:t>
      </w:r>
      <w:r w:rsidRPr="002A2257">
        <w:rPr>
          <w:rFonts w:hint="eastAsia"/>
          <w:sz w:val="24"/>
          <w:szCs w:val="24"/>
        </w:rPr>
        <w:t>采用</w:t>
      </w:r>
      <w:r w:rsidRPr="002A2257">
        <w:rPr>
          <w:rFonts w:hint="eastAsia"/>
          <w:sz w:val="24"/>
          <w:szCs w:val="24"/>
        </w:rPr>
        <w:t>pH</w:t>
      </w:r>
      <w:r w:rsidRPr="002A2257">
        <w:rPr>
          <w:rFonts w:hint="eastAsia"/>
          <w:sz w:val="24"/>
          <w:szCs w:val="24"/>
        </w:rPr>
        <w:t>调节</w:t>
      </w:r>
      <w:r w:rsidRPr="002A2257">
        <w:rPr>
          <w:rFonts w:hint="eastAsia"/>
          <w:sz w:val="24"/>
          <w:szCs w:val="24"/>
        </w:rPr>
        <w:t>+</w:t>
      </w:r>
      <w:r w:rsidRPr="002A2257">
        <w:rPr>
          <w:rFonts w:hint="eastAsia"/>
          <w:sz w:val="24"/>
          <w:szCs w:val="24"/>
        </w:rPr>
        <w:t>物化</w:t>
      </w:r>
      <w:r w:rsidRPr="002A2257">
        <w:rPr>
          <w:rFonts w:hint="eastAsia"/>
          <w:sz w:val="24"/>
          <w:szCs w:val="24"/>
        </w:rPr>
        <w:t>+</w:t>
      </w:r>
      <w:r w:rsidRPr="002A2257">
        <w:rPr>
          <w:rFonts w:hint="eastAsia"/>
          <w:sz w:val="24"/>
          <w:szCs w:val="24"/>
        </w:rPr>
        <w:t>气浮</w:t>
      </w:r>
      <w:r w:rsidRPr="002A2257">
        <w:rPr>
          <w:rFonts w:hint="eastAsia"/>
          <w:sz w:val="24"/>
          <w:szCs w:val="24"/>
        </w:rPr>
        <w:t>+</w:t>
      </w:r>
      <w:r w:rsidRPr="002A2257">
        <w:rPr>
          <w:rFonts w:hint="eastAsia"/>
          <w:sz w:val="24"/>
          <w:szCs w:val="24"/>
        </w:rPr>
        <w:t>水解酸化</w:t>
      </w:r>
      <w:r w:rsidRPr="002A2257">
        <w:rPr>
          <w:rFonts w:hint="eastAsia"/>
          <w:sz w:val="24"/>
          <w:szCs w:val="24"/>
        </w:rPr>
        <w:t>+SBR</w:t>
      </w:r>
      <w:r w:rsidRPr="002A2257">
        <w:rPr>
          <w:rFonts w:hint="eastAsia"/>
          <w:sz w:val="24"/>
          <w:szCs w:val="24"/>
        </w:rPr>
        <w:t>工艺，一期工程日处理污水</w:t>
      </w:r>
      <w:r w:rsidRPr="002A2257">
        <w:rPr>
          <w:rFonts w:hint="eastAsia"/>
          <w:sz w:val="24"/>
          <w:szCs w:val="24"/>
        </w:rPr>
        <w:t>5000</w:t>
      </w:r>
      <w:r w:rsidRPr="002A2257">
        <w:rPr>
          <w:rFonts w:hint="eastAsia"/>
          <w:sz w:val="24"/>
          <w:szCs w:val="24"/>
        </w:rPr>
        <w:t>吨，接纳服务范围内的工业废水和生活污水。</w:t>
      </w:r>
      <w:r w:rsidRPr="002A2257">
        <w:rPr>
          <w:rFonts w:hint="eastAsia"/>
          <w:sz w:val="24"/>
        </w:rPr>
        <w:t>园区污水处理厂正式投产运营后，本项目废水经厂区污水处理站处理后，主要污染物浓度达到《污水综合排放标准》（</w:t>
      </w:r>
      <w:r w:rsidRPr="002A2257">
        <w:rPr>
          <w:rFonts w:hint="eastAsia"/>
          <w:sz w:val="24"/>
        </w:rPr>
        <w:t>GB8978-1996</w:t>
      </w:r>
      <w:r w:rsidRPr="002A2257">
        <w:rPr>
          <w:rFonts w:hint="eastAsia"/>
          <w:sz w:val="24"/>
        </w:rPr>
        <w:t>）三级标准（即园区污水处理厂接管标准），排入万载县工业园区污水处理厂进一步集中处理</w:t>
      </w:r>
      <w:r w:rsidRPr="002A2257">
        <w:rPr>
          <w:rFonts w:hint="eastAsia"/>
          <w:sz w:val="24"/>
          <w:szCs w:val="24"/>
        </w:rPr>
        <w:t>达到《城镇污水处理厂污染物排放标准》（</w:t>
      </w:r>
      <w:r w:rsidRPr="002A2257">
        <w:rPr>
          <w:rFonts w:hint="eastAsia"/>
          <w:sz w:val="24"/>
          <w:szCs w:val="24"/>
        </w:rPr>
        <w:t>GB18918-2002</w:t>
      </w:r>
      <w:r w:rsidRPr="002A2257">
        <w:rPr>
          <w:rFonts w:hint="eastAsia"/>
          <w:sz w:val="24"/>
          <w:szCs w:val="24"/>
        </w:rPr>
        <w:t>）一级</w:t>
      </w:r>
      <w:r w:rsidRPr="002A2257">
        <w:rPr>
          <w:rFonts w:hint="eastAsia"/>
          <w:sz w:val="24"/>
          <w:szCs w:val="24"/>
        </w:rPr>
        <w:t>B</w:t>
      </w:r>
      <w:r w:rsidRPr="002A2257">
        <w:rPr>
          <w:rFonts w:hint="eastAsia"/>
          <w:sz w:val="24"/>
          <w:szCs w:val="24"/>
        </w:rPr>
        <w:t>标准后排放</w:t>
      </w:r>
      <w:r w:rsidRPr="002A2257">
        <w:rPr>
          <w:rFonts w:hint="eastAsia"/>
          <w:sz w:val="24"/>
        </w:rPr>
        <w:t>，对</w:t>
      </w:r>
      <w:r w:rsidR="009C2748" w:rsidRPr="002A2257">
        <w:rPr>
          <w:rFonts w:hint="eastAsia"/>
          <w:sz w:val="24"/>
        </w:rPr>
        <w:t>袁河</w:t>
      </w:r>
      <w:r w:rsidRPr="002A2257">
        <w:rPr>
          <w:rFonts w:hint="eastAsia"/>
          <w:sz w:val="24"/>
        </w:rPr>
        <w:t>的影响更小。</w:t>
      </w:r>
    </w:p>
    <w:p w:rsidR="00E221CB" w:rsidRPr="002A2257" w:rsidRDefault="00F245D7">
      <w:pPr>
        <w:pStyle w:val="20"/>
        <w:spacing w:before="120" w:after="120" w:line="360" w:lineRule="auto"/>
        <w:rPr>
          <w:rFonts w:ascii="黑体" w:hAnsi="Times New Roman"/>
          <w:b w:val="0"/>
          <w:sz w:val="28"/>
          <w:szCs w:val="28"/>
        </w:rPr>
      </w:pPr>
      <w:bookmarkStart w:id="174" w:name="_Toc534144448"/>
      <w:r w:rsidRPr="002A2257">
        <w:rPr>
          <w:rFonts w:ascii="黑体" w:hAnsi="Times New Roman" w:hint="eastAsia"/>
          <w:b w:val="0"/>
          <w:sz w:val="28"/>
          <w:szCs w:val="28"/>
        </w:rPr>
        <w:t>6</w:t>
      </w:r>
      <w:r w:rsidRPr="002A2257">
        <w:rPr>
          <w:rFonts w:ascii="黑体" w:hAnsi="Times New Roman"/>
          <w:b w:val="0"/>
          <w:sz w:val="28"/>
          <w:szCs w:val="28"/>
        </w:rPr>
        <w:t>.</w:t>
      </w:r>
      <w:r w:rsidRPr="002A2257">
        <w:rPr>
          <w:rFonts w:ascii="黑体" w:hAnsi="Times New Roman" w:hint="eastAsia"/>
          <w:b w:val="0"/>
          <w:sz w:val="28"/>
          <w:szCs w:val="28"/>
        </w:rPr>
        <w:t>3</w:t>
      </w:r>
      <w:r w:rsidRPr="002A2257">
        <w:rPr>
          <w:rFonts w:ascii="黑体" w:hAnsi="Times New Roman"/>
          <w:b w:val="0"/>
          <w:sz w:val="28"/>
          <w:szCs w:val="28"/>
        </w:rPr>
        <w:t xml:space="preserve"> 声环境影响预测及评价</w:t>
      </w:r>
      <w:bookmarkEnd w:id="170"/>
      <w:bookmarkEnd w:id="171"/>
      <w:bookmarkEnd w:id="172"/>
      <w:bookmarkEnd w:id="173"/>
      <w:bookmarkEnd w:id="174"/>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6</w:t>
      </w:r>
      <w:r w:rsidRPr="002A2257">
        <w:rPr>
          <w:rFonts w:ascii="黑体" w:eastAsia="黑体"/>
          <w:b w:val="0"/>
          <w:sz w:val="24"/>
          <w:szCs w:val="24"/>
        </w:rPr>
        <w:t>.3.1</w:t>
      </w:r>
      <w:r w:rsidRPr="002A2257">
        <w:rPr>
          <w:rFonts w:ascii="黑体" w:eastAsia="黑体" w:hint="eastAsia"/>
          <w:b w:val="0"/>
          <w:sz w:val="24"/>
          <w:szCs w:val="24"/>
        </w:rPr>
        <w:t xml:space="preserve"> 主要噪声源</w:t>
      </w:r>
    </w:p>
    <w:p w:rsidR="00E221CB" w:rsidRPr="002A2257" w:rsidRDefault="00F245D7">
      <w:pPr>
        <w:spacing w:line="360" w:lineRule="auto"/>
        <w:ind w:firstLineChars="200" w:firstLine="480"/>
        <w:rPr>
          <w:sz w:val="24"/>
        </w:rPr>
      </w:pPr>
      <w:r w:rsidRPr="002A2257">
        <w:rPr>
          <w:rFonts w:hint="eastAsia"/>
          <w:sz w:val="24"/>
        </w:rPr>
        <w:t>本项目主要噪声源见表</w:t>
      </w:r>
      <w:r w:rsidRPr="002A2257">
        <w:rPr>
          <w:rFonts w:hint="eastAsia"/>
          <w:sz w:val="24"/>
        </w:rPr>
        <w:t>6</w:t>
      </w:r>
      <w:r w:rsidRPr="002A2257">
        <w:rPr>
          <w:sz w:val="24"/>
        </w:rPr>
        <w:t>.3</w:t>
      </w:r>
      <w:r w:rsidRPr="002A2257">
        <w:rPr>
          <w:rFonts w:hint="eastAsia"/>
          <w:sz w:val="24"/>
        </w:rPr>
        <w:t>-</w:t>
      </w:r>
      <w:r w:rsidRPr="002A2257">
        <w:rPr>
          <w:sz w:val="24"/>
        </w:rPr>
        <w:t>1</w:t>
      </w:r>
      <w:r w:rsidRPr="002A2257">
        <w:rPr>
          <w:rFonts w:hint="eastAsia"/>
          <w:sz w:val="24"/>
        </w:rPr>
        <w:t>。</w:t>
      </w:r>
    </w:p>
    <w:p w:rsidR="00E221CB" w:rsidRPr="002A2257" w:rsidRDefault="00F245D7">
      <w:pPr>
        <w:autoSpaceDE w:val="0"/>
        <w:autoSpaceDN w:val="0"/>
        <w:adjustRightInd w:val="0"/>
        <w:spacing w:beforeLines="50" w:before="156"/>
        <w:rPr>
          <w:rFonts w:ascii="黑体" w:eastAsia="黑体"/>
          <w:sz w:val="24"/>
        </w:rPr>
      </w:pPr>
      <w:bookmarkStart w:id="175" w:name="_Toc331717364"/>
      <w:r w:rsidRPr="002A2257">
        <w:rPr>
          <w:rFonts w:ascii="黑体" w:eastAsia="黑体" w:hint="eastAsia"/>
          <w:sz w:val="24"/>
        </w:rPr>
        <w:t>表6.3-1                 项目主要噪声源及噪声值一览表             单位：dB(A)</w:t>
      </w:r>
    </w:p>
    <w:tbl>
      <w:tblPr>
        <w:tblW w:w="924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21"/>
        <w:gridCol w:w="1908"/>
        <w:gridCol w:w="1908"/>
        <w:gridCol w:w="1906"/>
        <w:gridCol w:w="1906"/>
      </w:tblGrid>
      <w:tr w:rsidR="002A2257" w:rsidRPr="002A2257">
        <w:trPr>
          <w:tblHeader/>
          <w:jc w:val="center"/>
        </w:trPr>
        <w:tc>
          <w:tcPr>
            <w:tcW w:w="1621" w:type="dxa"/>
            <w:vAlign w:val="center"/>
          </w:tcPr>
          <w:p w:rsidR="00E221CB" w:rsidRPr="002A2257" w:rsidRDefault="00F245D7">
            <w:pPr>
              <w:snapToGrid w:val="0"/>
              <w:spacing w:line="320" w:lineRule="exact"/>
              <w:jc w:val="center"/>
              <w:rPr>
                <w:b/>
                <w:bCs/>
                <w:szCs w:val="21"/>
              </w:rPr>
            </w:pPr>
            <w:r w:rsidRPr="002A2257">
              <w:rPr>
                <w:rFonts w:hint="eastAsia"/>
                <w:b/>
                <w:bCs/>
                <w:szCs w:val="21"/>
              </w:rPr>
              <w:t>车间</w:t>
            </w:r>
          </w:p>
        </w:tc>
        <w:tc>
          <w:tcPr>
            <w:tcW w:w="1908" w:type="dxa"/>
            <w:vAlign w:val="center"/>
          </w:tcPr>
          <w:p w:rsidR="00E221CB" w:rsidRPr="002A2257" w:rsidRDefault="00F245D7">
            <w:pPr>
              <w:snapToGrid w:val="0"/>
              <w:spacing w:line="320" w:lineRule="exact"/>
              <w:jc w:val="center"/>
              <w:rPr>
                <w:b/>
                <w:bCs/>
                <w:szCs w:val="21"/>
              </w:rPr>
            </w:pPr>
            <w:r w:rsidRPr="002A2257">
              <w:rPr>
                <w:b/>
                <w:bCs/>
                <w:szCs w:val="21"/>
              </w:rPr>
              <w:t>设备名称</w:t>
            </w:r>
          </w:p>
        </w:tc>
        <w:tc>
          <w:tcPr>
            <w:tcW w:w="1908" w:type="dxa"/>
            <w:vAlign w:val="center"/>
          </w:tcPr>
          <w:p w:rsidR="00E221CB" w:rsidRPr="002A2257" w:rsidRDefault="00F245D7">
            <w:pPr>
              <w:snapToGrid w:val="0"/>
              <w:spacing w:line="320" w:lineRule="exact"/>
              <w:jc w:val="center"/>
              <w:rPr>
                <w:b/>
                <w:bCs/>
                <w:szCs w:val="21"/>
              </w:rPr>
            </w:pPr>
            <w:r w:rsidRPr="002A2257">
              <w:rPr>
                <w:rFonts w:hint="eastAsia"/>
                <w:b/>
                <w:bCs/>
                <w:szCs w:val="21"/>
              </w:rPr>
              <w:t>数量</w:t>
            </w:r>
          </w:p>
        </w:tc>
        <w:tc>
          <w:tcPr>
            <w:tcW w:w="1906" w:type="dxa"/>
            <w:vAlign w:val="center"/>
          </w:tcPr>
          <w:p w:rsidR="00E221CB" w:rsidRPr="002A2257" w:rsidRDefault="00F245D7">
            <w:pPr>
              <w:snapToGrid w:val="0"/>
              <w:spacing w:line="320" w:lineRule="exact"/>
              <w:jc w:val="center"/>
              <w:rPr>
                <w:b/>
                <w:bCs/>
                <w:szCs w:val="21"/>
              </w:rPr>
            </w:pPr>
            <w:r w:rsidRPr="002A2257">
              <w:rPr>
                <w:b/>
                <w:bCs/>
                <w:szCs w:val="21"/>
              </w:rPr>
              <w:t>噪声级</w:t>
            </w:r>
          </w:p>
        </w:tc>
        <w:tc>
          <w:tcPr>
            <w:tcW w:w="1906" w:type="dxa"/>
            <w:vAlign w:val="center"/>
          </w:tcPr>
          <w:p w:rsidR="00E221CB" w:rsidRPr="002A2257" w:rsidRDefault="00F245D7">
            <w:pPr>
              <w:snapToGrid w:val="0"/>
              <w:spacing w:line="320" w:lineRule="exact"/>
              <w:jc w:val="center"/>
              <w:rPr>
                <w:b/>
                <w:bCs/>
                <w:szCs w:val="21"/>
              </w:rPr>
            </w:pPr>
            <w:r w:rsidRPr="002A2257">
              <w:rPr>
                <w:rFonts w:hint="eastAsia"/>
                <w:b/>
                <w:bCs/>
                <w:szCs w:val="21"/>
              </w:rPr>
              <w:t>治理后</w:t>
            </w:r>
          </w:p>
        </w:tc>
      </w:tr>
      <w:tr w:rsidR="002A2257" w:rsidRPr="002A2257">
        <w:trPr>
          <w:jc w:val="center"/>
        </w:trPr>
        <w:tc>
          <w:tcPr>
            <w:tcW w:w="1621" w:type="dxa"/>
            <w:vAlign w:val="center"/>
          </w:tcPr>
          <w:p w:rsidR="00E221CB" w:rsidRPr="002A2257" w:rsidRDefault="00F245D7">
            <w:pPr>
              <w:snapToGrid w:val="0"/>
              <w:spacing w:line="320" w:lineRule="exact"/>
              <w:jc w:val="center"/>
              <w:rPr>
                <w:szCs w:val="21"/>
              </w:rPr>
            </w:pPr>
            <w:r w:rsidRPr="002A2257">
              <w:rPr>
                <w:rFonts w:hint="eastAsia"/>
                <w:szCs w:val="21"/>
              </w:rPr>
              <w:t>浸出净化车间</w:t>
            </w:r>
          </w:p>
        </w:tc>
        <w:tc>
          <w:tcPr>
            <w:tcW w:w="1908" w:type="dxa"/>
            <w:vAlign w:val="center"/>
          </w:tcPr>
          <w:p w:rsidR="00E221CB" w:rsidRPr="002A2257" w:rsidRDefault="00F245D7">
            <w:pPr>
              <w:snapToGrid w:val="0"/>
              <w:spacing w:line="320" w:lineRule="exact"/>
              <w:jc w:val="center"/>
              <w:rPr>
                <w:szCs w:val="21"/>
              </w:rPr>
            </w:pPr>
            <w:r w:rsidRPr="002A2257">
              <w:rPr>
                <w:rFonts w:hint="eastAsia"/>
              </w:rPr>
              <w:t>各类泵</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38</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Align w:val="center"/>
          </w:tcPr>
          <w:p w:rsidR="00E221CB" w:rsidRPr="002A2257" w:rsidRDefault="00F245D7">
            <w:pPr>
              <w:snapToGrid w:val="0"/>
              <w:spacing w:line="320" w:lineRule="exact"/>
              <w:jc w:val="center"/>
              <w:rPr>
                <w:szCs w:val="21"/>
              </w:rPr>
            </w:pPr>
            <w:r w:rsidRPr="002A2257">
              <w:rPr>
                <w:rFonts w:hint="eastAsia"/>
              </w:rPr>
              <w:t>萃取车间</w:t>
            </w:r>
          </w:p>
        </w:tc>
        <w:tc>
          <w:tcPr>
            <w:tcW w:w="1908" w:type="dxa"/>
            <w:vAlign w:val="center"/>
          </w:tcPr>
          <w:p w:rsidR="00E221CB" w:rsidRPr="002A2257" w:rsidRDefault="00F245D7">
            <w:pPr>
              <w:adjustRightInd w:val="0"/>
              <w:snapToGrid w:val="0"/>
              <w:spacing w:line="320" w:lineRule="exact"/>
              <w:jc w:val="center"/>
            </w:pPr>
            <w:r w:rsidRPr="002A2257">
              <w:rPr>
                <w:rFonts w:hint="eastAsia"/>
              </w:rPr>
              <w:t>各类</w:t>
            </w:r>
            <w:r w:rsidRPr="002A2257">
              <w:t>泵</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26</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Merge w:val="restart"/>
            <w:vAlign w:val="center"/>
          </w:tcPr>
          <w:p w:rsidR="00E221CB" w:rsidRPr="002A2257" w:rsidRDefault="00F245D7">
            <w:pPr>
              <w:snapToGrid w:val="0"/>
              <w:spacing w:line="320" w:lineRule="exact"/>
              <w:jc w:val="center"/>
            </w:pPr>
            <w:r w:rsidRPr="002A2257">
              <w:rPr>
                <w:rFonts w:hint="eastAsia"/>
              </w:rPr>
              <w:t>蒸发结晶车间</w:t>
            </w:r>
          </w:p>
        </w:tc>
        <w:tc>
          <w:tcPr>
            <w:tcW w:w="1908" w:type="dxa"/>
            <w:vAlign w:val="center"/>
          </w:tcPr>
          <w:p w:rsidR="00E221CB" w:rsidRPr="002A2257" w:rsidRDefault="00F245D7">
            <w:pPr>
              <w:adjustRightInd w:val="0"/>
              <w:snapToGrid w:val="0"/>
              <w:spacing w:line="320" w:lineRule="exact"/>
              <w:jc w:val="center"/>
            </w:pPr>
            <w:r w:rsidRPr="002A2257">
              <w:t>离心机</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2</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Merge/>
            <w:vAlign w:val="center"/>
          </w:tcPr>
          <w:p w:rsidR="00E221CB" w:rsidRPr="002A2257" w:rsidRDefault="00E221CB">
            <w:pPr>
              <w:snapToGrid w:val="0"/>
              <w:spacing w:line="320" w:lineRule="exact"/>
              <w:jc w:val="center"/>
            </w:pPr>
          </w:p>
        </w:tc>
        <w:tc>
          <w:tcPr>
            <w:tcW w:w="1908" w:type="dxa"/>
            <w:vAlign w:val="center"/>
          </w:tcPr>
          <w:p w:rsidR="00E221CB" w:rsidRPr="002A2257" w:rsidRDefault="00F245D7">
            <w:pPr>
              <w:adjustRightInd w:val="0"/>
              <w:snapToGrid w:val="0"/>
              <w:spacing w:line="320" w:lineRule="exact"/>
              <w:jc w:val="center"/>
            </w:pPr>
            <w:r w:rsidRPr="002A2257">
              <w:rPr>
                <w:rFonts w:hint="eastAsia"/>
              </w:rPr>
              <w:t>各类泵</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8</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Merge/>
            <w:vAlign w:val="center"/>
          </w:tcPr>
          <w:p w:rsidR="00E221CB" w:rsidRPr="002A2257" w:rsidRDefault="00E221CB">
            <w:pPr>
              <w:snapToGrid w:val="0"/>
              <w:spacing w:line="320" w:lineRule="exact"/>
              <w:jc w:val="center"/>
            </w:pPr>
          </w:p>
        </w:tc>
        <w:tc>
          <w:tcPr>
            <w:tcW w:w="1908" w:type="dxa"/>
            <w:vAlign w:val="center"/>
          </w:tcPr>
          <w:p w:rsidR="00E221CB" w:rsidRPr="002A2257" w:rsidRDefault="00F245D7">
            <w:pPr>
              <w:adjustRightInd w:val="0"/>
              <w:snapToGrid w:val="0"/>
              <w:spacing w:line="320" w:lineRule="exact"/>
              <w:jc w:val="center"/>
            </w:pPr>
            <w:r w:rsidRPr="002A2257">
              <w:rPr>
                <w:rFonts w:hint="eastAsia"/>
              </w:rPr>
              <w:t>空压机</w:t>
            </w:r>
          </w:p>
        </w:tc>
        <w:tc>
          <w:tcPr>
            <w:tcW w:w="1908" w:type="dxa"/>
            <w:vAlign w:val="center"/>
          </w:tcPr>
          <w:p w:rsidR="00E221CB" w:rsidRPr="002A2257" w:rsidRDefault="00F245D7">
            <w:pPr>
              <w:snapToGrid w:val="0"/>
              <w:spacing w:line="320" w:lineRule="exact"/>
              <w:jc w:val="center"/>
              <w:rPr>
                <w:szCs w:val="21"/>
              </w:rPr>
            </w:pPr>
            <w:r w:rsidRPr="002A2257">
              <w:t>1</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90</w:t>
            </w:r>
          </w:p>
        </w:tc>
        <w:tc>
          <w:tcPr>
            <w:tcW w:w="1906" w:type="dxa"/>
            <w:vAlign w:val="center"/>
          </w:tcPr>
          <w:p w:rsidR="00E221CB" w:rsidRPr="002A2257" w:rsidRDefault="00F245D7">
            <w:pPr>
              <w:autoSpaceDN w:val="0"/>
              <w:jc w:val="center"/>
              <w:textAlignment w:val="center"/>
              <w:rPr>
                <w:szCs w:val="21"/>
              </w:rPr>
            </w:pPr>
            <w:r w:rsidRPr="002A2257">
              <w:rPr>
                <w:szCs w:val="21"/>
              </w:rPr>
              <w:t>70</w:t>
            </w:r>
          </w:p>
        </w:tc>
      </w:tr>
      <w:tr w:rsidR="002A2257" w:rsidRPr="002A2257">
        <w:trPr>
          <w:jc w:val="center"/>
        </w:trPr>
        <w:tc>
          <w:tcPr>
            <w:tcW w:w="1621" w:type="dxa"/>
            <w:vAlign w:val="center"/>
          </w:tcPr>
          <w:p w:rsidR="00E221CB" w:rsidRPr="002A2257" w:rsidRDefault="00F245D7">
            <w:pPr>
              <w:pStyle w:val="GB23121"/>
            </w:pPr>
            <w:r w:rsidRPr="002A2257">
              <w:t>氢氧</w:t>
            </w:r>
            <w:r w:rsidRPr="002A2257">
              <w:rPr>
                <w:rFonts w:hint="eastAsia"/>
              </w:rPr>
              <w:t>化</w:t>
            </w:r>
            <w:r w:rsidRPr="002A2257">
              <w:t>锡</w:t>
            </w:r>
            <w:r w:rsidRPr="002A2257">
              <w:rPr>
                <w:rFonts w:hint="eastAsia"/>
              </w:rPr>
              <w:t>车间</w:t>
            </w:r>
          </w:p>
        </w:tc>
        <w:tc>
          <w:tcPr>
            <w:tcW w:w="1908" w:type="dxa"/>
            <w:vAlign w:val="center"/>
          </w:tcPr>
          <w:p w:rsidR="00E221CB" w:rsidRPr="002A2257" w:rsidRDefault="00F245D7">
            <w:pPr>
              <w:snapToGrid w:val="0"/>
              <w:spacing w:line="320" w:lineRule="exact"/>
              <w:jc w:val="center"/>
              <w:rPr>
                <w:szCs w:val="21"/>
              </w:rPr>
            </w:pPr>
            <w:r w:rsidRPr="002A2257">
              <w:rPr>
                <w:rFonts w:hint="eastAsia"/>
              </w:rPr>
              <w:t>各类</w:t>
            </w:r>
            <w:r w:rsidRPr="002A2257">
              <w:t>泵</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7</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Merge w:val="restart"/>
            <w:vAlign w:val="center"/>
          </w:tcPr>
          <w:p w:rsidR="00E221CB" w:rsidRPr="002A2257" w:rsidRDefault="00F245D7">
            <w:pPr>
              <w:pStyle w:val="GB23121"/>
            </w:pPr>
            <w:r w:rsidRPr="002A2257">
              <w:rPr>
                <w:rFonts w:hint="eastAsia"/>
              </w:rPr>
              <w:t>一水硫酸锌</w:t>
            </w:r>
          </w:p>
          <w:p w:rsidR="00E221CB" w:rsidRPr="002A2257" w:rsidRDefault="00F245D7">
            <w:pPr>
              <w:pStyle w:val="GB23121"/>
            </w:pPr>
            <w:r w:rsidRPr="002A2257">
              <w:rPr>
                <w:rFonts w:hint="eastAsia"/>
              </w:rPr>
              <w:t>车间</w:t>
            </w:r>
          </w:p>
        </w:tc>
        <w:tc>
          <w:tcPr>
            <w:tcW w:w="1908" w:type="dxa"/>
            <w:vAlign w:val="center"/>
          </w:tcPr>
          <w:p w:rsidR="00E221CB" w:rsidRPr="002A2257" w:rsidRDefault="00F245D7">
            <w:pPr>
              <w:adjustRightInd w:val="0"/>
              <w:snapToGrid w:val="0"/>
              <w:spacing w:line="320" w:lineRule="exact"/>
              <w:jc w:val="center"/>
            </w:pPr>
            <w:r w:rsidRPr="002A2257">
              <w:rPr>
                <w:rFonts w:hint="eastAsia"/>
              </w:rPr>
              <w:t>离心机</w:t>
            </w:r>
          </w:p>
        </w:tc>
        <w:tc>
          <w:tcPr>
            <w:tcW w:w="1908" w:type="dxa"/>
            <w:vAlign w:val="center"/>
          </w:tcPr>
          <w:p w:rsidR="00E221CB" w:rsidRPr="002A2257" w:rsidRDefault="00F245D7">
            <w:pPr>
              <w:snapToGrid w:val="0"/>
              <w:spacing w:line="320" w:lineRule="exact"/>
              <w:jc w:val="center"/>
            </w:pPr>
            <w:r w:rsidRPr="002A2257">
              <w:rPr>
                <w:rFonts w:hint="eastAsia"/>
              </w:rPr>
              <w:t>3</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Merge/>
            <w:vAlign w:val="center"/>
          </w:tcPr>
          <w:p w:rsidR="00E221CB" w:rsidRPr="002A2257" w:rsidRDefault="00E221CB">
            <w:pPr>
              <w:pStyle w:val="GB23121"/>
            </w:pPr>
          </w:p>
        </w:tc>
        <w:tc>
          <w:tcPr>
            <w:tcW w:w="1908" w:type="dxa"/>
            <w:vAlign w:val="center"/>
          </w:tcPr>
          <w:p w:rsidR="00E221CB" w:rsidRPr="002A2257" w:rsidRDefault="00F245D7">
            <w:pPr>
              <w:adjustRightInd w:val="0"/>
              <w:snapToGrid w:val="0"/>
              <w:spacing w:line="320" w:lineRule="exact"/>
              <w:jc w:val="center"/>
            </w:pPr>
            <w:r w:rsidRPr="002A2257">
              <w:rPr>
                <w:rFonts w:hint="eastAsia"/>
              </w:rPr>
              <w:t>各类</w:t>
            </w:r>
            <w:r w:rsidRPr="002A2257">
              <w:t>泵</w:t>
            </w:r>
          </w:p>
        </w:tc>
        <w:tc>
          <w:tcPr>
            <w:tcW w:w="1908" w:type="dxa"/>
            <w:vAlign w:val="center"/>
          </w:tcPr>
          <w:p w:rsidR="00E221CB" w:rsidRPr="002A2257" w:rsidRDefault="00F245D7">
            <w:pPr>
              <w:snapToGrid w:val="0"/>
              <w:spacing w:line="320" w:lineRule="exact"/>
              <w:jc w:val="center"/>
            </w:pPr>
            <w:r w:rsidRPr="002A2257">
              <w:rPr>
                <w:rFonts w:hint="eastAsia"/>
              </w:rPr>
              <w:t>15</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Align w:val="center"/>
          </w:tcPr>
          <w:p w:rsidR="00E221CB" w:rsidRPr="002A2257" w:rsidRDefault="00F245D7">
            <w:pPr>
              <w:pStyle w:val="GB23121"/>
            </w:pPr>
            <w:r w:rsidRPr="002A2257">
              <w:rPr>
                <w:rFonts w:hint="eastAsia"/>
              </w:rPr>
              <w:t>海绵钯车间</w:t>
            </w:r>
          </w:p>
        </w:tc>
        <w:tc>
          <w:tcPr>
            <w:tcW w:w="1908" w:type="dxa"/>
            <w:vAlign w:val="center"/>
          </w:tcPr>
          <w:p w:rsidR="00E221CB" w:rsidRPr="002A2257" w:rsidRDefault="00F245D7">
            <w:pPr>
              <w:adjustRightInd w:val="0"/>
              <w:snapToGrid w:val="0"/>
              <w:spacing w:line="320" w:lineRule="exact"/>
              <w:jc w:val="center"/>
            </w:pPr>
            <w:r w:rsidRPr="002A2257">
              <w:rPr>
                <w:rFonts w:hint="eastAsia"/>
              </w:rPr>
              <w:t>各类</w:t>
            </w:r>
            <w:r w:rsidRPr="002A2257">
              <w:t>泵</w:t>
            </w:r>
          </w:p>
        </w:tc>
        <w:tc>
          <w:tcPr>
            <w:tcW w:w="1908" w:type="dxa"/>
            <w:vAlign w:val="center"/>
          </w:tcPr>
          <w:p w:rsidR="00E221CB" w:rsidRPr="002A2257" w:rsidRDefault="00F245D7">
            <w:pPr>
              <w:snapToGrid w:val="0"/>
              <w:spacing w:line="320" w:lineRule="exact"/>
              <w:jc w:val="center"/>
            </w:pPr>
            <w:r w:rsidRPr="002A2257">
              <w:rPr>
                <w:rFonts w:hint="eastAsia"/>
              </w:rPr>
              <w:t>16</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Align w:val="center"/>
          </w:tcPr>
          <w:p w:rsidR="00E221CB" w:rsidRPr="002A2257" w:rsidRDefault="00F245D7">
            <w:pPr>
              <w:pStyle w:val="GB23121"/>
            </w:pPr>
            <w:r w:rsidRPr="002A2257">
              <w:rPr>
                <w:rFonts w:hint="eastAsia"/>
                <w:lang w:val="zh-CN"/>
              </w:rPr>
              <w:t>电积铜车间</w:t>
            </w:r>
          </w:p>
        </w:tc>
        <w:tc>
          <w:tcPr>
            <w:tcW w:w="1908" w:type="dxa"/>
            <w:vAlign w:val="center"/>
          </w:tcPr>
          <w:p w:rsidR="00E221CB" w:rsidRPr="002A2257" w:rsidRDefault="00F245D7">
            <w:pPr>
              <w:adjustRightInd w:val="0"/>
              <w:snapToGrid w:val="0"/>
              <w:spacing w:line="320" w:lineRule="exact"/>
              <w:jc w:val="center"/>
            </w:pPr>
            <w:r w:rsidRPr="002A2257">
              <w:rPr>
                <w:rFonts w:hint="eastAsia"/>
              </w:rPr>
              <w:t>各类</w:t>
            </w:r>
            <w:r w:rsidRPr="002A2257">
              <w:t>泵</w:t>
            </w:r>
          </w:p>
        </w:tc>
        <w:tc>
          <w:tcPr>
            <w:tcW w:w="1908" w:type="dxa"/>
            <w:vAlign w:val="center"/>
          </w:tcPr>
          <w:p w:rsidR="00E221CB" w:rsidRPr="002A2257" w:rsidRDefault="00F245D7">
            <w:pPr>
              <w:snapToGrid w:val="0"/>
              <w:spacing w:line="320" w:lineRule="exact"/>
              <w:jc w:val="center"/>
            </w:pPr>
            <w:r w:rsidRPr="002A2257">
              <w:rPr>
                <w:rFonts w:hint="eastAsia"/>
              </w:rPr>
              <w:t>4</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Align w:val="center"/>
          </w:tcPr>
          <w:p w:rsidR="00E221CB" w:rsidRPr="002A2257" w:rsidRDefault="00F245D7">
            <w:pPr>
              <w:pStyle w:val="GB23121"/>
              <w:rPr>
                <w:lang w:val="zh-CN"/>
              </w:rPr>
            </w:pPr>
            <w:r w:rsidRPr="002A2257">
              <w:rPr>
                <w:rFonts w:hint="eastAsia"/>
                <w:lang w:val="zh-CN"/>
              </w:rPr>
              <w:t>砷硒车间</w:t>
            </w:r>
          </w:p>
        </w:tc>
        <w:tc>
          <w:tcPr>
            <w:tcW w:w="1908" w:type="dxa"/>
            <w:vAlign w:val="center"/>
          </w:tcPr>
          <w:p w:rsidR="00E221CB" w:rsidRPr="002A2257" w:rsidRDefault="00F245D7">
            <w:pPr>
              <w:adjustRightInd w:val="0"/>
              <w:snapToGrid w:val="0"/>
              <w:spacing w:line="320" w:lineRule="exact"/>
              <w:jc w:val="center"/>
            </w:pPr>
            <w:r w:rsidRPr="002A2257">
              <w:rPr>
                <w:szCs w:val="21"/>
              </w:rPr>
              <w:t>各类泵</w:t>
            </w:r>
          </w:p>
        </w:tc>
        <w:tc>
          <w:tcPr>
            <w:tcW w:w="1908" w:type="dxa"/>
            <w:vAlign w:val="center"/>
          </w:tcPr>
          <w:p w:rsidR="00E221CB" w:rsidRPr="002A2257" w:rsidRDefault="00F245D7">
            <w:pPr>
              <w:snapToGrid w:val="0"/>
              <w:spacing w:line="320" w:lineRule="exact"/>
              <w:jc w:val="center"/>
            </w:pPr>
            <w:r w:rsidRPr="002A2257">
              <w:rPr>
                <w:rFonts w:hint="eastAsia"/>
              </w:rPr>
              <w:t>41</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Merge w:val="restart"/>
            <w:vAlign w:val="center"/>
          </w:tcPr>
          <w:p w:rsidR="00E221CB" w:rsidRPr="002A2257" w:rsidRDefault="00F245D7">
            <w:pPr>
              <w:snapToGrid w:val="0"/>
              <w:spacing w:line="320" w:lineRule="exact"/>
              <w:jc w:val="center"/>
              <w:rPr>
                <w:szCs w:val="21"/>
              </w:rPr>
            </w:pPr>
            <w:r w:rsidRPr="002A2257">
              <w:rPr>
                <w:rFonts w:hint="eastAsia"/>
                <w:szCs w:val="21"/>
              </w:rPr>
              <w:t>污水处理站</w:t>
            </w:r>
          </w:p>
        </w:tc>
        <w:tc>
          <w:tcPr>
            <w:tcW w:w="1908" w:type="dxa"/>
            <w:vAlign w:val="center"/>
          </w:tcPr>
          <w:p w:rsidR="00E221CB" w:rsidRPr="002A2257" w:rsidRDefault="00F245D7">
            <w:pPr>
              <w:snapToGrid w:val="0"/>
              <w:spacing w:line="320" w:lineRule="exact"/>
              <w:jc w:val="center"/>
              <w:rPr>
                <w:szCs w:val="21"/>
              </w:rPr>
            </w:pPr>
            <w:r w:rsidRPr="002A2257">
              <w:rPr>
                <w:rFonts w:hint="eastAsia"/>
              </w:rPr>
              <w:t>各类</w:t>
            </w:r>
            <w:r w:rsidRPr="002A2257">
              <w:t>泵</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35</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85</w:t>
            </w:r>
          </w:p>
        </w:tc>
        <w:tc>
          <w:tcPr>
            <w:tcW w:w="1906" w:type="dxa"/>
            <w:vAlign w:val="center"/>
          </w:tcPr>
          <w:p w:rsidR="00E221CB" w:rsidRPr="002A2257" w:rsidRDefault="00F245D7">
            <w:pPr>
              <w:autoSpaceDN w:val="0"/>
              <w:jc w:val="center"/>
              <w:textAlignment w:val="center"/>
              <w:rPr>
                <w:szCs w:val="21"/>
              </w:rPr>
            </w:pPr>
            <w:r w:rsidRPr="002A2257">
              <w:rPr>
                <w:szCs w:val="21"/>
              </w:rPr>
              <w:t>65</w:t>
            </w:r>
          </w:p>
        </w:tc>
      </w:tr>
      <w:tr w:rsidR="002A2257" w:rsidRPr="002A2257">
        <w:trPr>
          <w:jc w:val="center"/>
        </w:trPr>
        <w:tc>
          <w:tcPr>
            <w:tcW w:w="1621" w:type="dxa"/>
            <w:vMerge/>
            <w:vAlign w:val="center"/>
          </w:tcPr>
          <w:p w:rsidR="00E221CB" w:rsidRPr="002A2257" w:rsidRDefault="00E221CB">
            <w:pPr>
              <w:snapToGrid w:val="0"/>
              <w:spacing w:line="320" w:lineRule="exact"/>
              <w:jc w:val="center"/>
              <w:rPr>
                <w:szCs w:val="21"/>
              </w:rPr>
            </w:pPr>
          </w:p>
        </w:tc>
        <w:tc>
          <w:tcPr>
            <w:tcW w:w="1908" w:type="dxa"/>
            <w:vAlign w:val="center"/>
          </w:tcPr>
          <w:p w:rsidR="00E221CB" w:rsidRPr="002A2257" w:rsidRDefault="00F245D7">
            <w:pPr>
              <w:snapToGrid w:val="0"/>
              <w:spacing w:line="320" w:lineRule="exact"/>
              <w:jc w:val="center"/>
              <w:rPr>
                <w:szCs w:val="21"/>
              </w:rPr>
            </w:pPr>
            <w:r w:rsidRPr="002A2257">
              <w:rPr>
                <w:rFonts w:hint="eastAsia"/>
              </w:rPr>
              <w:t>风机</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2</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80</w:t>
            </w:r>
          </w:p>
        </w:tc>
        <w:tc>
          <w:tcPr>
            <w:tcW w:w="1906" w:type="dxa"/>
            <w:vAlign w:val="center"/>
          </w:tcPr>
          <w:p w:rsidR="00E221CB" w:rsidRPr="002A2257" w:rsidRDefault="00F245D7">
            <w:pPr>
              <w:autoSpaceDN w:val="0"/>
              <w:jc w:val="center"/>
              <w:textAlignment w:val="center"/>
              <w:rPr>
                <w:szCs w:val="21"/>
              </w:rPr>
            </w:pPr>
            <w:r w:rsidRPr="002A2257">
              <w:rPr>
                <w:szCs w:val="21"/>
              </w:rPr>
              <w:t>60</w:t>
            </w:r>
          </w:p>
        </w:tc>
      </w:tr>
      <w:tr w:rsidR="002A2257" w:rsidRPr="002A2257">
        <w:trPr>
          <w:jc w:val="center"/>
        </w:trPr>
        <w:tc>
          <w:tcPr>
            <w:tcW w:w="1621" w:type="dxa"/>
            <w:vAlign w:val="center"/>
          </w:tcPr>
          <w:p w:rsidR="00E221CB" w:rsidRPr="002A2257" w:rsidRDefault="00F245D7">
            <w:pPr>
              <w:snapToGrid w:val="0"/>
              <w:spacing w:line="320" w:lineRule="exact"/>
              <w:jc w:val="center"/>
              <w:rPr>
                <w:szCs w:val="21"/>
              </w:rPr>
            </w:pPr>
            <w:r w:rsidRPr="002A2257">
              <w:rPr>
                <w:rFonts w:hint="eastAsia"/>
                <w:szCs w:val="21"/>
              </w:rPr>
              <w:t>锅炉房</w:t>
            </w:r>
          </w:p>
        </w:tc>
        <w:tc>
          <w:tcPr>
            <w:tcW w:w="1908" w:type="dxa"/>
            <w:vAlign w:val="center"/>
          </w:tcPr>
          <w:p w:rsidR="00E221CB" w:rsidRPr="002A2257" w:rsidRDefault="00F245D7">
            <w:pPr>
              <w:snapToGrid w:val="0"/>
              <w:spacing w:line="320" w:lineRule="exact"/>
              <w:jc w:val="center"/>
            </w:pPr>
            <w:r w:rsidRPr="002A2257">
              <w:rPr>
                <w:rFonts w:hint="eastAsia"/>
              </w:rPr>
              <w:t>风机</w:t>
            </w:r>
          </w:p>
        </w:tc>
        <w:tc>
          <w:tcPr>
            <w:tcW w:w="1908" w:type="dxa"/>
            <w:vAlign w:val="center"/>
          </w:tcPr>
          <w:p w:rsidR="00E221CB" w:rsidRPr="002A2257" w:rsidRDefault="00F245D7">
            <w:pPr>
              <w:snapToGrid w:val="0"/>
              <w:spacing w:line="320" w:lineRule="exact"/>
              <w:jc w:val="center"/>
              <w:rPr>
                <w:szCs w:val="21"/>
              </w:rPr>
            </w:pPr>
            <w:r w:rsidRPr="002A2257">
              <w:rPr>
                <w:rFonts w:hint="eastAsia"/>
                <w:szCs w:val="21"/>
              </w:rPr>
              <w:t>4</w:t>
            </w:r>
          </w:p>
        </w:tc>
        <w:tc>
          <w:tcPr>
            <w:tcW w:w="1906" w:type="dxa"/>
            <w:vAlign w:val="center"/>
          </w:tcPr>
          <w:p w:rsidR="00E221CB" w:rsidRPr="002A2257" w:rsidRDefault="00F245D7">
            <w:pPr>
              <w:snapToGrid w:val="0"/>
              <w:spacing w:line="320" w:lineRule="exact"/>
              <w:jc w:val="center"/>
              <w:rPr>
                <w:szCs w:val="21"/>
              </w:rPr>
            </w:pPr>
            <w:r w:rsidRPr="002A2257">
              <w:rPr>
                <w:rFonts w:hint="eastAsia"/>
                <w:szCs w:val="21"/>
              </w:rPr>
              <w:t>80</w:t>
            </w:r>
          </w:p>
        </w:tc>
        <w:tc>
          <w:tcPr>
            <w:tcW w:w="1906" w:type="dxa"/>
            <w:vAlign w:val="center"/>
          </w:tcPr>
          <w:p w:rsidR="00E221CB" w:rsidRPr="002A2257" w:rsidRDefault="00F245D7">
            <w:pPr>
              <w:autoSpaceDN w:val="0"/>
              <w:jc w:val="center"/>
              <w:textAlignment w:val="center"/>
              <w:rPr>
                <w:szCs w:val="21"/>
              </w:rPr>
            </w:pPr>
            <w:r w:rsidRPr="002A2257">
              <w:rPr>
                <w:szCs w:val="21"/>
              </w:rPr>
              <w:t>60</w:t>
            </w:r>
          </w:p>
        </w:tc>
      </w:tr>
    </w:tbl>
    <w:p w:rsidR="00E221CB" w:rsidRPr="002A2257" w:rsidRDefault="00F245D7">
      <w:pPr>
        <w:adjustRightInd w:val="0"/>
        <w:snapToGrid w:val="0"/>
        <w:ind w:firstLineChars="200" w:firstLine="360"/>
        <w:rPr>
          <w:rFonts w:hAnsi="Arial"/>
          <w:bCs/>
          <w:sz w:val="18"/>
          <w:szCs w:val="18"/>
        </w:rPr>
      </w:pPr>
      <w:r w:rsidRPr="002A2257">
        <w:rPr>
          <w:rFonts w:ascii="Arial" w:hAnsi="Arial" w:cs="Arial"/>
          <w:bCs/>
          <w:sz w:val="18"/>
          <w:szCs w:val="18"/>
        </w:rPr>
        <w:t>注：</w:t>
      </w:r>
      <w:r w:rsidRPr="002A2257">
        <w:rPr>
          <w:rFonts w:hAnsi="Arial"/>
          <w:bCs/>
          <w:sz w:val="18"/>
          <w:szCs w:val="18"/>
        </w:rPr>
        <w:t>噪声设备经厂房隔声及治理后削减</w:t>
      </w:r>
      <w:r w:rsidRPr="002A2257">
        <w:rPr>
          <w:rFonts w:hint="eastAsia"/>
          <w:bCs/>
          <w:sz w:val="18"/>
          <w:szCs w:val="18"/>
        </w:rPr>
        <w:t>20</w:t>
      </w:r>
      <w:r w:rsidRPr="002A2257">
        <w:rPr>
          <w:bCs/>
          <w:sz w:val="18"/>
          <w:szCs w:val="18"/>
        </w:rPr>
        <w:t>dB(A)</w:t>
      </w:r>
      <w:r w:rsidRPr="002A2257">
        <w:rPr>
          <w:rFonts w:hAnsi="Arial"/>
          <w:bCs/>
          <w:sz w:val="18"/>
          <w:szCs w:val="18"/>
        </w:rPr>
        <w:t>计</w:t>
      </w:r>
      <w:r w:rsidRPr="002A2257">
        <w:rPr>
          <w:rFonts w:hAnsi="Arial" w:hint="eastAsia"/>
          <w:bCs/>
          <w:sz w:val="18"/>
          <w:szCs w:val="18"/>
        </w:rPr>
        <w:t>，有范围的以平均值计</w:t>
      </w:r>
      <w:r w:rsidRPr="002A2257">
        <w:rPr>
          <w:rFonts w:hAnsi="Arial"/>
          <w:bCs/>
          <w:sz w:val="18"/>
          <w:szCs w:val="18"/>
        </w:rPr>
        <w:t>。</w:t>
      </w:r>
    </w:p>
    <w:p w:rsidR="00E221CB" w:rsidRPr="002A2257" w:rsidRDefault="00F245D7">
      <w:pPr>
        <w:pStyle w:val="3"/>
        <w:spacing w:beforeLines="50" w:before="156" w:after="0" w:line="360" w:lineRule="auto"/>
        <w:rPr>
          <w:rFonts w:ascii="黑体" w:eastAsia="黑体"/>
          <w:b w:val="0"/>
          <w:sz w:val="24"/>
          <w:szCs w:val="24"/>
        </w:rPr>
      </w:pPr>
      <w:r w:rsidRPr="002A2257">
        <w:rPr>
          <w:rFonts w:ascii="黑体" w:eastAsia="黑体" w:hint="eastAsia"/>
          <w:b w:val="0"/>
          <w:sz w:val="24"/>
          <w:szCs w:val="24"/>
        </w:rPr>
        <w:t>6</w:t>
      </w:r>
      <w:r w:rsidRPr="002A2257">
        <w:rPr>
          <w:rFonts w:ascii="黑体" w:eastAsia="黑体"/>
          <w:b w:val="0"/>
          <w:sz w:val="24"/>
          <w:szCs w:val="24"/>
        </w:rPr>
        <w:t>.3.2</w:t>
      </w:r>
      <w:r w:rsidRPr="002A2257">
        <w:rPr>
          <w:rFonts w:ascii="黑体" w:eastAsia="黑体" w:hint="eastAsia"/>
          <w:b w:val="0"/>
          <w:sz w:val="24"/>
          <w:szCs w:val="24"/>
        </w:rPr>
        <w:t xml:space="preserve"> 预测模式选择</w:t>
      </w:r>
    </w:p>
    <w:p w:rsidR="00E221CB" w:rsidRPr="002A2257" w:rsidRDefault="00F245D7">
      <w:pPr>
        <w:spacing w:line="360" w:lineRule="auto"/>
        <w:ind w:firstLineChars="200" w:firstLine="480"/>
        <w:rPr>
          <w:sz w:val="24"/>
        </w:rPr>
      </w:pPr>
      <w:r w:rsidRPr="002A2257">
        <w:rPr>
          <w:rFonts w:hint="eastAsia"/>
          <w:sz w:val="24"/>
        </w:rPr>
        <w:t>从噪声源到受声点的噪声总衰减量，是由噪声源到受声点的距离、墙体隔声量、空气吸收及建筑屏障的衰减综合而成，本次预测只考虑距离的衰减和建筑墙体的隔声量，空气吸收因本建设项目噪声源离预测点较近而忽略不计。</w:t>
      </w:r>
    </w:p>
    <w:p w:rsidR="00E221CB" w:rsidRPr="002A2257" w:rsidRDefault="00F245D7">
      <w:pPr>
        <w:spacing w:line="360" w:lineRule="auto"/>
        <w:ind w:firstLineChars="200" w:firstLine="480"/>
        <w:rPr>
          <w:sz w:val="24"/>
        </w:rPr>
      </w:pPr>
      <w:r w:rsidRPr="002A2257">
        <w:rPr>
          <w:rFonts w:hint="eastAsia"/>
          <w:sz w:val="24"/>
        </w:rPr>
        <w:t>项目噪声源均来自于生产厂房内，均为室内声源，评价中对室内声源以每一厂房为一单元来计算室内声源等效室外声源声功率级，在此基础上，考虑到室内声源等效室外声源的距离，再将等效室外噪声源简化为点声源处理。具体预测模式如下：</w:t>
      </w:r>
    </w:p>
    <w:p w:rsidR="00E221CB" w:rsidRPr="002A2257" w:rsidRDefault="00F245D7">
      <w:pPr>
        <w:spacing w:line="360" w:lineRule="auto"/>
        <w:ind w:firstLineChars="200" w:firstLine="480"/>
        <w:rPr>
          <w:sz w:val="24"/>
        </w:rPr>
      </w:pPr>
      <w:r w:rsidRPr="002A2257">
        <w:rPr>
          <w:rFonts w:hint="eastAsia"/>
          <w:sz w:val="24"/>
        </w:rPr>
        <w:t>（</w:t>
      </w:r>
      <w:r w:rsidRPr="002A2257">
        <w:rPr>
          <w:sz w:val="24"/>
        </w:rPr>
        <w:t>1</w:t>
      </w:r>
      <w:r w:rsidRPr="002A2257">
        <w:rPr>
          <w:rFonts w:hint="eastAsia"/>
          <w:sz w:val="24"/>
        </w:rPr>
        <w:t>）室内声源等效室外声源声功率级计算</w:t>
      </w:r>
    </w:p>
    <w:p w:rsidR="00E221CB" w:rsidRPr="002A2257" w:rsidRDefault="00F245D7">
      <w:pPr>
        <w:snapToGrid w:val="0"/>
        <w:spacing w:beforeLines="50" w:before="156" w:afterLines="50" w:after="156" w:line="360" w:lineRule="auto"/>
        <w:jc w:val="center"/>
        <w:rPr>
          <w:sz w:val="24"/>
        </w:rPr>
      </w:pPr>
      <w:r w:rsidRPr="002A2257">
        <w:rPr>
          <w:rFonts w:hint="eastAsia"/>
          <w:i/>
          <w:position w:val="-14"/>
          <w:sz w:val="24"/>
        </w:rPr>
        <w:t>L</w:t>
      </w:r>
      <w:r w:rsidRPr="002A2257">
        <w:rPr>
          <w:rFonts w:hint="eastAsia"/>
          <w:i/>
          <w:position w:val="-14"/>
          <w:sz w:val="24"/>
          <w:vertAlign w:val="subscript"/>
        </w:rPr>
        <w:t>p</w:t>
      </w:r>
      <w:r w:rsidRPr="002A2257">
        <w:rPr>
          <w:rFonts w:hint="eastAsia"/>
          <w:position w:val="-14"/>
          <w:sz w:val="24"/>
          <w:vertAlign w:val="subscript"/>
        </w:rPr>
        <w:t>2</w:t>
      </w:r>
      <w:r w:rsidRPr="002A2257">
        <w:rPr>
          <w:rFonts w:hint="eastAsia"/>
          <w:position w:val="-14"/>
          <w:sz w:val="24"/>
        </w:rPr>
        <w:t>=</w:t>
      </w:r>
      <w:r w:rsidRPr="002A2257">
        <w:rPr>
          <w:rFonts w:hint="eastAsia"/>
          <w:i/>
          <w:position w:val="-14"/>
          <w:sz w:val="24"/>
        </w:rPr>
        <w:t>L</w:t>
      </w:r>
      <w:r w:rsidRPr="002A2257">
        <w:rPr>
          <w:rFonts w:hint="eastAsia"/>
          <w:i/>
          <w:position w:val="-14"/>
          <w:sz w:val="24"/>
          <w:vertAlign w:val="subscript"/>
        </w:rPr>
        <w:t>p</w:t>
      </w:r>
      <w:r w:rsidRPr="002A2257">
        <w:rPr>
          <w:rFonts w:hint="eastAsia"/>
          <w:position w:val="-14"/>
          <w:sz w:val="24"/>
          <w:vertAlign w:val="subscript"/>
        </w:rPr>
        <w:t>1</w:t>
      </w:r>
      <w:r w:rsidRPr="002A2257">
        <w:rPr>
          <w:rFonts w:hint="eastAsia"/>
          <w:position w:val="-14"/>
          <w:sz w:val="24"/>
        </w:rPr>
        <w:t>-(TL+6)</w:t>
      </w:r>
    </w:p>
    <w:p w:rsidR="00E221CB" w:rsidRPr="002A2257" w:rsidRDefault="00F245D7">
      <w:pPr>
        <w:spacing w:line="360" w:lineRule="auto"/>
        <w:ind w:firstLineChars="200" w:firstLine="480"/>
        <w:rPr>
          <w:sz w:val="24"/>
        </w:rPr>
      </w:pPr>
      <w:r w:rsidRPr="002A2257">
        <w:rPr>
          <w:rFonts w:hint="eastAsia"/>
          <w:sz w:val="24"/>
        </w:rPr>
        <w:t>式中：</w:t>
      </w:r>
      <w:r w:rsidRPr="002A2257">
        <w:rPr>
          <w:sz w:val="24"/>
        </w:rPr>
        <w:t>TL</w:t>
      </w:r>
      <w:r w:rsidRPr="002A2257">
        <w:rPr>
          <w:rFonts w:hint="eastAsia"/>
          <w:sz w:val="24"/>
        </w:rPr>
        <w:t>隔墙的隔声量，</w:t>
      </w:r>
      <w:r w:rsidRPr="002A2257">
        <w:rPr>
          <w:sz w:val="24"/>
        </w:rPr>
        <w:t>dB</w:t>
      </w:r>
      <w:r w:rsidRPr="002A2257">
        <w:rPr>
          <w:rFonts w:hint="eastAsia"/>
          <w:sz w:val="24"/>
        </w:rPr>
        <w:t>。</w:t>
      </w:r>
    </w:p>
    <w:p w:rsidR="00E221CB" w:rsidRPr="002A2257" w:rsidRDefault="00F245D7">
      <w:pPr>
        <w:snapToGrid w:val="0"/>
        <w:spacing w:beforeLines="50" w:before="156" w:afterLines="50" w:after="156" w:line="360" w:lineRule="auto"/>
        <w:jc w:val="center"/>
      </w:pPr>
      <w:r w:rsidRPr="002A2257">
        <w:rPr>
          <w:position w:val="-28"/>
        </w:rPr>
        <w:object w:dxaOrig="2730" w:dyaOrig="749" w14:anchorId="2EB40E3D">
          <v:shape id="_x0000_i1026" type="#_x0000_t75" style="width:136.5pt;height:37.5pt" o:ole="">
            <v:imagedata r:id="rId28" o:title=""/>
          </v:shape>
          <o:OLEObject Type="Embed" ProgID="Equation.3" ShapeID="_x0000_i1026" DrawAspect="Content" ObjectID="_1608380483" r:id="rId29"/>
        </w:object>
      </w:r>
    </w:p>
    <w:p w:rsidR="00E221CB" w:rsidRPr="002A2257" w:rsidRDefault="00F245D7">
      <w:pPr>
        <w:spacing w:line="360" w:lineRule="auto"/>
        <w:ind w:firstLineChars="200" w:firstLine="480"/>
        <w:rPr>
          <w:sz w:val="24"/>
        </w:rPr>
      </w:pPr>
      <w:r w:rsidRPr="002A2257">
        <w:rPr>
          <w:rFonts w:hint="eastAsia"/>
          <w:sz w:val="24"/>
        </w:rPr>
        <w:t>式中：</w:t>
      </w:r>
      <w:r w:rsidRPr="002A2257">
        <w:rPr>
          <w:rFonts w:hint="eastAsia"/>
          <w:i/>
          <w:sz w:val="24"/>
        </w:rPr>
        <w:t>L</w:t>
      </w:r>
      <w:r w:rsidRPr="002A2257">
        <w:rPr>
          <w:rFonts w:hint="eastAsia"/>
          <w:sz w:val="24"/>
          <w:vertAlign w:val="subscript"/>
        </w:rPr>
        <w:t>w</w:t>
      </w:r>
      <w:r w:rsidRPr="002A2257">
        <w:rPr>
          <w:sz w:val="24"/>
        </w:rPr>
        <w:t>——</w:t>
      </w:r>
      <w:r w:rsidRPr="002A2257">
        <w:rPr>
          <w:rFonts w:hint="eastAsia"/>
          <w:sz w:val="24"/>
        </w:rPr>
        <w:t>声源的声功率级，</w:t>
      </w:r>
      <w:r w:rsidRPr="002A2257">
        <w:rPr>
          <w:rFonts w:hint="eastAsia"/>
          <w:sz w:val="24"/>
        </w:rPr>
        <w:t>dB</w:t>
      </w:r>
      <w:r w:rsidRPr="002A2257">
        <w:rPr>
          <w:rFonts w:hint="eastAsia"/>
          <w:sz w:val="24"/>
        </w:rPr>
        <w:t>；</w:t>
      </w:r>
    </w:p>
    <w:p w:rsidR="00E221CB" w:rsidRPr="002A2257" w:rsidRDefault="00F245D7">
      <w:pPr>
        <w:spacing w:line="360" w:lineRule="auto"/>
        <w:ind w:firstLineChars="500" w:firstLine="1200"/>
        <w:rPr>
          <w:sz w:val="24"/>
        </w:rPr>
      </w:pPr>
      <w:r w:rsidRPr="002A2257">
        <w:rPr>
          <w:rFonts w:hint="eastAsia"/>
          <w:i/>
          <w:sz w:val="24"/>
        </w:rPr>
        <w:t>r</w:t>
      </w:r>
      <w:r w:rsidRPr="002A2257">
        <w:rPr>
          <w:sz w:val="24"/>
        </w:rPr>
        <w:t>——</w:t>
      </w:r>
      <w:r w:rsidRPr="002A2257">
        <w:rPr>
          <w:rFonts w:hint="eastAsia"/>
          <w:sz w:val="24"/>
        </w:rPr>
        <w:t>离声源的距离，</w:t>
      </w:r>
      <w:r w:rsidRPr="002A2257">
        <w:rPr>
          <w:rFonts w:hint="eastAsia"/>
          <w:sz w:val="24"/>
        </w:rPr>
        <w:t>m</w:t>
      </w:r>
      <w:r w:rsidRPr="002A2257">
        <w:rPr>
          <w:rFonts w:hint="eastAsia"/>
          <w:sz w:val="24"/>
        </w:rPr>
        <w:t>；</w:t>
      </w:r>
    </w:p>
    <w:p w:rsidR="00E221CB" w:rsidRPr="002A2257" w:rsidRDefault="00F245D7">
      <w:pPr>
        <w:spacing w:line="360" w:lineRule="auto"/>
        <w:ind w:firstLineChars="500" w:firstLine="1200"/>
        <w:rPr>
          <w:sz w:val="24"/>
        </w:rPr>
      </w:pPr>
      <w:r w:rsidRPr="002A2257">
        <w:rPr>
          <w:i/>
          <w:sz w:val="24"/>
        </w:rPr>
        <w:t>R</w:t>
      </w:r>
      <w:r w:rsidRPr="002A2257">
        <w:rPr>
          <w:sz w:val="24"/>
        </w:rPr>
        <w:t>——</w:t>
      </w:r>
      <w:r w:rsidRPr="002A2257">
        <w:rPr>
          <w:rFonts w:hint="eastAsia"/>
          <w:sz w:val="24"/>
        </w:rPr>
        <w:t>房间常数，</w:t>
      </w:r>
      <w:r w:rsidRPr="002A2257">
        <w:rPr>
          <w:rFonts w:hint="eastAsia"/>
          <w:i/>
          <w:sz w:val="24"/>
        </w:rPr>
        <w:t>R</w:t>
      </w:r>
      <w:r w:rsidRPr="002A2257">
        <w:rPr>
          <w:rFonts w:hint="eastAsia"/>
          <w:sz w:val="24"/>
        </w:rPr>
        <w:t>=</w:t>
      </w:r>
      <w:r w:rsidRPr="002A2257">
        <w:rPr>
          <w:rFonts w:hint="eastAsia"/>
          <w:sz w:val="24"/>
        </w:rPr>
        <w:t>，</w:t>
      </w:r>
      <w:r w:rsidRPr="002A2257">
        <w:rPr>
          <w:rFonts w:hint="eastAsia"/>
          <w:sz w:val="24"/>
        </w:rPr>
        <w:t>m</w:t>
      </w:r>
      <w:r w:rsidRPr="002A2257">
        <w:rPr>
          <w:rFonts w:hint="eastAsia"/>
          <w:sz w:val="24"/>
          <w:vertAlign w:val="superscript"/>
        </w:rPr>
        <w:t>2</w:t>
      </w:r>
    </w:p>
    <w:p w:rsidR="00E221CB" w:rsidRPr="002A2257" w:rsidRDefault="00F245D7">
      <w:pPr>
        <w:spacing w:line="360" w:lineRule="auto"/>
        <w:ind w:firstLineChars="500" w:firstLine="1200"/>
        <w:rPr>
          <w:sz w:val="24"/>
        </w:rPr>
      </w:pPr>
      <w:r w:rsidRPr="002A2257">
        <w:rPr>
          <w:sz w:val="24"/>
        </w:rPr>
        <w:t>——</w:t>
      </w:r>
      <w:r w:rsidRPr="002A2257">
        <w:rPr>
          <w:rFonts w:hint="eastAsia"/>
          <w:sz w:val="24"/>
        </w:rPr>
        <w:t>室内平均吸声系数；</w:t>
      </w:r>
    </w:p>
    <w:p w:rsidR="00E221CB" w:rsidRPr="002A2257" w:rsidRDefault="00F245D7">
      <w:pPr>
        <w:spacing w:line="360" w:lineRule="auto"/>
        <w:ind w:firstLineChars="500" w:firstLine="1200"/>
        <w:rPr>
          <w:sz w:val="24"/>
        </w:rPr>
      </w:pPr>
      <w:r w:rsidRPr="002A2257">
        <w:rPr>
          <w:rFonts w:hint="eastAsia"/>
          <w:i/>
          <w:sz w:val="24"/>
        </w:rPr>
        <w:t>S</w:t>
      </w:r>
      <w:r w:rsidRPr="002A2257">
        <w:rPr>
          <w:sz w:val="24"/>
        </w:rPr>
        <w:t>——</w:t>
      </w:r>
      <w:r w:rsidRPr="002A2257">
        <w:rPr>
          <w:rFonts w:hint="eastAsia"/>
          <w:sz w:val="24"/>
        </w:rPr>
        <w:t>室内总表面积，</w:t>
      </w:r>
      <w:r w:rsidRPr="002A2257">
        <w:rPr>
          <w:rFonts w:hint="eastAsia"/>
          <w:sz w:val="24"/>
        </w:rPr>
        <w:t>m</w:t>
      </w:r>
      <w:r w:rsidRPr="002A2257">
        <w:rPr>
          <w:rFonts w:hint="eastAsia"/>
          <w:sz w:val="24"/>
        </w:rPr>
        <w:t>；</w:t>
      </w:r>
    </w:p>
    <w:p w:rsidR="00E221CB" w:rsidRPr="002A2257" w:rsidRDefault="00F245D7">
      <w:pPr>
        <w:spacing w:line="360" w:lineRule="auto"/>
        <w:ind w:firstLineChars="500" w:firstLine="1200"/>
        <w:rPr>
          <w:sz w:val="24"/>
        </w:rPr>
      </w:pPr>
      <w:r w:rsidRPr="002A2257">
        <w:rPr>
          <w:rFonts w:hint="eastAsia"/>
          <w:i/>
          <w:sz w:val="24"/>
        </w:rPr>
        <w:t>Q</w:t>
      </w:r>
      <w:r w:rsidRPr="002A2257">
        <w:rPr>
          <w:sz w:val="24"/>
        </w:rPr>
        <w:t>——</w:t>
      </w:r>
      <w:r w:rsidRPr="002A2257">
        <w:rPr>
          <w:rFonts w:hint="eastAsia"/>
          <w:sz w:val="24"/>
        </w:rPr>
        <w:t>指向性因数，取值为</w:t>
      </w:r>
      <w:r w:rsidRPr="002A2257">
        <w:rPr>
          <w:rFonts w:hint="eastAsia"/>
          <w:sz w:val="24"/>
        </w:rPr>
        <w:t>1</w:t>
      </w:r>
      <w:r w:rsidRPr="002A2257">
        <w:rPr>
          <w:rFonts w:hint="eastAsia"/>
          <w:sz w:val="24"/>
        </w:rPr>
        <w:t>、</w:t>
      </w:r>
      <w:r w:rsidRPr="002A2257">
        <w:rPr>
          <w:rFonts w:hint="eastAsia"/>
          <w:sz w:val="24"/>
        </w:rPr>
        <w:t>2</w:t>
      </w:r>
      <w:r w:rsidRPr="002A2257">
        <w:rPr>
          <w:rFonts w:hint="eastAsia"/>
          <w:sz w:val="24"/>
        </w:rPr>
        <w:t>、</w:t>
      </w:r>
      <w:r w:rsidRPr="002A2257">
        <w:rPr>
          <w:rFonts w:hint="eastAsia"/>
          <w:sz w:val="24"/>
        </w:rPr>
        <w:t>4</w:t>
      </w:r>
      <w:r w:rsidRPr="002A2257">
        <w:rPr>
          <w:rFonts w:hint="eastAsia"/>
          <w:sz w:val="24"/>
        </w:rPr>
        <w:t>、</w:t>
      </w:r>
      <w:r w:rsidRPr="002A2257">
        <w:rPr>
          <w:rFonts w:hint="eastAsia"/>
          <w:sz w:val="24"/>
        </w:rPr>
        <w:t>8</w:t>
      </w:r>
      <w:r w:rsidRPr="002A2257">
        <w:rPr>
          <w:rFonts w:hint="eastAsia"/>
          <w:sz w:val="24"/>
        </w:rPr>
        <w:t>。</w:t>
      </w:r>
    </w:p>
    <w:p w:rsidR="00E221CB" w:rsidRPr="002A2257" w:rsidRDefault="00F245D7">
      <w:pPr>
        <w:spacing w:line="360" w:lineRule="auto"/>
        <w:ind w:firstLineChars="200" w:firstLine="480"/>
        <w:rPr>
          <w:sz w:val="24"/>
        </w:rPr>
      </w:pPr>
      <w:r w:rsidRPr="002A2257">
        <w:rPr>
          <w:rFonts w:hint="eastAsia"/>
          <w:sz w:val="24"/>
        </w:rPr>
        <w:t>用下式计算出中心位置位于透声面积（</w:t>
      </w:r>
      <w:r w:rsidRPr="002A2257">
        <w:rPr>
          <w:sz w:val="24"/>
        </w:rPr>
        <w:t>S</w:t>
      </w:r>
      <w:r w:rsidRPr="002A2257">
        <w:rPr>
          <w:rFonts w:hint="eastAsia"/>
          <w:sz w:val="24"/>
        </w:rPr>
        <w:t>）处的等效室外声源的声功率级。</w:t>
      </w:r>
    </w:p>
    <w:p w:rsidR="00E221CB" w:rsidRPr="002A2257" w:rsidRDefault="00F245D7">
      <w:pPr>
        <w:spacing w:beforeLines="50" w:before="156" w:afterLines="50" w:after="156" w:line="360" w:lineRule="auto"/>
        <w:jc w:val="center"/>
        <w:rPr>
          <w:sz w:val="24"/>
        </w:rPr>
      </w:pPr>
      <w:r w:rsidRPr="002A2257">
        <w:rPr>
          <w:sz w:val="24"/>
        </w:rPr>
        <w:object w:dxaOrig="2190" w:dyaOrig="449" w14:anchorId="4C930F94">
          <v:shape id="_x0000_i1027" type="#_x0000_t75" style="width:109.5pt;height:22.5pt" o:ole="">
            <v:imagedata r:id="rId30" o:title=""/>
          </v:shape>
          <o:OLEObject Type="Embed" ProgID="Equation.3" ShapeID="_x0000_i1027" DrawAspect="Content" ObjectID="_1608380484" r:id="rId31"/>
        </w:object>
      </w:r>
    </w:p>
    <w:p w:rsidR="00E221CB" w:rsidRPr="002A2257" w:rsidRDefault="00F245D7">
      <w:pPr>
        <w:spacing w:line="360" w:lineRule="auto"/>
        <w:ind w:firstLineChars="200" w:firstLine="480"/>
        <w:rPr>
          <w:sz w:val="24"/>
        </w:rPr>
      </w:pPr>
      <w:r w:rsidRPr="002A2257">
        <w:rPr>
          <w:rFonts w:hint="eastAsia"/>
          <w:sz w:val="24"/>
        </w:rPr>
        <w:t>（</w:t>
      </w:r>
      <w:r w:rsidRPr="002A2257">
        <w:rPr>
          <w:sz w:val="24"/>
        </w:rPr>
        <w:t>2</w:t>
      </w:r>
      <w:r w:rsidRPr="002A2257">
        <w:rPr>
          <w:rFonts w:hint="eastAsia"/>
          <w:sz w:val="24"/>
        </w:rPr>
        <w:t>）单个室外的点声源在预测点产生的声压级的预测（只考虑距离的衰减）</w:t>
      </w:r>
    </w:p>
    <w:p w:rsidR="00E221CB" w:rsidRPr="002A2257" w:rsidRDefault="00F245D7">
      <w:pPr>
        <w:spacing w:beforeLines="50" w:before="156" w:afterLines="50" w:after="156" w:line="360" w:lineRule="auto"/>
        <w:jc w:val="center"/>
        <w:rPr>
          <w:sz w:val="24"/>
        </w:rPr>
      </w:pPr>
      <w:r w:rsidRPr="002A2257">
        <w:rPr>
          <w:rFonts w:hint="eastAsia"/>
          <w:i/>
          <w:sz w:val="24"/>
        </w:rPr>
        <w:t>Lp</w:t>
      </w:r>
      <w:r w:rsidRPr="002A2257">
        <w:rPr>
          <w:rFonts w:hint="eastAsia"/>
          <w:sz w:val="24"/>
        </w:rPr>
        <w:t>=</w:t>
      </w:r>
      <w:r w:rsidRPr="002A2257">
        <w:rPr>
          <w:rFonts w:hint="eastAsia"/>
          <w:i/>
          <w:sz w:val="24"/>
        </w:rPr>
        <w:t>L</w:t>
      </w:r>
      <w:r w:rsidRPr="002A2257">
        <w:rPr>
          <w:rFonts w:hint="eastAsia"/>
          <w:sz w:val="24"/>
          <w:vertAlign w:val="subscript"/>
        </w:rPr>
        <w:t>w</w:t>
      </w:r>
      <w:r w:rsidRPr="002A2257">
        <w:rPr>
          <w:rFonts w:hint="eastAsia"/>
          <w:sz w:val="24"/>
        </w:rPr>
        <w:t>-</w:t>
      </w:r>
      <w:r w:rsidRPr="002A2257">
        <w:rPr>
          <w:rFonts w:hint="eastAsia"/>
          <w:i/>
          <w:sz w:val="24"/>
        </w:rPr>
        <w:t>A</w:t>
      </w:r>
      <w:r w:rsidRPr="002A2257">
        <w:rPr>
          <w:rFonts w:hint="eastAsia"/>
          <w:sz w:val="24"/>
          <w:vertAlign w:val="subscript"/>
        </w:rPr>
        <w:t>d</w:t>
      </w:r>
      <w:r w:rsidRPr="002A2257">
        <w:rPr>
          <w:rFonts w:hint="eastAsia"/>
          <w:sz w:val="24"/>
        </w:rPr>
        <w:t>+</w:t>
      </w:r>
      <w:r w:rsidRPr="002A2257">
        <w:rPr>
          <w:rFonts w:hint="eastAsia"/>
          <w:i/>
          <w:sz w:val="24"/>
        </w:rPr>
        <w:t>D</w:t>
      </w:r>
      <w:r w:rsidRPr="002A2257">
        <w:rPr>
          <w:rFonts w:hint="eastAsia"/>
          <w:sz w:val="24"/>
          <w:vertAlign w:val="subscript"/>
        </w:rPr>
        <w:t>c</w:t>
      </w:r>
    </w:p>
    <w:p w:rsidR="00E221CB" w:rsidRPr="002A2257" w:rsidRDefault="00F245D7">
      <w:pPr>
        <w:spacing w:line="360" w:lineRule="auto"/>
        <w:ind w:firstLineChars="200" w:firstLine="480"/>
        <w:rPr>
          <w:sz w:val="24"/>
        </w:rPr>
      </w:pPr>
      <w:r w:rsidRPr="002A2257">
        <w:rPr>
          <w:rFonts w:hint="eastAsia"/>
          <w:sz w:val="24"/>
        </w:rPr>
        <w:t>式中：</w:t>
      </w:r>
      <w:r w:rsidRPr="002A2257">
        <w:rPr>
          <w:i/>
          <w:sz w:val="24"/>
        </w:rPr>
        <w:t>D</w:t>
      </w:r>
      <w:r w:rsidRPr="002A2257">
        <w:rPr>
          <w:sz w:val="24"/>
          <w:vertAlign w:val="subscript"/>
        </w:rPr>
        <w:t>C</w:t>
      </w:r>
      <w:r w:rsidRPr="002A2257">
        <w:rPr>
          <w:sz w:val="24"/>
        </w:rPr>
        <w:t>——</w:t>
      </w:r>
      <w:r w:rsidRPr="002A2257">
        <w:rPr>
          <w:rFonts w:hint="eastAsia"/>
          <w:sz w:val="24"/>
        </w:rPr>
        <w:t>指向性指数，</w:t>
      </w:r>
      <w:r w:rsidRPr="002A2257">
        <w:rPr>
          <w:sz w:val="24"/>
        </w:rPr>
        <w:t>dB</w:t>
      </w:r>
      <w:r w:rsidRPr="002A2257">
        <w:rPr>
          <w:rFonts w:hint="eastAsia"/>
          <w:sz w:val="24"/>
        </w:rPr>
        <w:t>（</w:t>
      </w:r>
      <w:r w:rsidRPr="002A2257">
        <w:rPr>
          <w:sz w:val="24"/>
        </w:rPr>
        <w:t>A</w:t>
      </w:r>
      <w:r w:rsidRPr="002A2257">
        <w:rPr>
          <w:rFonts w:hint="eastAsia"/>
          <w:sz w:val="24"/>
        </w:rPr>
        <w:t>）；</w:t>
      </w:r>
    </w:p>
    <w:p w:rsidR="00E221CB" w:rsidRPr="002A2257" w:rsidRDefault="00F245D7">
      <w:pPr>
        <w:spacing w:line="360" w:lineRule="auto"/>
        <w:ind w:firstLineChars="200" w:firstLine="480"/>
        <w:rPr>
          <w:sz w:val="24"/>
        </w:rPr>
      </w:pPr>
      <w:r w:rsidRPr="002A2257">
        <w:rPr>
          <w:sz w:val="24"/>
        </w:rPr>
        <w:t xml:space="preserve">      </w:t>
      </w:r>
      <w:r w:rsidRPr="002A2257">
        <w:rPr>
          <w:i/>
          <w:sz w:val="24"/>
        </w:rPr>
        <w:t>A</w:t>
      </w:r>
      <w:r w:rsidRPr="002A2257">
        <w:rPr>
          <w:sz w:val="24"/>
          <w:vertAlign w:val="subscript"/>
        </w:rPr>
        <w:t>d</w:t>
      </w:r>
      <w:r w:rsidRPr="002A2257">
        <w:rPr>
          <w:sz w:val="24"/>
        </w:rPr>
        <w:t>——</w:t>
      </w:r>
      <w:r w:rsidRPr="002A2257">
        <w:rPr>
          <w:rFonts w:hint="eastAsia"/>
          <w:sz w:val="24"/>
        </w:rPr>
        <w:t>几何发散引起的衰减，</w:t>
      </w:r>
      <w:r w:rsidRPr="002A2257">
        <w:rPr>
          <w:sz w:val="24"/>
        </w:rPr>
        <w:t>dB</w:t>
      </w:r>
      <w:r w:rsidRPr="002A2257">
        <w:rPr>
          <w:rFonts w:hint="eastAsia"/>
          <w:sz w:val="24"/>
        </w:rPr>
        <w:t>（</w:t>
      </w:r>
      <w:r w:rsidRPr="002A2257">
        <w:rPr>
          <w:sz w:val="24"/>
        </w:rPr>
        <w:t>A</w:t>
      </w:r>
      <w:r w:rsidRPr="002A2257">
        <w:rPr>
          <w:rFonts w:hint="eastAsia"/>
          <w:sz w:val="24"/>
        </w:rPr>
        <w:t>）。</w:t>
      </w:r>
    </w:p>
    <w:p w:rsidR="00E221CB" w:rsidRPr="002A2257" w:rsidRDefault="00F245D7">
      <w:pPr>
        <w:spacing w:line="360" w:lineRule="auto"/>
        <w:ind w:firstLineChars="200" w:firstLine="480"/>
        <w:rPr>
          <w:sz w:val="24"/>
        </w:rPr>
      </w:pPr>
      <w:r w:rsidRPr="002A2257">
        <w:rPr>
          <w:rFonts w:hint="eastAsia"/>
          <w:sz w:val="24"/>
        </w:rPr>
        <w:t>（</w:t>
      </w:r>
      <w:r w:rsidRPr="002A2257">
        <w:rPr>
          <w:sz w:val="24"/>
        </w:rPr>
        <w:t>3</w:t>
      </w:r>
      <w:r w:rsidRPr="002A2257">
        <w:rPr>
          <w:rFonts w:hint="eastAsia"/>
          <w:sz w:val="24"/>
        </w:rPr>
        <w:t>）声级的计算</w:t>
      </w:r>
    </w:p>
    <w:p w:rsidR="00E221CB" w:rsidRPr="002A2257" w:rsidRDefault="00F245D7">
      <w:pPr>
        <w:spacing w:line="360" w:lineRule="auto"/>
        <w:ind w:firstLineChars="200" w:firstLine="480"/>
        <w:rPr>
          <w:sz w:val="24"/>
        </w:rPr>
      </w:pPr>
      <w:r w:rsidRPr="002A2257">
        <w:rPr>
          <w:i/>
          <w:sz w:val="24"/>
        </w:rPr>
        <w:t xml:space="preserve">a. </w:t>
      </w:r>
      <w:r w:rsidRPr="002A2257">
        <w:rPr>
          <w:rFonts w:hint="eastAsia"/>
          <w:sz w:val="24"/>
        </w:rPr>
        <w:t>建设项目声源在预测点产生的等效声级贡献值：</w:t>
      </w:r>
    </w:p>
    <w:p w:rsidR="00E221CB" w:rsidRPr="002A2257" w:rsidRDefault="00F245D7">
      <w:pPr>
        <w:spacing w:beforeLines="50" w:before="156" w:afterLines="50" w:after="156" w:line="360" w:lineRule="auto"/>
        <w:jc w:val="center"/>
        <w:rPr>
          <w:sz w:val="24"/>
        </w:rPr>
      </w:pPr>
      <w:r w:rsidRPr="002A2257">
        <w:rPr>
          <w:sz w:val="24"/>
        </w:rPr>
        <w:object w:dxaOrig="2730" w:dyaOrig="749" w14:anchorId="40C97D4D">
          <v:shape id="_x0000_i1028" type="#_x0000_t75" style="width:136.5pt;height:37.5pt" o:ole="">
            <v:imagedata r:id="rId32" o:title=""/>
          </v:shape>
          <o:OLEObject Type="Embed" ProgID="Equation.3" ShapeID="_x0000_i1028" DrawAspect="Content" ObjectID="_1608380485" r:id="rId33"/>
        </w:object>
      </w:r>
    </w:p>
    <w:p w:rsidR="00E221CB" w:rsidRPr="002A2257" w:rsidRDefault="00F245D7">
      <w:pPr>
        <w:spacing w:line="360" w:lineRule="auto"/>
        <w:ind w:firstLineChars="200" w:firstLine="480"/>
        <w:rPr>
          <w:sz w:val="24"/>
        </w:rPr>
      </w:pPr>
      <w:r w:rsidRPr="002A2257">
        <w:rPr>
          <w:rFonts w:hint="eastAsia"/>
          <w:sz w:val="24"/>
        </w:rPr>
        <w:t>式中：</w:t>
      </w:r>
      <w:r w:rsidRPr="002A2257">
        <w:rPr>
          <w:rFonts w:hint="eastAsia"/>
          <w:i/>
          <w:sz w:val="24"/>
        </w:rPr>
        <w:t>L</w:t>
      </w:r>
      <w:r w:rsidRPr="002A2257">
        <w:rPr>
          <w:rFonts w:hint="eastAsia"/>
          <w:i/>
          <w:sz w:val="24"/>
          <w:vertAlign w:val="subscript"/>
        </w:rPr>
        <w:t>eqg</w:t>
      </w:r>
      <w:r w:rsidRPr="002A2257">
        <w:rPr>
          <w:sz w:val="24"/>
        </w:rPr>
        <w:t>——</w:t>
      </w:r>
      <w:r w:rsidRPr="002A2257">
        <w:rPr>
          <w:rFonts w:hint="eastAsia"/>
          <w:sz w:val="24"/>
        </w:rPr>
        <w:t>建设项目声源在预测点的等效声级贡献值，</w:t>
      </w:r>
      <w:r w:rsidRPr="002A2257">
        <w:rPr>
          <w:sz w:val="24"/>
        </w:rPr>
        <w:t>dB</w:t>
      </w:r>
      <w:r w:rsidRPr="002A2257">
        <w:rPr>
          <w:rFonts w:hint="eastAsia"/>
          <w:sz w:val="24"/>
        </w:rPr>
        <w:t>（</w:t>
      </w:r>
      <w:r w:rsidRPr="002A2257">
        <w:rPr>
          <w:sz w:val="24"/>
        </w:rPr>
        <w:t>A</w:t>
      </w:r>
      <w:r w:rsidRPr="002A2257">
        <w:rPr>
          <w:rFonts w:hint="eastAsia"/>
          <w:sz w:val="24"/>
        </w:rPr>
        <w:t>）；</w:t>
      </w:r>
    </w:p>
    <w:p w:rsidR="00E221CB" w:rsidRPr="002A2257" w:rsidRDefault="00F245D7">
      <w:pPr>
        <w:spacing w:line="360" w:lineRule="auto"/>
        <w:ind w:firstLineChars="500" w:firstLine="1200"/>
        <w:rPr>
          <w:sz w:val="24"/>
        </w:rPr>
      </w:pPr>
      <w:r w:rsidRPr="002A2257">
        <w:rPr>
          <w:i/>
          <w:sz w:val="24"/>
        </w:rPr>
        <w:t>L</w:t>
      </w:r>
      <w:r w:rsidRPr="002A2257">
        <w:rPr>
          <w:sz w:val="24"/>
          <w:vertAlign w:val="subscript"/>
        </w:rPr>
        <w:t>Ai</w:t>
      </w:r>
      <w:r w:rsidRPr="002A2257">
        <w:rPr>
          <w:sz w:val="24"/>
        </w:rPr>
        <w:t>——</w:t>
      </w:r>
      <w:r w:rsidRPr="002A2257">
        <w:rPr>
          <w:i/>
          <w:sz w:val="24"/>
        </w:rPr>
        <w:t>i</w:t>
      </w:r>
      <w:r w:rsidRPr="002A2257">
        <w:rPr>
          <w:rFonts w:hint="eastAsia"/>
          <w:sz w:val="24"/>
        </w:rPr>
        <w:t>声源在预测点产生的</w:t>
      </w:r>
      <w:r w:rsidRPr="002A2257">
        <w:rPr>
          <w:sz w:val="24"/>
        </w:rPr>
        <w:t>A</w:t>
      </w:r>
      <w:r w:rsidRPr="002A2257">
        <w:rPr>
          <w:rFonts w:hint="eastAsia"/>
          <w:sz w:val="24"/>
        </w:rPr>
        <w:t>声级，</w:t>
      </w:r>
      <w:r w:rsidRPr="002A2257">
        <w:rPr>
          <w:sz w:val="24"/>
        </w:rPr>
        <w:t>dB</w:t>
      </w:r>
      <w:r w:rsidRPr="002A2257">
        <w:rPr>
          <w:rFonts w:hint="eastAsia"/>
          <w:sz w:val="24"/>
        </w:rPr>
        <w:t>（</w:t>
      </w:r>
      <w:r w:rsidRPr="002A2257">
        <w:rPr>
          <w:sz w:val="24"/>
        </w:rPr>
        <w:t>A</w:t>
      </w:r>
      <w:r w:rsidRPr="002A2257">
        <w:rPr>
          <w:rFonts w:hint="eastAsia"/>
          <w:sz w:val="24"/>
        </w:rPr>
        <w:t>）；</w:t>
      </w:r>
    </w:p>
    <w:p w:rsidR="00E221CB" w:rsidRPr="002A2257" w:rsidRDefault="00F245D7">
      <w:pPr>
        <w:spacing w:line="360" w:lineRule="auto"/>
        <w:ind w:firstLineChars="500" w:firstLine="1200"/>
        <w:rPr>
          <w:sz w:val="24"/>
        </w:rPr>
      </w:pPr>
      <w:r w:rsidRPr="002A2257">
        <w:rPr>
          <w:i/>
          <w:sz w:val="24"/>
        </w:rPr>
        <w:t>T</w:t>
      </w:r>
      <w:r w:rsidRPr="002A2257">
        <w:rPr>
          <w:sz w:val="24"/>
        </w:rPr>
        <w:t>——</w:t>
      </w:r>
      <w:r w:rsidRPr="002A2257">
        <w:rPr>
          <w:rFonts w:hint="eastAsia"/>
          <w:sz w:val="24"/>
        </w:rPr>
        <w:t>预测计算的时间段，</w:t>
      </w:r>
      <w:r w:rsidRPr="002A2257">
        <w:rPr>
          <w:sz w:val="24"/>
        </w:rPr>
        <w:t>S</w:t>
      </w:r>
      <w:r w:rsidRPr="002A2257">
        <w:rPr>
          <w:rFonts w:hint="eastAsia"/>
          <w:sz w:val="24"/>
        </w:rPr>
        <w:t>；</w:t>
      </w:r>
    </w:p>
    <w:p w:rsidR="00E221CB" w:rsidRPr="002A2257" w:rsidRDefault="00F245D7">
      <w:pPr>
        <w:spacing w:line="360" w:lineRule="auto"/>
        <w:ind w:firstLineChars="500" w:firstLine="1200"/>
        <w:rPr>
          <w:sz w:val="24"/>
        </w:rPr>
      </w:pPr>
      <w:r w:rsidRPr="002A2257">
        <w:rPr>
          <w:i/>
          <w:sz w:val="24"/>
        </w:rPr>
        <w:t>T</w:t>
      </w:r>
      <w:r w:rsidRPr="002A2257">
        <w:rPr>
          <w:i/>
          <w:sz w:val="24"/>
          <w:vertAlign w:val="subscript"/>
        </w:rPr>
        <w:t>i</w:t>
      </w:r>
      <w:r w:rsidRPr="002A2257">
        <w:rPr>
          <w:sz w:val="24"/>
        </w:rPr>
        <w:t>——</w:t>
      </w:r>
      <w:r w:rsidRPr="002A2257">
        <w:rPr>
          <w:i/>
          <w:sz w:val="24"/>
        </w:rPr>
        <w:t>i</w:t>
      </w:r>
      <w:r w:rsidRPr="002A2257">
        <w:rPr>
          <w:rFonts w:hint="eastAsia"/>
          <w:sz w:val="24"/>
        </w:rPr>
        <w:t>声源在</w:t>
      </w:r>
      <w:r w:rsidRPr="002A2257">
        <w:rPr>
          <w:i/>
          <w:sz w:val="24"/>
        </w:rPr>
        <w:t>T</w:t>
      </w:r>
      <w:r w:rsidRPr="002A2257">
        <w:rPr>
          <w:rFonts w:hint="eastAsia"/>
          <w:sz w:val="24"/>
        </w:rPr>
        <w:t>时段内的运行时间。</w:t>
      </w:r>
    </w:p>
    <w:p w:rsidR="00E221CB" w:rsidRPr="002A2257" w:rsidRDefault="00F245D7">
      <w:pPr>
        <w:spacing w:line="360" w:lineRule="auto"/>
        <w:ind w:firstLineChars="200" w:firstLine="480"/>
        <w:rPr>
          <w:sz w:val="24"/>
        </w:rPr>
      </w:pPr>
      <w:r w:rsidRPr="002A2257">
        <w:rPr>
          <w:i/>
          <w:sz w:val="24"/>
        </w:rPr>
        <w:t>b</w:t>
      </w:r>
      <w:r w:rsidRPr="002A2257">
        <w:rPr>
          <w:sz w:val="24"/>
        </w:rPr>
        <w:t xml:space="preserve">. </w:t>
      </w:r>
      <w:r w:rsidRPr="002A2257">
        <w:rPr>
          <w:rFonts w:hint="eastAsia"/>
          <w:sz w:val="24"/>
        </w:rPr>
        <w:t>预测点的预测等效声级计算</w:t>
      </w:r>
    </w:p>
    <w:p w:rsidR="00E221CB" w:rsidRPr="002A2257" w:rsidRDefault="00F245D7">
      <w:pPr>
        <w:spacing w:beforeLines="50" w:before="156" w:afterLines="50" w:after="156" w:line="360" w:lineRule="auto"/>
        <w:jc w:val="center"/>
        <w:rPr>
          <w:sz w:val="24"/>
        </w:rPr>
      </w:pPr>
      <w:r w:rsidRPr="002A2257">
        <w:rPr>
          <w:sz w:val="24"/>
        </w:rPr>
        <w:object w:dxaOrig="2730" w:dyaOrig="449" w14:anchorId="0CD8D954">
          <v:shape id="_x0000_i1029" type="#_x0000_t75" style="width:136.5pt;height:22.5pt" o:ole="">
            <v:imagedata r:id="rId34" o:title=""/>
          </v:shape>
          <o:OLEObject Type="Embed" ProgID="Equation.3" ShapeID="_x0000_i1029" DrawAspect="Content" ObjectID="_1608380486" r:id="rId35"/>
        </w:object>
      </w:r>
    </w:p>
    <w:p w:rsidR="00E221CB" w:rsidRPr="002A2257" w:rsidRDefault="00F245D7">
      <w:pPr>
        <w:spacing w:line="360" w:lineRule="auto"/>
        <w:ind w:firstLineChars="200" w:firstLine="480"/>
        <w:rPr>
          <w:sz w:val="24"/>
        </w:rPr>
      </w:pPr>
      <w:r w:rsidRPr="002A2257">
        <w:rPr>
          <w:rFonts w:hint="eastAsia"/>
          <w:sz w:val="24"/>
        </w:rPr>
        <w:t>式中：</w:t>
      </w:r>
      <w:r w:rsidRPr="002A2257">
        <w:rPr>
          <w:rFonts w:hint="eastAsia"/>
          <w:i/>
          <w:sz w:val="24"/>
        </w:rPr>
        <w:t>L</w:t>
      </w:r>
      <w:r w:rsidRPr="002A2257">
        <w:rPr>
          <w:rFonts w:hint="eastAsia"/>
          <w:i/>
          <w:sz w:val="24"/>
          <w:vertAlign w:val="subscript"/>
        </w:rPr>
        <w:t>eqg</w:t>
      </w:r>
      <w:r w:rsidRPr="002A2257">
        <w:rPr>
          <w:sz w:val="24"/>
        </w:rPr>
        <w:t>——</w:t>
      </w:r>
      <w:r w:rsidRPr="002A2257">
        <w:rPr>
          <w:rFonts w:hint="eastAsia"/>
          <w:sz w:val="24"/>
        </w:rPr>
        <w:t>建设项目声源在预测点的等效声级贡献值，</w:t>
      </w:r>
      <w:r w:rsidRPr="002A2257">
        <w:rPr>
          <w:sz w:val="24"/>
        </w:rPr>
        <w:t>dB</w:t>
      </w:r>
      <w:r w:rsidRPr="002A2257">
        <w:rPr>
          <w:rFonts w:hint="eastAsia"/>
          <w:sz w:val="24"/>
        </w:rPr>
        <w:t>（</w:t>
      </w:r>
      <w:r w:rsidRPr="002A2257">
        <w:rPr>
          <w:sz w:val="24"/>
        </w:rPr>
        <w:t>A</w:t>
      </w:r>
      <w:r w:rsidRPr="002A2257">
        <w:rPr>
          <w:rFonts w:hint="eastAsia"/>
          <w:sz w:val="24"/>
        </w:rPr>
        <w:t>）；</w:t>
      </w:r>
    </w:p>
    <w:p w:rsidR="00E221CB" w:rsidRPr="002A2257" w:rsidRDefault="00F245D7">
      <w:pPr>
        <w:spacing w:line="360" w:lineRule="auto"/>
        <w:ind w:firstLineChars="200" w:firstLine="480"/>
        <w:rPr>
          <w:sz w:val="24"/>
        </w:rPr>
      </w:pPr>
      <w:r w:rsidRPr="002A2257">
        <w:rPr>
          <w:sz w:val="24"/>
        </w:rPr>
        <w:t xml:space="preserve">      </w:t>
      </w:r>
      <w:r w:rsidRPr="002A2257">
        <w:rPr>
          <w:rFonts w:hint="eastAsia"/>
          <w:i/>
          <w:sz w:val="24"/>
        </w:rPr>
        <w:t>L</w:t>
      </w:r>
      <w:r w:rsidRPr="002A2257">
        <w:rPr>
          <w:rFonts w:hint="eastAsia"/>
          <w:i/>
          <w:sz w:val="24"/>
          <w:vertAlign w:val="subscript"/>
        </w:rPr>
        <w:t>eqb</w:t>
      </w:r>
      <w:r w:rsidRPr="002A2257">
        <w:rPr>
          <w:sz w:val="24"/>
        </w:rPr>
        <w:t>——</w:t>
      </w:r>
      <w:r w:rsidRPr="002A2257">
        <w:rPr>
          <w:rFonts w:hint="eastAsia"/>
          <w:sz w:val="24"/>
        </w:rPr>
        <w:t>预测点的背景值，</w:t>
      </w:r>
      <w:r w:rsidRPr="002A2257">
        <w:rPr>
          <w:sz w:val="24"/>
        </w:rPr>
        <w:t>dB</w:t>
      </w:r>
      <w:r w:rsidRPr="002A2257">
        <w:rPr>
          <w:rFonts w:hint="eastAsia"/>
          <w:sz w:val="24"/>
        </w:rPr>
        <w:t>（</w:t>
      </w:r>
      <w:r w:rsidRPr="002A2257">
        <w:rPr>
          <w:sz w:val="24"/>
        </w:rPr>
        <w:t>A</w:t>
      </w:r>
      <w:r w:rsidRPr="002A2257">
        <w:rPr>
          <w:rFonts w:hint="eastAsia"/>
          <w:sz w:val="24"/>
        </w:rPr>
        <w:t>）。</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6</w:t>
      </w:r>
      <w:r w:rsidRPr="002A2257">
        <w:rPr>
          <w:rFonts w:ascii="黑体" w:eastAsia="黑体"/>
          <w:b w:val="0"/>
          <w:sz w:val="24"/>
          <w:szCs w:val="24"/>
        </w:rPr>
        <w:t xml:space="preserve">.3.3 </w:t>
      </w:r>
      <w:r w:rsidRPr="002A2257">
        <w:rPr>
          <w:rFonts w:ascii="黑体" w:eastAsia="黑体" w:hint="eastAsia"/>
          <w:b w:val="0"/>
          <w:sz w:val="24"/>
          <w:szCs w:val="24"/>
        </w:rPr>
        <w:t>预测内容</w:t>
      </w:r>
    </w:p>
    <w:p w:rsidR="00E221CB" w:rsidRPr="002A2257" w:rsidRDefault="00F245D7">
      <w:pPr>
        <w:spacing w:line="360" w:lineRule="auto"/>
        <w:ind w:firstLineChars="200" w:firstLine="480"/>
        <w:rPr>
          <w:sz w:val="24"/>
        </w:rPr>
      </w:pPr>
      <w:r w:rsidRPr="002A2257">
        <w:rPr>
          <w:rFonts w:hint="eastAsia"/>
          <w:sz w:val="24"/>
        </w:rPr>
        <w:t>根据本工程噪声源的分布，对拟建厂址厂界四周噪声影响进行预测计算，并与声环境质量现状本底值进行叠加后，与所执行的标准进行比较。</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6</w:t>
      </w:r>
      <w:r w:rsidRPr="002A2257">
        <w:rPr>
          <w:rFonts w:ascii="黑体" w:eastAsia="黑体"/>
          <w:b w:val="0"/>
          <w:sz w:val="24"/>
          <w:szCs w:val="24"/>
        </w:rPr>
        <w:t>.3.4</w:t>
      </w:r>
      <w:r w:rsidRPr="002A2257">
        <w:rPr>
          <w:rFonts w:ascii="黑体" w:eastAsia="黑体" w:hint="eastAsia"/>
          <w:b w:val="0"/>
          <w:sz w:val="24"/>
          <w:szCs w:val="24"/>
        </w:rPr>
        <w:t xml:space="preserve"> 预测结果及分析</w:t>
      </w:r>
    </w:p>
    <w:p w:rsidR="00E221CB" w:rsidRPr="002A2257" w:rsidRDefault="00F245D7">
      <w:pPr>
        <w:spacing w:line="360" w:lineRule="auto"/>
        <w:ind w:firstLineChars="200" w:firstLine="480"/>
        <w:rPr>
          <w:sz w:val="24"/>
        </w:rPr>
      </w:pPr>
      <w:r w:rsidRPr="002A2257">
        <w:rPr>
          <w:rFonts w:hint="eastAsia"/>
          <w:sz w:val="24"/>
        </w:rPr>
        <w:t>本工程主要噪声源对厂界四周声环境的影响见表</w:t>
      </w:r>
      <w:r w:rsidRPr="002A2257">
        <w:rPr>
          <w:rFonts w:hint="eastAsia"/>
          <w:sz w:val="24"/>
        </w:rPr>
        <w:t>6</w:t>
      </w:r>
      <w:r w:rsidRPr="002A2257">
        <w:rPr>
          <w:sz w:val="24"/>
        </w:rPr>
        <w:t>.3</w:t>
      </w:r>
      <w:r w:rsidRPr="002A2257">
        <w:rPr>
          <w:rFonts w:hint="eastAsia"/>
          <w:sz w:val="24"/>
        </w:rPr>
        <w:t>-</w:t>
      </w:r>
      <w:r w:rsidRPr="002A2257">
        <w:rPr>
          <w:sz w:val="24"/>
        </w:rPr>
        <w:t>2</w:t>
      </w:r>
      <w:r w:rsidRPr="002A2257">
        <w:rPr>
          <w:rFonts w:hint="eastAsia"/>
          <w:sz w:val="24"/>
        </w:rPr>
        <w:t>。</w:t>
      </w:r>
    </w:p>
    <w:p w:rsidR="00E221CB" w:rsidRPr="002A2257" w:rsidRDefault="00F245D7">
      <w:pPr>
        <w:adjustRightInd w:val="0"/>
        <w:snapToGrid w:val="0"/>
        <w:spacing w:beforeLines="50" w:before="156"/>
        <w:rPr>
          <w:rFonts w:ascii="黑体" w:eastAsia="黑体"/>
          <w:sz w:val="24"/>
        </w:rPr>
      </w:pPr>
      <w:r w:rsidRPr="002A2257">
        <w:rPr>
          <w:rFonts w:ascii="黑体" w:eastAsia="黑体" w:hint="eastAsia"/>
          <w:bCs/>
          <w:sz w:val="24"/>
        </w:rPr>
        <w:t xml:space="preserve">表6.3-2                 工程噪声对厂界周围环境的影响           </w:t>
      </w:r>
      <w:r w:rsidRPr="002A2257">
        <w:rPr>
          <w:rFonts w:ascii="黑体" w:eastAsia="黑体" w:hint="eastAsia"/>
          <w:sz w:val="24"/>
        </w:rPr>
        <w:t xml:space="preserve"> 单位：dB(A)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35"/>
        <w:gridCol w:w="1709"/>
        <w:gridCol w:w="1709"/>
        <w:gridCol w:w="1709"/>
        <w:gridCol w:w="1710"/>
      </w:tblGrid>
      <w:tr w:rsidR="002A2257" w:rsidRPr="002A2257">
        <w:trPr>
          <w:cantSplit/>
          <w:tblHeader/>
          <w:jc w:val="center"/>
        </w:trPr>
        <w:tc>
          <w:tcPr>
            <w:tcW w:w="2235" w:type="dxa"/>
            <w:vAlign w:val="center"/>
          </w:tcPr>
          <w:p w:rsidR="00E221CB" w:rsidRPr="002A2257" w:rsidRDefault="00F245D7">
            <w:pPr>
              <w:adjustRightInd w:val="0"/>
              <w:snapToGrid w:val="0"/>
              <w:spacing w:line="290" w:lineRule="exact"/>
              <w:ind w:right="315"/>
              <w:jc w:val="right"/>
              <w:rPr>
                <w:b/>
              </w:rPr>
            </w:pPr>
            <w:r w:rsidRPr="002A2257">
              <w:rPr>
                <w:b/>
              </w:rPr>
              <w:t>距离</w:t>
            </w:r>
            <w:r w:rsidRPr="002A2257">
              <w:rPr>
                <w:b/>
              </w:rPr>
              <w:t xml:space="preserve">     </w:t>
            </w:r>
            <w:r w:rsidRPr="002A2257">
              <w:rPr>
                <w:b/>
              </w:rPr>
              <w:t>预测点</w:t>
            </w:r>
          </w:p>
          <w:p w:rsidR="00E221CB" w:rsidRPr="002A2257" w:rsidRDefault="00F245D7">
            <w:pPr>
              <w:adjustRightInd w:val="0"/>
              <w:snapToGrid w:val="0"/>
              <w:spacing w:line="290" w:lineRule="exact"/>
              <w:jc w:val="center"/>
              <w:rPr>
                <w:b/>
              </w:rPr>
            </w:pPr>
            <w:r w:rsidRPr="002A2257">
              <w:rPr>
                <w:b/>
              </w:rPr>
              <w:t>预测值</w:t>
            </w:r>
          </w:p>
          <w:p w:rsidR="00E221CB" w:rsidRPr="002A2257" w:rsidRDefault="00F245D7">
            <w:pPr>
              <w:adjustRightInd w:val="0"/>
              <w:snapToGrid w:val="0"/>
              <w:spacing w:line="290" w:lineRule="exact"/>
              <w:jc w:val="left"/>
              <w:rPr>
                <w:b/>
              </w:rPr>
            </w:pPr>
            <w:r w:rsidRPr="002A2257">
              <w:rPr>
                <w:b/>
              </w:rPr>
              <w:t>噪声源强</w:t>
            </w:r>
          </w:p>
        </w:tc>
        <w:tc>
          <w:tcPr>
            <w:tcW w:w="1709" w:type="dxa"/>
            <w:vAlign w:val="center"/>
          </w:tcPr>
          <w:p w:rsidR="00E221CB" w:rsidRPr="002A2257" w:rsidRDefault="00F245D7">
            <w:pPr>
              <w:adjustRightInd w:val="0"/>
              <w:snapToGrid w:val="0"/>
              <w:spacing w:line="290" w:lineRule="exact"/>
              <w:jc w:val="center"/>
              <w:rPr>
                <w:b/>
              </w:rPr>
            </w:pPr>
            <w:r w:rsidRPr="002A2257">
              <w:rPr>
                <w:b/>
              </w:rPr>
              <w:t>东</w:t>
            </w:r>
          </w:p>
        </w:tc>
        <w:tc>
          <w:tcPr>
            <w:tcW w:w="1709" w:type="dxa"/>
            <w:vAlign w:val="center"/>
          </w:tcPr>
          <w:p w:rsidR="00E221CB" w:rsidRPr="002A2257" w:rsidRDefault="00F245D7">
            <w:pPr>
              <w:adjustRightInd w:val="0"/>
              <w:snapToGrid w:val="0"/>
              <w:spacing w:line="290" w:lineRule="exact"/>
              <w:jc w:val="center"/>
              <w:rPr>
                <w:b/>
              </w:rPr>
            </w:pPr>
            <w:r w:rsidRPr="002A2257">
              <w:rPr>
                <w:b/>
              </w:rPr>
              <w:t>南</w:t>
            </w:r>
          </w:p>
        </w:tc>
        <w:tc>
          <w:tcPr>
            <w:tcW w:w="1709" w:type="dxa"/>
            <w:vAlign w:val="center"/>
          </w:tcPr>
          <w:p w:rsidR="00E221CB" w:rsidRPr="002A2257" w:rsidRDefault="00F245D7">
            <w:pPr>
              <w:adjustRightInd w:val="0"/>
              <w:snapToGrid w:val="0"/>
              <w:spacing w:line="290" w:lineRule="exact"/>
              <w:jc w:val="center"/>
              <w:rPr>
                <w:b/>
              </w:rPr>
            </w:pPr>
            <w:r w:rsidRPr="002A2257">
              <w:rPr>
                <w:b/>
              </w:rPr>
              <w:t>西</w:t>
            </w:r>
          </w:p>
        </w:tc>
        <w:tc>
          <w:tcPr>
            <w:tcW w:w="1710" w:type="dxa"/>
            <w:vAlign w:val="center"/>
          </w:tcPr>
          <w:p w:rsidR="00E221CB" w:rsidRPr="002A2257" w:rsidRDefault="00F245D7">
            <w:pPr>
              <w:adjustRightInd w:val="0"/>
              <w:snapToGrid w:val="0"/>
              <w:spacing w:line="290" w:lineRule="exact"/>
              <w:jc w:val="center"/>
              <w:rPr>
                <w:b/>
              </w:rPr>
            </w:pPr>
            <w:r w:rsidRPr="002A2257">
              <w:rPr>
                <w:b/>
              </w:rPr>
              <w:t>北</w:t>
            </w:r>
          </w:p>
        </w:tc>
      </w:tr>
      <w:tr w:rsidR="002A2257" w:rsidRPr="002A2257">
        <w:trPr>
          <w:cantSplit/>
          <w:jc w:val="center"/>
        </w:trPr>
        <w:tc>
          <w:tcPr>
            <w:tcW w:w="2235" w:type="dxa"/>
            <w:vMerge w:val="restart"/>
            <w:vAlign w:val="center"/>
          </w:tcPr>
          <w:p w:rsidR="00E221CB" w:rsidRPr="002A2257" w:rsidRDefault="00F245D7">
            <w:pPr>
              <w:adjustRightInd w:val="0"/>
              <w:snapToGrid w:val="0"/>
              <w:spacing w:line="290" w:lineRule="exact"/>
              <w:jc w:val="center"/>
              <w:rPr>
                <w:szCs w:val="21"/>
              </w:rPr>
            </w:pPr>
            <w:r w:rsidRPr="002A2257">
              <w:rPr>
                <w:rFonts w:hint="eastAsia"/>
                <w:szCs w:val="21"/>
              </w:rPr>
              <w:t>浸出净化车间</w:t>
            </w:r>
          </w:p>
          <w:p w:rsidR="00E221CB" w:rsidRPr="002A2257" w:rsidRDefault="00F245D7">
            <w:pPr>
              <w:adjustRightInd w:val="0"/>
              <w:snapToGrid w:val="0"/>
              <w:spacing w:line="290" w:lineRule="exact"/>
              <w:jc w:val="center"/>
            </w:pPr>
            <w:r w:rsidRPr="002A2257">
              <w:t>80. 8</w:t>
            </w:r>
          </w:p>
        </w:tc>
        <w:tc>
          <w:tcPr>
            <w:tcW w:w="1709" w:type="dxa"/>
            <w:vAlign w:val="center"/>
          </w:tcPr>
          <w:p w:rsidR="00E221CB" w:rsidRPr="002A2257" w:rsidRDefault="00F245D7">
            <w:pPr>
              <w:pStyle w:val="Affffffffffffff"/>
              <w:spacing w:line="290" w:lineRule="exact"/>
            </w:pPr>
            <w:r w:rsidRPr="002A2257">
              <w:t>60m</w:t>
            </w:r>
          </w:p>
        </w:tc>
        <w:tc>
          <w:tcPr>
            <w:tcW w:w="1709" w:type="dxa"/>
            <w:vAlign w:val="center"/>
          </w:tcPr>
          <w:p w:rsidR="00E221CB" w:rsidRPr="002A2257" w:rsidRDefault="00F245D7">
            <w:pPr>
              <w:pStyle w:val="Affffffffffffff"/>
              <w:spacing w:line="290" w:lineRule="exact"/>
            </w:pPr>
            <w:r w:rsidRPr="002A2257">
              <w:t>210m</w:t>
            </w:r>
          </w:p>
        </w:tc>
        <w:tc>
          <w:tcPr>
            <w:tcW w:w="1709" w:type="dxa"/>
            <w:vAlign w:val="center"/>
          </w:tcPr>
          <w:p w:rsidR="00E221CB" w:rsidRPr="002A2257" w:rsidRDefault="00F245D7">
            <w:pPr>
              <w:pStyle w:val="Affffffffffffff"/>
              <w:spacing w:line="290" w:lineRule="exact"/>
            </w:pPr>
            <w:r w:rsidRPr="002A2257">
              <w:t>410m</w:t>
            </w:r>
          </w:p>
        </w:tc>
        <w:tc>
          <w:tcPr>
            <w:tcW w:w="1710" w:type="dxa"/>
            <w:vAlign w:val="center"/>
          </w:tcPr>
          <w:p w:rsidR="00E221CB" w:rsidRPr="002A2257" w:rsidRDefault="00F245D7">
            <w:pPr>
              <w:pStyle w:val="Affffffffffffff"/>
              <w:spacing w:line="290" w:lineRule="exact"/>
            </w:pPr>
            <w:r w:rsidRPr="002A2257">
              <w:t>135m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48.42</w:t>
            </w:r>
          </w:p>
        </w:tc>
        <w:tc>
          <w:tcPr>
            <w:tcW w:w="1709" w:type="dxa"/>
            <w:vAlign w:val="center"/>
          </w:tcPr>
          <w:p w:rsidR="00E221CB" w:rsidRPr="002A2257" w:rsidRDefault="00F245D7">
            <w:pPr>
              <w:pStyle w:val="Affffffffffffff"/>
              <w:spacing w:line="290" w:lineRule="exact"/>
            </w:pPr>
            <w:r w:rsidRPr="002A2257">
              <w:rPr>
                <w:rFonts w:hint="eastAsia"/>
              </w:rPr>
              <w:t>37.54</w:t>
            </w:r>
          </w:p>
        </w:tc>
        <w:tc>
          <w:tcPr>
            <w:tcW w:w="1709" w:type="dxa"/>
            <w:vAlign w:val="center"/>
          </w:tcPr>
          <w:p w:rsidR="00E221CB" w:rsidRPr="002A2257" w:rsidRDefault="00F245D7">
            <w:pPr>
              <w:pStyle w:val="Affffffffffffff"/>
              <w:spacing w:line="290" w:lineRule="exact"/>
            </w:pPr>
            <w:r w:rsidRPr="002A2257">
              <w:rPr>
                <w:rFonts w:hint="eastAsia"/>
              </w:rPr>
              <w:t>31.72</w:t>
            </w:r>
          </w:p>
        </w:tc>
        <w:tc>
          <w:tcPr>
            <w:tcW w:w="1710" w:type="dxa"/>
            <w:vAlign w:val="center"/>
          </w:tcPr>
          <w:p w:rsidR="00E221CB" w:rsidRPr="002A2257" w:rsidRDefault="00F245D7">
            <w:pPr>
              <w:pStyle w:val="Affffffffffffff"/>
              <w:spacing w:line="290" w:lineRule="exact"/>
            </w:pPr>
            <w:r w:rsidRPr="002A2257">
              <w:rPr>
                <w:rFonts w:hint="eastAsia"/>
              </w:rPr>
              <w:t>41.37</w:t>
            </w:r>
          </w:p>
        </w:tc>
      </w:tr>
      <w:tr w:rsidR="002A2257" w:rsidRPr="002A2257">
        <w:trPr>
          <w:cantSplit/>
          <w:jc w:val="center"/>
        </w:trPr>
        <w:tc>
          <w:tcPr>
            <w:tcW w:w="2235" w:type="dxa"/>
            <w:vMerge w:val="restart"/>
            <w:vAlign w:val="center"/>
          </w:tcPr>
          <w:p w:rsidR="00E221CB" w:rsidRPr="002A2257" w:rsidRDefault="00F245D7">
            <w:pPr>
              <w:spacing w:line="290" w:lineRule="exact"/>
              <w:jc w:val="center"/>
            </w:pPr>
            <w:r w:rsidRPr="002A2257">
              <w:rPr>
                <w:rFonts w:hint="eastAsia"/>
              </w:rPr>
              <w:t>萃取车间</w:t>
            </w:r>
          </w:p>
          <w:p w:rsidR="00E221CB" w:rsidRPr="002A2257" w:rsidRDefault="00F245D7">
            <w:pPr>
              <w:spacing w:line="290" w:lineRule="exact"/>
              <w:jc w:val="center"/>
            </w:pPr>
            <w:r w:rsidRPr="002A2257">
              <w:lastRenderedPageBreak/>
              <w:t>79.15</w:t>
            </w:r>
          </w:p>
        </w:tc>
        <w:tc>
          <w:tcPr>
            <w:tcW w:w="1709" w:type="dxa"/>
            <w:vAlign w:val="center"/>
          </w:tcPr>
          <w:p w:rsidR="00E221CB" w:rsidRPr="002A2257" w:rsidRDefault="00F245D7">
            <w:pPr>
              <w:pStyle w:val="Affffffffffffff"/>
              <w:spacing w:line="290" w:lineRule="exact"/>
            </w:pPr>
            <w:r w:rsidRPr="002A2257">
              <w:lastRenderedPageBreak/>
              <w:t>200m</w:t>
            </w:r>
          </w:p>
        </w:tc>
        <w:tc>
          <w:tcPr>
            <w:tcW w:w="1709" w:type="dxa"/>
            <w:vAlign w:val="center"/>
          </w:tcPr>
          <w:p w:rsidR="00E221CB" w:rsidRPr="002A2257" w:rsidRDefault="00F245D7">
            <w:pPr>
              <w:pStyle w:val="Affffffffffffff"/>
              <w:spacing w:line="290" w:lineRule="exact"/>
            </w:pPr>
            <w:r w:rsidRPr="002A2257">
              <w:t>245m</w:t>
            </w:r>
          </w:p>
        </w:tc>
        <w:tc>
          <w:tcPr>
            <w:tcW w:w="1709" w:type="dxa"/>
            <w:vAlign w:val="center"/>
          </w:tcPr>
          <w:p w:rsidR="00E221CB" w:rsidRPr="002A2257" w:rsidRDefault="00F245D7">
            <w:pPr>
              <w:pStyle w:val="Affffffffffffff"/>
              <w:spacing w:line="290" w:lineRule="exact"/>
            </w:pPr>
            <w:r w:rsidRPr="002A2257">
              <w:t>290m</w:t>
            </w:r>
          </w:p>
        </w:tc>
        <w:tc>
          <w:tcPr>
            <w:tcW w:w="1710" w:type="dxa"/>
            <w:vAlign w:val="center"/>
          </w:tcPr>
          <w:p w:rsidR="00E221CB" w:rsidRPr="002A2257" w:rsidRDefault="00F245D7">
            <w:pPr>
              <w:pStyle w:val="Affffffffffffff"/>
              <w:spacing w:line="290" w:lineRule="exact"/>
            </w:pPr>
            <w:r w:rsidRPr="002A2257">
              <w:t>115m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33.13</w:t>
            </w:r>
          </w:p>
        </w:tc>
        <w:tc>
          <w:tcPr>
            <w:tcW w:w="1709" w:type="dxa"/>
            <w:vAlign w:val="center"/>
          </w:tcPr>
          <w:p w:rsidR="00E221CB" w:rsidRPr="002A2257" w:rsidRDefault="00F245D7">
            <w:pPr>
              <w:pStyle w:val="Affffffffffffff"/>
              <w:spacing w:line="290" w:lineRule="exact"/>
            </w:pPr>
            <w:r w:rsidRPr="002A2257">
              <w:rPr>
                <w:rFonts w:hint="eastAsia"/>
              </w:rPr>
              <w:t>31.37</w:t>
            </w:r>
          </w:p>
        </w:tc>
        <w:tc>
          <w:tcPr>
            <w:tcW w:w="1709" w:type="dxa"/>
            <w:vAlign w:val="center"/>
          </w:tcPr>
          <w:p w:rsidR="00E221CB" w:rsidRPr="002A2257" w:rsidRDefault="00F245D7">
            <w:pPr>
              <w:pStyle w:val="Affffffffffffff"/>
              <w:spacing w:line="290" w:lineRule="exact"/>
            </w:pPr>
            <w:r w:rsidRPr="002A2257">
              <w:rPr>
                <w:rFonts w:hint="eastAsia"/>
              </w:rPr>
              <w:t>29.90</w:t>
            </w:r>
          </w:p>
        </w:tc>
        <w:tc>
          <w:tcPr>
            <w:tcW w:w="1710" w:type="dxa"/>
            <w:vAlign w:val="center"/>
          </w:tcPr>
          <w:p w:rsidR="00E221CB" w:rsidRPr="002A2257" w:rsidRDefault="00F245D7">
            <w:pPr>
              <w:pStyle w:val="Affffffffffffff"/>
              <w:spacing w:line="290" w:lineRule="exact"/>
            </w:pPr>
            <w:r w:rsidRPr="002A2257">
              <w:rPr>
                <w:rFonts w:hint="eastAsia"/>
              </w:rPr>
              <w:t>37.94</w:t>
            </w:r>
          </w:p>
        </w:tc>
      </w:tr>
      <w:tr w:rsidR="002A2257" w:rsidRPr="002A2257">
        <w:trPr>
          <w:cantSplit/>
          <w:jc w:val="center"/>
        </w:trPr>
        <w:tc>
          <w:tcPr>
            <w:tcW w:w="2235" w:type="dxa"/>
            <w:vMerge w:val="restart"/>
            <w:vAlign w:val="center"/>
          </w:tcPr>
          <w:p w:rsidR="00E221CB" w:rsidRPr="002A2257" w:rsidRDefault="00F245D7">
            <w:pPr>
              <w:spacing w:line="290" w:lineRule="exact"/>
              <w:jc w:val="center"/>
            </w:pPr>
            <w:r w:rsidRPr="002A2257">
              <w:rPr>
                <w:rFonts w:hint="eastAsia"/>
              </w:rPr>
              <w:lastRenderedPageBreak/>
              <w:t>蒸发结晶车间</w:t>
            </w:r>
          </w:p>
          <w:p w:rsidR="00E221CB" w:rsidRPr="002A2257" w:rsidRDefault="00F245D7">
            <w:pPr>
              <w:spacing w:line="290" w:lineRule="exact"/>
              <w:jc w:val="center"/>
            </w:pPr>
            <w:r w:rsidRPr="002A2257">
              <w:t>76.19</w:t>
            </w:r>
          </w:p>
        </w:tc>
        <w:tc>
          <w:tcPr>
            <w:tcW w:w="1709" w:type="dxa"/>
            <w:vAlign w:val="center"/>
          </w:tcPr>
          <w:p w:rsidR="00E221CB" w:rsidRPr="002A2257" w:rsidRDefault="00F245D7">
            <w:pPr>
              <w:pStyle w:val="Affffffffffffff"/>
              <w:spacing w:line="290" w:lineRule="exact"/>
            </w:pPr>
            <w:r w:rsidRPr="002A2257">
              <w:t>218m</w:t>
            </w:r>
          </w:p>
        </w:tc>
        <w:tc>
          <w:tcPr>
            <w:tcW w:w="1709" w:type="dxa"/>
            <w:vAlign w:val="center"/>
          </w:tcPr>
          <w:p w:rsidR="00E221CB" w:rsidRPr="002A2257" w:rsidRDefault="00F245D7">
            <w:pPr>
              <w:pStyle w:val="Affffffffffffff"/>
              <w:spacing w:line="290" w:lineRule="exact"/>
            </w:pPr>
            <w:r w:rsidRPr="002A2257">
              <w:t>302m</w:t>
            </w:r>
          </w:p>
        </w:tc>
        <w:tc>
          <w:tcPr>
            <w:tcW w:w="1709" w:type="dxa"/>
            <w:vAlign w:val="center"/>
          </w:tcPr>
          <w:p w:rsidR="00E221CB" w:rsidRPr="002A2257" w:rsidRDefault="00F245D7">
            <w:pPr>
              <w:pStyle w:val="Affffffffffffff"/>
              <w:spacing w:line="290" w:lineRule="exact"/>
            </w:pPr>
            <w:r w:rsidRPr="002A2257">
              <w:t>298m</w:t>
            </w:r>
          </w:p>
        </w:tc>
        <w:tc>
          <w:tcPr>
            <w:tcW w:w="1710" w:type="dxa"/>
            <w:vAlign w:val="center"/>
          </w:tcPr>
          <w:p w:rsidR="00E221CB" w:rsidRPr="002A2257" w:rsidRDefault="00F245D7">
            <w:pPr>
              <w:pStyle w:val="Affffffffffffff"/>
              <w:spacing w:line="290" w:lineRule="exact"/>
            </w:pPr>
            <w:r w:rsidRPr="002A2257">
              <w:t>60m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29.42</w:t>
            </w:r>
          </w:p>
        </w:tc>
        <w:tc>
          <w:tcPr>
            <w:tcW w:w="1709" w:type="dxa"/>
            <w:vAlign w:val="center"/>
          </w:tcPr>
          <w:p w:rsidR="00E221CB" w:rsidRPr="002A2257" w:rsidRDefault="00F245D7">
            <w:pPr>
              <w:pStyle w:val="Affffffffffffff"/>
              <w:spacing w:line="290" w:lineRule="exact"/>
            </w:pPr>
            <w:r w:rsidRPr="002A2257">
              <w:rPr>
                <w:rFonts w:hint="eastAsia"/>
              </w:rPr>
              <w:t>26.59</w:t>
            </w:r>
          </w:p>
        </w:tc>
        <w:tc>
          <w:tcPr>
            <w:tcW w:w="1709" w:type="dxa"/>
            <w:vAlign w:val="center"/>
          </w:tcPr>
          <w:p w:rsidR="00E221CB" w:rsidRPr="002A2257" w:rsidRDefault="00F245D7">
            <w:pPr>
              <w:pStyle w:val="Affffffffffffff"/>
              <w:spacing w:line="290" w:lineRule="exact"/>
            </w:pPr>
            <w:r w:rsidRPr="002A2257">
              <w:rPr>
                <w:rFonts w:hint="eastAsia"/>
              </w:rPr>
              <w:t>26.71</w:t>
            </w:r>
          </w:p>
        </w:tc>
        <w:tc>
          <w:tcPr>
            <w:tcW w:w="1710" w:type="dxa"/>
            <w:vAlign w:val="center"/>
          </w:tcPr>
          <w:p w:rsidR="00E221CB" w:rsidRPr="002A2257" w:rsidRDefault="00F245D7">
            <w:pPr>
              <w:pStyle w:val="Affffffffffffff"/>
              <w:spacing w:line="290" w:lineRule="exact"/>
            </w:pPr>
            <w:r w:rsidRPr="002A2257">
              <w:rPr>
                <w:rFonts w:hint="eastAsia"/>
              </w:rPr>
              <w:t>40.63</w:t>
            </w:r>
          </w:p>
        </w:tc>
      </w:tr>
      <w:tr w:rsidR="002A2257" w:rsidRPr="002A2257">
        <w:trPr>
          <w:cantSplit/>
          <w:jc w:val="center"/>
        </w:trPr>
        <w:tc>
          <w:tcPr>
            <w:tcW w:w="2235" w:type="dxa"/>
            <w:vMerge w:val="restart"/>
            <w:vAlign w:val="center"/>
          </w:tcPr>
          <w:p w:rsidR="00E221CB" w:rsidRPr="002A2257" w:rsidRDefault="00F245D7">
            <w:pPr>
              <w:spacing w:line="290" w:lineRule="exact"/>
              <w:jc w:val="center"/>
            </w:pPr>
            <w:r w:rsidRPr="002A2257">
              <w:t>氢氧</w:t>
            </w:r>
            <w:r w:rsidRPr="002A2257">
              <w:rPr>
                <w:rFonts w:hint="eastAsia"/>
              </w:rPr>
              <w:t>化</w:t>
            </w:r>
            <w:r w:rsidRPr="002A2257">
              <w:t>锡</w:t>
            </w:r>
            <w:r w:rsidRPr="002A2257">
              <w:rPr>
                <w:rFonts w:hint="eastAsia"/>
              </w:rPr>
              <w:t>车间</w:t>
            </w:r>
          </w:p>
          <w:p w:rsidR="00E221CB" w:rsidRPr="002A2257" w:rsidRDefault="00F245D7">
            <w:pPr>
              <w:spacing w:line="290" w:lineRule="exact"/>
              <w:jc w:val="center"/>
            </w:pPr>
            <w:r w:rsidRPr="002A2257">
              <w:t>73.45</w:t>
            </w:r>
          </w:p>
        </w:tc>
        <w:tc>
          <w:tcPr>
            <w:tcW w:w="1709" w:type="dxa"/>
            <w:vAlign w:val="center"/>
          </w:tcPr>
          <w:p w:rsidR="00E221CB" w:rsidRPr="002A2257" w:rsidRDefault="00F245D7">
            <w:pPr>
              <w:pStyle w:val="Affffffffffffff"/>
              <w:spacing w:line="290" w:lineRule="exact"/>
            </w:pPr>
            <w:r w:rsidRPr="002A2257">
              <w:t>118m</w:t>
            </w:r>
          </w:p>
        </w:tc>
        <w:tc>
          <w:tcPr>
            <w:tcW w:w="1709" w:type="dxa"/>
            <w:vAlign w:val="center"/>
          </w:tcPr>
          <w:p w:rsidR="00E221CB" w:rsidRPr="002A2257" w:rsidRDefault="00F245D7">
            <w:pPr>
              <w:pStyle w:val="Affffffffffffff"/>
              <w:spacing w:line="290" w:lineRule="exact"/>
            </w:pPr>
            <w:r w:rsidRPr="002A2257">
              <w:t>340m</w:t>
            </w:r>
          </w:p>
        </w:tc>
        <w:tc>
          <w:tcPr>
            <w:tcW w:w="1709" w:type="dxa"/>
            <w:vAlign w:val="center"/>
          </w:tcPr>
          <w:p w:rsidR="00E221CB" w:rsidRPr="002A2257" w:rsidRDefault="00F245D7">
            <w:pPr>
              <w:pStyle w:val="Affffffffffffff"/>
              <w:spacing w:line="290" w:lineRule="exact"/>
            </w:pPr>
            <w:r w:rsidRPr="002A2257">
              <w:t>415m</w:t>
            </w:r>
          </w:p>
        </w:tc>
        <w:tc>
          <w:tcPr>
            <w:tcW w:w="1710" w:type="dxa"/>
            <w:vAlign w:val="center"/>
          </w:tcPr>
          <w:p w:rsidR="00E221CB" w:rsidRPr="002A2257" w:rsidRDefault="00F245D7">
            <w:pPr>
              <w:pStyle w:val="Affffffffffffff"/>
              <w:spacing w:line="290" w:lineRule="exact"/>
            </w:pPr>
            <w:r w:rsidRPr="002A2257">
              <w:t>150m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32.01</w:t>
            </w:r>
          </w:p>
        </w:tc>
        <w:tc>
          <w:tcPr>
            <w:tcW w:w="1709" w:type="dxa"/>
            <w:vAlign w:val="center"/>
          </w:tcPr>
          <w:p w:rsidR="00E221CB" w:rsidRPr="002A2257" w:rsidRDefault="00F245D7">
            <w:pPr>
              <w:pStyle w:val="Affffffffffffff"/>
              <w:spacing w:line="290" w:lineRule="exact"/>
            </w:pPr>
            <w:r w:rsidRPr="002A2257">
              <w:rPr>
                <w:rFonts w:hint="eastAsia"/>
              </w:rPr>
              <w:t>22.82</w:t>
            </w:r>
          </w:p>
        </w:tc>
        <w:tc>
          <w:tcPr>
            <w:tcW w:w="1709" w:type="dxa"/>
            <w:vAlign w:val="center"/>
          </w:tcPr>
          <w:p w:rsidR="00E221CB" w:rsidRPr="002A2257" w:rsidRDefault="00F245D7">
            <w:pPr>
              <w:pStyle w:val="Affffffffffffff"/>
              <w:spacing w:line="290" w:lineRule="exact"/>
            </w:pPr>
            <w:r w:rsidRPr="002A2257">
              <w:rPr>
                <w:rFonts w:hint="eastAsia"/>
              </w:rPr>
              <w:t>21.09</w:t>
            </w:r>
          </w:p>
        </w:tc>
        <w:tc>
          <w:tcPr>
            <w:tcW w:w="1710" w:type="dxa"/>
            <w:vAlign w:val="center"/>
          </w:tcPr>
          <w:p w:rsidR="00E221CB" w:rsidRPr="002A2257" w:rsidRDefault="00F245D7">
            <w:pPr>
              <w:pStyle w:val="Affffffffffffff"/>
              <w:spacing w:line="290" w:lineRule="exact"/>
            </w:pPr>
            <w:r w:rsidRPr="002A2257">
              <w:rPr>
                <w:rFonts w:hint="eastAsia"/>
              </w:rPr>
              <w:t>29.93</w:t>
            </w:r>
          </w:p>
        </w:tc>
      </w:tr>
      <w:tr w:rsidR="002A2257" w:rsidRPr="002A2257">
        <w:trPr>
          <w:cantSplit/>
          <w:jc w:val="center"/>
        </w:trPr>
        <w:tc>
          <w:tcPr>
            <w:tcW w:w="2235" w:type="dxa"/>
            <w:vMerge w:val="restart"/>
            <w:vAlign w:val="center"/>
          </w:tcPr>
          <w:p w:rsidR="00E221CB" w:rsidRPr="002A2257" w:rsidRDefault="00F245D7">
            <w:pPr>
              <w:spacing w:line="290" w:lineRule="exact"/>
              <w:jc w:val="center"/>
            </w:pPr>
            <w:r w:rsidRPr="002A2257">
              <w:rPr>
                <w:rFonts w:hint="eastAsia"/>
              </w:rPr>
              <w:t>一水硫酸锌车间</w:t>
            </w:r>
          </w:p>
          <w:p w:rsidR="00E221CB" w:rsidRPr="002A2257" w:rsidRDefault="00F245D7">
            <w:pPr>
              <w:spacing w:line="290" w:lineRule="exact"/>
              <w:jc w:val="center"/>
            </w:pPr>
            <w:r w:rsidRPr="002A2257">
              <w:t>77.55</w:t>
            </w:r>
          </w:p>
        </w:tc>
        <w:tc>
          <w:tcPr>
            <w:tcW w:w="1709" w:type="dxa"/>
            <w:vAlign w:val="center"/>
          </w:tcPr>
          <w:p w:rsidR="00E221CB" w:rsidRPr="002A2257" w:rsidRDefault="00F245D7">
            <w:pPr>
              <w:pStyle w:val="Affffffffffffff"/>
              <w:spacing w:line="290" w:lineRule="exact"/>
            </w:pPr>
            <w:r w:rsidRPr="002A2257">
              <w:t>315m</w:t>
            </w:r>
          </w:p>
        </w:tc>
        <w:tc>
          <w:tcPr>
            <w:tcW w:w="1709" w:type="dxa"/>
            <w:vAlign w:val="center"/>
          </w:tcPr>
          <w:p w:rsidR="00E221CB" w:rsidRPr="002A2257" w:rsidRDefault="00F245D7">
            <w:pPr>
              <w:pStyle w:val="Affffffffffffff"/>
              <w:spacing w:line="290" w:lineRule="exact"/>
            </w:pPr>
            <w:r w:rsidRPr="002A2257">
              <w:t>200m</w:t>
            </w:r>
          </w:p>
        </w:tc>
        <w:tc>
          <w:tcPr>
            <w:tcW w:w="1709" w:type="dxa"/>
            <w:vAlign w:val="center"/>
          </w:tcPr>
          <w:p w:rsidR="00E221CB" w:rsidRPr="002A2257" w:rsidRDefault="00F245D7">
            <w:pPr>
              <w:pStyle w:val="Affffffffffffff"/>
              <w:spacing w:line="290" w:lineRule="exact"/>
            </w:pPr>
            <w:r w:rsidRPr="002A2257">
              <w:t>170m</w:t>
            </w:r>
          </w:p>
        </w:tc>
        <w:tc>
          <w:tcPr>
            <w:tcW w:w="1710" w:type="dxa"/>
            <w:vAlign w:val="center"/>
          </w:tcPr>
          <w:p w:rsidR="00E221CB" w:rsidRPr="002A2257" w:rsidRDefault="00F245D7">
            <w:pPr>
              <w:pStyle w:val="Affffffffffffff"/>
              <w:spacing w:line="290" w:lineRule="exact"/>
            </w:pPr>
            <w:r w:rsidRPr="002A2257">
              <w:t>185m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27.58</w:t>
            </w:r>
          </w:p>
        </w:tc>
        <w:tc>
          <w:tcPr>
            <w:tcW w:w="1709" w:type="dxa"/>
            <w:vAlign w:val="center"/>
          </w:tcPr>
          <w:p w:rsidR="00E221CB" w:rsidRPr="002A2257" w:rsidRDefault="00F245D7">
            <w:pPr>
              <w:pStyle w:val="Affffffffffffff"/>
              <w:spacing w:line="290" w:lineRule="exact"/>
            </w:pPr>
            <w:r w:rsidRPr="002A2257">
              <w:rPr>
                <w:rFonts w:hint="eastAsia"/>
              </w:rPr>
              <w:t>31.53</w:t>
            </w:r>
          </w:p>
        </w:tc>
        <w:tc>
          <w:tcPr>
            <w:tcW w:w="1709" w:type="dxa"/>
            <w:vAlign w:val="center"/>
          </w:tcPr>
          <w:p w:rsidR="00E221CB" w:rsidRPr="002A2257" w:rsidRDefault="00F245D7">
            <w:pPr>
              <w:pStyle w:val="Affffffffffffff"/>
              <w:spacing w:line="290" w:lineRule="exact"/>
            </w:pPr>
            <w:r w:rsidRPr="002A2257">
              <w:rPr>
                <w:rFonts w:hint="eastAsia"/>
              </w:rPr>
              <w:t>32.94</w:t>
            </w:r>
          </w:p>
        </w:tc>
        <w:tc>
          <w:tcPr>
            <w:tcW w:w="1710" w:type="dxa"/>
            <w:vAlign w:val="center"/>
          </w:tcPr>
          <w:p w:rsidR="00E221CB" w:rsidRPr="002A2257" w:rsidRDefault="00F245D7">
            <w:pPr>
              <w:pStyle w:val="Affffffffffffff"/>
              <w:spacing w:line="290" w:lineRule="exact"/>
            </w:pPr>
            <w:r w:rsidRPr="002A2257">
              <w:rPr>
                <w:rFonts w:hint="eastAsia"/>
              </w:rPr>
              <w:t>32.21</w:t>
            </w:r>
          </w:p>
        </w:tc>
      </w:tr>
      <w:tr w:rsidR="002A2257" w:rsidRPr="002A2257">
        <w:trPr>
          <w:cantSplit/>
          <w:jc w:val="center"/>
        </w:trPr>
        <w:tc>
          <w:tcPr>
            <w:tcW w:w="2235" w:type="dxa"/>
            <w:vMerge w:val="restart"/>
            <w:vAlign w:val="center"/>
          </w:tcPr>
          <w:p w:rsidR="00E221CB" w:rsidRPr="002A2257" w:rsidRDefault="00F245D7">
            <w:pPr>
              <w:spacing w:line="290" w:lineRule="exact"/>
              <w:jc w:val="center"/>
            </w:pPr>
            <w:r w:rsidRPr="002A2257">
              <w:rPr>
                <w:rFonts w:hint="eastAsia"/>
              </w:rPr>
              <w:t>海绵钯车间</w:t>
            </w:r>
          </w:p>
          <w:p w:rsidR="00E221CB" w:rsidRPr="002A2257" w:rsidRDefault="00F245D7">
            <w:pPr>
              <w:spacing w:line="290" w:lineRule="exact"/>
              <w:jc w:val="center"/>
            </w:pPr>
            <w:r w:rsidRPr="002A2257">
              <w:t>77.04</w:t>
            </w:r>
          </w:p>
        </w:tc>
        <w:tc>
          <w:tcPr>
            <w:tcW w:w="1709" w:type="dxa"/>
            <w:vAlign w:val="center"/>
          </w:tcPr>
          <w:p w:rsidR="00E221CB" w:rsidRPr="002A2257" w:rsidRDefault="00F245D7">
            <w:pPr>
              <w:pStyle w:val="Affffffffffffff"/>
              <w:spacing w:line="290" w:lineRule="exact"/>
            </w:pPr>
            <w:r w:rsidRPr="002A2257">
              <w:t>316m</w:t>
            </w:r>
          </w:p>
        </w:tc>
        <w:tc>
          <w:tcPr>
            <w:tcW w:w="1709" w:type="dxa"/>
            <w:vAlign w:val="center"/>
          </w:tcPr>
          <w:p w:rsidR="00E221CB" w:rsidRPr="002A2257" w:rsidRDefault="00F245D7">
            <w:pPr>
              <w:pStyle w:val="Affffffffffffff"/>
              <w:spacing w:line="290" w:lineRule="exact"/>
            </w:pPr>
            <w:r w:rsidRPr="002A2257">
              <w:t>167m</w:t>
            </w:r>
          </w:p>
        </w:tc>
        <w:tc>
          <w:tcPr>
            <w:tcW w:w="1709" w:type="dxa"/>
            <w:vAlign w:val="center"/>
          </w:tcPr>
          <w:p w:rsidR="00E221CB" w:rsidRPr="002A2257" w:rsidRDefault="00F245D7">
            <w:pPr>
              <w:pStyle w:val="Affffffffffffff"/>
              <w:spacing w:line="290" w:lineRule="exact"/>
            </w:pPr>
            <w:r w:rsidRPr="002A2257">
              <w:t>185m</w:t>
            </w:r>
          </w:p>
        </w:tc>
        <w:tc>
          <w:tcPr>
            <w:tcW w:w="1710" w:type="dxa"/>
            <w:vAlign w:val="center"/>
          </w:tcPr>
          <w:p w:rsidR="00E221CB" w:rsidRPr="002A2257" w:rsidRDefault="00F245D7">
            <w:pPr>
              <w:pStyle w:val="Affffffffffffff"/>
              <w:spacing w:line="290" w:lineRule="exact"/>
            </w:pPr>
            <w:r w:rsidRPr="002A2257">
              <w:t>210m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27.05</w:t>
            </w:r>
          </w:p>
        </w:tc>
        <w:tc>
          <w:tcPr>
            <w:tcW w:w="1709" w:type="dxa"/>
            <w:vAlign w:val="center"/>
          </w:tcPr>
          <w:p w:rsidR="00E221CB" w:rsidRPr="002A2257" w:rsidRDefault="00F245D7">
            <w:pPr>
              <w:pStyle w:val="Affffffffffffff"/>
              <w:spacing w:line="290" w:lineRule="exact"/>
            </w:pPr>
            <w:r w:rsidRPr="002A2257">
              <w:rPr>
                <w:rFonts w:hint="eastAsia"/>
              </w:rPr>
              <w:t>32.59</w:t>
            </w:r>
          </w:p>
        </w:tc>
        <w:tc>
          <w:tcPr>
            <w:tcW w:w="1709" w:type="dxa"/>
            <w:vAlign w:val="center"/>
          </w:tcPr>
          <w:p w:rsidR="00E221CB" w:rsidRPr="002A2257" w:rsidRDefault="00F245D7">
            <w:pPr>
              <w:pStyle w:val="Affffffffffffff"/>
              <w:spacing w:line="290" w:lineRule="exact"/>
            </w:pPr>
            <w:r w:rsidRPr="002A2257">
              <w:rPr>
                <w:rFonts w:hint="eastAsia"/>
              </w:rPr>
              <w:t>31.70</w:t>
            </w:r>
          </w:p>
        </w:tc>
        <w:tc>
          <w:tcPr>
            <w:tcW w:w="1710" w:type="dxa"/>
            <w:vAlign w:val="center"/>
          </w:tcPr>
          <w:p w:rsidR="00E221CB" w:rsidRPr="002A2257" w:rsidRDefault="00F245D7">
            <w:pPr>
              <w:pStyle w:val="Affffffffffffff"/>
              <w:spacing w:line="290" w:lineRule="exact"/>
            </w:pPr>
            <w:r w:rsidRPr="002A2257">
              <w:rPr>
                <w:rFonts w:hint="eastAsia"/>
              </w:rPr>
              <w:t>30.60</w:t>
            </w:r>
          </w:p>
        </w:tc>
      </w:tr>
      <w:tr w:rsidR="002A2257" w:rsidRPr="002A2257">
        <w:trPr>
          <w:cantSplit/>
          <w:jc w:val="center"/>
        </w:trPr>
        <w:tc>
          <w:tcPr>
            <w:tcW w:w="2235" w:type="dxa"/>
            <w:vMerge w:val="restart"/>
            <w:vAlign w:val="center"/>
          </w:tcPr>
          <w:p w:rsidR="00E221CB" w:rsidRPr="002A2257" w:rsidRDefault="00F245D7">
            <w:pPr>
              <w:spacing w:line="290" w:lineRule="exact"/>
              <w:jc w:val="center"/>
              <w:rPr>
                <w:lang w:val="zh-CN"/>
              </w:rPr>
            </w:pPr>
            <w:r w:rsidRPr="002A2257">
              <w:rPr>
                <w:rFonts w:hint="eastAsia"/>
                <w:lang w:val="zh-CN"/>
              </w:rPr>
              <w:t>电积铜车间</w:t>
            </w:r>
          </w:p>
          <w:p w:rsidR="00E221CB" w:rsidRPr="002A2257" w:rsidRDefault="00F245D7">
            <w:pPr>
              <w:spacing w:line="290" w:lineRule="exact"/>
              <w:jc w:val="center"/>
            </w:pPr>
            <w:r w:rsidRPr="002A2257">
              <w:t>71.02</w:t>
            </w:r>
          </w:p>
        </w:tc>
        <w:tc>
          <w:tcPr>
            <w:tcW w:w="1709" w:type="dxa"/>
            <w:vAlign w:val="center"/>
          </w:tcPr>
          <w:p w:rsidR="00E221CB" w:rsidRPr="002A2257" w:rsidRDefault="00F245D7">
            <w:pPr>
              <w:pStyle w:val="Affffffffffffff"/>
              <w:spacing w:line="290" w:lineRule="exact"/>
            </w:pPr>
            <w:r w:rsidRPr="002A2257">
              <w:t>216m</w:t>
            </w:r>
          </w:p>
        </w:tc>
        <w:tc>
          <w:tcPr>
            <w:tcW w:w="1709" w:type="dxa"/>
            <w:vAlign w:val="center"/>
          </w:tcPr>
          <w:p w:rsidR="00E221CB" w:rsidRPr="002A2257" w:rsidRDefault="00F245D7">
            <w:pPr>
              <w:pStyle w:val="Affffffffffffff"/>
              <w:spacing w:line="290" w:lineRule="exact"/>
            </w:pPr>
            <w:r w:rsidRPr="002A2257">
              <w:t>172m</w:t>
            </w:r>
          </w:p>
        </w:tc>
        <w:tc>
          <w:tcPr>
            <w:tcW w:w="1709" w:type="dxa"/>
            <w:vAlign w:val="center"/>
          </w:tcPr>
          <w:p w:rsidR="00E221CB" w:rsidRPr="002A2257" w:rsidRDefault="00F245D7">
            <w:pPr>
              <w:pStyle w:val="Affffffffffffff"/>
              <w:spacing w:line="290" w:lineRule="exact"/>
            </w:pPr>
            <w:r w:rsidRPr="002A2257">
              <w:t>282m</w:t>
            </w:r>
          </w:p>
        </w:tc>
        <w:tc>
          <w:tcPr>
            <w:tcW w:w="1710" w:type="dxa"/>
            <w:vAlign w:val="center"/>
          </w:tcPr>
          <w:p w:rsidR="00E221CB" w:rsidRPr="002A2257" w:rsidRDefault="00F245D7">
            <w:pPr>
              <w:pStyle w:val="Affffffffffffff"/>
              <w:spacing w:line="290" w:lineRule="exact"/>
            </w:pPr>
            <w:r w:rsidRPr="002A2257">
              <w:t>182m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24.33</w:t>
            </w:r>
          </w:p>
        </w:tc>
        <w:tc>
          <w:tcPr>
            <w:tcW w:w="1709" w:type="dxa"/>
            <w:vAlign w:val="center"/>
          </w:tcPr>
          <w:p w:rsidR="00E221CB" w:rsidRPr="002A2257" w:rsidRDefault="00F245D7">
            <w:pPr>
              <w:pStyle w:val="Affffffffffffff"/>
              <w:spacing w:line="290" w:lineRule="exact"/>
            </w:pPr>
            <w:r w:rsidRPr="002A2257">
              <w:rPr>
                <w:rFonts w:hint="eastAsia"/>
              </w:rPr>
              <w:t>26.31</w:t>
            </w:r>
          </w:p>
        </w:tc>
        <w:tc>
          <w:tcPr>
            <w:tcW w:w="1709" w:type="dxa"/>
            <w:vAlign w:val="center"/>
          </w:tcPr>
          <w:p w:rsidR="00E221CB" w:rsidRPr="002A2257" w:rsidRDefault="00F245D7">
            <w:pPr>
              <w:pStyle w:val="Affffffffffffff"/>
              <w:spacing w:line="290" w:lineRule="exact"/>
            </w:pPr>
            <w:r w:rsidRPr="002A2257">
              <w:rPr>
                <w:rFonts w:hint="eastAsia"/>
              </w:rPr>
              <w:t>22.02</w:t>
            </w:r>
          </w:p>
        </w:tc>
        <w:tc>
          <w:tcPr>
            <w:tcW w:w="1710" w:type="dxa"/>
            <w:vAlign w:val="center"/>
          </w:tcPr>
          <w:p w:rsidR="00E221CB" w:rsidRPr="002A2257" w:rsidRDefault="00F245D7">
            <w:pPr>
              <w:pStyle w:val="Affffffffffffff"/>
              <w:spacing w:line="290" w:lineRule="exact"/>
            </w:pPr>
            <w:r w:rsidRPr="002A2257">
              <w:rPr>
                <w:rFonts w:hint="eastAsia"/>
              </w:rPr>
              <w:t>25.82</w:t>
            </w:r>
          </w:p>
        </w:tc>
      </w:tr>
      <w:tr w:rsidR="002A2257" w:rsidRPr="002A2257">
        <w:trPr>
          <w:cantSplit/>
          <w:jc w:val="center"/>
        </w:trPr>
        <w:tc>
          <w:tcPr>
            <w:tcW w:w="2235" w:type="dxa"/>
            <w:vMerge w:val="restart"/>
            <w:vAlign w:val="center"/>
          </w:tcPr>
          <w:p w:rsidR="00E221CB" w:rsidRPr="002A2257" w:rsidRDefault="00F245D7">
            <w:pPr>
              <w:spacing w:line="290" w:lineRule="exact"/>
              <w:jc w:val="center"/>
            </w:pPr>
            <w:r w:rsidRPr="002A2257">
              <w:rPr>
                <w:rFonts w:hint="eastAsia"/>
              </w:rPr>
              <w:t>砷硒车间</w:t>
            </w:r>
          </w:p>
          <w:p w:rsidR="00E221CB" w:rsidRPr="002A2257" w:rsidRDefault="00F245D7">
            <w:pPr>
              <w:spacing w:line="290" w:lineRule="exact"/>
              <w:jc w:val="center"/>
            </w:pPr>
            <w:r w:rsidRPr="002A2257">
              <w:rPr>
                <w:rFonts w:hint="eastAsia"/>
              </w:rPr>
              <w:t>81.13</w:t>
            </w:r>
          </w:p>
        </w:tc>
        <w:tc>
          <w:tcPr>
            <w:tcW w:w="1709" w:type="dxa"/>
            <w:vAlign w:val="center"/>
          </w:tcPr>
          <w:p w:rsidR="00E221CB" w:rsidRPr="002A2257" w:rsidRDefault="00F245D7">
            <w:pPr>
              <w:pStyle w:val="Affffffffffffff"/>
              <w:spacing w:line="290" w:lineRule="exact"/>
            </w:pPr>
            <w:r w:rsidRPr="002A2257">
              <w:rPr>
                <w:rFonts w:hint="eastAsia"/>
              </w:rPr>
              <w:t>452m</w:t>
            </w:r>
          </w:p>
        </w:tc>
        <w:tc>
          <w:tcPr>
            <w:tcW w:w="1709" w:type="dxa"/>
            <w:vAlign w:val="center"/>
          </w:tcPr>
          <w:p w:rsidR="00E221CB" w:rsidRPr="002A2257" w:rsidRDefault="00F245D7">
            <w:pPr>
              <w:pStyle w:val="Affffffffffffff"/>
              <w:spacing w:line="290" w:lineRule="exact"/>
            </w:pPr>
            <w:r w:rsidRPr="002A2257">
              <w:rPr>
                <w:rFonts w:hint="eastAsia"/>
              </w:rPr>
              <w:t>364m</w:t>
            </w:r>
          </w:p>
        </w:tc>
        <w:tc>
          <w:tcPr>
            <w:tcW w:w="1709" w:type="dxa"/>
            <w:vAlign w:val="center"/>
          </w:tcPr>
          <w:p w:rsidR="00E221CB" w:rsidRPr="002A2257" w:rsidRDefault="00F245D7">
            <w:pPr>
              <w:pStyle w:val="Affffffffffffff"/>
              <w:spacing w:line="290" w:lineRule="exact"/>
            </w:pPr>
            <w:r w:rsidRPr="002A2257">
              <w:rPr>
                <w:rFonts w:hint="eastAsia"/>
              </w:rPr>
              <w:t>103m</w:t>
            </w:r>
          </w:p>
        </w:tc>
        <w:tc>
          <w:tcPr>
            <w:tcW w:w="1710" w:type="dxa"/>
            <w:vAlign w:val="center"/>
          </w:tcPr>
          <w:p w:rsidR="00E221CB" w:rsidRPr="002A2257" w:rsidRDefault="00F245D7">
            <w:pPr>
              <w:pStyle w:val="Affffffffffffff"/>
              <w:spacing w:line="290" w:lineRule="exact"/>
            </w:pPr>
            <w:r w:rsidRPr="002A2257">
              <w:rPr>
                <w:rFonts w:hint="eastAsia"/>
              </w:rPr>
              <w:t>219m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tcPr>
          <w:p w:rsidR="00E221CB" w:rsidRPr="002A2257" w:rsidRDefault="00F245D7">
            <w:pPr>
              <w:pStyle w:val="Affffffffffffff"/>
              <w:spacing w:line="290" w:lineRule="exact"/>
            </w:pPr>
            <w:r w:rsidRPr="002A2257">
              <w:t xml:space="preserve">28.03 </w:t>
            </w:r>
          </w:p>
        </w:tc>
        <w:tc>
          <w:tcPr>
            <w:tcW w:w="1709" w:type="dxa"/>
          </w:tcPr>
          <w:p w:rsidR="00E221CB" w:rsidRPr="002A2257" w:rsidRDefault="00F245D7">
            <w:pPr>
              <w:pStyle w:val="Affffffffffffff"/>
              <w:spacing w:line="290" w:lineRule="exact"/>
            </w:pPr>
            <w:r w:rsidRPr="002A2257">
              <w:t xml:space="preserve">29.91 </w:t>
            </w:r>
          </w:p>
        </w:tc>
        <w:tc>
          <w:tcPr>
            <w:tcW w:w="1709" w:type="dxa"/>
          </w:tcPr>
          <w:p w:rsidR="00E221CB" w:rsidRPr="002A2257" w:rsidRDefault="00F245D7">
            <w:pPr>
              <w:pStyle w:val="Affffffffffffff"/>
              <w:spacing w:line="290" w:lineRule="exact"/>
            </w:pPr>
            <w:r w:rsidRPr="002A2257">
              <w:t xml:space="preserve">40.87 </w:t>
            </w:r>
          </w:p>
        </w:tc>
        <w:tc>
          <w:tcPr>
            <w:tcW w:w="1710" w:type="dxa"/>
          </w:tcPr>
          <w:p w:rsidR="00E221CB" w:rsidRPr="002A2257" w:rsidRDefault="00F245D7">
            <w:pPr>
              <w:pStyle w:val="Affffffffffffff"/>
              <w:spacing w:line="290" w:lineRule="exact"/>
            </w:pPr>
            <w:r w:rsidRPr="002A2257">
              <w:t xml:space="preserve">34.32 </w:t>
            </w:r>
          </w:p>
        </w:tc>
      </w:tr>
      <w:tr w:rsidR="002A2257" w:rsidRPr="002A2257">
        <w:trPr>
          <w:cantSplit/>
          <w:jc w:val="center"/>
        </w:trPr>
        <w:tc>
          <w:tcPr>
            <w:tcW w:w="2235" w:type="dxa"/>
            <w:vMerge w:val="restart"/>
            <w:vAlign w:val="center"/>
          </w:tcPr>
          <w:p w:rsidR="00E221CB" w:rsidRPr="002A2257" w:rsidRDefault="00F245D7">
            <w:pPr>
              <w:spacing w:line="290" w:lineRule="exact"/>
              <w:jc w:val="center"/>
              <w:rPr>
                <w:szCs w:val="21"/>
              </w:rPr>
            </w:pPr>
            <w:r w:rsidRPr="002A2257">
              <w:rPr>
                <w:rFonts w:hint="eastAsia"/>
                <w:szCs w:val="21"/>
              </w:rPr>
              <w:t>污水处理站</w:t>
            </w:r>
          </w:p>
          <w:p w:rsidR="00E221CB" w:rsidRPr="002A2257" w:rsidRDefault="00F245D7">
            <w:pPr>
              <w:spacing w:line="290" w:lineRule="exact"/>
              <w:jc w:val="center"/>
            </w:pPr>
            <w:r w:rsidRPr="002A2257">
              <w:rPr>
                <w:szCs w:val="21"/>
              </w:rPr>
              <w:t>80.52</w:t>
            </w:r>
          </w:p>
        </w:tc>
        <w:tc>
          <w:tcPr>
            <w:tcW w:w="1709" w:type="dxa"/>
            <w:vAlign w:val="center"/>
          </w:tcPr>
          <w:p w:rsidR="00E221CB" w:rsidRPr="002A2257" w:rsidRDefault="00F245D7">
            <w:pPr>
              <w:pStyle w:val="Affffffffffffff"/>
              <w:spacing w:line="290" w:lineRule="exact"/>
            </w:pPr>
            <w:r w:rsidRPr="002A2257">
              <w:t>336m</w:t>
            </w:r>
          </w:p>
        </w:tc>
        <w:tc>
          <w:tcPr>
            <w:tcW w:w="1709" w:type="dxa"/>
            <w:vAlign w:val="center"/>
          </w:tcPr>
          <w:p w:rsidR="00E221CB" w:rsidRPr="002A2257" w:rsidRDefault="00F245D7">
            <w:pPr>
              <w:pStyle w:val="Affffffffffffff"/>
              <w:spacing w:line="290" w:lineRule="exact"/>
            </w:pPr>
            <w:r w:rsidRPr="002A2257">
              <w:t>257m</w:t>
            </w:r>
          </w:p>
        </w:tc>
        <w:tc>
          <w:tcPr>
            <w:tcW w:w="1709" w:type="dxa"/>
            <w:vAlign w:val="center"/>
          </w:tcPr>
          <w:p w:rsidR="00E221CB" w:rsidRPr="002A2257" w:rsidRDefault="00F245D7">
            <w:pPr>
              <w:pStyle w:val="Affffffffffffff"/>
              <w:spacing w:line="290" w:lineRule="exact"/>
            </w:pPr>
            <w:r w:rsidRPr="002A2257">
              <w:t>156m</w:t>
            </w:r>
          </w:p>
        </w:tc>
        <w:tc>
          <w:tcPr>
            <w:tcW w:w="1710" w:type="dxa"/>
            <w:vAlign w:val="center"/>
          </w:tcPr>
          <w:p w:rsidR="00E221CB" w:rsidRPr="002A2257" w:rsidRDefault="00F245D7">
            <w:pPr>
              <w:pStyle w:val="Affffffffffffff"/>
              <w:spacing w:line="290" w:lineRule="exact"/>
            </w:pPr>
            <w:r w:rsidRPr="002A2257">
              <w:t>152m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29.99</w:t>
            </w:r>
          </w:p>
        </w:tc>
        <w:tc>
          <w:tcPr>
            <w:tcW w:w="1709" w:type="dxa"/>
            <w:vAlign w:val="center"/>
          </w:tcPr>
          <w:p w:rsidR="00E221CB" w:rsidRPr="002A2257" w:rsidRDefault="00F245D7">
            <w:pPr>
              <w:pStyle w:val="Affffffffffffff"/>
              <w:spacing w:line="290" w:lineRule="exact"/>
            </w:pPr>
            <w:r w:rsidRPr="002A2257">
              <w:rPr>
                <w:rFonts w:hint="eastAsia"/>
              </w:rPr>
              <w:t>32.32</w:t>
            </w:r>
          </w:p>
        </w:tc>
        <w:tc>
          <w:tcPr>
            <w:tcW w:w="1709" w:type="dxa"/>
            <w:vAlign w:val="center"/>
          </w:tcPr>
          <w:p w:rsidR="00E221CB" w:rsidRPr="002A2257" w:rsidRDefault="00F245D7">
            <w:pPr>
              <w:pStyle w:val="Affffffffffffff"/>
              <w:spacing w:line="290" w:lineRule="exact"/>
            </w:pPr>
            <w:r w:rsidRPr="002A2257">
              <w:rPr>
                <w:rFonts w:hint="eastAsia"/>
              </w:rPr>
              <w:t>36.66</w:t>
            </w:r>
          </w:p>
        </w:tc>
        <w:tc>
          <w:tcPr>
            <w:tcW w:w="1710" w:type="dxa"/>
            <w:vAlign w:val="center"/>
          </w:tcPr>
          <w:p w:rsidR="00E221CB" w:rsidRPr="002A2257" w:rsidRDefault="00F245D7">
            <w:pPr>
              <w:pStyle w:val="Affffffffffffff"/>
              <w:spacing w:line="290" w:lineRule="exact"/>
            </w:pPr>
            <w:r w:rsidRPr="002A2257">
              <w:rPr>
                <w:rFonts w:hint="eastAsia"/>
              </w:rPr>
              <w:t>36.88</w:t>
            </w:r>
          </w:p>
        </w:tc>
      </w:tr>
      <w:tr w:rsidR="002A2257" w:rsidRPr="002A2257">
        <w:trPr>
          <w:cantSplit/>
          <w:jc w:val="center"/>
        </w:trPr>
        <w:tc>
          <w:tcPr>
            <w:tcW w:w="2235" w:type="dxa"/>
            <w:vMerge w:val="restart"/>
            <w:vAlign w:val="center"/>
          </w:tcPr>
          <w:p w:rsidR="00E221CB" w:rsidRPr="002A2257" w:rsidRDefault="00F245D7">
            <w:pPr>
              <w:spacing w:line="290" w:lineRule="exact"/>
              <w:jc w:val="center"/>
              <w:rPr>
                <w:szCs w:val="21"/>
              </w:rPr>
            </w:pPr>
            <w:r w:rsidRPr="002A2257">
              <w:rPr>
                <w:rFonts w:hint="eastAsia"/>
                <w:szCs w:val="21"/>
              </w:rPr>
              <w:t>锅炉房</w:t>
            </w:r>
          </w:p>
          <w:p w:rsidR="00E221CB" w:rsidRPr="002A2257" w:rsidRDefault="00F245D7">
            <w:pPr>
              <w:spacing w:line="290" w:lineRule="exact"/>
              <w:jc w:val="center"/>
            </w:pPr>
            <w:r w:rsidRPr="002A2257">
              <w:rPr>
                <w:rFonts w:hint="eastAsia"/>
                <w:szCs w:val="21"/>
              </w:rPr>
              <w:t>66</w:t>
            </w:r>
            <w:r w:rsidRPr="002A2257">
              <w:rPr>
                <w:szCs w:val="21"/>
              </w:rPr>
              <w:t>.02</w:t>
            </w:r>
          </w:p>
        </w:tc>
        <w:tc>
          <w:tcPr>
            <w:tcW w:w="1709" w:type="dxa"/>
            <w:vAlign w:val="center"/>
          </w:tcPr>
          <w:p w:rsidR="00E221CB" w:rsidRPr="002A2257" w:rsidRDefault="00F245D7">
            <w:pPr>
              <w:pStyle w:val="Affffffffffffff"/>
              <w:spacing w:line="290" w:lineRule="exact"/>
            </w:pPr>
            <w:r w:rsidRPr="002A2257">
              <w:t>295m</w:t>
            </w:r>
          </w:p>
        </w:tc>
        <w:tc>
          <w:tcPr>
            <w:tcW w:w="1709" w:type="dxa"/>
            <w:vAlign w:val="center"/>
          </w:tcPr>
          <w:p w:rsidR="00E221CB" w:rsidRPr="002A2257" w:rsidRDefault="00F245D7">
            <w:pPr>
              <w:pStyle w:val="Affffffffffffff"/>
              <w:spacing w:line="290" w:lineRule="exact"/>
            </w:pPr>
            <w:r w:rsidRPr="002A2257">
              <w:t>296m</w:t>
            </w:r>
          </w:p>
        </w:tc>
        <w:tc>
          <w:tcPr>
            <w:tcW w:w="1709" w:type="dxa"/>
            <w:vAlign w:val="center"/>
          </w:tcPr>
          <w:p w:rsidR="00E221CB" w:rsidRPr="002A2257" w:rsidRDefault="00F245D7">
            <w:pPr>
              <w:pStyle w:val="Affffffffffffff"/>
              <w:spacing w:line="290" w:lineRule="exact"/>
            </w:pPr>
            <w:r w:rsidRPr="002A2257">
              <w:t>221m</w:t>
            </w:r>
          </w:p>
        </w:tc>
        <w:tc>
          <w:tcPr>
            <w:tcW w:w="1710" w:type="dxa"/>
            <w:vAlign w:val="center"/>
          </w:tcPr>
          <w:p w:rsidR="00E221CB" w:rsidRPr="002A2257" w:rsidRDefault="00F245D7">
            <w:pPr>
              <w:pStyle w:val="Affffffffffffff"/>
              <w:spacing w:line="290" w:lineRule="exact"/>
            </w:pPr>
            <w:r w:rsidRPr="002A2257">
              <w:t>73m</w:t>
            </w:r>
          </w:p>
        </w:tc>
      </w:tr>
      <w:tr w:rsidR="002A2257" w:rsidRPr="002A2257">
        <w:trPr>
          <w:cantSplit/>
          <w:jc w:val="center"/>
        </w:trPr>
        <w:tc>
          <w:tcPr>
            <w:tcW w:w="2235" w:type="dxa"/>
            <w:vMerge/>
            <w:vAlign w:val="center"/>
          </w:tcPr>
          <w:p w:rsidR="00E221CB" w:rsidRPr="002A2257" w:rsidRDefault="00E221CB">
            <w:pPr>
              <w:spacing w:line="290" w:lineRule="exact"/>
              <w:jc w:val="center"/>
            </w:pPr>
          </w:p>
        </w:tc>
        <w:tc>
          <w:tcPr>
            <w:tcW w:w="1709" w:type="dxa"/>
            <w:vAlign w:val="center"/>
          </w:tcPr>
          <w:p w:rsidR="00E221CB" w:rsidRPr="002A2257" w:rsidRDefault="00F245D7">
            <w:pPr>
              <w:pStyle w:val="Affffffffffffff"/>
              <w:spacing w:line="290" w:lineRule="exact"/>
            </w:pPr>
            <w:r w:rsidRPr="002A2257">
              <w:rPr>
                <w:rFonts w:hint="eastAsia"/>
              </w:rPr>
              <w:t>16.62</w:t>
            </w:r>
          </w:p>
        </w:tc>
        <w:tc>
          <w:tcPr>
            <w:tcW w:w="1709" w:type="dxa"/>
            <w:vAlign w:val="center"/>
          </w:tcPr>
          <w:p w:rsidR="00E221CB" w:rsidRPr="002A2257" w:rsidRDefault="00F245D7">
            <w:pPr>
              <w:pStyle w:val="Affffffffffffff"/>
              <w:spacing w:line="290" w:lineRule="exact"/>
            </w:pPr>
            <w:r w:rsidRPr="002A2257">
              <w:rPr>
                <w:rFonts w:hint="eastAsia"/>
              </w:rPr>
              <w:t>16.59</w:t>
            </w:r>
          </w:p>
        </w:tc>
        <w:tc>
          <w:tcPr>
            <w:tcW w:w="1709" w:type="dxa"/>
            <w:vAlign w:val="center"/>
          </w:tcPr>
          <w:p w:rsidR="00E221CB" w:rsidRPr="002A2257" w:rsidRDefault="00F245D7">
            <w:pPr>
              <w:pStyle w:val="Affffffffffffff"/>
              <w:spacing w:line="290" w:lineRule="exact"/>
            </w:pPr>
            <w:r w:rsidRPr="002A2257">
              <w:rPr>
                <w:rFonts w:hint="eastAsia"/>
              </w:rPr>
              <w:t>19.13</w:t>
            </w:r>
          </w:p>
        </w:tc>
        <w:tc>
          <w:tcPr>
            <w:tcW w:w="1710" w:type="dxa"/>
            <w:vAlign w:val="center"/>
          </w:tcPr>
          <w:p w:rsidR="00E221CB" w:rsidRPr="002A2257" w:rsidRDefault="00F245D7">
            <w:pPr>
              <w:pStyle w:val="Affffffffffffff"/>
              <w:spacing w:line="290" w:lineRule="exact"/>
            </w:pPr>
            <w:r w:rsidRPr="002A2257">
              <w:rPr>
                <w:rFonts w:hint="eastAsia"/>
              </w:rPr>
              <w:t>28.75</w:t>
            </w:r>
          </w:p>
        </w:tc>
      </w:tr>
      <w:tr w:rsidR="002A2257" w:rsidRPr="002A2257">
        <w:trPr>
          <w:cantSplit/>
          <w:jc w:val="center"/>
        </w:trPr>
        <w:tc>
          <w:tcPr>
            <w:tcW w:w="2235" w:type="dxa"/>
            <w:vAlign w:val="center"/>
          </w:tcPr>
          <w:p w:rsidR="00E221CB" w:rsidRPr="002A2257" w:rsidRDefault="00F245D7">
            <w:pPr>
              <w:spacing w:line="290" w:lineRule="exact"/>
              <w:jc w:val="center"/>
            </w:pPr>
            <w:r w:rsidRPr="002A2257">
              <w:rPr>
                <w:rFonts w:hint="eastAsia"/>
              </w:rPr>
              <w:t>合计</w:t>
            </w:r>
          </w:p>
        </w:tc>
        <w:tc>
          <w:tcPr>
            <w:tcW w:w="1709" w:type="dxa"/>
          </w:tcPr>
          <w:p w:rsidR="00E221CB" w:rsidRPr="002A2257" w:rsidRDefault="00F245D7">
            <w:pPr>
              <w:pStyle w:val="Affffffffffffff"/>
              <w:spacing w:line="290" w:lineRule="exact"/>
            </w:pPr>
            <w:r w:rsidRPr="002A2257">
              <w:t xml:space="preserve">46.15 </w:t>
            </w:r>
          </w:p>
        </w:tc>
        <w:tc>
          <w:tcPr>
            <w:tcW w:w="1709" w:type="dxa"/>
          </w:tcPr>
          <w:p w:rsidR="00E221CB" w:rsidRPr="002A2257" w:rsidRDefault="00F245D7">
            <w:pPr>
              <w:pStyle w:val="Affffffffffffff"/>
              <w:spacing w:line="290" w:lineRule="exact"/>
            </w:pPr>
            <w:r w:rsidRPr="002A2257">
              <w:t xml:space="preserve">40.89 </w:t>
            </w:r>
          </w:p>
        </w:tc>
        <w:tc>
          <w:tcPr>
            <w:tcW w:w="1709" w:type="dxa"/>
          </w:tcPr>
          <w:p w:rsidR="00E221CB" w:rsidRPr="002A2257" w:rsidRDefault="00F245D7">
            <w:pPr>
              <w:pStyle w:val="Affffffffffffff"/>
              <w:spacing w:line="290" w:lineRule="exact"/>
            </w:pPr>
            <w:r w:rsidRPr="002A2257">
              <w:t xml:space="preserve">43.70 </w:t>
            </w:r>
          </w:p>
        </w:tc>
        <w:tc>
          <w:tcPr>
            <w:tcW w:w="1710" w:type="dxa"/>
          </w:tcPr>
          <w:p w:rsidR="00E221CB" w:rsidRPr="002A2257" w:rsidRDefault="00F245D7">
            <w:pPr>
              <w:pStyle w:val="Affffffffffffff"/>
              <w:spacing w:line="290" w:lineRule="exact"/>
            </w:pPr>
            <w:r w:rsidRPr="002A2257">
              <w:t xml:space="preserve">45.71 </w:t>
            </w:r>
          </w:p>
        </w:tc>
      </w:tr>
    </w:tbl>
    <w:p w:rsidR="00E221CB" w:rsidRPr="002A2257" w:rsidRDefault="00F245D7">
      <w:pPr>
        <w:spacing w:beforeLines="50" w:before="156" w:line="360" w:lineRule="auto"/>
        <w:ind w:firstLineChars="200" w:firstLine="480"/>
        <w:rPr>
          <w:sz w:val="24"/>
        </w:rPr>
      </w:pPr>
      <w:r w:rsidRPr="002A2257">
        <w:rPr>
          <w:rFonts w:hint="eastAsia"/>
          <w:sz w:val="24"/>
        </w:rPr>
        <w:t>工程建成投产后厂界周边声环境的变化情况见表</w:t>
      </w:r>
      <w:r w:rsidRPr="002A2257">
        <w:rPr>
          <w:rFonts w:hint="eastAsia"/>
          <w:sz w:val="24"/>
        </w:rPr>
        <w:t>6</w:t>
      </w:r>
      <w:r w:rsidRPr="002A2257">
        <w:rPr>
          <w:sz w:val="24"/>
        </w:rPr>
        <w:t>.3</w:t>
      </w:r>
      <w:r w:rsidRPr="002A2257">
        <w:rPr>
          <w:rFonts w:hint="eastAsia"/>
          <w:sz w:val="24"/>
        </w:rPr>
        <w:t>-</w:t>
      </w:r>
      <w:r w:rsidRPr="002A2257">
        <w:rPr>
          <w:sz w:val="24"/>
        </w:rPr>
        <w:t>3</w:t>
      </w:r>
      <w:r w:rsidRPr="002A2257">
        <w:rPr>
          <w:rFonts w:hint="eastAsia"/>
          <w:sz w:val="24"/>
        </w:rPr>
        <w:t>。</w:t>
      </w:r>
    </w:p>
    <w:p w:rsidR="00E221CB" w:rsidRPr="002A2257" w:rsidRDefault="00F245D7">
      <w:pPr>
        <w:adjustRightInd w:val="0"/>
        <w:snapToGrid w:val="0"/>
        <w:spacing w:beforeLines="50" w:before="156"/>
        <w:rPr>
          <w:rFonts w:ascii="黑体" w:eastAsia="黑体"/>
          <w:bCs/>
          <w:sz w:val="24"/>
        </w:rPr>
      </w:pPr>
      <w:r w:rsidRPr="002A2257">
        <w:rPr>
          <w:rFonts w:ascii="黑体" w:eastAsia="黑体" w:hint="eastAsia"/>
          <w:bCs/>
          <w:sz w:val="24"/>
        </w:rPr>
        <w:t>表6.3-3            项目建成投产后厂界四周声环境变化情况         单位：dB(A)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8"/>
        <w:gridCol w:w="1144"/>
        <w:gridCol w:w="1787"/>
        <w:gridCol w:w="1788"/>
        <w:gridCol w:w="1787"/>
        <w:gridCol w:w="1788"/>
      </w:tblGrid>
      <w:tr w:rsidR="002A2257" w:rsidRPr="002A2257">
        <w:trPr>
          <w:cantSplit/>
          <w:jc w:val="center"/>
        </w:trPr>
        <w:tc>
          <w:tcPr>
            <w:tcW w:w="1922" w:type="dxa"/>
            <w:gridSpan w:val="2"/>
            <w:vAlign w:val="center"/>
          </w:tcPr>
          <w:p w:rsidR="00E221CB" w:rsidRPr="002A2257" w:rsidRDefault="00F245D7">
            <w:pPr>
              <w:adjustRightInd w:val="0"/>
              <w:snapToGrid w:val="0"/>
              <w:spacing w:line="320" w:lineRule="exact"/>
              <w:jc w:val="center"/>
              <w:rPr>
                <w:b/>
                <w:szCs w:val="21"/>
              </w:rPr>
            </w:pPr>
            <w:r w:rsidRPr="002A2257">
              <w:rPr>
                <w:rFonts w:hAnsi="Arial"/>
                <w:b/>
                <w:szCs w:val="21"/>
              </w:rPr>
              <w:t>项</w:t>
            </w:r>
            <w:r w:rsidRPr="002A2257">
              <w:rPr>
                <w:b/>
                <w:szCs w:val="21"/>
              </w:rPr>
              <w:t xml:space="preserve"> </w:t>
            </w:r>
            <w:r w:rsidRPr="002A2257">
              <w:rPr>
                <w:rFonts w:hAnsi="Arial"/>
                <w:b/>
                <w:szCs w:val="21"/>
              </w:rPr>
              <w:t>目</w:t>
            </w:r>
          </w:p>
        </w:tc>
        <w:tc>
          <w:tcPr>
            <w:tcW w:w="1787" w:type="dxa"/>
            <w:vAlign w:val="center"/>
          </w:tcPr>
          <w:p w:rsidR="00E221CB" w:rsidRPr="002A2257" w:rsidRDefault="00F245D7">
            <w:pPr>
              <w:adjustRightInd w:val="0"/>
              <w:snapToGrid w:val="0"/>
              <w:spacing w:line="320" w:lineRule="exact"/>
              <w:jc w:val="center"/>
              <w:rPr>
                <w:b/>
                <w:szCs w:val="21"/>
              </w:rPr>
            </w:pPr>
            <w:r w:rsidRPr="002A2257">
              <w:rPr>
                <w:rFonts w:hAnsi="Arial" w:hint="eastAsia"/>
                <w:b/>
                <w:szCs w:val="21"/>
              </w:rPr>
              <w:t>环境本底</w:t>
            </w:r>
            <w:r w:rsidRPr="002A2257">
              <w:rPr>
                <w:rFonts w:hAnsi="Arial"/>
                <w:b/>
                <w:szCs w:val="21"/>
              </w:rPr>
              <w:t>值</w:t>
            </w:r>
          </w:p>
        </w:tc>
        <w:tc>
          <w:tcPr>
            <w:tcW w:w="1788" w:type="dxa"/>
            <w:vAlign w:val="center"/>
          </w:tcPr>
          <w:p w:rsidR="00E221CB" w:rsidRPr="002A2257" w:rsidRDefault="00F245D7">
            <w:pPr>
              <w:adjustRightInd w:val="0"/>
              <w:snapToGrid w:val="0"/>
              <w:spacing w:line="320" w:lineRule="exact"/>
              <w:jc w:val="center"/>
              <w:rPr>
                <w:b/>
                <w:szCs w:val="21"/>
              </w:rPr>
            </w:pPr>
            <w:r w:rsidRPr="002A2257">
              <w:rPr>
                <w:rFonts w:hAnsi="Arial" w:hint="eastAsia"/>
                <w:b/>
                <w:szCs w:val="21"/>
              </w:rPr>
              <w:t>设备贡献值</w:t>
            </w:r>
          </w:p>
        </w:tc>
        <w:tc>
          <w:tcPr>
            <w:tcW w:w="1787" w:type="dxa"/>
            <w:vAlign w:val="center"/>
          </w:tcPr>
          <w:p w:rsidR="00E221CB" w:rsidRPr="002A2257" w:rsidRDefault="00F245D7">
            <w:pPr>
              <w:adjustRightInd w:val="0"/>
              <w:snapToGrid w:val="0"/>
              <w:spacing w:line="320" w:lineRule="exact"/>
              <w:jc w:val="center"/>
              <w:rPr>
                <w:b/>
                <w:szCs w:val="21"/>
              </w:rPr>
            </w:pPr>
            <w:r w:rsidRPr="002A2257">
              <w:rPr>
                <w:rFonts w:hAnsi="Arial"/>
                <w:b/>
                <w:szCs w:val="21"/>
              </w:rPr>
              <w:t>叠加值</w:t>
            </w:r>
          </w:p>
        </w:tc>
        <w:tc>
          <w:tcPr>
            <w:tcW w:w="1788" w:type="dxa"/>
            <w:vAlign w:val="center"/>
          </w:tcPr>
          <w:p w:rsidR="00E221CB" w:rsidRPr="002A2257" w:rsidRDefault="00F245D7">
            <w:pPr>
              <w:adjustRightInd w:val="0"/>
              <w:snapToGrid w:val="0"/>
              <w:spacing w:line="320" w:lineRule="exact"/>
              <w:jc w:val="center"/>
              <w:rPr>
                <w:b/>
                <w:szCs w:val="21"/>
              </w:rPr>
            </w:pPr>
            <w:r w:rsidRPr="002A2257">
              <w:rPr>
                <w:rFonts w:hAnsi="Arial"/>
                <w:b/>
                <w:szCs w:val="21"/>
              </w:rPr>
              <w:t>执行标准</w:t>
            </w:r>
          </w:p>
        </w:tc>
      </w:tr>
      <w:tr w:rsidR="002A2257" w:rsidRPr="002A2257">
        <w:trPr>
          <w:cantSplit/>
          <w:jc w:val="center"/>
        </w:trPr>
        <w:tc>
          <w:tcPr>
            <w:tcW w:w="778" w:type="dxa"/>
            <w:vMerge w:val="restart"/>
            <w:vAlign w:val="center"/>
          </w:tcPr>
          <w:p w:rsidR="00E221CB" w:rsidRPr="002A2257" w:rsidRDefault="00F245D7">
            <w:pPr>
              <w:adjustRightInd w:val="0"/>
              <w:snapToGrid w:val="0"/>
              <w:spacing w:line="320" w:lineRule="exact"/>
              <w:jc w:val="center"/>
              <w:rPr>
                <w:szCs w:val="21"/>
              </w:rPr>
            </w:pPr>
            <w:r w:rsidRPr="002A2257">
              <w:rPr>
                <w:rFonts w:hAnsi="Arial"/>
                <w:szCs w:val="21"/>
              </w:rPr>
              <w:t>昼间</w:t>
            </w: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东</w:t>
            </w:r>
          </w:p>
        </w:tc>
        <w:tc>
          <w:tcPr>
            <w:tcW w:w="1787" w:type="dxa"/>
            <w:vAlign w:val="center"/>
          </w:tcPr>
          <w:p w:rsidR="00E221CB" w:rsidRPr="002A2257" w:rsidRDefault="00F245D7">
            <w:pPr>
              <w:pStyle w:val="Affffffffffffff"/>
              <w:spacing w:line="320" w:lineRule="exact"/>
            </w:pPr>
            <w:r w:rsidRPr="002A2257">
              <w:rPr>
                <w:rFonts w:cs="Times New Roman"/>
                <w:szCs w:val="21"/>
              </w:rPr>
              <w:t>44.5</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46.15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48.41 </w:t>
            </w:r>
          </w:p>
        </w:tc>
        <w:tc>
          <w:tcPr>
            <w:tcW w:w="1788" w:type="dxa"/>
            <w:vAlign w:val="center"/>
          </w:tcPr>
          <w:p w:rsidR="00E221CB" w:rsidRPr="002A2257" w:rsidRDefault="00F245D7">
            <w:pPr>
              <w:spacing w:line="320" w:lineRule="exact"/>
              <w:jc w:val="center"/>
              <w:rPr>
                <w:szCs w:val="21"/>
              </w:rPr>
            </w:pPr>
            <w:r w:rsidRPr="002A2257">
              <w:rPr>
                <w:szCs w:val="21"/>
              </w:rPr>
              <w:t>65</w:t>
            </w:r>
          </w:p>
        </w:tc>
      </w:tr>
      <w:tr w:rsidR="002A2257" w:rsidRPr="002A2257">
        <w:trPr>
          <w:cantSplit/>
          <w:jc w:val="center"/>
        </w:trPr>
        <w:tc>
          <w:tcPr>
            <w:tcW w:w="778" w:type="dxa"/>
            <w:vMerge/>
            <w:vAlign w:val="center"/>
          </w:tcPr>
          <w:p w:rsidR="00E221CB" w:rsidRPr="002A2257" w:rsidRDefault="00E221CB">
            <w:pPr>
              <w:widowControl/>
              <w:spacing w:line="320" w:lineRule="exact"/>
              <w:jc w:val="center"/>
              <w:rPr>
                <w:szCs w:val="21"/>
              </w:rPr>
            </w:pP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南</w:t>
            </w:r>
          </w:p>
        </w:tc>
        <w:tc>
          <w:tcPr>
            <w:tcW w:w="1787" w:type="dxa"/>
            <w:vAlign w:val="center"/>
          </w:tcPr>
          <w:p w:rsidR="00E221CB" w:rsidRPr="002A2257" w:rsidRDefault="00F245D7">
            <w:pPr>
              <w:pStyle w:val="Affffffffffffff"/>
              <w:spacing w:line="320" w:lineRule="exact"/>
            </w:pPr>
            <w:r w:rsidRPr="002A2257">
              <w:rPr>
                <w:rFonts w:cs="Times New Roman"/>
                <w:szCs w:val="21"/>
              </w:rPr>
              <w:t>45</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40.89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46.42 </w:t>
            </w:r>
          </w:p>
        </w:tc>
        <w:tc>
          <w:tcPr>
            <w:tcW w:w="1788" w:type="dxa"/>
            <w:vAlign w:val="center"/>
          </w:tcPr>
          <w:p w:rsidR="00E221CB" w:rsidRPr="002A2257" w:rsidRDefault="00F245D7">
            <w:pPr>
              <w:spacing w:line="320" w:lineRule="exact"/>
              <w:jc w:val="center"/>
              <w:rPr>
                <w:szCs w:val="21"/>
              </w:rPr>
            </w:pPr>
            <w:r w:rsidRPr="002A2257">
              <w:rPr>
                <w:szCs w:val="21"/>
              </w:rPr>
              <w:t>65</w:t>
            </w:r>
          </w:p>
        </w:tc>
      </w:tr>
      <w:tr w:rsidR="002A2257" w:rsidRPr="002A2257">
        <w:trPr>
          <w:cantSplit/>
          <w:jc w:val="center"/>
        </w:trPr>
        <w:tc>
          <w:tcPr>
            <w:tcW w:w="778" w:type="dxa"/>
            <w:vMerge/>
            <w:vAlign w:val="center"/>
          </w:tcPr>
          <w:p w:rsidR="00E221CB" w:rsidRPr="002A2257" w:rsidRDefault="00E221CB">
            <w:pPr>
              <w:widowControl/>
              <w:spacing w:line="320" w:lineRule="exact"/>
              <w:jc w:val="center"/>
              <w:rPr>
                <w:szCs w:val="21"/>
              </w:rPr>
            </w:pP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西</w:t>
            </w:r>
          </w:p>
        </w:tc>
        <w:tc>
          <w:tcPr>
            <w:tcW w:w="1787" w:type="dxa"/>
            <w:vAlign w:val="center"/>
          </w:tcPr>
          <w:p w:rsidR="00E221CB" w:rsidRPr="002A2257" w:rsidRDefault="00F245D7">
            <w:pPr>
              <w:pStyle w:val="Affffffffffffff"/>
              <w:spacing w:line="320" w:lineRule="exact"/>
            </w:pPr>
            <w:r w:rsidRPr="002A2257">
              <w:rPr>
                <w:rFonts w:cs="Times New Roman"/>
                <w:szCs w:val="21"/>
              </w:rPr>
              <w:t>42.35</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43.70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46.09 </w:t>
            </w:r>
          </w:p>
        </w:tc>
        <w:tc>
          <w:tcPr>
            <w:tcW w:w="1788" w:type="dxa"/>
            <w:vAlign w:val="center"/>
          </w:tcPr>
          <w:p w:rsidR="00E221CB" w:rsidRPr="002A2257" w:rsidRDefault="00F245D7">
            <w:pPr>
              <w:spacing w:line="320" w:lineRule="exact"/>
              <w:jc w:val="center"/>
              <w:rPr>
                <w:szCs w:val="21"/>
              </w:rPr>
            </w:pPr>
            <w:r w:rsidRPr="002A2257">
              <w:rPr>
                <w:szCs w:val="21"/>
              </w:rPr>
              <w:t>65</w:t>
            </w:r>
          </w:p>
        </w:tc>
      </w:tr>
      <w:tr w:rsidR="002A2257" w:rsidRPr="002A2257">
        <w:trPr>
          <w:cantSplit/>
          <w:jc w:val="center"/>
        </w:trPr>
        <w:tc>
          <w:tcPr>
            <w:tcW w:w="778" w:type="dxa"/>
            <w:vMerge/>
            <w:vAlign w:val="center"/>
          </w:tcPr>
          <w:p w:rsidR="00E221CB" w:rsidRPr="002A2257" w:rsidRDefault="00E221CB">
            <w:pPr>
              <w:widowControl/>
              <w:spacing w:line="320" w:lineRule="exact"/>
              <w:jc w:val="center"/>
              <w:rPr>
                <w:szCs w:val="21"/>
              </w:rPr>
            </w:pP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北</w:t>
            </w:r>
          </w:p>
        </w:tc>
        <w:tc>
          <w:tcPr>
            <w:tcW w:w="1787" w:type="dxa"/>
            <w:vAlign w:val="center"/>
          </w:tcPr>
          <w:p w:rsidR="00E221CB" w:rsidRPr="002A2257" w:rsidRDefault="00F245D7">
            <w:pPr>
              <w:pStyle w:val="Affffffffffffff"/>
              <w:spacing w:line="320" w:lineRule="exact"/>
            </w:pPr>
            <w:r w:rsidRPr="002A2257">
              <w:rPr>
                <w:rFonts w:cs="Times New Roman"/>
                <w:szCs w:val="21"/>
              </w:rPr>
              <w:t>43.35</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45.71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47.70 </w:t>
            </w:r>
          </w:p>
        </w:tc>
        <w:tc>
          <w:tcPr>
            <w:tcW w:w="1788" w:type="dxa"/>
            <w:vAlign w:val="center"/>
          </w:tcPr>
          <w:p w:rsidR="00E221CB" w:rsidRPr="002A2257" w:rsidRDefault="00F245D7">
            <w:pPr>
              <w:spacing w:line="320" w:lineRule="exact"/>
              <w:jc w:val="center"/>
              <w:rPr>
                <w:szCs w:val="21"/>
              </w:rPr>
            </w:pPr>
            <w:r w:rsidRPr="002A2257">
              <w:rPr>
                <w:szCs w:val="21"/>
              </w:rPr>
              <w:t>65</w:t>
            </w:r>
          </w:p>
        </w:tc>
      </w:tr>
      <w:tr w:rsidR="002A2257" w:rsidRPr="002A2257">
        <w:trPr>
          <w:cantSplit/>
          <w:jc w:val="center"/>
        </w:trPr>
        <w:tc>
          <w:tcPr>
            <w:tcW w:w="778" w:type="dxa"/>
            <w:vMerge w:val="restart"/>
            <w:vAlign w:val="center"/>
          </w:tcPr>
          <w:p w:rsidR="00E221CB" w:rsidRPr="002A2257" w:rsidRDefault="00F245D7">
            <w:pPr>
              <w:adjustRightInd w:val="0"/>
              <w:snapToGrid w:val="0"/>
              <w:spacing w:line="320" w:lineRule="exact"/>
              <w:jc w:val="center"/>
              <w:rPr>
                <w:szCs w:val="21"/>
              </w:rPr>
            </w:pPr>
            <w:r w:rsidRPr="002A2257">
              <w:rPr>
                <w:rFonts w:hAnsi="Arial"/>
                <w:szCs w:val="21"/>
              </w:rPr>
              <w:t>夜间</w:t>
            </w: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东</w:t>
            </w:r>
          </w:p>
        </w:tc>
        <w:tc>
          <w:tcPr>
            <w:tcW w:w="1787" w:type="dxa"/>
            <w:vAlign w:val="center"/>
          </w:tcPr>
          <w:p w:rsidR="00E221CB" w:rsidRPr="002A2257" w:rsidRDefault="00F245D7">
            <w:pPr>
              <w:pStyle w:val="Affffffffffffff"/>
              <w:spacing w:line="320" w:lineRule="exact"/>
            </w:pPr>
            <w:r w:rsidRPr="002A2257">
              <w:rPr>
                <w:rFonts w:cs="Times New Roman"/>
                <w:szCs w:val="21"/>
              </w:rPr>
              <w:t>41.9</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46.15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47.53 </w:t>
            </w:r>
          </w:p>
        </w:tc>
        <w:tc>
          <w:tcPr>
            <w:tcW w:w="1788" w:type="dxa"/>
            <w:vAlign w:val="center"/>
          </w:tcPr>
          <w:p w:rsidR="00E221CB" w:rsidRPr="002A2257" w:rsidRDefault="00F245D7">
            <w:pPr>
              <w:spacing w:line="320" w:lineRule="exact"/>
              <w:jc w:val="center"/>
              <w:rPr>
                <w:szCs w:val="21"/>
              </w:rPr>
            </w:pPr>
            <w:r w:rsidRPr="002A2257">
              <w:rPr>
                <w:szCs w:val="21"/>
              </w:rPr>
              <w:t>55</w:t>
            </w:r>
          </w:p>
        </w:tc>
      </w:tr>
      <w:tr w:rsidR="002A2257" w:rsidRPr="002A2257">
        <w:trPr>
          <w:cantSplit/>
          <w:jc w:val="center"/>
        </w:trPr>
        <w:tc>
          <w:tcPr>
            <w:tcW w:w="778" w:type="dxa"/>
            <w:vMerge/>
            <w:vAlign w:val="center"/>
          </w:tcPr>
          <w:p w:rsidR="00E221CB" w:rsidRPr="002A2257" w:rsidRDefault="00E221CB">
            <w:pPr>
              <w:widowControl/>
              <w:spacing w:line="320" w:lineRule="exact"/>
              <w:jc w:val="center"/>
              <w:rPr>
                <w:szCs w:val="21"/>
              </w:rPr>
            </w:pP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南</w:t>
            </w:r>
          </w:p>
        </w:tc>
        <w:tc>
          <w:tcPr>
            <w:tcW w:w="1787" w:type="dxa"/>
            <w:vAlign w:val="center"/>
          </w:tcPr>
          <w:p w:rsidR="00E221CB" w:rsidRPr="002A2257" w:rsidRDefault="00F245D7">
            <w:pPr>
              <w:pStyle w:val="Affffffffffffff"/>
              <w:spacing w:line="320" w:lineRule="exact"/>
            </w:pPr>
            <w:r w:rsidRPr="002A2257">
              <w:rPr>
                <w:rFonts w:cs="Times New Roman"/>
                <w:szCs w:val="21"/>
              </w:rPr>
              <w:t>40.35</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40.89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43.64 </w:t>
            </w:r>
          </w:p>
        </w:tc>
        <w:tc>
          <w:tcPr>
            <w:tcW w:w="1788" w:type="dxa"/>
            <w:vAlign w:val="center"/>
          </w:tcPr>
          <w:p w:rsidR="00E221CB" w:rsidRPr="002A2257" w:rsidRDefault="00F245D7">
            <w:pPr>
              <w:spacing w:line="320" w:lineRule="exact"/>
              <w:jc w:val="center"/>
              <w:rPr>
                <w:szCs w:val="21"/>
              </w:rPr>
            </w:pPr>
            <w:r w:rsidRPr="002A2257">
              <w:rPr>
                <w:szCs w:val="21"/>
              </w:rPr>
              <w:t>55</w:t>
            </w:r>
          </w:p>
        </w:tc>
      </w:tr>
      <w:tr w:rsidR="002A2257" w:rsidRPr="002A2257">
        <w:trPr>
          <w:cantSplit/>
          <w:jc w:val="center"/>
        </w:trPr>
        <w:tc>
          <w:tcPr>
            <w:tcW w:w="778" w:type="dxa"/>
            <w:vMerge/>
            <w:vAlign w:val="center"/>
          </w:tcPr>
          <w:p w:rsidR="00E221CB" w:rsidRPr="002A2257" w:rsidRDefault="00E221CB">
            <w:pPr>
              <w:widowControl/>
              <w:spacing w:line="320" w:lineRule="exact"/>
              <w:jc w:val="center"/>
              <w:rPr>
                <w:szCs w:val="21"/>
              </w:rPr>
            </w:pP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西</w:t>
            </w:r>
          </w:p>
        </w:tc>
        <w:tc>
          <w:tcPr>
            <w:tcW w:w="1787" w:type="dxa"/>
            <w:vAlign w:val="center"/>
          </w:tcPr>
          <w:p w:rsidR="00E221CB" w:rsidRPr="002A2257" w:rsidRDefault="00F245D7">
            <w:pPr>
              <w:pStyle w:val="Affffffffffffff"/>
              <w:spacing w:line="320" w:lineRule="exact"/>
            </w:pPr>
            <w:r w:rsidRPr="002A2257">
              <w:rPr>
                <w:rFonts w:cs="Times New Roman"/>
                <w:szCs w:val="21"/>
              </w:rPr>
              <w:t>40.15</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43.70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45.29 </w:t>
            </w:r>
          </w:p>
        </w:tc>
        <w:tc>
          <w:tcPr>
            <w:tcW w:w="1788" w:type="dxa"/>
            <w:vAlign w:val="center"/>
          </w:tcPr>
          <w:p w:rsidR="00E221CB" w:rsidRPr="002A2257" w:rsidRDefault="00F245D7">
            <w:pPr>
              <w:spacing w:line="320" w:lineRule="exact"/>
              <w:jc w:val="center"/>
              <w:rPr>
                <w:szCs w:val="21"/>
              </w:rPr>
            </w:pPr>
            <w:r w:rsidRPr="002A2257">
              <w:rPr>
                <w:szCs w:val="21"/>
              </w:rPr>
              <w:t>55</w:t>
            </w:r>
          </w:p>
        </w:tc>
      </w:tr>
      <w:tr w:rsidR="002A2257" w:rsidRPr="002A2257">
        <w:trPr>
          <w:cantSplit/>
          <w:jc w:val="center"/>
        </w:trPr>
        <w:tc>
          <w:tcPr>
            <w:tcW w:w="778" w:type="dxa"/>
            <w:vMerge/>
            <w:vAlign w:val="center"/>
          </w:tcPr>
          <w:p w:rsidR="00E221CB" w:rsidRPr="002A2257" w:rsidRDefault="00E221CB">
            <w:pPr>
              <w:widowControl/>
              <w:spacing w:line="320" w:lineRule="exact"/>
              <w:jc w:val="center"/>
              <w:rPr>
                <w:szCs w:val="21"/>
              </w:rPr>
            </w:pPr>
          </w:p>
        </w:tc>
        <w:tc>
          <w:tcPr>
            <w:tcW w:w="1144" w:type="dxa"/>
            <w:vAlign w:val="center"/>
          </w:tcPr>
          <w:p w:rsidR="00E221CB" w:rsidRPr="002A2257" w:rsidRDefault="00F245D7">
            <w:pPr>
              <w:adjustRightInd w:val="0"/>
              <w:snapToGrid w:val="0"/>
              <w:spacing w:line="320" w:lineRule="exact"/>
              <w:jc w:val="center"/>
              <w:rPr>
                <w:szCs w:val="21"/>
              </w:rPr>
            </w:pPr>
            <w:r w:rsidRPr="002A2257">
              <w:rPr>
                <w:rFonts w:hAnsi="Arial"/>
                <w:szCs w:val="21"/>
              </w:rPr>
              <w:t>北</w:t>
            </w:r>
          </w:p>
        </w:tc>
        <w:tc>
          <w:tcPr>
            <w:tcW w:w="1787" w:type="dxa"/>
            <w:vAlign w:val="center"/>
          </w:tcPr>
          <w:p w:rsidR="00E221CB" w:rsidRPr="002A2257" w:rsidRDefault="00F245D7">
            <w:pPr>
              <w:pStyle w:val="Affffffffffffff"/>
              <w:spacing w:line="320" w:lineRule="exact"/>
            </w:pPr>
            <w:r w:rsidRPr="002A2257">
              <w:rPr>
                <w:rFonts w:cs="Times New Roman"/>
                <w:szCs w:val="21"/>
              </w:rPr>
              <w:t>39.35</w:t>
            </w:r>
          </w:p>
        </w:tc>
        <w:tc>
          <w:tcPr>
            <w:tcW w:w="1788"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45.71 </w:t>
            </w:r>
          </w:p>
        </w:tc>
        <w:tc>
          <w:tcPr>
            <w:tcW w:w="1787" w:type="dxa"/>
            <w:vAlign w:val="center"/>
          </w:tcPr>
          <w:p w:rsidR="00E221CB" w:rsidRPr="002A2257" w:rsidRDefault="00F245D7">
            <w:pPr>
              <w:pStyle w:val="Affffffffffffff"/>
              <w:spacing w:line="320" w:lineRule="exact"/>
              <w:rPr>
                <w:rFonts w:ascii="宋体" w:hAnsi="宋体"/>
              </w:rPr>
            </w:pPr>
            <w:r w:rsidRPr="002A2257">
              <w:rPr>
                <w:rFonts w:cs="Times New Roman"/>
                <w:szCs w:val="21"/>
              </w:rPr>
              <w:t xml:space="preserve">46.61 </w:t>
            </w:r>
          </w:p>
        </w:tc>
        <w:tc>
          <w:tcPr>
            <w:tcW w:w="1788" w:type="dxa"/>
            <w:vAlign w:val="center"/>
          </w:tcPr>
          <w:p w:rsidR="00E221CB" w:rsidRPr="002A2257" w:rsidRDefault="00F245D7">
            <w:pPr>
              <w:spacing w:line="320" w:lineRule="exact"/>
              <w:jc w:val="center"/>
              <w:rPr>
                <w:szCs w:val="21"/>
              </w:rPr>
            </w:pPr>
            <w:r w:rsidRPr="002A2257">
              <w:rPr>
                <w:szCs w:val="21"/>
              </w:rPr>
              <w:t>55</w:t>
            </w:r>
          </w:p>
        </w:tc>
      </w:tr>
    </w:tbl>
    <w:p w:rsidR="00E221CB" w:rsidRPr="002A2257" w:rsidRDefault="00F245D7">
      <w:pPr>
        <w:spacing w:beforeLines="50" w:before="156" w:line="360" w:lineRule="auto"/>
        <w:ind w:firstLineChars="200" w:firstLine="480"/>
        <w:rPr>
          <w:sz w:val="24"/>
        </w:rPr>
      </w:pPr>
      <w:r w:rsidRPr="002A2257">
        <w:rPr>
          <w:rFonts w:hint="eastAsia"/>
          <w:sz w:val="24"/>
        </w:rPr>
        <w:t>由表</w:t>
      </w:r>
      <w:r w:rsidRPr="002A2257">
        <w:rPr>
          <w:rFonts w:hint="eastAsia"/>
          <w:sz w:val="24"/>
        </w:rPr>
        <w:t>6</w:t>
      </w:r>
      <w:r w:rsidRPr="002A2257">
        <w:rPr>
          <w:sz w:val="24"/>
        </w:rPr>
        <w:t>.3</w:t>
      </w:r>
      <w:r w:rsidRPr="002A2257">
        <w:rPr>
          <w:rFonts w:hint="eastAsia"/>
          <w:sz w:val="24"/>
        </w:rPr>
        <w:t>-</w:t>
      </w:r>
      <w:r w:rsidRPr="002A2257">
        <w:rPr>
          <w:sz w:val="24"/>
        </w:rPr>
        <w:t>3</w:t>
      </w:r>
      <w:r w:rsidRPr="002A2257">
        <w:rPr>
          <w:rFonts w:hint="eastAsia"/>
          <w:sz w:val="24"/>
        </w:rPr>
        <w:t>中的数据可以看出，工程建成投产后，厂界噪声排放均满足《工业企业厂界环境噪声排放标准》（</w:t>
      </w:r>
      <w:r w:rsidRPr="002A2257">
        <w:rPr>
          <w:sz w:val="24"/>
        </w:rPr>
        <w:t>GB12348</w:t>
      </w:r>
      <w:r w:rsidRPr="002A2257">
        <w:rPr>
          <w:rFonts w:hint="eastAsia"/>
          <w:sz w:val="24"/>
        </w:rPr>
        <w:t>-</w:t>
      </w:r>
      <w:r w:rsidRPr="002A2257">
        <w:rPr>
          <w:sz w:val="24"/>
        </w:rPr>
        <w:t>2008</w:t>
      </w:r>
      <w:r w:rsidRPr="002A2257">
        <w:rPr>
          <w:rFonts w:hint="eastAsia"/>
          <w:sz w:val="24"/>
        </w:rPr>
        <w:t>）</w:t>
      </w:r>
      <w:r w:rsidRPr="002A2257">
        <w:rPr>
          <w:rFonts w:hint="eastAsia"/>
          <w:sz w:val="24"/>
        </w:rPr>
        <w:t>3</w:t>
      </w:r>
      <w:r w:rsidRPr="002A2257">
        <w:rPr>
          <w:rFonts w:hint="eastAsia"/>
          <w:sz w:val="24"/>
        </w:rPr>
        <w:t>类标准；与背景值叠加后，昼间在</w:t>
      </w:r>
      <w:r w:rsidRPr="002A2257">
        <w:rPr>
          <w:sz w:val="24"/>
        </w:rPr>
        <w:t>46.09dB</w:t>
      </w:r>
      <w:r w:rsidRPr="002A2257">
        <w:rPr>
          <w:rFonts w:hint="eastAsia"/>
          <w:sz w:val="24"/>
        </w:rPr>
        <w:t>（</w:t>
      </w:r>
      <w:r w:rsidRPr="002A2257">
        <w:rPr>
          <w:rFonts w:hint="eastAsia"/>
          <w:sz w:val="24"/>
        </w:rPr>
        <w:t>A</w:t>
      </w:r>
      <w:r w:rsidRPr="002A2257">
        <w:rPr>
          <w:rFonts w:hint="eastAsia"/>
          <w:sz w:val="24"/>
        </w:rPr>
        <w:t>）</w:t>
      </w:r>
      <w:r w:rsidRPr="002A2257">
        <w:rPr>
          <w:rFonts w:hint="eastAsia"/>
          <w:sz w:val="24"/>
        </w:rPr>
        <w:t>~</w:t>
      </w:r>
      <w:r w:rsidRPr="002A2257">
        <w:rPr>
          <w:sz w:val="24"/>
        </w:rPr>
        <w:t>48.41dB</w:t>
      </w:r>
      <w:r w:rsidRPr="002A2257">
        <w:rPr>
          <w:rFonts w:hint="eastAsia"/>
          <w:sz w:val="24"/>
        </w:rPr>
        <w:t>（</w:t>
      </w:r>
      <w:r w:rsidRPr="002A2257">
        <w:rPr>
          <w:rFonts w:hint="eastAsia"/>
          <w:sz w:val="24"/>
        </w:rPr>
        <w:t>A</w:t>
      </w:r>
      <w:r w:rsidRPr="002A2257">
        <w:rPr>
          <w:rFonts w:hint="eastAsia"/>
          <w:sz w:val="24"/>
        </w:rPr>
        <w:t>）之间，夜间在</w:t>
      </w:r>
      <w:r w:rsidRPr="002A2257">
        <w:rPr>
          <w:rFonts w:hint="eastAsia"/>
          <w:sz w:val="24"/>
        </w:rPr>
        <w:t>43.</w:t>
      </w:r>
      <w:r w:rsidRPr="002A2257">
        <w:rPr>
          <w:sz w:val="24"/>
        </w:rPr>
        <w:t>64dB</w:t>
      </w:r>
      <w:r w:rsidRPr="002A2257">
        <w:rPr>
          <w:rFonts w:hint="eastAsia"/>
          <w:sz w:val="24"/>
        </w:rPr>
        <w:t>（</w:t>
      </w:r>
      <w:r w:rsidRPr="002A2257">
        <w:rPr>
          <w:rFonts w:hint="eastAsia"/>
          <w:sz w:val="24"/>
        </w:rPr>
        <w:t>A</w:t>
      </w:r>
      <w:r w:rsidRPr="002A2257">
        <w:rPr>
          <w:rFonts w:hint="eastAsia"/>
          <w:sz w:val="24"/>
        </w:rPr>
        <w:t>）</w:t>
      </w:r>
      <w:r w:rsidRPr="002A2257">
        <w:rPr>
          <w:rFonts w:hint="eastAsia"/>
          <w:sz w:val="24"/>
        </w:rPr>
        <w:t>~</w:t>
      </w:r>
      <w:r w:rsidRPr="002A2257">
        <w:rPr>
          <w:sz w:val="24"/>
        </w:rPr>
        <w:t>47.53dB</w:t>
      </w:r>
      <w:r w:rsidRPr="002A2257">
        <w:rPr>
          <w:rFonts w:hint="eastAsia"/>
          <w:sz w:val="24"/>
        </w:rPr>
        <w:t>（</w:t>
      </w:r>
      <w:r w:rsidRPr="002A2257">
        <w:rPr>
          <w:rFonts w:hint="eastAsia"/>
          <w:sz w:val="24"/>
        </w:rPr>
        <w:t>A</w:t>
      </w:r>
      <w:r w:rsidRPr="002A2257">
        <w:rPr>
          <w:rFonts w:hint="eastAsia"/>
          <w:sz w:val="24"/>
        </w:rPr>
        <w:t>）之间，均符合</w:t>
      </w:r>
      <w:r w:rsidRPr="002A2257">
        <w:rPr>
          <w:sz w:val="24"/>
        </w:rPr>
        <w:t>《</w:t>
      </w:r>
      <w:r w:rsidRPr="002A2257">
        <w:rPr>
          <w:rFonts w:hint="eastAsia"/>
          <w:sz w:val="24"/>
        </w:rPr>
        <w:t>声环境质量标准</w:t>
      </w:r>
      <w:r w:rsidRPr="002A2257">
        <w:rPr>
          <w:sz w:val="24"/>
        </w:rPr>
        <w:t>》（</w:t>
      </w:r>
      <w:r w:rsidRPr="002A2257">
        <w:rPr>
          <w:sz w:val="24"/>
        </w:rPr>
        <w:t>GB3096-2008</w:t>
      </w:r>
      <w:r w:rsidRPr="002A2257">
        <w:rPr>
          <w:sz w:val="24"/>
        </w:rPr>
        <w:t>）</w:t>
      </w:r>
      <w:r w:rsidRPr="002A2257">
        <w:rPr>
          <w:rFonts w:hint="eastAsia"/>
          <w:sz w:val="24"/>
        </w:rPr>
        <w:t>3</w:t>
      </w:r>
      <w:r w:rsidRPr="002A2257">
        <w:rPr>
          <w:sz w:val="24"/>
        </w:rPr>
        <w:t>类标准</w:t>
      </w:r>
      <w:r w:rsidRPr="002A2257">
        <w:rPr>
          <w:rFonts w:hint="eastAsia"/>
          <w:sz w:val="24"/>
        </w:rPr>
        <w:t>，无超标现象。</w:t>
      </w:r>
    </w:p>
    <w:p w:rsidR="00E221CB" w:rsidRPr="002A2257" w:rsidRDefault="00F245D7">
      <w:pPr>
        <w:pStyle w:val="20"/>
        <w:spacing w:before="120" w:after="120" w:line="360" w:lineRule="auto"/>
        <w:rPr>
          <w:rFonts w:ascii="黑体" w:hAnsi="Times New Roman"/>
          <w:b w:val="0"/>
          <w:sz w:val="28"/>
          <w:szCs w:val="28"/>
        </w:rPr>
      </w:pPr>
      <w:bookmarkStart w:id="176" w:name="_Toc534144449"/>
      <w:r w:rsidRPr="002A2257">
        <w:rPr>
          <w:rFonts w:ascii="黑体" w:hAnsi="Times New Roman" w:hint="eastAsia"/>
          <w:b w:val="0"/>
          <w:sz w:val="28"/>
          <w:szCs w:val="28"/>
        </w:rPr>
        <w:t>6</w:t>
      </w:r>
      <w:r w:rsidRPr="002A2257">
        <w:rPr>
          <w:rFonts w:ascii="黑体" w:hAnsi="Times New Roman"/>
          <w:b w:val="0"/>
          <w:sz w:val="28"/>
          <w:szCs w:val="28"/>
        </w:rPr>
        <w:t>.</w:t>
      </w:r>
      <w:r w:rsidRPr="002A2257">
        <w:rPr>
          <w:rFonts w:ascii="黑体" w:hAnsi="Times New Roman" w:hint="eastAsia"/>
          <w:b w:val="0"/>
          <w:sz w:val="28"/>
          <w:szCs w:val="28"/>
        </w:rPr>
        <w:t>4</w:t>
      </w:r>
      <w:r w:rsidRPr="002A2257">
        <w:rPr>
          <w:rFonts w:ascii="黑体" w:hAnsi="Times New Roman"/>
          <w:b w:val="0"/>
          <w:sz w:val="28"/>
          <w:szCs w:val="28"/>
        </w:rPr>
        <w:t xml:space="preserve"> 固体废物环境影响分析</w:t>
      </w:r>
      <w:bookmarkEnd w:id="175"/>
      <w:bookmarkEnd w:id="176"/>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1</w:t>
      </w:r>
      <w:r w:rsidRPr="002A2257">
        <w:rPr>
          <w:rFonts w:hint="eastAsia"/>
          <w:b/>
          <w:sz w:val="24"/>
        </w:rPr>
        <w:t>）危险废物对环境的影响</w:t>
      </w:r>
    </w:p>
    <w:p w:rsidR="00E221CB" w:rsidRPr="002A2257" w:rsidRDefault="00B73573" w:rsidP="00B73573">
      <w:pPr>
        <w:spacing w:line="360" w:lineRule="auto"/>
        <w:ind w:firstLineChars="200" w:firstLine="480"/>
        <w:rPr>
          <w:sz w:val="24"/>
        </w:rPr>
      </w:pPr>
      <w:r w:rsidRPr="002A2257">
        <w:rPr>
          <w:rFonts w:hint="eastAsia"/>
          <w:sz w:val="24"/>
        </w:rPr>
        <w:lastRenderedPageBreak/>
        <w:t>转化尾渣、蒸馏尾渣、还原尾渣、废王水、废布袋及废过滤棉、亚沸蒸馏残渣、废包装袋、废拖把、废抹布、废劳保用品</w:t>
      </w:r>
      <w:r w:rsidR="00F245D7" w:rsidRPr="002A2257">
        <w:rPr>
          <w:rFonts w:hint="eastAsia"/>
          <w:sz w:val="24"/>
        </w:rPr>
        <w:t>等危险废物定期交由有相应资质的单位安全处置或综合利用。</w:t>
      </w:r>
    </w:p>
    <w:p w:rsidR="00E221CB" w:rsidRPr="002A2257" w:rsidRDefault="00F245D7">
      <w:pPr>
        <w:spacing w:line="360" w:lineRule="auto"/>
        <w:ind w:firstLineChars="200" w:firstLine="480"/>
        <w:rPr>
          <w:sz w:val="24"/>
        </w:rPr>
      </w:pPr>
      <w:r w:rsidRPr="002A2257">
        <w:rPr>
          <w:sz w:val="24"/>
        </w:rPr>
        <w:t>为防止危险废物污染地下水和土壤环境，按《危险废物贮存污染控制标准》（</w:t>
      </w:r>
      <w:r w:rsidRPr="002A2257">
        <w:rPr>
          <w:sz w:val="24"/>
        </w:rPr>
        <w:t>GB</w:t>
      </w:r>
      <w:r w:rsidRPr="002A2257">
        <w:rPr>
          <w:rFonts w:hint="eastAsia"/>
          <w:sz w:val="24"/>
        </w:rPr>
        <w:t xml:space="preserve"> </w:t>
      </w:r>
      <w:r w:rsidRPr="002A2257">
        <w:rPr>
          <w:sz w:val="24"/>
        </w:rPr>
        <w:t>18597-2001</w:t>
      </w:r>
      <w:r w:rsidRPr="002A2257">
        <w:rPr>
          <w:sz w:val="24"/>
        </w:rPr>
        <w:t>）要求</w:t>
      </w:r>
      <w:r w:rsidRPr="002A2257">
        <w:rPr>
          <w:rFonts w:hint="eastAsia"/>
          <w:sz w:val="24"/>
        </w:rPr>
        <w:t>在厂区</w:t>
      </w:r>
      <w:r w:rsidR="00B73573" w:rsidRPr="002A2257">
        <w:rPr>
          <w:rFonts w:hint="eastAsia"/>
          <w:sz w:val="24"/>
        </w:rPr>
        <w:t>北面</w:t>
      </w:r>
      <w:r w:rsidRPr="002A2257">
        <w:rPr>
          <w:rFonts w:hint="eastAsia"/>
          <w:sz w:val="24"/>
        </w:rPr>
        <w:t>设一个危废暂存库房，</w:t>
      </w:r>
      <w:r w:rsidRPr="002A2257">
        <w:rPr>
          <w:sz w:val="24"/>
        </w:rPr>
        <w:t>地面采用水泥硬化，铺设</w:t>
      </w:r>
      <w:r w:rsidRPr="002A2257">
        <w:rPr>
          <w:rFonts w:hint="eastAsia"/>
          <w:sz w:val="24"/>
        </w:rPr>
        <w:t>花岗岩</w:t>
      </w:r>
      <w:r w:rsidRPr="002A2257">
        <w:rPr>
          <w:rFonts w:hint="eastAsia"/>
          <w:sz w:val="24"/>
        </w:rPr>
        <w:t>+</w:t>
      </w:r>
      <w:r w:rsidRPr="002A2257">
        <w:rPr>
          <w:rFonts w:hint="eastAsia"/>
          <w:sz w:val="24"/>
        </w:rPr>
        <w:t>环氧树脂</w:t>
      </w:r>
      <w:r w:rsidRPr="002A2257">
        <w:rPr>
          <w:sz w:val="24"/>
        </w:rPr>
        <w:t>防渗</w:t>
      </w:r>
      <w:r w:rsidRPr="002A2257">
        <w:rPr>
          <w:rFonts w:hint="eastAsia"/>
          <w:sz w:val="24"/>
        </w:rPr>
        <w:t>防腐，设有渗滤液收集系统（均</w:t>
      </w:r>
      <w:r w:rsidRPr="002A2257">
        <w:rPr>
          <w:sz w:val="24"/>
        </w:rPr>
        <w:t>铺设</w:t>
      </w:r>
      <w:r w:rsidRPr="002A2257">
        <w:rPr>
          <w:rFonts w:hint="eastAsia"/>
          <w:sz w:val="24"/>
        </w:rPr>
        <w:t>花岗岩</w:t>
      </w:r>
      <w:r w:rsidRPr="002A2257">
        <w:rPr>
          <w:rFonts w:hint="eastAsia"/>
          <w:sz w:val="24"/>
        </w:rPr>
        <w:t>+</w:t>
      </w:r>
      <w:r w:rsidRPr="002A2257">
        <w:rPr>
          <w:rFonts w:hint="eastAsia"/>
          <w:sz w:val="24"/>
        </w:rPr>
        <w:t>环氧树脂</w:t>
      </w:r>
      <w:r w:rsidRPr="002A2257">
        <w:rPr>
          <w:sz w:val="24"/>
        </w:rPr>
        <w:t>防渗</w:t>
      </w:r>
      <w:r w:rsidRPr="002A2257">
        <w:rPr>
          <w:rFonts w:hint="eastAsia"/>
          <w:sz w:val="24"/>
        </w:rPr>
        <w:t>防腐）</w:t>
      </w:r>
      <w:r w:rsidRPr="002A2257">
        <w:rPr>
          <w:sz w:val="24"/>
        </w:rPr>
        <w:t>。在严格以上处置措施的前提下，</w:t>
      </w:r>
      <w:r w:rsidRPr="002A2257">
        <w:rPr>
          <w:rFonts w:hint="eastAsia"/>
          <w:sz w:val="24"/>
        </w:rPr>
        <w:t>本项目危险废物</w:t>
      </w:r>
      <w:r w:rsidRPr="002A2257">
        <w:rPr>
          <w:sz w:val="24"/>
        </w:rPr>
        <w:t>对周围环境影响较小</w:t>
      </w:r>
      <w:r w:rsidRPr="002A2257">
        <w:rPr>
          <w:rFonts w:hint="eastAsia"/>
          <w:sz w:val="24"/>
        </w:rPr>
        <w:t>。</w:t>
      </w:r>
    </w:p>
    <w:p w:rsidR="00E221CB" w:rsidRPr="002A2257" w:rsidRDefault="00F245D7">
      <w:pPr>
        <w:spacing w:line="360" w:lineRule="auto"/>
        <w:ind w:firstLineChars="200" w:firstLine="482"/>
        <w:rPr>
          <w:b/>
          <w:sz w:val="24"/>
        </w:rPr>
      </w:pPr>
      <w:r w:rsidRPr="002A2257">
        <w:rPr>
          <w:b/>
          <w:sz w:val="24"/>
        </w:rPr>
        <w:t>（</w:t>
      </w:r>
      <w:r w:rsidRPr="002A2257">
        <w:rPr>
          <w:rFonts w:hint="eastAsia"/>
          <w:b/>
          <w:sz w:val="24"/>
        </w:rPr>
        <w:t>2</w:t>
      </w:r>
      <w:r w:rsidRPr="002A2257">
        <w:rPr>
          <w:b/>
          <w:sz w:val="24"/>
        </w:rPr>
        <w:t>）原料</w:t>
      </w:r>
      <w:r w:rsidRPr="002A2257">
        <w:rPr>
          <w:rFonts w:hint="eastAsia"/>
          <w:b/>
          <w:sz w:val="24"/>
        </w:rPr>
        <w:t>的</w:t>
      </w:r>
      <w:r w:rsidRPr="002A2257">
        <w:rPr>
          <w:b/>
          <w:sz w:val="24"/>
        </w:rPr>
        <w:t>环境影响分析</w:t>
      </w:r>
    </w:p>
    <w:p w:rsidR="00E221CB" w:rsidRPr="002A2257" w:rsidRDefault="00F245D7">
      <w:pPr>
        <w:spacing w:line="360" w:lineRule="auto"/>
        <w:ind w:firstLineChars="200" w:firstLine="480"/>
        <w:rPr>
          <w:sz w:val="24"/>
        </w:rPr>
      </w:pPr>
      <w:r w:rsidRPr="002A2257">
        <w:rPr>
          <w:sz w:val="24"/>
        </w:rPr>
        <w:t>在</w:t>
      </w:r>
      <w:r w:rsidRPr="002A2257">
        <w:rPr>
          <w:sz w:val="24"/>
          <w:szCs w:val="24"/>
        </w:rPr>
        <w:t>厂区</w:t>
      </w:r>
      <w:r w:rsidR="00B73573" w:rsidRPr="002A2257">
        <w:rPr>
          <w:rFonts w:hint="eastAsia"/>
          <w:sz w:val="24"/>
          <w:szCs w:val="24"/>
          <w:lang w:val="zh-CN"/>
        </w:rPr>
        <w:t>北面</w:t>
      </w:r>
      <w:r w:rsidRPr="002A2257">
        <w:rPr>
          <w:rFonts w:hint="eastAsia"/>
          <w:sz w:val="24"/>
          <w:szCs w:val="24"/>
        </w:rPr>
        <w:t>的</w:t>
      </w:r>
      <w:r w:rsidRPr="002A2257">
        <w:rPr>
          <w:sz w:val="24"/>
          <w:szCs w:val="24"/>
        </w:rPr>
        <w:t>原</w:t>
      </w:r>
      <w:r w:rsidRPr="002A2257">
        <w:rPr>
          <w:sz w:val="24"/>
        </w:rPr>
        <w:t>料</w:t>
      </w:r>
      <w:r w:rsidRPr="002A2257">
        <w:rPr>
          <w:rFonts w:hint="eastAsia"/>
          <w:sz w:val="24"/>
        </w:rPr>
        <w:t>储存区</w:t>
      </w:r>
      <w:r w:rsidRPr="002A2257">
        <w:rPr>
          <w:sz w:val="24"/>
        </w:rPr>
        <w:t>按照《危险废物贮存污染控制标准》（</w:t>
      </w:r>
      <w:r w:rsidRPr="002A2257">
        <w:rPr>
          <w:sz w:val="24"/>
        </w:rPr>
        <w:t>GB</w:t>
      </w:r>
      <w:r w:rsidRPr="002A2257">
        <w:rPr>
          <w:rFonts w:hint="eastAsia"/>
          <w:sz w:val="24"/>
        </w:rPr>
        <w:t xml:space="preserve"> </w:t>
      </w:r>
      <w:r w:rsidRPr="002A2257">
        <w:rPr>
          <w:sz w:val="24"/>
        </w:rPr>
        <w:t>18597-2001</w:t>
      </w:r>
      <w:r w:rsidRPr="002A2257">
        <w:rPr>
          <w:sz w:val="24"/>
        </w:rPr>
        <w:t>）等有关规定设置和管理，做好防腐、防渗、防雨淋等措施，原料贮存过程中对环境的影响较小。</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3</w:t>
      </w:r>
      <w:r w:rsidRPr="002A2257">
        <w:rPr>
          <w:rFonts w:hint="eastAsia"/>
          <w:b/>
          <w:sz w:val="24"/>
        </w:rPr>
        <w:t>）一般固废对环境的影响</w:t>
      </w:r>
    </w:p>
    <w:p w:rsidR="00E221CB" w:rsidRPr="002A2257" w:rsidRDefault="00B73573">
      <w:pPr>
        <w:spacing w:line="360" w:lineRule="auto"/>
        <w:ind w:firstLineChars="200" w:firstLine="480"/>
        <w:rPr>
          <w:sz w:val="24"/>
        </w:rPr>
      </w:pPr>
      <w:r w:rsidRPr="002A2257">
        <w:rPr>
          <w:rFonts w:hint="eastAsia"/>
          <w:sz w:val="24"/>
          <w:szCs w:val="24"/>
        </w:rPr>
        <w:t>污水处理</w:t>
      </w:r>
      <w:r w:rsidR="00F245D7" w:rsidRPr="002A2257">
        <w:rPr>
          <w:rFonts w:hint="eastAsia"/>
          <w:sz w:val="24"/>
          <w:szCs w:val="24"/>
        </w:rPr>
        <w:t>污泥定期</w:t>
      </w:r>
      <w:r w:rsidRPr="002A2257">
        <w:rPr>
          <w:rFonts w:hint="eastAsia"/>
          <w:sz w:val="24"/>
          <w:szCs w:val="24"/>
        </w:rPr>
        <w:t>送垃圾填埋场填埋</w:t>
      </w:r>
      <w:r w:rsidR="00F245D7" w:rsidRPr="002A2257">
        <w:rPr>
          <w:rFonts w:hint="eastAsia"/>
          <w:sz w:val="24"/>
        </w:rPr>
        <w:t>。</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4</w:t>
      </w:r>
      <w:r w:rsidRPr="002A2257">
        <w:rPr>
          <w:rFonts w:hint="eastAsia"/>
          <w:b/>
          <w:sz w:val="24"/>
        </w:rPr>
        <w:t>）</w:t>
      </w:r>
      <w:r w:rsidRPr="002A2257">
        <w:rPr>
          <w:b/>
          <w:sz w:val="24"/>
        </w:rPr>
        <w:t>生活垃圾</w:t>
      </w:r>
      <w:r w:rsidRPr="002A2257">
        <w:rPr>
          <w:rFonts w:hint="eastAsia"/>
          <w:b/>
          <w:sz w:val="24"/>
        </w:rPr>
        <w:t>对环境的影响</w:t>
      </w:r>
    </w:p>
    <w:p w:rsidR="00E221CB" w:rsidRPr="002A2257" w:rsidRDefault="00F245D7">
      <w:pPr>
        <w:spacing w:line="360" w:lineRule="auto"/>
        <w:ind w:firstLineChars="200" w:firstLine="480"/>
        <w:rPr>
          <w:sz w:val="24"/>
        </w:rPr>
      </w:pPr>
      <w:r w:rsidRPr="002A2257">
        <w:rPr>
          <w:sz w:val="24"/>
        </w:rPr>
        <w:t>生活垃圾</w:t>
      </w:r>
      <w:r w:rsidRPr="002A2257">
        <w:rPr>
          <w:rFonts w:hint="eastAsia"/>
          <w:sz w:val="24"/>
        </w:rPr>
        <w:t>均</w:t>
      </w:r>
      <w:r w:rsidRPr="002A2257">
        <w:rPr>
          <w:sz w:val="24"/>
        </w:rPr>
        <w:t>由</w:t>
      </w:r>
      <w:r w:rsidRPr="002A2257">
        <w:rPr>
          <w:rFonts w:hint="eastAsia"/>
          <w:sz w:val="24"/>
        </w:rPr>
        <w:t>市政</w:t>
      </w:r>
      <w:r w:rsidRPr="002A2257">
        <w:rPr>
          <w:sz w:val="24"/>
        </w:rPr>
        <w:t>环卫部</w:t>
      </w:r>
      <w:r w:rsidRPr="002A2257">
        <w:rPr>
          <w:rFonts w:hint="eastAsia"/>
          <w:sz w:val="24"/>
        </w:rPr>
        <w:t>统一</w:t>
      </w:r>
      <w:r w:rsidRPr="002A2257">
        <w:rPr>
          <w:sz w:val="24"/>
        </w:rPr>
        <w:t>处置，对环境影响</w:t>
      </w:r>
      <w:r w:rsidRPr="002A2257">
        <w:rPr>
          <w:rFonts w:hint="eastAsia"/>
          <w:sz w:val="24"/>
        </w:rPr>
        <w:t>较小</w:t>
      </w:r>
      <w:r w:rsidRPr="002A2257">
        <w:rPr>
          <w:sz w:val="24"/>
        </w:rPr>
        <w:t>。</w:t>
      </w:r>
    </w:p>
    <w:p w:rsidR="00E221CB" w:rsidRPr="002A2257" w:rsidRDefault="00F245D7">
      <w:pPr>
        <w:pStyle w:val="20"/>
        <w:spacing w:before="120" w:after="120" w:line="360" w:lineRule="auto"/>
        <w:rPr>
          <w:rFonts w:ascii="黑体" w:hAnsi="Times New Roman"/>
          <w:b w:val="0"/>
          <w:sz w:val="28"/>
          <w:szCs w:val="28"/>
        </w:rPr>
      </w:pPr>
      <w:bookmarkStart w:id="177" w:name="_Toc199245392"/>
      <w:bookmarkStart w:id="178" w:name="_Toc331717365"/>
      <w:bookmarkStart w:id="179" w:name="_Toc206741104"/>
      <w:bookmarkStart w:id="180" w:name="_Toc534144450"/>
      <w:r w:rsidRPr="002A2257">
        <w:rPr>
          <w:rFonts w:ascii="黑体" w:hAnsi="Times New Roman" w:hint="eastAsia"/>
          <w:b w:val="0"/>
          <w:sz w:val="28"/>
          <w:szCs w:val="28"/>
          <w:highlight w:val="yellow"/>
        </w:rPr>
        <w:t>6</w:t>
      </w:r>
      <w:r w:rsidRPr="002A2257">
        <w:rPr>
          <w:rFonts w:ascii="黑体" w:hAnsi="Times New Roman"/>
          <w:b w:val="0"/>
          <w:sz w:val="28"/>
          <w:szCs w:val="28"/>
          <w:highlight w:val="yellow"/>
        </w:rPr>
        <w:t>.</w:t>
      </w:r>
      <w:r w:rsidRPr="002A2257">
        <w:rPr>
          <w:rFonts w:ascii="黑体" w:hAnsi="Times New Roman" w:hint="eastAsia"/>
          <w:b w:val="0"/>
          <w:sz w:val="28"/>
          <w:szCs w:val="28"/>
          <w:highlight w:val="yellow"/>
        </w:rPr>
        <w:t>5</w:t>
      </w:r>
      <w:r w:rsidRPr="002A2257">
        <w:rPr>
          <w:rFonts w:ascii="黑体" w:hAnsi="Times New Roman"/>
          <w:b w:val="0"/>
          <w:sz w:val="28"/>
          <w:szCs w:val="28"/>
          <w:highlight w:val="yellow"/>
        </w:rPr>
        <w:t xml:space="preserve"> 地下水</w:t>
      </w:r>
      <w:r w:rsidRPr="002A2257">
        <w:rPr>
          <w:rFonts w:ascii="黑体" w:hAnsi="Times New Roman" w:hint="eastAsia"/>
          <w:b w:val="0"/>
          <w:sz w:val="28"/>
          <w:szCs w:val="28"/>
          <w:highlight w:val="yellow"/>
        </w:rPr>
        <w:t>环境</w:t>
      </w:r>
      <w:r w:rsidRPr="002A2257">
        <w:rPr>
          <w:rFonts w:ascii="黑体" w:hAnsi="Times New Roman"/>
          <w:b w:val="0"/>
          <w:sz w:val="28"/>
          <w:szCs w:val="28"/>
          <w:highlight w:val="yellow"/>
        </w:rPr>
        <w:t>影响分析</w:t>
      </w:r>
      <w:bookmarkEnd w:id="177"/>
      <w:bookmarkEnd w:id="178"/>
      <w:bookmarkEnd w:id="179"/>
      <w:bookmarkEnd w:id="180"/>
    </w:p>
    <w:p w:rsidR="00E221CB" w:rsidRPr="002A2257" w:rsidRDefault="00F245D7">
      <w:pPr>
        <w:spacing w:line="360" w:lineRule="auto"/>
        <w:ind w:firstLineChars="200" w:firstLine="480"/>
        <w:rPr>
          <w:sz w:val="24"/>
        </w:rPr>
      </w:pPr>
      <w:r w:rsidRPr="002A2257">
        <w:rPr>
          <w:rFonts w:hint="eastAsia"/>
          <w:sz w:val="24"/>
        </w:rPr>
        <w:t>根据本项目的特点和可能对地下水环境造成污染的风险程度，分为重点污染区和一般污染区，分别采用不同的防渗措施。</w:t>
      </w:r>
    </w:p>
    <w:p w:rsidR="00E221CB" w:rsidRPr="002A2257" w:rsidRDefault="00F245D7">
      <w:pPr>
        <w:spacing w:line="360" w:lineRule="auto"/>
        <w:ind w:firstLineChars="200" w:firstLine="482"/>
        <w:rPr>
          <w:bCs/>
          <w:sz w:val="24"/>
        </w:rPr>
      </w:pPr>
      <w:r w:rsidRPr="002A2257">
        <w:rPr>
          <w:b/>
          <w:sz w:val="24"/>
        </w:rPr>
        <w:t>重点污染防治区：</w:t>
      </w:r>
      <w:r w:rsidRPr="002A2257">
        <w:rPr>
          <w:rFonts w:hint="eastAsia"/>
          <w:sz w:val="24"/>
          <w:szCs w:val="24"/>
        </w:rPr>
        <w:t>浸出净化车间（含原料储存区）</w:t>
      </w:r>
      <w:r w:rsidRPr="002A2257">
        <w:rPr>
          <w:sz w:val="24"/>
          <w:szCs w:val="24"/>
        </w:rPr>
        <w:t>、</w:t>
      </w:r>
      <w:r w:rsidRPr="002A2257">
        <w:rPr>
          <w:rFonts w:hint="eastAsia"/>
          <w:sz w:val="24"/>
          <w:szCs w:val="24"/>
          <w:lang w:val="zh-CN"/>
        </w:rPr>
        <w:t>萃取车间（含储罐区）、粗</w:t>
      </w:r>
      <w:r w:rsidRPr="002A2257">
        <w:rPr>
          <w:rFonts w:hint="eastAsia"/>
          <w:sz w:val="24"/>
          <w:szCs w:val="24"/>
        </w:rPr>
        <w:t>氢氧化锡车间、一水硫酸锌车间、</w:t>
      </w:r>
      <w:r w:rsidRPr="002A2257">
        <w:rPr>
          <w:rFonts w:hint="eastAsia"/>
          <w:sz w:val="24"/>
          <w:szCs w:val="24"/>
          <w:lang w:val="zh-CN"/>
        </w:rPr>
        <w:t>海绵钯车间、电积铜车间</w:t>
      </w:r>
      <w:r w:rsidRPr="002A2257">
        <w:rPr>
          <w:rFonts w:hint="eastAsia"/>
          <w:sz w:val="24"/>
          <w:szCs w:val="24"/>
        </w:rPr>
        <w:t>、砷硒车间、盐产品隔间、污水处理站和危废暂存库（含危化品隔间）等</w:t>
      </w:r>
      <w:r w:rsidRPr="002A2257">
        <w:rPr>
          <w:sz w:val="24"/>
        </w:rPr>
        <w:t>为本项目地下水重点污染区域。采用防腐、防渗措施后，各单元防渗层渗透系数</w:t>
      </w:r>
      <w:r w:rsidRPr="002A2257">
        <w:rPr>
          <w:rFonts w:ascii="宋体" w:hAnsi="宋体"/>
          <w:sz w:val="24"/>
        </w:rPr>
        <w:t>≤</w:t>
      </w:r>
      <w:r w:rsidRPr="002A2257">
        <w:rPr>
          <w:sz w:val="24"/>
        </w:rPr>
        <w:t>10</w:t>
      </w:r>
      <w:r w:rsidRPr="002A2257">
        <w:rPr>
          <w:sz w:val="24"/>
          <w:vertAlign w:val="superscript"/>
        </w:rPr>
        <w:t>-7</w:t>
      </w:r>
      <w:r w:rsidRPr="002A2257">
        <w:rPr>
          <w:sz w:val="24"/>
        </w:rPr>
        <w:t>cm/s</w:t>
      </w:r>
      <w:r w:rsidRPr="002A2257">
        <w:rPr>
          <w:sz w:val="24"/>
        </w:rPr>
        <w:t>（危废暂存库和原料</w:t>
      </w:r>
      <w:r w:rsidRPr="002A2257">
        <w:rPr>
          <w:rFonts w:hint="eastAsia"/>
          <w:sz w:val="24"/>
        </w:rPr>
        <w:t>储存区</w:t>
      </w:r>
      <w:r w:rsidRPr="002A2257">
        <w:rPr>
          <w:sz w:val="24"/>
        </w:rPr>
        <w:t>防渗层渗透系数</w:t>
      </w:r>
      <w:r w:rsidRPr="002A2257">
        <w:rPr>
          <w:rFonts w:ascii="宋体" w:hAnsi="宋体"/>
          <w:sz w:val="24"/>
        </w:rPr>
        <w:t>≤</w:t>
      </w:r>
      <w:r w:rsidRPr="002A2257">
        <w:rPr>
          <w:sz w:val="24"/>
        </w:rPr>
        <w:t>10</w:t>
      </w:r>
      <w:r w:rsidRPr="002A2257">
        <w:rPr>
          <w:sz w:val="24"/>
          <w:vertAlign w:val="superscript"/>
        </w:rPr>
        <w:t>-10</w:t>
      </w:r>
      <w:r w:rsidRPr="002A2257">
        <w:rPr>
          <w:sz w:val="24"/>
        </w:rPr>
        <w:t>cm/s</w:t>
      </w:r>
      <w:r w:rsidRPr="002A2257">
        <w:rPr>
          <w:sz w:val="24"/>
        </w:rPr>
        <w:t>）。</w:t>
      </w:r>
    </w:p>
    <w:p w:rsidR="00E221CB" w:rsidRPr="002A2257" w:rsidRDefault="00F245D7">
      <w:pPr>
        <w:spacing w:line="360" w:lineRule="auto"/>
        <w:ind w:firstLineChars="200" w:firstLine="482"/>
        <w:rPr>
          <w:sz w:val="24"/>
        </w:rPr>
      </w:pPr>
      <w:r w:rsidRPr="002A2257">
        <w:rPr>
          <w:b/>
          <w:sz w:val="24"/>
        </w:rPr>
        <w:t>一般污染防治区：</w:t>
      </w:r>
      <w:r w:rsidRPr="002A2257">
        <w:rPr>
          <w:sz w:val="24"/>
        </w:rPr>
        <w:t>其它厂房等地面均采取水泥硬化</w:t>
      </w:r>
      <w:r w:rsidRPr="002A2257">
        <w:rPr>
          <w:rFonts w:hint="eastAsia"/>
          <w:sz w:val="24"/>
        </w:rPr>
        <w:t>，并视情况采取防渗措施</w:t>
      </w:r>
      <w:r w:rsidRPr="002A2257">
        <w:rPr>
          <w:sz w:val="24"/>
        </w:rPr>
        <w:t>。</w:t>
      </w:r>
    </w:p>
    <w:p w:rsidR="00E221CB" w:rsidRPr="002A2257" w:rsidRDefault="00F245D7">
      <w:pPr>
        <w:spacing w:line="360" w:lineRule="auto"/>
        <w:ind w:firstLineChars="200" w:firstLine="480"/>
        <w:rPr>
          <w:sz w:val="24"/>
        </w:rPr>
      </w:pPr>
      <w:r w:rsidRPr="002A2257">
        <w:rPr>
          <w:sz w:val="24"/>
        </w:rPr>
        <w:t>由污染途径及对应措施分析可知，项目对可能产生地下水影响的各项途径均进行有效预防，在确保各项防渗措施得以落实，并加强维护和厂区环境管理的前提下，可有效控制厂区内的废水、料液和危化品等出现下渗现象，避免污染地下水，因此项目不会对区域地下水环境产生明显影响。</w:t>
      </w:r>
    </w:p>
    <w:p w:rsidR="00E221CB" w:rsidRPr="002A2257" w:rsidRDefault="00E221CB">
      <w:pPr>
        <w:pStyle w:val="afff3"/>
        <w:ind w:firstLineChars="200" w:firstLine="480"/>
        <w:jc w:val="left"/>
        <w:rPr>
          <w:rFonts w:ascii="Times New Roman" w:hAnsi="Times New Roman"/>
          <w:kern w:val="2"/>
        </w:rPr>
        <w:sectPr w:rsidR="00E221CB" w:rsidRPr="002A2257">
          <w:headerReference w:type="default" r:id="rId36"/>
          <w:footerReference w:type="default" r:id="rId37"/>
          <w:pgSz w:w="11906" w:h="16838"/>
          <w:pgMar w:top="1418" w:right="1418" w:bottom="1418" w:left="1418" w:header="851" w:footer="992" w:gutter="0"/>
          <w:cols w:space="720"/>
          <w:docGrid w:type="lines" w:linePitch="312"/>
        </w:sectPr>
      </w:pPr>
    </w:p>
    <w:p w:rsidR="00E221CB" w:rsidRPr="002A2257" w:rsidRDefault="00F245D7">
      <w:pPr>
        <w:pStyle w:val="1"/>
        <w:spacing w:line="360" w:lineRule="auto"/>
        <w:jc w:val="center"/>
        <w:rPr>
          <w:rFonts w:ascii="黑体" w:eastAsia="黑体"/>
          <w:sz w:val="32"/>
        </w:rPr>
      </w:pPr>
      <w:bookmarkStart w:id="181" w:name="_Toc214722192"/>
      <w:bookmarkStart w:id="182" w:name="_Toc237255707"/>
      <w:bookmarkStart w:id="183" w:name="_Toc534144451"/>
      <w:r w:rsidRPr="002A2257">
        <w:rPr>
          <w:rFonts w:ascii="黑体" w:eastAsia="黑体" w:hint="eastAsia"/>
          <w:sz w:val="32"/>
        </w:rPr>
        <w:lastRenderedPageBreak/>
        <w:t>7 污染防治措施分析</w:t>
      </w:r>
      <w:bookmarkEnd w:id="181"/>
      <w:bookmarkEnd w:id="182"/>
      <w:bookmarkEnd w:id="183"/>
    </w:p>
    <w:p w:rsidR="00E221CB" w:rsidRPr="002A2257" w:rsidRDefault="00F245D7">
      <w:pPr>
        <w:pStyle w:val="20"/>
        <w:spacing w:before="120" w:after="120" w:line="360" w:lineRule="auto"/>
        <w:rPr>
          <w:rFonts w:ascii="黑体" w:hAnsi="Times New Roman"/>
          <w:b w:val="0"/>
          <w:sz w:val="28"/>
          <w:szCs w:val="28"/>
        </w:rPr>
      </w:pPr>
      <w:bookmarkStart w:id="184" w:name="_Toc206223343"/>
      <w:bookmarkStart w:id="185" w:name="_Toc398535085"/>
      <w:bookmarkStart w:id="186" w:name="_Toc534144452"/>
      <w:bookmarkStart w:id="187" w:name="_Toc214722194"/>
      <w:bookmarkStart w:id="188" w:name="_Toc237255709"/>
      <w:r w:rsidRPr="002A2257">
        <w:rPr>
          <w:rFonts w:ascii="黑体" w:hAnsi="Times New Roman" w:hint="eastAsia"/>
          <w:b w:val="0"/>
          <w:sz w:val="28"/>
          <w:szCs w:val="28"/>
        </w:rPr>
        <w:t>7</w:t>
      </w:r>
      <w:r w:rsidRPr="002A2257">
        <w:rPr>
          <w:rFonts w:ascii="黑体" w:hAnsi="Times New Roman"/>
          <w:b w:val="0"/>
          <w:sz w:val="28"/>
          <w:szCs w:val="28"/>
        </w:rPr>
        <w:t>.1 废气治理措施分析</w:t>
      </w:r>
      <w:bookmarkEnd w:id="184"/>
      <w:bookmarkEnd w:id="185"/>
      <w:bookmarkEnd w:id="186"/>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7.1.1</w:t>
      </w:r>
      <w:r w:rsidR="00C967A3" w:rsidRPr="002A2257">
        <w:rPr>
          <w:rFonts w:ascii="黑体" w:eastAsia="黑体" w:hint="eastAsia"/>
          <w:b w:val="0"/>
          <w:sz w:val="24"/>
          <w:szCs w:val="24"/>
        </w:rPr>
        <w:t>破碎粉尘的治理</w:t>
      </w:r>
    </w:p>
    <w:p w:rsidR="00C967A3" w:rsidRPr="002A2257" w:rsidRDefault="00C967A3" w:rsidP="00C967A3">
      <w:pPr>
        <w:spacing w:line="360" w:lineRule="auto"/>
        <w:ind w:firstLineChars="200" w:firstLine="480"/>
        <w:rPr>
          <w:sz w:val="24"/>
          <w:szCs w:val="24"/>
        </w:rPr>
      </w:pPr>
      <w:r w:rsidRPr="002A2257">
        <w:rPr>
          <w:rFonts w:hint="eastAsia"/>
          <w:sz w:val="24"/>
          <w:szCs w:val="24"/>
        </w:rPr>
        <w:t>技改项目破碎粉尘由砷块破碎筛分粉尘及投料集尘组成，砷块破碎粉尘主要来自密闭式破碎机破碎及筛分工序，破碎工序环境集尘主要来自于投料口溢散的粉尘，砷块破碎筛分粉尘和经集气罩收集的投料集尘合并为破碎粉尘，采用两级布袋除尘处理。颗粒物和砷的去除效率均达</w:t>
      </w:r>
      <w:r w:rsidRPr="002A2257">
        <w:rPr>
          <w:rFonts w:hint="eastAsia"/>
          <w:sz w:val="24"/>
          <w:szCs w:val="24"/>
        </w:rPr>
        <w:t>99.5%</w:t>
      </w:r>
      <w:r w:rsidRPr="002A2257">
        <w:rPr>
          <w:rFonts w:hint="eastAsia"/>
          <w:sz w:val="24"/>
          <w:szCs w:val="24"/>
        </w:rPr>
        <w:t>。技改项目新建破碎粉尘收集和处理系统。</w:t>
      </w:r>
    </w:p>
    <w:p w:rsidR="00C967A3" w:rsidRPr="002A2257" w:rsidRDefault="00C967A3" w:rsidP="00C967A3">
      <w:pPr>
        <w:spacing w:line="360" w:lineRule="auto"/>
        <w:ind w:firstLine="482"/>
        <w:rPr>
          <w:sz w:val="24"/>
        </w:rPr>
      </w:pPr>
      <w:r w:rsidRPr="002A2257">
        <w:rPr>
          <w:b/>
          <w:sz w:val="24"/>
        </w:rPr>
        <w:t>布袋除尘：</w:t>
      </w:r>
      <w:r w:rsidRPr="002A2257">
        <w:rPr>
          <w:sz w:val="24"/>
        </w:rPr>
        <w:t>袋式除尘器也称为过滤式除尘器，是一种干式高效除尘器，它是利用纤维编制物制作的袋式过滤元件来捕集含尘气体中固体颗粒物的除尘装置。其作用原理是尘粒在绕过滤布纤维时因惯性力作用与纤维碰撞而被拦截。细微的尘粒（粒径为</w:t>
      </w:r>
      <w:r w:rsidRPr="002A2257">
        <w:rPr>
          <w:sz w:val="24"/>
        </w:rPr>
        <w:t>1μm</w:t>
      </w:r>
      <w:r w:rsidRPr="002A2257">
        <w:rPr>
          <w:sz w:val="24"/>
        </w:rPr>
        <w:t>或更小）则受气体分子冲击（布朗运动）不断改变着运动方向，由于纤维间的空隙小于气体分子布朗运动的自由路径，尘粒便与纤维碰撞接触而被分离出来。</w:t>
      </w:r>
    </w:p>
    <w:p w:rsidR="00C967A3" w:rsidRPr="002A2257" w:rsidRDefault="00C967A3" w:rsidP="00C967A3">
      <w:pPr>
        <w:spacing w:line="360" w:lineRule="auto"/>
        <w:ind w:firstLineChars="200" w:firstLine="480"/>
        <w:rPr>
          <w:sz w:val="24"/>
        </w:rPr>
      </w:pPr>
      <w:r w:rsidRPr="002A2257">
        <w:rPr>
          <w:rFonts w:hint="eastAsia"/>
          <w:sz w:val="24"/>
        </w:rPr>
        <w:t>破碎粉尘处理工艺示意图见图</w:t>
      </w:r>
      <w:r w:rsidRPr="002A2257">
        <w:rPr>
          <w:rFonts w:hint="eastAsia"/>
          <w:sz w:val="24"/>
        </w:rPr>
        <w:t>7.1-1</w:t>
      </w:r>
      <w:r w:rsidRPr="002A2257">
        <w:rPr>
          <w:rFonts w:hint="eastAsia"/>
          <w:sz w:val="24"/>
        </w:rPr>
        <w:t>。</w:t>
      </w:r>
    </w:p>
    <w:p w:rsidR="00C967A3" w:rsidRPr="002A2257" w:rsidRDefault="00C967A3" w:rsidP="00C967A3">
      <w:pPr>
        <w:spacing w:beforeLines="50" w:before="156" w:line="360" w:lineRule="auto"/>
        <w:jc w:val="center"/>
        <w:rPr>
          <w:snapToGrid w:val="0"/>
        </w:rPr>
      </w:pPr>
      <w:r w:rsidRPr="002A2257">
        <w:rPr>
          <w:snapToGrid w:val="0"/>
        </w:rPr>
        <w:object w:dxaOrig="8513" w:dyaOrig="899">
          <v:shape id="_x0000_i1030" type="#_x0000_t75" style="width:428pt;height:45pt" o:ole="">
            <v:imagedata r:id="rId38" o:title=""/>
          </v:shape>
          <o:OLEObject Type="Embed" ProgID="Visio.Drawing.11" ShapeID="_x0000_i1030" DrawAspect="Content" ObjectID="_1608380487" r:id="rId39"/>
        </w:object>
      </w:r>
    </w:p>
    <w:p w:rsidR="00C967A3" w:rsidRPr="002A2257" w:rsidRDefault="00C967A3" w:rsidP="00C967A3">
      <w:pPr>
        <w:spacing w:line="360" w:lineRule="auto"/>
        <w:jc w:val="center"/>
        <w:rPr>
          <w:b/>
          <w:snapToGrid w:val="0"/>
          <w:sz w:val="24"/>
        </w:rPr>
      </w:pPr>
      <w:r w:rsidRPr="002A2257">
        <w:rPr>
          <w:b/>
          <w:snapToGrid w:val="0"/>
          <w:sz w:val="24"/>
        </w:rPr>
        <w:t>图</w:t>
      </w:r>
      <w:r w:rsidRPr="002A2257">
        <w:rPr>
          <w:b/>
          <w:snapToGrid w:val="0"/>
          <w:sz w:val="24"/>
        </w:rPr>
        <w:t xml:space="preserve">7.1-1  </w:t>
      </w:r>
      <w:r w:rsidRPr="002A2257">
        <w:rPr>
          <w:rFonts w:hint="eastAsia"/>
          <w:b/>
          <w:snapToGrid w:val="0"/>
          <w:sz w:val="24"/>
        </w:rPr>
        <w:t>破碎</w:t>
      </w:r>
      <w:r w:rsidRPr="002A2257">
        <w:rPr>
          <w:b/>
          <w:snapToGrid w:val="0"/>
          <w:sz w:val="24"/>
        </w:rPr>
        <w:t>粉尘治理工艺示意图</w:t>
      </w:r>
    </w:p>
    <w:p w:rsidR="00E221CB" w:rsidRPr="002A2257" w:rsidRDefault="00C967A3" w:rsidP="00C967A3">
      <w:pPr>
        <w:spacing w:beforeLines="50" w:before="156" w:line="360" w:lineRule="auto"/>
        <w:ind w:firstLine="482"/>
        <w:rPr>
          <w:sz w:val="24"/>
          <w:szCs w:val="24"/>
        </w:rPr>
      </w:pPr>
      <w:r w:rsidRPr="002A2257">
        <w:rPr>
          <w:rFonts w:hint="eastAsia"/>
          <w:sz w:val="24"/>
          <w:szCs w:val="24"/>
        </w:rPr>
        <w:t>处理后的破碎粉尘与</w:t>
      </w:r>
      <w:r w:rsidRPr="002A2257">
        <w:rPr>
          <w:rFonts w:hint="eastAsia"/>
          <w:sz w:val="24"/>
          <w:szCs w:val="24"/>
        </w:rPr>
        <w:t>1#</w:t>
      </w:r>
      <w:r w:rsidRPr="002A2257">
        <w:rPr>
          <w:rFonts w:hint="eastAsia"/>
          <w:sz w:val="24"/>
          <w:szCs w:val="24"/>
        </w:rPr>
        <w:t>转化尾气合并为</w:t>
      </w:r>
      <w:r w:rsidRPr="002A2257">
        <w:rPr>
          <w:rFonts w:hint="eastAsia"/>
          <w:sz w:val="24"/>
          <w:szCs w:val="24"/>
        </w:rPr>
        <w:t>1#</w:t>
      </w:r>
      <w:r w:rsidRPr="002A2257">
        <w:rPr>
          <w:rFonts w:hint="eastAsia"/>
          <w:sz w:val="24"/>
          <w:szCs w:val="24"/>
        </w:rPr>
        <w:t>混合废气</w:t>
      </w:r>
      <w:r w:rsidR="00F245D7" w:rsidRPr="002A2257">
        <w:rPr>
          <w:rFonts w:hint="eastAsia"/>
          <w:sz w:val="24"/>
          <w:szCs w:val="24"/>
        </w:rPr>
        <w:t>。</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00855E5E" w:rsidRPr="002A2257">
        <w:rPr>
          <w:rFonts w:ascii="黑体" w:eastAsia="黑体" w:hint="eastAsia"/>
          <w:b w:val="0"/>
          <w:sz w:val="24"/>
          <w:szCs w:val="24"/>
        </w:rPr>
        <w:t>2</w:t>
      </w:r>
      <w:r w:rsidR="004F5785" w:rsidRPr="002A2257">
        <w:rPr>
          <w:rFonts w:ascii="黑体" w:eastAsia="黑体" w:hint="eastAsia"/>
          <w:b w:val="0"/>
          <w:sz w:val="24"/>
          <w:szCs w:val="24"/>
        </w:rPr>
        <w:t>转化尾气的治理</w:t>
      </w:r>
    </w:p>
    <w:p w:rsidR="004F5785" w:rsidRPr="002A2257" w:rsidRDefault="004F5785" w:rsidP="004F5785">
      <w:pPr>
        <w:spacing w:line="360" w:lineRule="auto"/>
        <w:ind w:firstLineChars="200" w:firstLine="480"/>
        <w:jc w:val="left"/>
        <w:rPr>
          <w:sz w:val="24"/>
        </w:rPr>
      </w:pPr>
      <w:r w:rsidRPr="002A2257">
        <w:rPr>
          <w:rFonts w:hint="eastAsia"/>
          <w:sz w:val="24"/>
        </w:rPr>
        <w:t>技改项目转化尾气（</w:t>
      </w:r>
      <w:r w:rsidRPr="002A2257">
        <w:rPr>
          <w:rFonts w:hint="eastAsia"/>
          <w:sz w:val="24"/>
        </w:rPr>
        <w:t>1#</w:t>
      </w:r>
      <w:r w:rsidRPr="002A2257">
        <w:rPr>
          <w:rFonts w:hint="eastAsia"/>
          <w:sz w:val="24"/>
        </w:rPr>
        <w:t>和</w:t>
      </w:r>
      <w:r w:rsidRPr="002A2257">
        <w:rPr>
          <w:rFonts w:hint="eastAsia"/>
          <w:sz w:val="24"/>
        </w:rPr>
        <w:t>2#</w:t>
      </w:r>
      <w:r w:rsidRPr="002A2257">
        <w:rPr>
          <w:rFonts w:hint="eastAsia"/>
          <w:sz w:val="24"/>
        </w:rPr>
        <w:t>）采用</w:t>
      </w:r>
      <w:r w:rsidRPr="002A2257">
        <w:rPr>
          <w:rFonts w:hint="eastAsia"/>
          <w:sz w:val="24"/>
          <w:szCs w:val="24"/>
        </w:rPr>
        <w:t>布袋除尘</w:t>
      </w:r>
      <w:r w:rsidRPr="002A2257">
        <w:rPr>
          <w:rFonts w:hint="eastAsia"/>
          <w:sz w:val="24"/>
          <w:szCs w:val="24"/>
        </w:rPr>
        <w:t>+</w:t>
      </w:r>
      <w:r w:rsidRPr="002A2257">
        <w:rPr>
          <w:rFonts w:hint="eastAsia"/>
          <w:sz w:val="24"/>
          <w:szCs w:val="24"/>
        </w:rPr>
        <w:t>精密过滤</w:t>
      </w:r>
      <w:r w:rsidRPr="002A2257">
        <w:rPr>
          <w:rFonts w:hint="eastAsia"/>
          <w:sz w:val="24"/>
          <w:szCs w:val="24"/>
        </w:rPr>
        <w:t>+</w:t>
      </w:r>
      <w:r w:rsidRPr="002A2257">
        <w:rPr>
          <w:rFonts w:hint="eastAsia"/>
          <w:sz w:val="24"/>
          <w:szCs w:val="24"/>
        </w:rPr>
        <w:t>布袋除尘处理</w:t>
      </w:r>
      <w:r w:rsidRPr="002A2257">
        <w:rPr>
          <w:rFonts w:hint="eastAsia"/>
          <w:sz w:val="24"/>
        </w:rPr>
        <w:t>，除尘效率</w:t>
      </w:r>
      <w:r w:rsidRPr="002A2257">
        <w:rPr>
          <w:rFonts w:hint="eastAsia"/>
          <w:sz w:val="24"/>
        </w:rPr>
        <w:t>99.5%</w:t>
      </w:r>
      <w:r w:rsidRPr="002A2257">
        <w:rPr>
          <w:rFonts w:hint="eastAsia"/>
          <w:sz w:val="24"/>
        </w:rPr>
        <w:t>，</w:t>
      </w:r>
      <w:r w:rsidRPr="002A2257">
        <w:rPr>
          <w:rFonts w:hint="eastAsia"/>
          <w:sz w:val="24"/>
          <w:szCs w:val="24"/>
        </w:rPr>
        <w:t>技改项目转化尾气</w:t>
      </w:r>
      <w:r w:rsidRPr="002A2257">
        <w:rPr>
          <w:rFonts w:hint="eastAsia"/>
          <w:sz w:val="24"/>
        </w:rPr>
        <w:t>收集和处理系统依托现有工程。</w:t>
      </w:r>
    </w:p>
    <w:p w:rsidR="004F5785" w:rsidRPr="002A2257" w:rsidRDefault="004F5785" w:rsidP="004F5785">
      <w:pPr>
        <w:spacing w:line="360" w:lineRule="auto"/>
        <w:ind w:firstLineChars="200" w:firstLine="482"/>
        <w:jc w:val="left"/>
        <w:rPr>
          <w:sz w:val="24"/>
        </w:rPr>
      </w:pPr>
      <w:r w:rsidRPr="002A2257">
        <w:rPr>
          <w:rFonts w:hint="eastAsia"/>
          <w:b/>
          <w:sz w:val="24"/>
        </w:rPr>
        <w:t>精密过滤器：</w:t>
      </w:r>
      <w:r w:rsidRPr="002A2257">
        <w:rPr>
          <w:rFonts w:hint="eastAsia"/>
          <w:sz w:val="24"/>
        </w:rPr>
        <w:t>又称压缩空气精密过滤器，是用来干燥压缩空气中的杂质的过滤器，是净化空气的重要设备之一，在电子电力、食品医药、半导体、汽车制造等行业应用广泛。空气中的杂质指固体颗粒、灰尘、微生物和一定量的水。</w:t>
      </w:r>
    </w:p>
    <w:p w:rsidR="004F5785" w:rsidRPr="002A2257" w:rsidRDefault="004F5785" w:rsidP="004F5785">
      <w:pPr>
        <w:spacing w:line="360" w:lineRule="auto"/>
        <w:ind w:firstLineChars="200" w:firstLine="480"/>
        <w:jc w:val="left"/>
        <w:rPr>
          <w:sz w:val="24"/>
        </w:rPr>
      </w:pPr>
      <w:r w:rsidRPr="002A2257">
        <w:rPr>
          <w:sz w:val="24"/>
        </w:rPr>
        <w:t>鉴于砷的危害，技改项目将精密过滤器用于废气处理系统，可有效保证废气中污染物的处理效率，减少对操作环境的影响。</w:t>
      </w:r>
    </w:p>
    <w:p w:rsidR="00E221CB" w:rsidRPr="002A2257" w:rsidRDefault="004F5785" w:rsidP="004F5785">
      <w:pPr>
        <w:adjustRightInd w:val="0"/>
        <w:spacing w:line="360" w:lineRule="auto"/>
        <w:ind w:firstLineChars="200" w:firstLine="480"/>
        <w:rPr>
          <w:snapToGrid w:val="0"/>
          <w:sz w:val="24"/>
          <w:szCs w:val="24"/>
        </w:rPr>
      </w:pPr>
      <w:r w:rsidRPr="002A2257">
        <w:rPr>
          <w:rFonts w:hint="eastAsia"/>
          <w:sz w:val="24"/>
        </w:rPr>
        <w:t>处理后的</w:t>
      </w:r>
      <w:r w:rsidRPr="002A2257">
        <w:rPr>
          <w:rFonts w:hint="eastAsia"/>
          <w:sz w:val="24"/>
        </w:rPr>
        <w:t>1#</w:t>
      </w:r>
      <w:r w:rsidRPr="002A2257">
        <w:rPr>
          <w:rFonts w:hint="eastAsia"/>
          <w:sz w:val="24"/>
        </w:rPr>
        <w:t>转化废气和处理后的破碎粉尘合并为</w:t>
      </w:r>
      <w:r w:rsidRPr="002A2257">
        <w:rPr>
          <w:rFonts w:hint="eastAsia"/>
          <w:sz w:val="24"/>
        </w:rPr>
        <w:t>1#</w:t>
      </w:r>
      <w:r w:rsidRPr="002A2257">
        <w:rPr>
          <w:rFonts w:hint="eastAsia"/>
          <w:sz w:val="24"/>
        </w:rPr>
        <w:t>混合废气。</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00855E5E" w:rsidRPr="002A2257">
        <w:rPr>
          <w:rFonts w:ascii="黑体" w:eastAsia="黑体" w:hint="eastAsia"/>
          <w:b w:val="0"/>
          <w:sz w:val="24"/>
          <w:szCs w:val="24"/>
        </w:rPr>
        <w:t>3</w:t>
      </w:r>
      <w:r w:rsidRPr="002A2257">
        <w:rPr>
          <w:rFonts w:ascii="黑体" w:eastAsia="黑体" w:hint="eastAsia"/>
          <w:b w:val="0"/>
          <w:sz w:val="24"/>
          <w:szCs w:val="24"/>
        </w:rPr>
        <w:t xml:space="preserve"> </w:t>
      </w:r>
      <w:r w:rsidR="004F5785" w:rsidRPr="002A2257">
        <w:rPr>
          <w:rFonts w:ascii="黑体" w:eastAsia="黑体" w:hint="eastAsia"/>
          <w:b w:val="0"/>
          <w:sz w:val="24"/>
          <w:szCs w:val="24"/>
        </w:rPr>
        <w:t>1#混合废气的治理</w:t>
      </w:r>
    </w:p>
    <w:p w:rsidR="00E221CB" w:rsidRPr="002A2257" w:rsidRDefault="004F5785">
      <w:pPr>
        <w:spacing w:line="360" w:lineRule="auto"/>
        <w:ind w:firstLineChars="200" w:firstLine="480"/>
        <w:rPr>
          <w:sz w:val="24"/>
          <w:szCs w:val="24"/>
        </w:rPr>
      </w:pPr>
      <w:r w:rsidRPr="002A2257">
        <w:rPr>
          <w:rFonts w:hint="eastAsia"/>
          <w:sz w:val="24"/>
          <w:szCs w:val="24"/>
        </w:rPr>
        <w:t>分别预处理后的破碎粉尘和</w:t>
      </w:r>
      <w:r w:rsidRPr="002A2257">
        <w:rPr>
          <w:rFonts w:hint="eastAsia"/>
          <w:sz w:val="24"/>
          <w:szCs w:val="24"/>
        </w:rPr>
        <w:t>1#</w:t>
      </w:r>
      <w:r w:rsidRPr="002A2257">
        <w:rPr>
          <w:rFonts w:hint="eastAsia"/>
          <w:sz w:val="24"/>
          <w:szCs w:val="24"/>
        </w:rPr>
        <w:t>转化尾气合并为</w:t>
      </w:r>
      <w:r w:rsidRPr="002A2257">
        <w:rPr>
          <w:rFonts w:hint="eastAsia"/>
          <w:sz w:val="24"/>
          <w:szCs w:val="24"/>
        </w:rPr>
        <w:t>1#</w:t>
      </w:r>
      <w:r w:rsidRPr="002A2257">
        <w:rPr>
          <w:rFonts w:hint="eastAsia"/>
          <w:sz w:val="24"/>
          <w:szCs w:val="24"/>
        </w:rPr>
        <w:t>混合废气，直接经</w:t>
      </w:r>
      <w:r w:rsidRPr="002A2257">
        <w:rPr>
          <w:rFonts w:hint="eastAsia"/>
          <w:sz w:val="24"/>
          <w:szCs w:val="24"/>
        </w:rPr>
        <w:t>1</w:t>
      </w:r>
      <w:r w:rsidRPr="002A2257">
        <w:rPr>
          <w:rFonts w:hint="eastAsia"/>
          <w:sz w:val="24"/>
          <w:szCs w:val="24"/>
        </w:rPr>
        <w:t>根</w:t>
      </w:r>
      <w:r w:rsidRPr="002A2257">
        <w:rPr>
          <w:rFonts w:hint="eastAsia"/>
          <w:sz w:val="24"/>
          <w:szCs w:val="24"/>
        </w:rPr>
        <w:t>15m</w:t>
      </w:r>
      <w:r w:rsidRPr="002A2257">
        <w:rPr>
          <w:rFonts w:hint="eastAsia"/>
          <w:sz w:val="24"/>
          <w:szCs w:val="24"/>
        </w:rPr>
        <w:t>高排</w:t>
      </w:r>
      <w:r w:rsidRPr="002A2257">
        <w:rPr>
          <w:rFonts w:hint="eastAsia"/>
          <w:sz w:val="24"/>
          <w:szCs w:val="24"/>
        </w:rPr>
        <w:lastRenderedPageBreak/>
        <w:t>气筒排放（</w:t>
      </w:r>
      <w:r w:rsidRPr="002A2257">
        <w:rPr>
          <w:rFonts w:hint="eastAsia"/>
          <w:sz w:val="24"/>
          <w:szCs w:val="24"/>
        </w:rPr>
        <w:t>1#</w:t>
      </w:r>
      <w:r w:rsidRPr="002A2257">
        <w:rPr>
          <w:rFonts w:hint="eastAsia"/>
          <w:sz w:val="24"/>
          <w:szCs w:val="24"/>
        </w:rPr>
        <w:t>），颗粒物排放浓度和速率均符合《大气污染物综合排放标准》（</w:t>
      </w:r>
      <w:r w:rsidRPr="002A2257">
        <w:rPr>
          <w:rFonts w:hint="eastAsia"/>
          <w:sz w:val="24"/>
          <w:szCs w:val="24"/>
        </w:rPr>
        <w:t>GB16297 -1996</w:t>
      </w:r>
      <w:r w:rsidRPr="002A2257">
        <w:rPr>
          <w:rFonts w:hint="eastAsia"/>
          <w:sz w:val="24"/>
          <w:szCs w:val="24"/>
        </w:rPr>
        <w:t>）二级标准；砷及其化合物排放浓度符合新加坡标准（《国外环境标准选编》）。技改项目</w:t>
      </w:r>
      <w:r w:rsidRPr="002A2257">
        <w:rPr>
          <w:rFonts w:hint="eastAsia"/>
          <w:sz w:val="24"/>
          <w:szCs w:val="24"/>
        </w:rPr>
        <w:t>1#</w:t>
      </w:r>
      <w:r w:rsidRPr="002A2257">
        <w:rPr>
          <w:rFonts w:hint="eastAsia"/>
          <w:sz w:val="24"/>
          <w:szCs w:val="24"/>
        </w:rPr>
        <w:t>混合废气排放系统依托现有工程。</w:t>
      </w:r>
    </w:p>
    <w:p w:rsidR="004F5785" w:rsidRPr="002A2257" w:rsidRDefault="004F5785" w:rsidP="004F5785">
      <w:pPr>
        <w:pStyle w:val="3"/>
        <w:spacing w:before="0" w:after="0" w:line="360" w:lineRule="auto"/>
        <w:rPr>
          <w:rFonts w:ascii="黑体" w:eastAsia="黑体"/>
          <w:b w:val="0"/>
          <w:sz w:val="24"/>
          <w:szCs w:val="24"/>
        </w:rPr>
      </w:pPr>
      <w:r w:rsidRPr="002A2257">
        <w:rPr>
          <w:rFonts w:ascii="黑体" w:eastAsia="黑体" w:hint="eastAsia"/>
          <w:b w:val="0"/>
          <w:sz w:val="24"/>
          <w:szCs w:val="24"/>
        </w:rPr>
        <w:t>7.1.4 蒸馏尾气的治理</w:t>
      </w:r>
    </w:p>
    <w:p w:rsidR="004F5785" w:rsidRPr="002A2257" w:rsidRDefault="004F5785" w:rsidP="004F5785">
      <w:pPr>
        <w:spacing w:line="360" w:lineRule="auto"/>
        <w:ind w:firstLineChars="200" w:firstLine="480"/>
        <w:jc w:val="left"/>
        <w:rPr>
          <w:sz w:val="24"/>
        </w:rPr>
      </w:pPr>
      <w:r w:rsidRPr="002A2257">
        <w:rPr>
          <w:rFonts w:hint="eastAsia"/>
          <w:sz w:val="24"/>
        </w:rPr>
        <w:t>技改项目蒸馏尾气采用</w:t>
      </w:r>
      <w:r w:rsidRPr="002A2257">
        <w:rPr>
          <w:rFonts w:hint="eastAsia"/>
          <w:sz w:val="24"/>
          <w:szCs w:val="24"/>
        </w:rPr>
        <w:t>布袋除尘</w:t>
      </w:r>
      <w:r w:rsidRPr="002A2257">
        <w:rPr>
          <w:rFonts w:hint="eastAsia"/>
          <w:sz w:val="24"/>
          <w:szCs w:val="24"/>
        </w:rPr>
        <w:t>+</w:t>
      </w:r>
      <w:r w:rsidRPr="002A2257">
        <w:rPr>
          <w:rFonts w:hint="eastAsia"/>
          <w:sz w:val="24"/>
          <w:szCs w:val="24"/>
        </w:rPr>
        <w:t>精密过滤</w:t>
      </w:r>
      <w:r w:rsidRPr="002A2257">
        <w:rPr>
          <w:rFonts w:hint="eastAsia"/>
          <w:sz w:val="24"/>
          <w:szCs w:val="24"/>
        </w:rPr>
        <w:t>+</w:t>
      </w:r>
      <w:r w:rsidRPr="002A2257">
        <w:rPr>
          <w:rFonts w:hint="eastAsia"/>
          <w:sz w:val="24"/>
          <w:szCs w:val="24"/>
        </w:rPr>
        <w:t>布袋除尘处理</w:t>
      </w:r>
      <w:r w:rsidRPr="002A2257">
        <w:rPr>
          <w:rFonts w:hint="eastAsia"/>
          <w:sz w:val="24"/>
        </w:rPr>
        <w:t>，除尘效率</w:t>
      </w:r>
      <w:r w:rsidRPr="002A2257">
        <w:rPr>
          <w:rFonts w:hint="eastAsia"/>
          <w:sz w:val="24"/>
        </w:rPr>
        <w:t>99.5%</w:t>
      </w:r>
      <w:r w:rsidRPr="002A2257">
        <w:rPr>
          <w:rFonts w:hint="eastAsia"/>
          <w:sz w:val="24"/>
        </w:rPr>
        <w:t>，</w:t>
      </w:r>
      <w:r w:rsidRPr="002A2257">
        <w:rPr>
          <w:sz w:val="24"/>
        </w:rPr>
        <w:t>鉴于砷的危害，技改项目将精密过滤器用于废气处理系统，可有效保证废气中污染物的处理效率，减少对操作环境的影响。</w:t>
      </w:r>
      <w:r w:rsidRPr="002A2257">
        <w:rPr>
          <w:rFonts w:hint="eastAsia"/>
          <w:sz w:val="24"/>
        </w:rPr>
        <w:t>技改</w:t>
      </w:r>
      <w:r w:rsidRPr="002A2257">
        <w:rPr>
          <w:rFonts w:hint="eastAsia"/>
          <w:sz w:val="24"/>
          <w:szCs w:val="24"/>
        </w:rPr>
        <w:t>蒸馏尾气</w:t>
      </w:r>
      <w:r w:rsidRPr="002A2257">
        <w:rPr>
          <w:rFonts w:hint="eastAsia"/>
          <w:sz w:val="24"/>
        </w:rPr>
        <w:t>收集和处理系统依托现有工程。</w:t>
      </w:r>
    </w:p>
    <w:p w:rsidR="004F5785" w:rsidRPr="002A2257" w:rsidRDefault="004F5785" w:rsidP="004F5785">
      <w:r w:rsidRPr="002A2257">
        <w:rPr>
          <w:rFonts w:hint="eastAsia"/>
          <w:sz w:val="24"/>
        </w:rPr>
        <w:t>处理后的蒸馏尾气和处理后</w:t>
      </w:r>
      <w:r w:rsidRPr="002A2257">
        <w:rPr>
          <w:rFonts w:hint="eastAsia"/>
          <w:sz w:val="24"/>
        </w:rPr>
        <w:t>2#</w:t>
      </w:r>
      <w:r w:rsidRPr="002A2257">
        <w:rPr>
          <w:rFonts w:hint="eastAsia"/>
          <w:sz w:val="24"/>
        </w:rPr>
        <w:t>转化尾气合并为</w:t>
      </w:r>
      <w:r w:rsidRPr="002A2257">
        <w:rPr>
          <w:rFonts w:hint="eastAsia"/>
          <w:sz w:val="24"/>
        </w:rPr>
        <w:t>2#</w:t>
      </w:r>
      <w:r w:rsidRPr="002A2257">
        <w:rPr>
          <w:rFonts w:hint="eastAsia"/>
          <w:sz w:val="24"/>
        </w:rPr>
        <w:t>混合废气。</w:t>
      </w:r>
    </w:p>
    <w:p w:rsidR="004F5785" w:rsidRPr="002A2257" w:rsidRDefault="004F5785" w:rsidP="004F5785">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Pr="002A2257">
        <w:rPr>
          <w:rFonts w:ascii="黑体" w:eastAsia="黑体"/>
          <w:b w:val="0"/>
          <w:sz w:val="24"/>
          <w:szCs w:val="24"/>
        </w:rPr>
        <w:t>5</w:t>
      </w:r>
      <w:r w:rsidRPr="002A2257">
        <w:rPr>
          <w:rFonts w:ascii="黑体" w:eastAsia="黑体" w:hint="eastAsia"/>
          <w:b w:val="0"/>
          <w:sz w:val="24"/>
          <w:szCs w:val="24"/>
        </w:rPr>
        <w:t xml:space="preserve"> 2#混合废气的治理</w:t>
      </w:r>
    </w:p>
    <w:p w:rsidR="004F5785" w:rsidRPr="002A2257" w:rsidRDefault="004F5785" w:rsidP="004F5785">
      <w:pPr>
        <w:spacing w:line="360" w:lineRule="auto"/>
        <w:ind w:firstLineChars="200" w:firstLine="480"/>
        <w:jc w:val="left"/>
        <w:rPr>
          <w:sz w:val="24"/>
        </w:rPr>
      </w:pPr>
      <w:r w:rsidRPr="002A2257">
        <w:rPr>
          <w:rFonts w:hint="eastAsia"/>
          <w:sz w:val="24"/>
        </w:rPr>
        <w:t>分别预处理后的蒸馏尾气和</w:t>
      </w:r>
      <w:r w:rsidRPr="002A2257">
        <w:rPr>
          <w:rFonts w:hint="eastAsia"/>
          <w:sz w:val="24"/>
        </w:rPr>
        <w:t>2#</w:t>
      </w:r>
      <w:r w:rsidRPr="002A2257">
        <w:rPr>
          <w:rFonts w:hint="eastAsia"/>
          <w:sz w:val="24"/>
        </w:rPr>
        <w:t>转化尾气合并为</w:t>
      </w:r>
      <w:r w:rsidRPr="002A2257">
        <w:rPr>
          <w:rFonts w:hint="eastAsia"/>
          <w:sz w:val="24"/>
        </w:rPr>
        <w:t>2#</w:t>
      </w:r>
      <w:r w:rsidRPr="002A2257">
        <w:rPr>
          <w:rFonts w:hint="eastAsia"/>
          <w:sz w:val="24"/>
        </w:rPr>
        <w:t>混合废气，直接经</w:t>
      </w:r>
      <w:r w:rsidRPr="002A2257">
        <w:rPr>
          <w:rFonts w:hint="eastAsia"/>
          <w:sz w:val="24"/>
        </w:rPr>
        <w:t>1</w:t>
      </w:r>
      <w:r w:rsidRPr="002A2257">
        <w:rPr>
          <w:rFonts w:hint="eastAsia"/>
          <w:sz w:val="24"/>
        </w:rPr>
        <w:t>根</w:t>
      </w:r>
      <w:r w:rsidRPr="002A2257">
        <w:rPr>
          <w:rFonts w:hint="eastAsia"/>
          <w:sz w:val="24"/>
        </w:rPr>
        <w:t>15m</w:t>
      </w:r>
      <w:r w:rsidRPr="002A2257">
        <w:rPr>
          <w:rFonts w:hint="eastAsia"/>
          <w:sz w:val="24"/>
        </w:rPr>
        <w:t>高排气筒排放（</w:t>
      </w:r>
      <w:r w:rsidRPr="002A2257">
        <w:rPr>
          <w:rFonts w:hint="eastAsia"/>
          <w:sz w:val="24"/>
        </w:rPr>
        <w:t>2#</w:t>
      </w:r>
      <w:r w:rsidRPr="002A2257">
        <w:rPr>
          <w:rFonts w:hint="eastAsia"/>
          <w:sz w:val="24"/>
        </w:rPr>
        <w:t>），颗粒物排放浓度和速率均符合《大气污染物综合排放标准》（</w:t>
      </w:r>
      <w:r w:rsidRPr="002A2257">
        <w:rPr>
          <w:rFonts w:hint="eastAsia"/>
          <w:sz w:val="24"/>
        </w:rPr>
        <w:t>GB16297 -1996</w:t>
      </w:r>
      <w:r w:rsidRPr="002A2257">
        <w:rPr>
          <w:rFonts w:hint="eastAsia"/>
          <w:sz w:val="24"/>
        </w:rPr>
        <w:t>）二级标准；砷及其化合物排放浓度符合新加坡标准（《国外环境标准选编》）。技改项目</w:t>
      </w:r>
      <w:r w:rsidRPr="002A2257">
        <w:rPr>
          <w:rFonts w:hint="eastAsia"/>
          <w:sz w:val="24"/>
        </w:rPr>
        <w:t>2#</w:t>
      </w:r>
      <w:r w:rsidRPr="002A2257">
        <w:rPr>
          <w:rFonts w:hint="eastAsia"/>
          <w:sz w:val="24"/>
        </w:rPr>
        <w:t>混合废气排放系统依托现有工程。</w:t>
      </w:r>
    </w:p>
    <w:p w:rsidR="004F5785" w:rsidRPr="002A2257" w:rsidRDefault="004F5785" w:rsidP="004F5785">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Pr="002A2257">
        <w:rPr>
          <w:rFonts w:ascii="黑体" w:eastAsia="黑体"/>
          <w:b w:val="0"/>
          <w:sz w:val="24"/>
          <w:szCs w:val="24"/>
        </w:rPr>
        <w:t xml:space="preserve">6 </w:t>
      </w:r>
      <w:r w:rsidRPr="002A2257">
        <w:rPr>
          <w:rFonts w:ascii="黑体" w:eastAsia="黑体" w:hint="eastAsia"/>
          <w:b w:val="0"/>
          <w:sz w:val="24"/>
          <w:szCs w:val="24"/>
        </w:rPr>
        <w:t>还原尾气的治理</w:t>
      </w:r>
    </w:p>
    <w:p w:rsidR="004F5785" w:rsidRPr="002A2257" w:rsidRDefault="004F5785" w:rsidP="004F5785">
      <w:pPr>
        <w:spacing w:line="360" w:lineRule="auto"/>
        <w:ind w:firstLineChars="200" w:firstLine="480"/>
        <w:jc w:val="left"/>
        <w:rPr>
          <w:sz w:val="24"/>
        </w:rPr>
      </w:pPr>
      <w:r w:rsidRPr="002A2257">
        <w:rPr>
          <w:rFonts w:hint="eastAsia"/>
          <w:sz w:val="24"/>
        </w:rPr>
        <w:t>技改项目还原尾气采用</w:t>
      </w:r>
      <w:r w:rsidRPr="002A2257">
        <w:rPr>
          <w:rFonts w:hint="eastAsia"/>
          <w:sz w:val="24"/>
          <w:szCs w:val="24"/>
        </w:rPr>
        <w:t>布袋除尘</w:t>
      </w:r>
      <w:r w:rsidRPr="002A2257">
        <w:rPr>
          <w:rFonts w:hint="eastAsia"/>
          <w:sz w:val="24"/>
          <w:szCs w:val="24"/>
        </w:rPr>
        <w:t>+</w:t>
      </w:r>
      <w:r w:rsidRPr="002A2257">
        <w:rPr>
          <w:rFonts w:hint="eastAsia"/>
          <w:sz w:val="24"/>
          <w:szCs w:val="24"/>
        </w:rPr>
        <w:t>精密过滤</w:t>
      </w:r>
      <w:r w:rsidRPr="002A2257">
        <w:rPr>
          <w:rFonts w:hint="eastAsia"/>
          <w:sz w:val="24"/>
          <w:szCs w:val="24"/>
        </w:rPr>
        <w:t>+</w:t>
      </w:r>
      <w:r w:rsidRPr="002A2257">
        <w:rPr>
          <w:rFonts w:hint="eastAsia"/>
          <w:sz w:val="24"/>
          <w:szCs w:val="24"/>
        </w:rPr>
        <w:t>布袋除尘处理</w:t>
      </w:r>
      <w:r w:rsidRPr="002A2257">
        <w:rPr>
          <w:rFonts w:hint="eastAsia"/>
          <w:sz w:val="24"/>
        </w:rPr>
        <w:t>，除尘效率</w:t>
      </w:r>
      <w:r w:rsidRPr="002A2257">
        <w:rPr>
          <w:rFonts w:hint="eastAsia"/>
          <w:sz w:val="24"/>
        </w:rPr>
        <w:t>99.5%</w:t>
      </w:r>
      <w:r w:rsidRPr="002A2257">
        <w:rPr>
          <w:rFonts w:hint="eastAsia"/>
          <w:sz w:val="24"/>
        </w:rPr>
        <w:t>，</w:t>
      </w:r>
      <w:r w:rsidRPr="002A2257">
        <w:rPr>
          <w:sz w:val="24"/>
        </w:rPr>
        <w:t>鉴于砷的危害，技改项目将精密过滤器用于废气处理系统，可有效保证废气中污染物的处理效率，减少对操作环境的影响。</w:t>
      </w:r>
      <w:r w:rsidRPr="002A2257">
        <w:rPr>
          <w:rFonts w:hint="eastAsia"/>
          <w:sz w:val="24"/>
        </w:rPr>
        <w:t>处理后的还原尾气和处理后的升华尾气合并为</w:t>
      </w:r>
      <w:r w:rsidRPr="002A2257">
        <w:rPr>
          <w:rFonts w:hint="eastAsia"/>
          <w:sz w:val="24"/>
        </w:rPr>
        <w:t>3#</w:t>
      </w:r>
      <w:r w:rsidRPr="002A2257">
        <w:rPr>
          <w:rFonts w:hint="eastAsia"/>
          <w:sz w:val="24"/>
        </w:rPr>
        <w:t>混合废气。由于还原升华工序调整至</w:t>
      </w:r>
      <w:r w:rsidRPr="002A2257">
        <w:rPr>
          <w:rFonts w:hint="eastAsia"/>
          <w:sz w:val="24"/>
        </w:rPr>
        <w:t>1#</w:t>
      </w:r>
      <w:r w:rsidRPr="002A2257">
        <w:rPr>
          <w:rFonts w:hint="eastAsia"/>
          <w:sz w:val="24"/>
        </w:rPr>
        <w:t>车间，技改项目新建</w:t>
      </w:r>
      <w:r w:rsidRPr="002A2257">
        <w:rPr>
          <w:rFonts w:hint="eastAsia"/>
          <w:sz w:val="24"/>
          <w:szCs w:val="24"/>
        </w:rPr>
        <w:t>还原尾气</w:t>
      </w:r>
      <w:r w:rsidRPr="002A2257">
        <w:rPr>
          <w:rFonts w:hint="eastAsia"/>
          <w:sz w:val="24"/>
        </w:rPr>
        <w:t>收集和处理系统。</w:t>
      </w:r>
    </w:p>
    <w:p w:rsidR="004F5785" w:rsidRPr="002A2257" w:rsidRDefault="004F5785" w:rsidP="004F5785">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Pr="002A2257">
        <w:rPr>
          <w:rFonts w:ascii="黑体" w:eastAsia="黑体"/>
          <w:b w:val="0"/>
          <w:sz w:val="24"/>
          <w:szCs w:val="24"/>
        </w:rPr>
        <w:t>7</w:t>
      </w:r>
      <w:r w:rsidRPr="002A2257">
        <w:rPr>
          <w:rFonts w:ascii="黑体" w:eastAsia="黑体" w:hint="eastAsia"/>
          <w:b w:val="0"/>
          <w:sz w:val="24"/>
          <w:szCs w:val="24"/>
        </w:rPr>
        <w:t xml:space="preserve"> 1#混合废气的治理</w:t>
      </w:r>
    </w:p>
    <w:p w:rsidR="004F5785" w:rsidRPr="002A2257" w:rsidRDefault="004F5785">
      <w:pPr>
        <w:spacing w:line="360" w:lineRule="auto"/>
        <w:ind w:firstLineChars="200" w:firstLine="480"/>
        <w:rPr>
          <w:sz w:val="24"/>
        </w:rPr>
      </w:pPr>
      <w:r w:rsidRPr="002A2257">
        <w:rPr>
          <w:rFonts w:hint="eastAsia"/>
          <w:sz w:val="24"/>
          <w:szCs w:val="24"/>
        </w:rPr>
        <w:t>技改项目升华尾气采用布袋除尘</w:t>
      </w:r>
      <w:r w:rsidRPr="002A2257">
        <w:rPr>
          <w:rFonts w:hint="eastAsia"/>
          <w:sz w:val="24"/>
          <w:szCs w:val="24"/>
        </w:rPr>
        <w:t>+</w:t>
      </w:r>
      <w:r w:rsidRPr="002A2257">
        <w:rPr>
          <w:rFonts w:hint="eastAsia"/>
          <w:sz w:val="24"/>
          <w:szCs w:val="24"/>
        </w:rPr>
        <w:t>精密过滤</w:t>
      </w:r>
      <w:r w:rsidRPr="002A2257">
        <w:rPr>
          <w:rFonts w:hint="eastAsia"/>
          <w:sz w:val="24"/>
          <w:szCs w:val="24"/>
        </w:rPr>
        <w:t>+</w:t>
      </w:r>
      <w:r w:rsidRPr="002A2257">
        <w:rPr>
          <w:rFonts w:hint="eastAsia"/>
          <w:sz w:val="24"/>
          <w:szCs w:val="24"/>
        </w:rPr>
        <w:t>布袋除尘处理</w:t>
      </w:r>
      <w:r w:rsidRPr="002A2257">
        <w:rPr>
          <w:rFonts w:hint="eastAsia"/>
          <w:sz w:val="24"/>
        </w:rPr>
        <w:t>，除尘效率</w:t>
      </w:r>
      <w:r w:rsidRPr="002A2257">
        <w:rPr>
          <w:rFonts w:hint="eastAsia"/>
          <w:sz w:val="24"/>
        </w:rPr>
        <w:t>99.5%</w:t>
      </w:r>
      <w:r w:rsidRPr="002A2257">
        <w:rPr>
          <w:rFonts w:hint="eastAsia"/>
          <w:sz w:val="24"/>
        </w:rPr>
        <w:t>，</w:t>
      </w:r>
      <w:r w:rsidRPr="002A2257">
        <w:rPr>
          <w:sz w:val="24"/>
        </w:rPr>
        <w:t>鉴于砷的危害，技改项目将精密过滤器用于废气处理系统，可有效保证废气中污染物的处理效率，减少对操作环境的影响。</w:t>
      </w:r>
      <w:r w:rsidRPr="002A2257">
        <w:rPr>
          <w:rFonts w:hint="eastAsia"/>
          <w:sz w:val="24"/>
        </w:rPr>
        <w:t>处理后的升华尾气和处理后的还原尾气合并为</w:t>
      </w:r>
      <w:r w:rsidRPr="002A2257">
        <w:rPr>
          <w:rFonts w:hint="eastAsia"/>
          <w:sz w:val="24"/>
        </w:rPr>
        <w:t>3#</w:t>
      </w:r>
      <w:r w:rsidRPr="002A2257">
        <w:rPr>
          <w:rFonts w:hint="eastAsia"/>
          <w:sz w:val="24"/>
        </w:rPr>
        <w:t>混合废气。由于还原升华工序调整至</w:t>
      </w:r>
      <w:r w:rsidRPr="002A2257">
        <w:rPr>
          <w:rFonts w:hint="eastAsia"/>
          <w:sz w:val="24"/>
        </w:rPr>
        <w:t>1#</w:t>
      </w:r>
      <w:r w:rsidRPr="002A2257">
        <w:rPr>
          <w:rFonts w:hint="eastAsia"/>
          <w:sz w:val="24"/>
        </w:rPr>
        <w:t>车间，技改项目新建</w:t>
      </w:r>
      <w:r w:rsidRPr="002A2257">
        <w:rPr>
          <w:rFonts w:hint="eastAsia"/>
          <w:sz w:val="24"/>
          <w:szCs w:val="24"/>
        </w:rPr>
        <w:t>升华尾气</w:t>
      </w:r>
      <w:r w:rsidRPr="002A2257">
        <w:rPr>
          <w:rFonts w:hint="eastAsia"/>
          <w:sz w:val="24"/>
        </w:rPr>
        <w:t>收集和处理系统。</w:t>
      </w:r>
    </w:p>
    <w:p w:rsidR="004F5785" w:rsidRPr="002A2257" w:rsidRDefault="004F5785" w:rsidP="004F5785">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Pr="002A2257">
        <w:rPr>
          <w:rFonts w:ascii="黑体" w:eastAsia="黑体"/>
          <w:b w:val="0"/>
          <w:sz w:val="24"/>
          <w:szCs w:val="24"/>
        </w:rPr>
        <w:t>8</w:t>
      </w:r>
      <w:r w:rsidRPr="002A2257">
        <w:rPr>
          <w:rFonts w:ascii="黑体" w:eastAsia="黑体" w:hint="eastAsia"/>
          <w:b w:val="0"/>
          <w:sz w:val="24"/>
          <w:szCs w:val="24"/>
        </w:rPr>
        <w:t xml:space="preserve"> 3#混合废气的治理</w:t>
      </w:r>
    </w:p>
    <w:p w:rsidR="004F5785" w:rsidRPr="002A2257" w:rsidRDefault="004F5785" w:rsidP="004F5785">
      <w:pPr>
        <w:spacing w:line="360" w:lineRule="auto"/>
        <w:ind w:firstLineChars="200" w:firstLine="480"/>
        <w:rPr>
          <w:sz w:val="24"/>
          <w:szCs w:val="24"/>
        </w:rPr>
      </w:pPr>
      <w:r w:rsidRPr="002A2257">
        <w:rPr>
          <w:rFonts w:hint="eastAsia"/>
          <w:sz w:val="24"/>
          <w:szCs w:val="24"/>
        </w:rPr>
        <w:t>分别预处理后的还原尾气和升华尾气合并为</w:t>
      </w:r>
      <w:r w:rsidRPr="002A2257">
        <w:rPr>
          <w:rFonts w:hint="eastAsia"/>
          <w:sz w:val="24"/>
          <w:szCs w:val="24"/>
        </w:rPr>
        <w:t>3#</w:t>
      </w:r>
      <w:r w:rsidRPr="002A2257">
        <w:rPr>
          <w:rFonts w:hint="eastAsia"/>
          <w:sz w:val="24"/>
          <w:szCs w:val="24"/>
        </w:rPr>
        <w:t>混合废气，直接经</w:t>
      </w:r>
      <w:r w:rsidRPr="002A2257">
        <w:rPr>
          <w:rFonts w:hint="eastAsia"/>
          <w:sz w:val="24"/>
          <w:szCs w:val="24"/>
        </w:rPr>
        <w:t>1</w:t>
      </w:r>
      <w:r w:rsidRPr="002A2257">
        <w:rPr>
          <w:rFonts w:hint="eastAsia"/>
          <w:sz w:val="24"/>
          <w:szCs w:val="24"/>
        </w:rPr>
        <w:t>根</w:t>
      </w:r>
      <w:r w:rsidRPr="002A2257">
        <w:rPr>
          <w:rFonts w:hint="eastAsia"/>
          <w:sz w:val="24"/>
          <w:szCs w:val="24"/>
        </w:rPr>
        <w:t>15m</w:t>
      </w:r>
      <w:r w:rsidRPr="002A2257">
        <w:rPr>
          <w:rFonts w:hint="eastAsia"/>
          <w:sz w:val="24"/>
          <w:szCs w:val="24"/>
        </w:rPr>
        <w:t>高排气筒排放（</w:t>
      </w:r>
      <w:r w:rsidRPr="002A2257">
        <w:rPr>
          <w:rFonts w:hint="eastAsia"/>
          <w:sz w:val="24"/>
          <w:szCs w:val="24"/>
        </w:rPr>
        <w:t>3#</w:t>
      </w:r>
      <w:r w:rsidRPr="002A2257">
        <w:rPr>
          <w:rFonts w:hint="eastAsia"/>
          <w:sz w:val="24"/>
          <w:szCs w:val="24"/>
        </w:rPr>
        <w:t>），颗粒物排放浓度和速率均符合《大气污染物综合排放标准》（</w:t>
      </w:r>
      <w:r w:rsidRPr="002A2257">
        <w:rPr>
          <w:rFonts w:hint="eastAsia"/>
          <w:sz w:val="24"/>
          <w:szCs w:val="24"/>
        </w:rPr>
        <w:t>GB16297-1996</w:t>
      </w:r>
      <w:r w:rsidRPr="002A2257">
        <w:rPr>
          <w:rFonts w:hint="eastAsia"/>
          <w:sz w:val="24"/>
          <w:szCs w:val="24"/>
        </w:rPr>
        <w:t>）二级标准；砷及其化合物排放浓度符合新加坡标准（《国外环境标准选编》）。技改项目新建</w:t>
      </w:r>
      <w:r w:rsidRPr="002A2257">
        <w:rPr>
          <w:rFonts w:hint="eastAsia"/>
          <w:sz w:val="24"/>
          <w:szCs w:val="24"/>
        </w:rPr>
        <w:t>3#</w:t>
      </w:r>
      <w:r w:rsidRPr="002A2257">
        <w:rPr>
          <w:rFonts w:hint="eastAsia"/>
          <w:sz w:val="24"/>
          <w:szCs w:val="24"/>
        </w:rPr>
        <w:t>混合废气排放系统。</w:t>
      </w:r>
    </w:p>
    <w:p w:rsidR="004F5785" w:rsidRPr="002A2257" w:rsidRDefault="004F5785" w:rsidP="004F5785">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Pr="002A2257">
        <w:rPr>
          <w:rFonts w:ascii="黑体" w:eastAsia="黑体"/>
          <w:b w:val="0"/>
          <w:sz w:val="24"/>
          <w:szCs w:val="24"/>
        </w:rPr>
        <w:t>9</w:t>
      </w:r>
      <w:r w:rsidRPr="002A2257">
        <w:rPr>
          <w:rFonts w:ascii="黑体" w:eastAsia="黑体" w:hint="eastAsia"/>
          <w:b w:val="0"/>
          <w:sz w:val="24"/>
          <w:szCs w:val="24"/>
        </w:rPr>
        <w:t>酸雾的治理</w:t>
      </w:r>
    </w:p>
    <w:p w:rsidR="004F5785" w:rsidRPr="002A2257" w:rsidRDefault="004F5785" w:rsidP="004F5785">
      <w:pPr>
        <w:spacing w:line="360" w:lineRule="auto"/>
        <w:ind w:firstLineChars="200" w:firstLine="480"/>
        <w:rPr>
          <w:sz w:val="24"/>
          <w:szCs w:val="24"/>
        </w:rPr>
      </w:pPr>
      <w:r w:rsidRPr="002A2257">
        <w:rPr>
          <w:rFonts w:hint="eastAsia"/>
          <w:sz w:val="24"/>
          <w:szCs w:val="24"/>
        </w:rPr>
        <w:t>技改项目王水配置过程会产生酸雾，王水配置在通风柜中进行，收集的酸雾采用碱</w:t>
      </w:r>
      <w:r w:rsidRPr="002A2257">
        <w:rPr>
          <w:rFonts w:hint="eastAsia"/>
          <w:sz w:val="24"/>
          <w:szCs w:val="24"/>
        </w:rPr>
        <w:lastRenderedPageBreak/>
        <w:t>液喷淋处理，处理后的酸雾经</w:t>
      </w:r>
      <w:r w:rsidRPr="002A2257">
        <w:rPr>
          <w:rFonts w:hint="eastAsia"/>
          <w:sz w:val="24"/>
          <w:szCs w:val="24"/>
        </w:rPr>
        <w:t>1</w:t>
      </w:r>
      <w:r w:rsidRPr="002A2257">
        <w:rPr>
          <w:rFonts w:hint="eastAsia"/>
          <w:sz w:val="24"/>
          <w:szCs w:val="24"/>
        </w:rPr>
        <w:t>根</w:t>
      </w:r>
      <w:r w:rsidRPr="002A2257">
        <w:rPr>
          <w:rFonts w:hint="eastAsia"/>
          <w:sz w:val="24"/>
          <w:szCs w:val="24"/>
        </w:rPr>
        <w:t>15m</w:t>
      </w:r>
      <w:r w:rsidRPr="002A2257">
        <w:rPr>
          <w:rFonts w:hint="eastAsia"/>
          <w:sz w:val="24"/>
          <w:szCs w:val="24"/>
        </w:rPr>
        <w:t>主排气筒排放，氯化氢和</w:t>
      </w:r>
      <w:r w:rsidRPr="002A2257">
        <w:rPr>
          <w:rFonts w:hint="eastAsia"/>
          <w:sz w:val="24"/>
          <w:szCs w:val="24"/>
        </w:rPr>
        <w:t>NOx</w:t>
      </w:r>
      <w:r w:rsidRPr="002A2257">
        <w:rPr>
          <w:rFonts w:hint="eastAsia"/>
          <w:sz w:val="24"/>
          <w:szCs w:val="24"/>
        </w:rPr>
        <w:t>排放浓度和速率均满足《大气污染物综合排放标准》（</w:t>
      </w:r>
      <w:r w:rsidR="00B73573" w:rsidRPr="002A2257">
        <w:rPr>
          <w:sz w:val="24"/>
          <w:szCs w:val="24"/>
        </w:rPr>
        <w:t>GB16297 -1996</w:t>
      </w:r>
      <w:r w:rsidRPr="002A2257">
        <w:rPr>
          <w:rFonts w:hint="eastAsia"/>
          <w:sz w:val="24"/>
          <w:szCs w:val="24"/>
        </w:rPr>
        <w:t>）二级标准要求。由于包装工序调整至</w:t>
      </w:r>
      <w:r w:rsidRPr="002A2257">
        <w:rPr>
          <w:rFonts w:hint="eastAsia"/>
          <w:sz w:val="24"/>
          <w:szCs w:val="24"/>
        </w:rPr>
        <w:t>1#</w:t>
      </w:r>
      <w:r w:rsidRPr="002A2257">
        <w:rPr>
          <w:rFonts w:hint="eastAsia"/>
          <w:sz w:val="24"/>
          <w:szCs w:val="24"/>
        </w:rPr>
        <w:t>车间，技改项目新建酸雾收集和处理系统。</w:t>
      </w:r>
    </w:p>
    <w:p w:rsidR="004F5785" w:rsidRPr="002A2257" w:rsidRDefault="004F5785" w:rsidP="004F5785">
      <w:pPr>
        <w:spacing w:line="360" w:lineRule="auto"/>
        <w:ind w:firstLineChars="200" w:firstLine="480"/>
        <w:rPr>
          <w:sz w:val="24"/>
          <w:szCs w:val="24"/>
        </w:rPr>
      </w:pPr>
      <w:r w:rsidRPr="002A2257">
        <w:rPr>
          <w:rFonts w:hint="eastAsia"/>
          <w:sz w:val="24"/>
          <w:szCs w:val="24"/>
        </w:rPr>
        <w:t>在废气洗涤塔的水槽中安装</w:t>
      </w:r>
      <w:r w:rsidRPr="002A2257">
        <w:rPr>
          <w:rFonts w:hint="eastAsia"/>
          <w:sz w:val="24"/>
          <w:szCs w:val="24"/>
        </w:rPr>
        <w:t>pH</w:t>
      </w:r>
      <w:r w:rsidRPr="002A2257">
        <w:rPr>
          <w:rFonts w:hint="eastAsia"/>
          <w:sz w:val="24"/>
          <w:szCs w:val="24"/>
        </w:rPr>
        <w:t>计等探测器，以控制洗涤塔中吸收液的酸碱度，同时与加药泵相连，控制加药量，保证废气污染物的稳定达标排放。洗涤废水采用中和沉淀处理后达标排放。</w:t>
      </w:r>
    </w:p>
    <w:p w:rsidR="004F5785" w:rsidRPr="002A2257" w:rsidRDefault="004F5785" w:rsidP="004F5785">
      <w:pPr>
        <w:pStyle w:val="3"/>
        <w:spacing w:before="0" w:after="0" w:line="360" w:lineRule="auto"/>
        <w:rPr>
          <w:rFonts w:ascii="黑体" w:eastAsia="黑体"/>
          <w:b w:val="0"/>
          <w:sz w:val="24"/>
          <w:szCs w:val="24"/>
        </w:rPr>
      </w:pPr>
      <w:r w:rsidRPr="002A2257">
        <w:rPr>
          <w:rFonts w:ascii="黑体" w:eastAsia="黑体" w:hint="eastAsia"/>
          <w:b w:val="0"/>
          <w:sz w:val="24"/>
          <w:szCs w:val="24"/>
        </w:rPr>
        <w:t>7.1.</w:t>
      </w:r>
      <w:r w:rsidRPr="002A2257">
        <w:rPr>
          <w:rFonts w:ascii="黑体" w:eastAsia="黑体"/>
          <w:b w:val="0"/>
          <w:sz w:val="24"/>
          <w:szCs w:val="24"/>
        </w:rPr>
        <w:t>10</w:t>
      </w:r>
      <w:r w:rsidRPr="002A2257">
        <w:rPr>
          <w:rFonts w:ascii="黑体" w:eastAsia="黑体" w:hint="eastAsia"/>
          <w:b w:val="0"/>
          <w:sz w:val="24"/>
          <w:szCs w:val="24"/>
        </w:rPr>
        <w:t>无组织废气的治理</w:t>
      </w:r>
    </w:p>
    <w:p w:rsidR="004F5785" w:rsidRPr="002A2257" w:rsidRDefault="004F5785" w:rsidP="004F5785">
      <w:pPr>
        <w:spacing w:line="360" w:lineRule="auto"/>
        <w:ind w:firstLineChars="200" w:firstLine="480"/>
        <w:rPr>
          <w:rFonts w:hAnsi="宋体"/>
          <w:sz w:val="24"/>
          <w:szCs w:val="24"/>
        </w:rPr>
      </w:pPr>
      <w:r w:rsidRPr="002A2257">
        <w:rPr>
          <w:rFonts w:hAnsi="宋体" w:hint="eastAsia"/>
          <w:sz w:val="24"/>
          <w:szCs w:val="24"/>
        </w:rPr>
        <w:t>采用密闭</w:t>
      </w:r>
      <w:r w:rsidR="006310D5" w:rsidRPr="002A2257">
        <w:rPr>
          <w:rFonts w:hAnsi="宋体" w:hint="eastAsia"/>
          <w:sz w:val="24"/>
          <w:szCs w:val="24"/>
        </w:rPr>
        <w:t>千级洁净</w:t>
      </w:r>
      <w:r w:rsidR="006310D5" w:rsidRPr="002A2257">
        <w:rPr>
          <w:rFonts w:hAnsi="宋体"/>
          <w:sz w:val="24"/>
          <w:szCs w:val="24"/>
        </w:rPr>
        <w:t>厂房</w:t>
      </w:r>
      <w:r w:rsidRPr="002A2257">
        <w:rPr>
          <w:rFonts w:hAnsi="宋体" w:hint="eastAsia"/>
          <w:sz w:val="24"/>
          <w:szCs w:val="24"/>
        </w:rPr>
        <w:t>，</w:t>
      </w:r>
      <w:r w:rsidR="006310D5" w:rsidRPr="002A2257">
        <w:rPr>
          <w:rFonts w:hAnsi="宋体" w:hint="eastAsia"/>
          <w:sz w:val="24"/>
          <w:szCs w:val="24"/>
        </w:rPr>
        <w:t>车间设备未收集的无组织废气均被抽风过滤系统收集与工艺废气一同采用布袋</w:t>
      </w:r>
      <w:r w:rsidR="006310D5" w:rsidRPr="002A2257">
        <w:rPr>
          <w:rFonts w:hAnsi="宋体" w:hint="eastAsia"/>
          <w:sz w:val="24"/>
          <w:szCs w:val="24"/>
        </w:rPr>
        <w:t>+</w:t>
      </w:r>
      <w:r w:rsidR="006310D5" w:rsidRPr="002A2257">
        <w:rPr>
          <w:rFonts w:hAnsi="宋体" w:hint="eastAsia"/>
          <w:sz w:val="24"/>
          <w:szCs w:val="24"/>
        </w:rPr>
        <w:t>精密过滤</w:t>
      </w:r>
      <w:r w:rsidR="006310D5" w:rsidRPr="002A2257">
        <w:rPr>
          <w:rFonts w:hAnsi="宋体" w:hint="eastAsia"/>
          <w:sz w:val="24"/>
          <w:szCs w:val="24"/>
        </w:rPr>
        <w:t>+</w:t>
      </w:r>
      <w:r w:rsidR="006310D5" w:rsidRPr="002A2257">
        <w:rPr>
          <w:rFonts w:hAnsi="宋体" w:hint="eastAsia"/>
          <w:sz w:val="24"/>
          <w:szCs w:val="24"/>
        </w:rPr>
        <w:t>布袋处理后排放</w:t>
      </w:r>
      <w:r w:rsidRPr="002A2257">
        <w:rPr>
          <w:rFonts w:hAnsi="宋体" w:hint="eastAsia"/>
          <w:sz w:val="24"/>
          <w:szCs w:val="24"/>
        </w:rPr>
        <w:t>；</w:t>
      </w:r>
      <w:r w:rsidR="006310D5" w:rsidRPr="002A2257">
        <w:rPr>
          <w:rFonts w:hAnsi="宋体" w:hint="eastAsia"/>
          <w:sz w:val="24"/>
          <w:szCs w:val="24"/>
        </w:rPr>
        <w:t>王水</w:t>
      </w:r>
      <w:r w:rsidR="006310D5" w:rsidRPr="002A2257">
        <w:rPr>
          <w:rFonts w:hAnsi="宋体"/>
          <w:sz w:val="24"/>
          <w:szCs w:val="24"/>
        </w:rPr>
        <w:t>配置在通风柜中进行，采用负压抽风，减少无组织排放。</w:t>
      </w:r>
      <w:r w:rsidRPr="002A2257">
        <w:rPr>
          <w:rFonts w:hAnsi="宋体" w:hint="eastAsia"/>
          <w:sz w:val="24"/>
          <w:szCs w:val="24"/>
        </w:rPr>
        <w:t>并采取加强生产管理和</w:t>
      </w:r>
      <w:r w:rsidR="006310D5" w:rsidRPr="002A2257">
        <w:rPr>
          <w:rFonts w:hAnsi="宋体" w:hint="eastAsia"/>
          <w:sz w:val="24"/>
          <w:szCs w:val="24"/>
        </w:rPr>
        <w:t>非洁净</w:t>
      </w:r>
      <w:r w:rsidRPr="002A2257">
        <w:rPr>
          <w:rFonts w:hAnsi="宋体" w:hint="eastAsia"/>
          <w:sz w:val="24"/>
          <w:szCs w:val="24"/>
        </w:rPr>
        <w:t>车间通风，在生产车间周围及厂区四周进行植被绿化等措施，确保</w:t>
      </w:r>
      <w:r w:rsidRPr="002A2257">
        <w:rPr>
          <w:rFonts w:hAnsi="宋体" w:hint="eastAsia"/>
          <w:sz w:val="24"/>
          <w:szCs w:val="24"/>
        </w:rPr>
        <w:t>NO</w:t>
      </w:r>
      <w:r w:rsidRPr="002A2257">
        <w:rPr>
          <w:rFonts w:hAnsi="宋体" w:hint="eastAsia"/>
          <w:sz w:val="24"/>
          <w:szCs w:val="24"/>
          <w:vertAlign w:val="subscript"/>
        </w:rPr>
        <w:t>x</w:t>
      </w:r>
      <w:r w:rsidRPr="002A2257">
        <w:rPr>
          <w:rFonts w:hAnsi="宋体" w:hint="eastAsia"/>
          <w:sz w:val="24"/>
          <w:szCs w:val="24"/>
        </w:rPr>
        <w:t>氯化氢等污染物周界最高浓度满足《大气污染物综合排放标准》（</w:t>
      </w:r>
      <w:r w:rsidRPr="002A2257">
        <w:rPr>
          <w:rFonts w:hAnsi="宋体" w:hint="eastAsia"/>
          <w:sz w:val="24"/>
          <w:szCs w:val="24"/>
        </w:rPr>
        <w:t>GB16297-1996</w:t>
      </w:r>
      <w:r w:rsidRPr="002A2257">
        <w:rPr>
          <w:rFonts w:hAnsi="宋体" w:hint="eastAsia"/>
          <w:sz w:val="24"/>
          <w:szCs w:val="24"/>
        </w:rPr>
        <w:t>）表</w:t>
      </w:r>
      <w:r w:rsidRPr="002A2257">
        <w:rPr>
          <w:rFonts w:hAnsi="宋体" w:hint="eastAsia"/>
          <w:sz w:val="24"/>
          <w:szCs w:val="24"/>
        </w:rPr>
        <w:t>2</w:t>
      </w:r>
      <w:r w:rsidRPr="002A2257">
        <w:rPr>
          <w:rFonts w:hAnsi="宋体" w:hint="eastAsia"/>
          <w:sz w:val="24"/>
          <w:szCs w:val="24"/>
        </w:rPr>
        <w:t>中无组织排放监控浓度限值要求。</w:t>
      </w:r>
    </w:p>
    <w:p w:rsidR="00E221CB" w:rsidRPr="002A2257" w:rsidRDefault="00F245D7">
      <w:pPr>
        <w:pStyle w:val="20"/>
        <w:spacing w:before="120" w:after="120" w:line="360" w:lineRule="auto"/>
        <w:rPr>
          <w:rFonts w:ascii="黑体" w:hAnsi="Times New Roman"/>
          <w:b w:val="0"/>
          <w:sz w:val="28"/>
        </w:rPr>
      </w:pPr>
      <w:bookmarkStart w:id="189" w:name="_Toc534144453"/>
      <w:r w:rsidRPr="002A2257">
        <w:rPr>
          <w:rFonts w:ascii="黑体" w:hAnsi="Times New Roman" w:hint="eastAsia"/>
          <w:b w:val="0"/>
          <w:sz w:val="28"/>
        </w:rPr>
        <w:t>7.2 废水污染防治措施</w:t>
      </w:r>
      <w:bookmarkEnd w:id="187"/>
      <w:bookmarkEnd w:id="188"/>
      <w:bookmarkEnd w:id="189"/>
    </w:p>
    <w:p w:rsidR="00E221CB" w:rsidRPr="002A2257" w:rsidRDefault="00D0452F">
      <w:pPr>
        <w:spacing w:line="360" w:lineRule="auto"/>
        <w:ind w:firstLineChars="200" w:firstLine="472"/>
        <w:rPr>
          <w:spacing w:val="-2"/>
          <w:sz w:val="24"/>
          <w:szCs w:val="24"/>
        </w:rPr>
      </w:pPr>
      <w:r w:rsidRPr="002A2257">
        <w:rPr>
          <w:rFonts w:hint="eastAsia"/>
          <w:spacing w:val="-2"/>
          <w:sz w:val="24"/>
          <w:szCs w:val="24"/>
        </w:rPr>
        <w:t>技改</w:t>
      </w:r>
      <w:r w:rsidR="00F245D7" w:rsidRPr="002A2257">
        <w:rPr>
          <w:rFonts w:hint="eastAsia"/>
          <w:spacing w:val="-2"/>
          <w:sz w:val="24"/>
          <w:szCs w:val="24"/>
        </w:rPr>
        <w:t>项目</w:t>
      </w:r>
      <w:r w:rsidR="00A62BAE" w:rsidRPr="002A2257">
        <w:rPr>
          <w:rFonts w:hint="eastAsia"/>
          <w:spacing w:val="-2"/>
          <w:sz w:val="24"/>
          <w:szCs w:val="24"/>
        </w:rPr>
        <w:t>采用现有</w:t>
      </w:r>
      <w:r w:rsidR="00A62BAE" w:rsidRPr="002A2257">
        <w:rPr>
          <w:spacing w:val="-2"/>
          <w:sz w:val="24"/>
          <w:szCs w:val="24"/>
        </w:rPr>
        <w:t>污水处理工艺，</w:t>
      </w:r>
      <w:r w:rsidR="00F245D7" w:rsidRPr="002A2257">
        <w:rPr>
          <w:rFonts w:hint="eastAsia"/>
          <w:spacing w:val="-2"/>
          <w:sz w:val="24"/>
          <w:szCs w:val="24"/>
        </w:rPr>
        <w:t>工艺废水分类收集、分质处理，</w:t>
      </w:r>
      <w:r w:rsidR="00A62BAE" w:rsidRPr="002A2257">
        <w:rPr>
          <w:rFonts w:hint="eastAsia"/>
          <w:spacing w:val="-2"/>
          <w:sz w:val="24"/>
          <w:szCs w:val="24"/>
        </w:rPr>
        <w:t>含砷</w:t>
      </w:r>
      <w:r w:rsidR="00A62BAE" w:rsidRPr="002A2257">
        <w:rPr>
          <w:spacing w:val="-2"/>
          <w:sz w:val="24"/>
          <w:szCs w:val="24"/>
        </w:rPr>
        <w:t>废水</w:t>
      </w:r>
      <w:r w:rsidR="00A62BAE" w:rsidRPr="002A2257">
        <w:rPr>
          <w:rFonts w:hint="eastAsia"/>
          <w:spacing w:val="-2"/>
          <w:sz w:val="24"/>
          <w:szCs w:val="24"/>
        </w:rPr>
        <w:t>采用</w:t>
      </w:r>
      <w:r w:rsidR="00A62BAE" w:rsidRPr="002A2257">
        <w:rPr>
          <w:spacing w:val="-2"/>
          <w:sz w:val="24"/>
          <w:szCs w:val="24"/>
        </w:rPr>
        <w:t>亚沸蒸馏</w:t>
      </w:r>
      <w:r w:rsidR="006310D5" w:rsidRPr="002A2257">
        <w:rPr>
          <w:rFonts w:hint="eastAsia"/>
          <w:spacing w:val="-2"/>
          <w:sz w:val="24"/>
          <w:szCs w:val="24"/>
        </w:rPr>
        <w:t>处理不外排</w:t>
      </w:r>
      <w:r w:rsidR="00F245D7" w:rsidRPr="002A2257">
        <w:rPr>
          <w:rFonts w:hint="eastAsia"/>
          <w:spacing w:val="-2"/>
          <w:sz w:val="24"/>
          <w:szCs w:val="24"/>
        </w:rPr>
        <w:t>；其他生产废水集中收集后采用</w:t>
      </w:r>
      <w:r w:rsidR="006310D5" w:rsidRPr="002A2257">
        <w:rPr>
          <w:rFonts w:hint="eastAsia"/>
          <w:spacing w:val="-2"/>
          <w:sz w:val="24"/>
          <w:szCs w:val="24"/>
        </w:rPr>
        <w:t>p</w:t>
      </w:r>
      <w:r w:rsidR="006310D5" w:rsidRPr="002A2257">
        <w:rPr>
          <w:spacing w:val="-2"/>
          <w:sz w:val="24"/>
          <w:szCs w:val="24"/>
        </w:rPr>
        <w:t>H</w:t>
      </w:r>
      <w:r w:rsidR="006310D5" w:rsidRPr="002A2257">
        <w:rPr>
          <w:rFonts w:hint="eastAsia"/>
          <w:spacing w:val="-2"/>
          <w:sz w:val="24"/>
          <w:szCs w:val="24"/>
        </w:rPr>
        <w:t>调节</w:t>
      </w:r>
      <w:r w:rsidR="006310D5" w:rsidRPr="002A2257">
        <w:rPr>
          <w:rFonts w:hint="eastAsia"/>
          <w:spacing w:val="-2"/>
          <w:sz w:val="24"/>
          <w:szCs w:val="24"/>
        </w:rPr>
        <w:t>+</w:t>
      </w:r>
      <w:r w:rsidR="006310D5" w:rsidRPr="002A2257">
        <w:rPr>
          <w:rFonts w:hint="eastAsia"/>
          <w:spacing w:val="-2"/>
          <w:sz w:val="24"/>
          <w:szCs w:val="24"/>
        </w:rPr>
        <w:t>混凝沉淀</w:t>
      </w:r>
      <w:r w:rsidR="00F245D7" w:rsidRPr="002A2257">
        <w:rPr>
          <w:rFonts w:hint="eastAsia"/>
          <w:spacing w:val="-2"/>
          <w:sz w:val="24"/>
          <w:szCs w:val="24"/>
        </w:rPr>
        <w:t>处理达标后，与采用</w:t>
      </w:r>
      <w:r w:rsidR="006310D5" w:rsidRPr="002A2257">
        <w:rPr>
          <w:rFonts w:hint="eastAsia"/>
          <w:spacing w:val="-2"/>
          <w:sz w:val="24"/>
          <w:szCs w:val="24"/>
        </w:rPr>
        <w:t>一体化工艺</w:t>
      </w:r>
      <w:r w:rsidR="00F245D7" w:rsidRPr="002A2257">
        <w:rPr>
          <w:rFonts w:hint="eastAsia"/>
          <w:spacing w:val="-2"/>
          <w:sz w:val="24"/>
          <w:szCs w:val="24"/>
        </w:rPr>
        <w:t>处理达标的生活污水一并经污水管网排入</w:t>
      </w:r>
      <w:r w:rsidR="006310D5" w:rsidRPr="002A2257">
        <w:rPr>
          <w:rFonts w:hint="eastAsia"/>
          <w:spacing w:val="-2"/>
          <w:sz w:val="24"/>
          <w:szCs w:val="24"/>
        </w:rPr>
        <w:t>袁河</w:t>
      </w:r>
      <w:r w:rsidR="00F245D7" w:rsidRPr="002A2257">
        <w:rPr>
          <w:rFonts w:hint="eastAsia"/>
          <w:spacing w:val="-2"/>
          <w:sz w:val="24"/>
          <w:szCs w:val="24"/>
        </w:rPr>
        <w:t>。</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7.2.1</w:t>
      </w:r>
      <w:r w:rsidR="004F5785" w:rsidRPr="002A2257">
        <w:rPr>
          <w:rFonts w:ascii="黑体" w:eastAsia="黑体" w:hint="eastAsia"/>
          <w:b w:val="0"/>
          <w:sz w:val="24"/>
        </w:rPr>
        <w:t>含砷废水的处理</w:t>
      </w:r>
    </w:p>
    <w:p w:rsidR="004F5785" w:rsidRPr="002A2257" w:rsidRDefault="004F5785" w:rsidP="004F5785">
      <w:pPr>
        <w:spacing w:line="360" w:lineRule="auto"/>
        <w:ind w:firstLineChars="200" w:firstLine="480"/>
        <w:rPr>
          <w:sz w:val="24"/>
          <w:szCs w:val="24"/>
        </w:rPr>
      </w:pPr>
      <w:r w:rsidRPr="002A2257">
        <w:rPr>
          <w:rFonts w:hint="eastAsia"/>
          <w:sz w:val="24"/>
          <w:szCs w:val="24"/>
        </w:rPr>
        <w:t>技改项目防护用具洗涤废水、千级洁净区清洁废水和反应生成水为含砷废水，集中收集后采用亚沸蒸馏炉蒸馏处理。</w:t>
      </w:r>
    </w:p>
    <w:p w:rsidR="004F5785" w:rsidRPr="002A2257" w:rsidRDefault="004F5785" w:rsidP="004F5785">
      <w:pPr>
        <w:spacing w:line="360" w:lineRule="auto"/>
        <w:ind w:firstLineChars="200" w:firstLine="480"/>
        <w:rPr>
          <w:sz w:val="24"/>
        </w:rPr>
      </w:pPr>
      <w:r w:rsidRPr="002A2257">
        <w:rPr>
          <w:rFonts w:hint="eastAsia"/>
          <w:sz w:val="24"/>
        </w:rPr>
        <w:t>亚沸就是不沸腾但又接近沸腾，其目的是避免因为溶液沸腾产生的微小液滴或气溶胶（携带水中的杂质）进入到气相中，从而在水的重新冷凝的过程中（也就是蒸馏水的收集过程中）混入成品水，使得成品水不纯</w:t>
      </w:r>
      <w:r w:rsidRPr="002A2257">
        <w:rPr>
          <w:rFonts w:hint="eastAsia"/>
          <w:sz w:val="24"/>
        </w:rPr>
        <w:t xml:space="preserve">. </w:t>
      </w:r>
      <w:r w:rsidRPr="002A2257">
        <w:rPr>
          <w:rFonts w:hint="eastAsia"/>
          <w:sz w:val="24"/>
        </w:rPr>
        <w:t>因此，亚沸水蒸馏装置实际上是把加热器（可以是电热丝）置于水面上，靠热辐射加热水的表面，使得液体表面的温度比下面的温度高，水上下混合弱，呈现稳定的、静态的蒸发，因此蒸发出来的水蒸气几乎不会混有微小的带有杂质的水滴或气溶胶，这样形成的蒸馏水就叫做亚沸水，该器材通常采用石英玻璃制作，以保证容器的洁净。</w:t>
      </w:r>
    </w:p>
    <w:p w:rsidR="004F5785" w:rsidRPr="002A2257" w:rsidRDefault="004F5785" w:rsidP="004F5785">
      <w:pPr>
        <w:spacing w:line="360" w:lineRule="auto"/>
        <w:ind w:firstLineChars="200" w:firstLine="480"/>
        <w:rPr>
          <w:sz w:val="24"/>
        </w:rPr>
      </w:pPr>
      <w:r w:rsidRPr="002A2257">
        <w:rPr>
          <w:rFonts w:hint="eastAsia"/>
          <w:sz w:val="24"/>
        </w:rPr>
        <w:t>石英亚沸蒸馏器是全封闭石英玻璃仪器，其技术先进，安装操作，维修简便。亚沸蒸馏是利用热辐射原理，保持液相温度低于沸点温度蒸发冷凝而制取高纯水和高纯试剂。</w:t>
      </w:r>
    </w:p>
    <w:p w:rsidR="004F5785" w:rsidRPr="002A2257" w:rsidRDefault="004F5785" w:rsidP="004F5785">
      <w:pPr>
        <w:spacing w:line="360" w:lineRule="auto"/>
        <w:ind w:firstLineChars="200" w:firstLine="480"/>
        <w:rPr>
          <w:sz w:val="24"/>
        </w:rPr>
      </w:pPr>
      <w:r w:rsidRPr="002A2257">
        <w:rPr>
          <w:rFonts w:hint="eastAsia"/>
          <w:sz w:val="24"/>
        </w:rPr>
        <w:t>亚沸蒸馏</w:t>
      </w:r>
      <w:r w:rsidR="006310D5" w:rsidRPr="002A2257">
        <w:rPr>
          <w:rFonts w:hint="eastAsia"/>
          <w:sz w:val="24"/>
        </w:rPr>
        <w:t>后的冷凝水</w:t>
      </w:r>
      <w:r w:rsidR="006310D5" w:rsidRPr="002A2257">
        <w:rPr>
          <w:sz w:val="24"/>
        </w:rPr>
        <w:t>回用于</w:t>
      </w:r>
      <w:r w:rsidR="006310D5" w:rsidRPr="002A2257">
        <w:rPr>
          <w:rFonts w:hint="eastAsia"/>
          <w:sz w:val="24"/>
        </w:rPr>
        <w:t>一般洁净区拖把清洗、千级清洁区拖把及抹布清洗。</w:t>
      </w:r>
    </w:p>
    <w:p w:rsidR="00E221CB" w:rsidRPr="002A2257" w:rsidRDefault="00F245D7" w:rsidP="004F5785">
      <w:pPr>
        <w:pStyle w:val="3"/>
        <w:spacing w:before="0" w:after="0" w:line="360" w:lineRule="auto"/>
        <w:rPr>
          <w:rFonts w:ascii="黑体" w:eastAsia="黑体"/>
          <w:b w:val="0"/>
          <w:sz w:val="24"/>
        </w:rPr>
      </w:pPr>
      <w:r w:rsidRPr="002A2257">
        <w:rPr>
          <w:rFonts w:ascii="黑体" w:eastAsia="黑体" w:hint="eastAsia"/>
          <w:b w:val="0"/>
          <w:sz w:val="24"/>
        </w:rPr>
        <w:lastRenderedPageBreak/>
        <w:t xml:space="preserve">7.2.2 </w:t>
      </w:r>
      <w:r w:rsidR="006310D5" w:rsidRPr="002A2257">
        <w:rPr>
          <w:rFonts w:ascii="黑体" w:eastAsia="黑体" w:hint="eastAsia"/>
          <w:b w:val="0"/>
          <w:sz w:val="24"/>
        </w:rPr>
        <w:t>其他生产</w:t>
      </w:r>
      <w:r w:rsidR="006310D5" w:rsidRPr="002A2257">
        <w:rPr>
          <w:rFonts w:ascii="黑体" w:eastAsia="黑体"/>
          <w:b w:val="0"/>
          <w:sz w:val="24"/>
        </w:rPr>
        <w:t>废水</w:t>
      </w:r>
    </w:p>
    <w:p w:rsidR="00E221CB" w:rsidRPr="002A2257" w:rsidRDefault="006310D5">
      <w:pPr>
        <w:spacing w:line="360" w:lineRule="auto"/>
        <w:ind w:firstLineChars="200" w:firstLine="480"/>
        <w:rPr>
          <w:sz w:val="24"/>
          <w:szCs w:val="24"/>
        </w:rPr>
      </w:pPr>
      <w:r w:rsidRPr="002A2257">
        <w:rPr>
          <w:rFonts w:hint="eastAsia"/>
          <w:sz w:val="24"/>
          <w:szCs w:val="24"/>
        </w:rPr>
        <w:t>其他生产</w:t>
      </w:r>
      <w:r w:rsidRPr="002A2257">
        <w:rPr>
          <w:sz w:val="24"/>
          <w:szCs w:val="24"/>
        </w:rPr>
        <w:t>废水包括</w:t>
      </w:r>
      <w:r w:rsidRPr="002A2257">
        <w:rPr>
          <w:rFonts w:hint="eastAsia"/>
          <w:sz w:val="24"/>
          <w:szCs w:val="24"/>
        </w:rPr>
        <w:t>废气净化系统排水、容器清洗废水和制水废水，该类</w:t>
      </w:r>
      <w:r w:rsidRPr="002A2257">
        <w:rPr>
          <w:sz w:val="24"/>
          <w:szCs w:val="24"/>
        </w:rPr>
        <w:t>废水中</w:t>
      </w:r>
      <w:r w:rsidRPr="002A2257">
        <w:rPr>
          <w:rFonts w:hint="eastAsia"/>
          <w:sz w:val="24"/>
          <w:szCs w:val="24"/>
        </w:rPr>
        <w:t>不含</w:t>
      </w:r>
      <w:r w:rsidRPr="002A2257">
        <w:rPr>
          <w:sz w:val="24"/>
          <w:szCs w:val="24"/>
        </w:rPr>
        <w:t>砷，</w:t>
      </w:r>
      <w:r w:rsidRPr="002A2257">
        <w:rPr>
          <w:rFonts w:hint="eastAsia"/>
          <w:sz w:val="24"/>
          <w:szCs w:val="24"/>
        </w:rPr>
        <w:t>集中收集后采用</w:t>
      </w:r>
      <w:r w:rsidRPr="002A2257">
        <w:rPr>
          <w:rFonts w:hint="eastAsia"/>
          <w:sz w:val="24"/>
          <w:szCs w:val="24"/>
        </w:rPr>
        <w:t>p</w:t>
      </w:r>
      <w:r w:rsidRPr="002A2257">
        <w:rPr>
          <w:sz w:val="24"/>
          <w:szCs w:val="24"/>
        </w:rPr>
        <w:t>H</w:t>
      </w:r>
      <w:r w:rsidRPr="002A2257">
        <w:rPr>
          <w:rFonts w:hint="eastAsia"/>
          <w:sz w:val="24"/>
          <w:szCs w:val="24"/>
        </w:rPr>
        <w:t>调节</w:t>
      </w:r>
      <w:r w:rsidRPr="002A2257">
        <w:rPr>
          <w:rFonts w:hint="eastAsia"/>
          <w:sz w:val="24"/>
          <w:szCs w:val="24"/>
        </w:rPr>
        <w:t>+</w:t>
      </w:r>
      <w:r w:rsidRPr="002A2257">
        <w:rPr>
          <w:rFonts w:hint="eastAsia"/>
          <w:sz w:val="24"/>
          <w:szCs w:val="24"/>
        </w:rPr>
        <w:t>混凝</w:t>
      </w:r>
      <w:r w:rsidRPr="002A2257">
        <w:rPr>
          <w:sz w:val="24"/>
          <w:szCs w:val="24"/>
        </w:rPr>
        <w:t>沉淀处理</w:t>
      </w:r>
      <w:r w:rsidR="00F245D7" w:rsidRPr="002A2257">
        <w:rPr>
          <w:rFonts w:hint="eastAsia"/>
          <w:sz w:val="24"/>
          <w:szCs w:val="24"/>
        </w:rPr>
        <w:t>。</w:t>
      </w:r>
    </w:p>
    <w:p w:rsidR="00E221CB" w:rsidRPr="002A2257" w:rsidRDefault="006310D5">
      <w:pPr>
        <w:spacing w:line="360" w:lineRule="auto"/>
        <w:ind w:firstLineChars="200" w:firstLine="480"/>
        <w:rPr>
          <w:sz w:val="24"/>
          <w:szCs w:val="24"/>
        </w:rPr>
      </w:pPr>
      <w:r w:rsidRPr="002A2257">
        <w:rPr>
          <w:rFonts w:hint="eastAsia"/>
          <w:sz w:val="24"/>
          <w:szCs w:val="24"/>
        </w:rPr>
        <w:t>其他生产</w:t>
      </w:r>
      <w:r w:rsidRPr="002A2257">
        <w:rPr>
          <w:sz w:val="24"/>
          <w:szCs w:val="24"/>
        </w:rPr>
        <w:t>废水处理</w:t>
      </w:r>
      <w:r w:rsidR="00F245D7" w:rsidRPr="002A2257">
        <w:rPr>
          <w:rFonts w:hint="eastAsia"/>
          <w:sz w:val="24"/>
          <w:szCs w:val="24"/>
        </w:rPr>
        <w:t>工艺流程见图</w:t>
      </w:r>
      <w:r w:rsidR="00F245D7" w:rsidRPr="002A2257">
        <w:rPr>
          <w:rFonts w:hint="eastAsia"/>
          <w:sz w:val="24"/>
          <w:szCs w:val="24"/>
        </w:rPr>
        <w:t>7.2-4</w:t>
      </w:r>
      <w:r w:rsidR="00F245D7" w:rsidRPr="002A2257">
        <w:rPr>
          <w:rFonts w:hint="eastAsia"/>
          <w:sz w:val="24"/>
          <w:szCs w:val="24"/>
        </w:rPr>
        <w:t>。</w:t>
      </w:r>
    </w:p>
    <w:p w:rsidR="00E221CB" w:rsidRPr="002A2257" w:rsidRDefault="00CD7657" w:rsidP="00CD7657">
      <w:pPr>
        <w:spacing w:line="360" w:lineRule="auto"/>
        <w:ind w:firstLineChars="200" w:firstLine="420"/>
        <w:jc w:val="center"/>
        <w:rPr>
          <w:sz w:val="24"/>
          <w:szCs w:val="24"/>
        </w:rPr>
      </w:pPr>
      <w:r w:rsidRPr="002A2257">
        <w:object w:dxaOrig="9196" w:dyaOrig="1620">
          <v:shape id="_x0000_i1031" type="#_x0000_t75" style="width:453pt;height:80.5pt" o:ole="">
            <v:imagedata r:id="rId40" o:title=""/>
          </v:shape>
          <o:OLEObject Type="Embed" ProgID="Visio.Drawing.15" ShapeID="_x0000_i1031" DrawAspect="Content" ObjectID="_1608380488" r:id="rId41"/>
        </w:object>
      </w:r>
      <w:r w:rsidR="00F245D7" w:rsidRPr="002A2257">
        <w:rPr>
          <w:rFonts w:ascii="黑体" w:eastAsia="黑体" w:hint="eastAsia"/>
          <w:sz w:val="24"/>
        </w:rPr>
        <w:t xml:space="preserve">图7.2-4 </w:t>
      </w:r>
      <w:r w:rsidRPr="002A2257">
        <w:rPr>
          <w:rFonts w:ascii="黑体" w:eastAsia="黑体" w:hint="eastAsia"/>
          <w:sz w:val="24"/>
        </w:rPr>
        <w:t>其他生产废水处理</w:t>
      </w:r>
      <w:r w:rsidR="00F245D7" w:rsidRPr="002A2257">
        <w:rPr>
          <w:rFonts w:ascii="黑体" w:eastAsia="黑体" w:hint="eastAsia"/>
          <w:sz w:val="24"/>
        </w:rPr>
        <w:t>工艺流程图</w:t>
      </w:r>
    </w:p>
    <w:p w:rsidR="00E221CB" w:rsidRPr="002A2257" w:rsidRDefault="00F245D7">
      <w:pPr>
        <w:keepNext/>
        <w:keepLines/>
        <w:spacing w:line="360" w:lineRule="auto"/>
        <w:outlineLvl w:val="2"/>
        <w:rPr>
          <w:rFonts w:ascii="黑体" w:eastAsia="黑体"/>
          <w:bCs/>
          <w:sz w:val="24"/>
        </w:rPr>
      </w:pPr>
      <w:r w:rsidRPr="002A2257">
        <w:rPr>
          <w:rFonts w:ascii="黑体" w:eastAsia="黑体" w:hint="eastAsia"/>
          <w:bCs/>
          <w:sz w:val="24"/>
        </w:rPr>
        <w:t>7.2.3 工艺废水零排放可行性分析</w:t>
      </w:r>
    </w:p>
    <w:p w:rsidR="00E221CB" w:rsidRPr="002A2257" w:rsidRDefault="00F245D7">
      <w:pPr>
        <w:spacing w:line="360" w:lineRule="auto"/>
        <w:ind w:firstLineChars="200" w:firstLine="480"/>
        <w:rPr>
          <w:sz w:val="24"/>
          <w:szCs w:val="24"/>
        </w:rPr>
      </w:pPr>
      <w:r w:rsidRPr="002A2257">
        <w:rPr>
          <w:sz w:val="24"/>
          <w:szCs w:val="24"/>
        </w:rPr>
        <w:t>根据</w:t>
      </w:r>
      <w:r w:rsidRPr="002A2257">
        <w:rPr>
          <w:rFonts w:hint="eastAsia"/>
          <w:sz w:val="24"/>
          <w:szCs w:val="24"/>
        </w:rPr>
        <w:t>硫酸锌铟锗系统的工艺</w:t>
      </w:r>
      <w:r w:rsidRPr="002A2257">
        <w:rPr>
          <w:sz w:val="24"/>
          <w:szCs w:val="24"/>
        </w:rPr>
        <w:t>水平衡图，</w:t>
      </w:r>
      <w:r w:rsidRPr="002A2257">
        <w:rPr>
          <w:rFonts w:hint="eastAsia"/>
          <w:sz w:val="24"/>
          <w:szCs w:val="24"/>
        </w:rPr>
        <w:t>其水的</w:t>
      </w:r>
      <w:r w:rsidRPr="002A2257">
        <w:rPr>
          <w:sz w:val="24"/>
          <w:szCs w:val="24"/>
        </w:rPr>
        <w:t>消耗量</w:t>
      </w:r>
      <w:r w:rsidRPr="002A2257">
        <w:rPr>
          <w:rFonts w:hint="eastAsia"/>
          <w:sz w:val="24"/>
          <w:szCs w:val="24"/>
        </w:rPr>
        <w:t>远</w:t>
      </w:r>
      <w:r w:rsidRPr="002A2257">
        <w:rPr>
          <w:sz w:val="24"/>
          <w:szCs w:val="24"/>
        </w:rPr>
        <w:t>大于</w:t>
      </w:r>
      <w:r w:rsidRPr="002A2257">
        <w:rPr>
          <w:rFonts w:hint="eastAsia"/>
          <w:sz w:val="24"/>
          <w:szCs w:val="24"/>
        </w:rPr>
        <w:t>反应生成水</w:t>
      </w:r>
      <w:r w:rsidRPr="002A2257">
        <w:rPr>
          <w:sz w:val="24"/>
          <w:szCs w:val="24"/>
        </w:rPr>
        <w:t>量</w:t>
      </w:r>
      <w:r w:rsidRPr="002A2257">
        <w:rPr>
          <w:rFonts w:hint="eastAsia"/>
          <w:sz w:val="24"/>
          <w:szCs w:val="24"/>
        </w:rPr>
        <w:t>和原辅料带入水量，为亏水系统</w:t>
      </w:r>
      <w:r w:rsidRPr="002A2257">
        <w:rPr>
          <w:sz w:val="24"/>
          <w:szCs w:val="24"/>
        </w:rPr>
        <w:t>。由于</w:t>
      </w:r>
      <w:r w:rsidRPr="002A2257">
        <w:rPr>
          <w:rFonts w:hint="eastAsia"/>
          <w:sz w:val="24"/>
          <w:szCs w:val="24"/>
        </w:rPr>
        <w:t>工艺（生产硫酸锌与生产电解锌的工艺条件相比，对净化后液的要求低）对</w:t>
      </w:r>
      <w:r w:rsidRPr="002A2257">
        <w:rPr>
          <w:sz w:val="24"/>
          <w:szCs w:val="24"/>
        </w:rPr>
        <w:t>水质要求低，</w:t>
      </w:r>
      <w:r w:rsidRPr="002A2257">
        <w:rPr>
          <w:rFonts w:hint="eastAsia"/>
          <w:sz w:val="24"/>
          <w:szCs w:val="24"/>
        </w:rPr>
        <w:t>盐回收系统的污冷凝水经生化工艺处理后</w:t>
      </w:r>
      <w:r w:rsidRPr="002A2257">
        <w:rPr>
          <w:sz w:val="24"/>
          <w:szCs w:val="24"/>
        </w:rPr>
        <w:t>，</w:t>
      </w:r>
      <w:r w:rsidRPr="002A2257">
        <w:rPr>
          <w:rFonts w:hint="eastAsia"/>
          <w:sz w:val="24"/>
          <w:szCs w:val="24"/>
        </w:rPr>
        <w:t>主要污染物达到《污水综合排放标准》（</w:t>
      </w:r>
      <w:r w:rsidRPr="002A2257">
        <w:rPr>
          <w:rFonts w:hint="eastAsia"/>
          <w:sz w:val="24"/>
          <w:szCs w:val="24"/>
        </w:rPr>
        <w:t>GB8978-1996</w:t>
      </w:r>
      <w:r w:rsidRPr="002A2257">
        <w:rPr>
          <w:rFonts w:hint="eastAsia"/>
          <w:sz w:val="24"/>
          <w:szCs w:val="24"/>
        </w:rPr>
        <w:t>）一级标准后，可用于工艺补充水，</w:t>
      </w:r>
      <w:r w:rsidRPr="002A2257">
        <w:rPr>
          <w:sz w:val="24"/>
          <w:szCs w:val="24"/>
        </w:rPr>
        <w:t>实现</w:t>
      </w:r>
      <w:r w:rsidRPr="002A2257">
        <w:rPr>
          <w:rFonts w:hint="eastAsia"/>
          <w:sz w:val="24"/>
          <w:szCs w:val="24"/>
        </w:rPr>
        <w:t>工艺</w:t>
      </w:r>
      <w:r w:rsidRPr="002A2257">
        <w:rPr>
          <w:sz w:val="24"/>
          <w:szCs w:val="24"/>
        </w:rPr>
        <w:t>废水零排放。</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7.2.4 其他废水的治理</w:t>
      </w:r>
    </w:p>
    <w:p w:rsidR="00E221CB" w:rsidRPr="002A2257" w:rsidRDefault="00F245D7">
      <w:pPr>
        <w:spacing w:line="360" w:lineRule="auto"/>
        <w:jc w:val="left"/>
        <w:rPr>
          <w:rFonts w:ascii="黑体" w:eastAsia="黑体"/>
          <w:sz w:val="24"/>
          <w:szCs w:val="24"/>
        </w:rPr>
      </w:pPr>
      <w:r w:rsidRPr="002A2257">
        <w:rPr>
          <w:rFonts w:ascii="黑体" w:eastAsia="黑体" w:hint="eastAsia"/>
          <w:sz w:val="24"/>
          <w:szCs w:val="24"/>
        </w:rPr>
        <w:t>7.2.4.1 其他</w:t>
      </w:r>
      <w:r w:rsidR="004F5785" w:rsidRPr="002A2257">
        <w:rPr>
          <w:rFonts w:ascii="黑体" w:eastAsia="黑体" w:hint="eastAsia"/>
          <w:sz w:val="24"/>
          <w:szCs w:val="24"/>
        </w:rPr>
        <w:t>生产</w:t>
      </w:r>
      <w:r w:rsidR="004F5785" w:rsidRPr="002A2257">
        <w:rPr>
          <w:rFonts w:ascii="黑体" w:eastAsia="黑体"/>
          <w:sz w:val="24"/>
          <w:szCs w:val="24"/>
        </w:rPr>
        <w:t>废水的治理</w:t>
      </w:r>
    </w:p>
    <w:p w:rsidR="00E221CB" w:rsidRPr="002A2257" w:rsidRDefault="004F5785">
      <w:pPr>
        <w:spacing w:line="360" w:lineRule="auto"/>
        <w:ind w:firstLineChars="200" w:firstLine="480"/>
        <w:rPr>
          <w:sz w:val="24"/>
        </w:rPr>
      </w:pPr>
      <w:r w:rsidRPr="002A2257">
        <w:rPr>
          <w:rFonts w:hint="eastAsia"/>
          <w:sz w:val="24"/>
          <w:szCs w:val="24"/>
        </w:rPr>
        <w:t>其他废水主要包括制水废水、一般洁净区清洁废水、容器清洗废水和酸雾洗涤废水，主要污染物为</w:t>
      </w:r>
      <w:r w:rsidRPr="002A2257">
        <w:rPr>
          <w:rFonts w:hint="eastAsia"/>
          <w:sz w:val="24"/>
          <w:szCs w:val="24"/>
        </w:rPr>
        <w:t>pH</w:t>
      </w:r>
      <w:r w:rsidRPr="002A2257">
        <w:rPr>
          <w:rFonts w:hint="eastAsia"/>
          <w:sz w:val="24"/>
          <w:szCs w:val="24"/>
        </w:rPr>
        <w:t>、</w:t>
      </w:r>
      <w:r w:rsidRPr="002A2257">
        <w:rPr>
          <w:rFonts w:hint="eastAsia"/>
          <w:sz w:val="24"/>
          <w:szCs w:val="24"/>
        </w:rPr>
        <w:t>COD</w:t>
      </w:r>
      <w:r w:rsidRPr="002A2257">
        <w:rPr>
          <w:rFonts w:hint="eastAsia"/>
          <w:sz w:val="24"/>
          <w:szCs w:val="24"/>
        </w:rPr>
        <w:t>和</w:t>
      </w:r>
      <w:r w:rsidRPr="002A2257">
        <w:rPr>
          <w:rFonts w:hint="eastAsia"/>
          <w:sz w:val="24"/>
          <w:szCs w:val="24"/>
        </w:rPr>
        <w:t>SS</w:t>
      </w:r>
      <w:r w:rsidRPr="002A2257">
        <w:rPr>
          <w:rFonts w:hint="eastAsia"/>
          <w:sz w:val="24"/>
          <w:szCs w:val="24"/>
        </w:rPr>
        <w:t>等，上述废水集中收集后</w:t>
      </w:r>
      <w:r w:rsidRPr="002A2257">
        <w:rPr>
          <w:rFonts w:hint="eastAsia"/>
          <w:sz w:val="24"/>
        </w:rPr>
        <w:t>与生活污水一并排入高新区污水管网，经高新区污水处理厂进一步集中处理后排入</w:t>
      </w:r>
      <w:r w:rsidR="00211AC3" w:rsidRPr="002A2257">
        <w:rPr>
          <w:rFonts w:hint="eastAsia"/>
          <w:sz w:val="24"/>
        </w:rPr>
        <w:t>袁河</w:t>
      </w:r>
      <w:r w:rsidRPr="002A2257">
        <w:rPr>
          <w:rFonts w:hint="eastAsia"/>
          <w:sz w:val="24"/>
        </w:rPr>
        <w:t>，</w:t>
      </w:r>
      <w:r w:rsidRPr="002A2257">
        <w:rPr>
          <w:rFonts w:hint="eastAsia"/>
          <w:sz w:val="24"/>
          <w:highlight w:val="yellow"/>
        </w:rPr>
        <w:t>其他生产废水处理系统设计处理规模为</w:t>
      </w:r>
      <w:r w:rsidRPr="002A2257">
        <w:rPr>
          <w:rFonts w:hint="eastAsia"/>
          <w:sz w:val="24"/>
          <w:highlight w:val="yellow"/>
        </w:rPr>
        <w:t>65m</w:t>
      </w:r>
      <w:r w:rsidRPr="002A2257">
        <w:rPr>
          <w:rFonts w:hint="eastAsia"/>
          <w:sz w:val="24"/>
          <w:highlight w:val="yellow"/>
          <w:vertAlign w:val="superscript"/>
        </w:rPr>
        <w:t>3</w:t>
      </w:r>
      <w:r w:rsidRPr="002A2257">
        <w:rPr>
          <w:rFonts w:hint="eastAsia"/>
          <w:sz w:val="24"/>
          <w:highlight w:val="yellow"/>
        </w:rPr>
        <w:t>/d</w:t>
      </w:r>
      <w:r w:rsidRPr="002A2257">
        <w:rPr>
          <w:rFonts w:hint="eastAsia"/>
          <w:sz w:val="24"/>
          <w:highlight w:val="yellow"/>
        </w:rPr>
        <w:t>，需对现有工程进行扩建</w:t>
      </w:r>
      <w:r w:rsidRPr="002A2257">
        <w:rPr>
          <w:sz w:val="24"/>
          <w:highlight w:val="yellow"/>
        </w:rPr>
        <w:t>。</w:t>
      </w:r>
    </w:p>
    <w:p w:rsidR="004F5785" w:rsidRPr="002A2257" w:rsidRDefault="004F5785" w:rsidP="004F5785">
      <w:pPr>
        <w:spacing w:line="360" w:lineRule="auto"/>
        <w:jc w:val="left"/>
        <w:rPr>
          <w:rFonts w:ascii="黑体" w:eastAsia="黑体"/>
          <w:sz w:val="24"/>
          <w:szCs w:val="24"/>
        </w:rPr>
      </w:pPr>
      <w:r w:rsidRPr="002A2257">
        <w:rPr>
          <w:rFonts w:ascii="黑体" w:eastAsia="黑体" w:hint="eastAsia"/>
          <w:sz w:val="24"/>
          <w:szCs w:val="24"/>
        </w:rPr>
        <w:t>7.2.4.</w:t>
      </w:r>
      <w:r w:rsidRPr="002A2257">
        <w:rPr>
          <w:rFonts w:ascii="黑体" w:eastAsia="黑体"/>
          <w:sz w:val="24"/>
          <w:szCs w:val="24"/>
        </w:rPr>
        <w:t>2</w:t>
      </w:r>
      <w:r w:rsidRPr="002A2257">
        <w:rPr>
          <w:rFonts w:ascii="黑体" w:eastAsia="黑体" w:hint="eastAsia"/>
          <w:sz w:val="24"/>
          <w:szCs w:val="24"/>
        </w:rPr>
        <w:t xml:space="preserve"> 生活污水</w:t>
      </w:r>
      <w:r w:rsidRPr="002A2257">
        <w:rPr>
          <w:rFonts w:ascii="黑体" w:eastAsia="黑体"/>
          <w:sz w:val="24"/>
          <w:szCs w:val="24"/>
        </w:rPr>
        <w:t>的治理</w:t>
      </w:r>
    </w:p>
    <w:p w:rsidR="004F5785" w:rsidRPr="002A2257" w:rsidRDefault="004F5785" w:rsidP="004F5785">
      <w:pPr>
        <w:spacing w:line="360" w:lineRule="auto"/>
        <w:ind w:firstLineChars="200" w:firstLine="480"/>
        <w:rPr>
          <w:sz w:val="24"/>
          <w:szCs w:val="24"/>
        </w:rPr>
      </w:pPr>
      <w:r w:rsidRPr="002A2257">
        <w:rPr>
          <w:rFonts w:hint="eastAsia"/>
          <w:sz w:val="24"/>
          <w:szCs w:val="24"/>
        </w:rPr>
        <w:t>生活污水采用</w:t>
      </w:r>
      <w:r w:rsidRPr="002A2257">
        <w:rPr>
          <w:rFonts w:hint="eastAsia"/>
          <w:sz w:val="24"/>
          <w:szCs w:val="24"/>
        </w:rPr>
        <w:t>pH</w:t>
      </w:r>
      <w:r w:rsidRPr="002A2257">
        <w:rPr>
          <w:rFonts w:hint="eastAsia"/>
          <w:sz w:val="24"/>
          <w:szCs w:val="24"/>
        </w:rPr>
        <w:t>调节</w:t>
      </w:r>
      <w:r w:rsidRPr="002A2257">
        <w:rPr>
          <w:rFonts w:hint="eastAsia"/>
          <w:sz w:val="24"/>
          <w:szCs w:val="24"/>
        </w:rPr>
        <w:t>+</w:t>
      </w:r>
      <w:r w:rsidRPr="002A2257">
        <w:rPr>
          <w:rFonts w:hint="eastAsia"/>
          <w:sz w:val="24"/>
          <w:szCs w:val="24"/>
        </w:rPr>
        <w:t>生物接触氧化</w:t>
      </w:r>
      <w:r w:rsidRPr="002A2257">
        <w:rPr>
          <w:rFonts w:hint="eastAsia"/>
          <w:sz w:val="24"/>
          <w:szCs w:val="24"/>
        </w:rPr>
        <w:t>+</w:t>
      </w:r>
      <w:r w:rsidRPr="002A2257">
        <w:rPr>
          <w:rFonts w:hint="eastAsia"/>
          <w:sz w:val="24"/>
          <w:szCs w:val="24"/>
        </w:rPr>
        <w:t>沉淀工艺处理，</w:t>
      </w:r>
      <w:r w:rsidRPr="002A2257">
        <w:rPr>
          <w:sz w:val="24"/>
          <w:szCs w:val="24"/>
        </w:rPr>
        <w:t>达到《污水综合排放标准》（</w:t>
      </w:r>
      <w:r w:rsidRPr="002A2257">
        <w:rPr>
          <w:sz w:val="24"/>
          <w:szCs w:val="24"/>
        </w:rPr>
        <w:t>GB</w:t>
      </w:r>
      <w:r w:rsidRPr="002A2257">
        <w:rPr>
          <w:rFonts w:hint="eastAsia"/>
          <w:sz w:val="24"/>
          <w:szCs w:val="24"/>
        </w:rPr>
        <w:t xml:space="preserve"> </w:t>
      </w:r>
      <w:r w:rsidRPr="002A2257">
        <w:rPr>
          <w:sz w:val="24"/>
          <w:szCs w:val="24"/>
        </w:rPr>
        <w:t>8978-1996</w:t>
      </w:r>
      <w:r w:rsidRPr="002A2257">
        <w:rPr>
          <w:sz w:val="24"/>
          <w:szCs w:val="24"/>
        </w:rPr>
        <w:t>）一级标准</w:t>
      </w:r>
      <w:r w:rsidRPr="002A2257">
        <w:rPr>
          <w:rFonts w:hint="eastAsia"/>
          <w:sz w:val="24"/>
          <w:szCs w:val="24"/>
        </w:rPr>
        <w:t>后，与处理达标的其他生产废水一并经园区污水管网排入</w:t>
      </w:r>
      <w:r w:rsidR="00211AC3" w:rsidRPr="002A2257">
        <w:rPr>
          <w:rFonts w:hint="eastAsia"/>
          <w:sz w:val="24"/>
          <w:szCs w:val="24"/>
        </w:rPr>
        <w:t>袁河</w:t>
      </w:r>
      <w:r w:rsidRPr="002A2257">
        <w:rPr>
          <w:rFonts w:hint="eastAsia"/>
          <w:sz w:val="24"/>
          <w:szCs w:val="24"/>
        </w:rPr>
        <w:t>，设计处理规模为</w:t>
      </w:r>
      <w:r w:rsidRPr="002A2257">
        <w:rPr>
          <w:rFonts w:hint="eastAsia"/>
          <w:sz w:val="24"/>
          <w:szCs w:val="24"/>
        </w:rPr>
        <w:t>70m3/d</w:t>
      </w:r>
      <w:r w:rsidRPr="002A2257">
        <w:rPr>
          <w:rFonts w:hint="eastAsia"/>
          <w:sz w:val="24"/>
          <w:szCs w:val="24"/>
        </w:rPr>
        <w:t>，需对现有工程进行技改。</w:t>
      </w:r>
    </w:p>
    <w:p w:rsidR="004F5785" w:rsidRPr="002A2257" w:rsidRDefault="004F5785" w:rsidP="004F5785">
      <w:pPr>
        <w:spacing w:line="360" w:lineRule="auto"/>
        <w:jc w:val="left"/>
        <w:rPr>
          <w:rFonts w:ascii="黑体" w:eastAsia="黑体"/>
          <w:sz w:val="24"/>
          <w:szCs w:val="24"/>
        </w:rPr>
      </w:pPr>
      <w:r w:rsidRPr="002A2257">
        <w:rPr>
          <w:rFonts w:ascii="黑体" w:eastAsia="黑体" w:hint="eastAsia"/>
          <w:sz w:val="24"/>
          <w:szCs w:val="24"/>
        </w:rPr>
        <w:t>7.2.4.</w:t>
      </w:r>
      <w:r w:rsidRPr="002A2257">
        <w:rPr>
          <w:rFonts w:ascii="黑体" w:eastAsia="黑体"/>
          <w:sz w:val="24"/>
          <w:szCs w:val="24"/>
        </w:rPr>
        <w:t>3</w:t>
      </w:r>
      <w:r w:rsidRPr="002A2257">
        <w:rPr>
          <w:rFonts w:ascii="黑体" w:eastAsia="黑体" w:hint="eastAsia"/>
          <w:sz w:val="24"/>
          <w:szCs w:val="24"/>
        </w:rPr>
        <w:t xml:space="preserve"> 初期雨水</w:t>
      </w:r>
      <w:r w:rsidRPr="002A2257">
        <w:rPr>
          <w:rFonts w:ascii="黑体" w:eastAsia="黑体"/>
          <w:sz w:val="24"/>
          <w:szCs w:val="24"/>
        </w:rPr>
        <w:t>的治理</w:t>
      </w:r>
    </w:p>
    <w:p w:rsidR="004F5785" w:rsidRPr="002A2257" w:rsidRDefault="004F5785">
      <w:pPr>
        <w:spacing w:line="360" w:lineRule="auto"/>
        <w:ind w:firstLineChars="200" w:firstLine="480"/>
        <w:rPr>
          <w:sz w:val="24"/>
          <w:szCs w:val="24"/>
        </w:rPr>
      </w:pPr>
      <w:r w:rsidRPr="002A2257">
        <w:rPr>
          <w:rFonts w:hint="eastAsia"/>
          <w:sz w:val="24"/>
        </w:rPr>
        <w:t>初期雨水经初期</w:t>
      </w:r>
      <w:r w:rsidRPr="002A2257">
        <w:rPr>
          <w:sz w:val="24"/>
        </w:rPr>
        <w:t>雨水收集池</w:t>
      </w:r>
      <w:r w:rsidRPr="002A2257">
        <w:rPr>
          <w:rFonts w:hint="eastAsia"/>
          <w:sz w:val="24"/>
        </w:rPr>
        <w:t>（容积为</w:t>
      </w:r>
      <w:r w:rsidRPr="002A2257">
        <w:rPr>
          <w:rFonts w:hint="eastAsia"/>
          <w:sz w:val="24"/>
        </w:rPr>
        <w:t>450m</w:t>
      </w:r>
      <w:r w:rsidRPr="002A2257">
        <w:rPr>
          <w:rFonts w:hint="eastAsia"/>
          <w:sz w:val="24"/>
          <w:vertAlign w:val="superscript"/>
        </w:rPr>
        <w:t>3</w:t>
      </w:r>
      <w:r w:rsidRPr="002A2257">
        <w:rPr>
          <w:rFonts w:hint="eastAsia"/>
          <w:sz w:val="24"/>
        </w:rPr>
        <w:t>，依托现有工程）收集后，采用</w:t>
      </w:r>
      <w:r w:rsidRPr="002A2257">
        <w:rPr>
          <w:rFonts w:hint="eastAsia"/>
          <w:sz w:val="24"/>
        </w:rPr>
        <w:t>pH</w:t>
      </w:r>
      <w:r w:rsidRPr="002A2257">
        <w:rPr>
          <w:rFonts w:hint="eastAsia"/>
          <w:sz w:val="24"/>
        </w:rPr>
        <w:t>调节</w:t>
      </w:r>
      <w:r w:rsidRPr="002A2257">
        <w:rPr>
          <w:rFonts w:hint="eastAsia"/>
          <w:sz w:val="24"/>
        </w:rPr>
        <w:t>+</w:t>
      </w:r>
      <w:r w:rsidRPr="002A2257">
        <w:rPr>
          <w:rFonts w:hint="eastAsia"/>
          <w:sz w:val="24"/>
        </w:rPr>
        <w:t>混凝沉淀处理，</w:t>
      </w:r>
      <w:r w:rsidRPr="002A2257">
        <w:rPr>
          <w:rFonts w:hint="eastAsia"/>
          <w:spacing w:val="-2"/>
          <w:sz w:val="24"/>
        </w:rPr>
        <w:t>达到</w:t>
      </w:r>
      <w:r w:rsidRPr="002A2257">
        <w:rPr>
          <w:rFonts w:hint="eastAsia"/>
          <w:sz w:val="24"/>
        </w:rPr>
        <w:t>《污水综合排放标准》（</w:t>
      </w:r>
      <w:r w:rsidRPr="002A2257">
        <w:rPr>
          <w:rFonts w:hint="eastAsia"/>
          <w:sz w:val="24"/>
        </w:rPr>
        <w:t>GB8978-1996</w:t>
      </w:r>
      <w:r w:rsidRPr="002A2257">
        <w:rPr>
          <w:rFonts w:hint="eastAsia"/>
          <w:sz w:val="24"/>
        </w:rPr>
        <w:t>）一级标准后，用于锅炉烟气净化系统补充水</w:t>
      </w:r>
      <w:r w:rsidRPr="002A2257">
        <w:rPr>
          <w:sz w:val="24"/>
        </w:rPr>
        <w:t>。</w:t>
      </w:r>
    </w:p>
    <w:p w:rsidR="00E221CB" w:rsidRPr="002A2257" w:rsidRDefault="00F245D7">
      <w:pPr>
        <w:spacing w:line="360" w:lineRule="auto"/>
        <w:jc w:val="left"/>
        <w:rPr>
          <w:rFonts w:ascii="黑体" w:eastAsia="黑体"/>
          <w:sz w:val="24"/>
          <w:szCs w:val="24"/>
        </w:rPr>
      </w:pPr>
      <w:r w:rsidRPr="002A2257">
        <w:rPr>
          <w:rFonts w:ascii="黑体" w:eastAsia="黑体" w:hint="eastAsia"/>
          <w:sz w:val="24"/>
          <w:szCs w:val="24"/>
          <w:highlight w:val="yellow"/>
        </w:rPr>
        <w:t>7.2.4.2 项目废水排入污水处理厂集中处理的可行性分析</w:t>
      </w:r>
    </w:p>
    <w:p w:rsidR="00E221CB" w:rsidRPr="002A2257" w:rsidRDefault="00F245D7">
      <w:pPr>
        <w:spacing w:line="360" w:lineRule="auto"/>
        <w:ind w:firstLineChars="200" w:firstLine="480"/>
        <w:rPr>
          <w:sz w:val="24"/>
          <w:szCs w:val="24"/>
        </w:rPr>
      </w:pPr>
      <w:r w:rsidRPr="002A2257">
        <w:rPr>
          <w:rFonts w:hint="eastAsia"/>
          <w:sz w:val="24"/>
          <w:szCs w:val="24"/>
        </w:rPr>
        <w:lastRenderedPageBreak/>
        <w:t>江西万载工业园区污水处理厂（一期）位于江西万载县工业园西北面，一期工程</w:t>
      </w:r>
      <w:r w:rsidRPr="002A2257">
        <w:rPr>
          <w:rFonts w:hint="eastAsia"/>
          <w:sz w:val="24"/>
          <w:szCs w:val="24"/>
        </w:rPr>
        <w:t>2013</w:t>
      </w:r>
      <w:r w:rsidRPr="002A2257">
        <w:rPr>
          <w:rFonts w:hint="eastAsia"/>
          <w:sz w:val="24"/>
          <w:szCs w:val="24"/>
        </w:rPr>
        <w:t>年通过江西省环保厅审批，目前已开工建设</w:t>
      </w:r>
      <w:r w:rsidRPr="002A2257">
        <w:rPr>
          <w:rFonts w:hint="eastAsia"/>
          <w:sz w:val="24"/>
        </w:rPr>
        <w:t>。该污水处理厂</w:t>
      </w:r>
      <w:r w:rsidRPr="002A2257">
        <w:rPr>
          <w:rFonts w:hint="eastAsia"/>
          <w:sz w:val="24"/>
          <w:szCs w:val="24"/>
        </w:rPr>
        <w:t>采用</w:t>
      </w:r>
      <w:r w:rsidRPr="002A2257">
        <w:rPr>
          <w:rFonts w:hint="eastAsia"/>
          <w:sz w:val="24"/>
          <w:szCs w:val="24"/>
        </w:rPr>
        <w:t>pH</w:t>
      </w:r>
      <w:r w:rsidRPr="002A2257">
        <w:rPr>
          <w:rFonts w:hint="eastAsia"/>
          <w:sz w:val="24"/>
          <w:szCs w:val="24"/>
        </w:rPr>
        <w:t>调节</w:t>
      </w:r>
      <w:r w:rsidRPr="002A2257">
        <w:rPr>
          <w:rFonts w:hint="eastAsia"/>
          <w:sz w:val="24"/>
          <w:szCs w:val="24"/>
        </w:rPr>
        <w:t>+</w:t>
      </w:r>
      <w:r w:rsidRPr="002A2257">
        <w:rPr>
          <w:rFonts w:hint="eastAsia"/>
          <w:sz w:val="24"/>
          <w:szCs w:val="24"/>
        </w:rPr>
        <w:t>物化</w:t>
      </w:r>
      <w:r w:rsidRPr="002A2257">
        <w:rPr>
          <w:rFonts w:hint="eastAsia"/>
          <w:sz w:val="24"/>
          <w:szCs w:val="24"/>
        </w:rPr>
        <w:t>+</w:t>
      </w:r>
      <w:r w:rsidRPr="002A2257">
        <w:rPr>
          <w:rFonts w:hint="eastAsia"/>
          <w:sz w:val="24"/>
          <w:szCs w:val="24"/>
        </w:rPr>
        <w:t>气浮</w:t>
      </w:r>
      <w:r w:rsidRPr="002A2257">
        <w:rPr>
          <w:rFonts w:hint="eastAsia"/>
          <w:sz w:val="24"/>
          <w:szCs w:val="24"/>
        </w:rPr>
        <w:t>+</w:t>
      </w:r>
      <w:r w:rsidRPr="002A2257">
        <w:rPr>
          <w:rFonts w:hint="eastAsia"/>
          <w:sz w:val="24"/>
          <w:szCs w:val="24"/>
        </w:rPr>
        <w:t>水解酸化</w:t>
      </w:r>
      <w:r w:rsidRPr="002A2257">
        <w:rPr>
          <w:rFonts w:hint="eastAsia"/>
          <w:sz w:val="24"/>
          <w:szCs w:val="24"/>
        </w:rPr>
        <w:t>+SBR</w:t>
      </w:r>
      <w:r w:rsidRPr="002A2257">
        <w:rPr>
          <w:rFonts w:hint="eastAsia"/>
          <w:sz w:val="24"/>
          <w:szCs w:val="24"/>
        </w:rPr>
        <w:t>工艺，一期工程日处理污水</w:t>
      </w:r>
      <w:r w:rsidRPr="002A2257">
        <w:rPr>
          <w:rFonts w:hint="eastAsia"/>
          <w:sz w:val="24"/>
          <w:szCs w:val="24"/>
        </w:rPr>
        <w:t>5000</w:t>
      </w:r>
      <w:r w:rsidRPr="002A2257">
        <w:rPr>
          <w:rFonts w:hint="eastAsia"/>
          <w:sz w:val="24"/>
          <w:szCs w:val="24"/>
        </w:rPr>
        <w:t>吨，接纳服务范围内的工业废水和生活污水，处理后的尾水达到《城镇污水处理厂污染物排放标准》（</w:t>
      </w:r>
      <w:r w:rsidRPr="002A2257">
        <w:rPr>
          <w:rFonts w:hint="eastAsia"/>
          <w:sz w:val="24"/>
          <w:szCs w:val="24"/>
        </w:rPr>
        <w:t>GB18918-2002</w:t>
      </w:r>
      <w:r w:rsidRPr="002A2257">
        <w:rPr>
          <w:rFonts w:hint="eastAsia"/>
          <w:sz w:val="24"/>
          <w:szCs w:val="24"/>
        </w:rPr>
        <w:t>）一级</w:t>
      </w:r>
      <w:r w:rsidRPr="002A2257">
        <w:rPr>
          <w:rFonts w:hint="eastAsia"/>
          <w:sz w:val="24"/>
          <w:szCs w:val="24"/>
        </w:rPr>
        <w:t>B</w:t>
      </w:r>
      <w:r w:rsidRPr="002A2257">
        <w:rPr>
          <w:rFonts w:hint="eastAsia"/>
          <w:sz w:val="24"/>
          <w:szCs w:val="24"/>
        </w:rPr>
        <w:t>标准后，排入</w:t>
      </w:r>
      <w:r w:rsidR="009C2748" w:rsidRPr="002A2257">
        <w:rPr>
          <w:rFonts w:hint="eastAsia"/>
          <w:sz w:val="24"/>
          <w:szCs w:val="24"/>
        </w:rPr>
        <w:t>袁河</w:t>
      </w:r>
      <w:r w:rsidRPr="002A2257">
        <w:rPr>
          <w:rFonts w:hint="eastAsia"/>
          <w:sz w:val="24"/>
          <w:szCs w:val="24"/>
        </w:rPr>
        <w:t>。</w:t>
      </w:r>
    </w:p>
    <w:p w:rsidR="00E221CB" w:rsidRPr="002A2257" w:rsidRDefault="00F245D7">
      <w:pPr>
        <w:spacing w:line="360" w:lineRule="auto"/>
        <w:ind w:firstLineChars="200" w:firstLine="482"/>
        <w:jc w:val="left"/>
        <w:rPr>
          <w:b/>
          <w:sz w:val="24"/>
          <w:szCs w:val="24"/>
        </w:rPr>
      </w:pPr>
      <w:r w:rsidRPr="002A2257">
        <w:rPr>
          <w:rFonts w:hint="eastAsia"/>
          <w:b/>
          <w:sz w:val="24"/>
          <w:szCs w:val="24"/>
        </w:rPr>
        <w:t>（</w:t>
      </w:r>
      <w:r w:rsidRPr="002A2257">
        <w:rPr>
          <w:rFonts w:hint="eastAsia"/>
          <w:b/>
          <w:sz w:val="24"/>
          <w:szCs w:val="24"/>
        </w:rPr>
        <w:t>1</w:t>
      </w:r>
      <w:r w:rsidRPr="002A2257">
        <w:rPr>
          <w:rFonts w:hint="eastAsia"/>
          <w:b/>
          <w:sz w:val="24"/>
          <w:szCs w:val="24"/>
        </w:rPr>
        <w:t>）接管范围可行性分析</w:t>
      </w:r>
    </w:p>
    <w:p w:rsidR="00E221CB" w:rsidRPr="002A2257" w:rsidRDefault="00F245D7">
      <w:pPr>
        <w:spacing w:line="360" w:lineRule="auto"/>
        <w:ind w:firstLineChars="200" w:firstLine="480"/>
        <w:rPr>
          <w:sz w:val="24"/>
          <w:szCs w:val="24"/>
        </w:rPr>
      </w:pPr>
      <w:r w:rsidRPr="002A2257">
        <w:rPr>
          <w:rFonts w:hint="eastAsia"/>
          <w:sz w:val="24"/>
          <w:szCs w:val="24"/>
        </w:rPr>
        <w:t>根据《万载县工业园控制性详细规划》，江西万载工业园区污水处理厂（一期）工程服务范围为江西万载工业园区</w:t>
      </w:r>
      <w:r w:rsidRPr="002A2257">
        <w:rPr>
          <w:rFonts w:hint="eastAsia"/>
          <w:sz w:val="24"/>
          <w:szCs w:val="24"/>
        </w:rPr>
        <w:t>5.7km</w:t>
      </w:r>
      <w:r w:rsidRPr="002A2257">
        <w:rPr>
          <w:rFonts w:hint="eastAsia"/>
          <w:sz w:val="24"/>
          <w:szCs w:val="24"/>
          <w:vertAlign w:val="superscript"/>
        </w:rPr>
        <w:t>2</w:t>
      </w:r>
      <w:r w:rsidRPr="002A2257">
        <w:rPr>
          <w:rFonts w:hint="eastAsia"/>
          <w:sz w:val="24"/>
          <w:szCs w:val="24"/>
        </w:rPr>
        <w:t>（阳光大道以西、百合大道以东）的生产、生活污水。本项目在万载县工业园区污水处理厂的服务范围之内。</w:t>
      </w:r>
    </w:p>
    <w:p w:rsidR="00E221CB" w:rsidRPr="002A2257" w:rsidRDefault="00F245D7">
      <w:pPr>
        <w:spacing w:line="360" w:lineRule="auto"/>
        <w:ind w:firstLineChars="200" w:firstLine="482"/>
        <w:jc w:val="left"/>
        <w:rPr>
          <w:b/>
          <w:sz w:val="24"/>
          <w:szCs w:val="24"/>
        </w:rPr>
      </w:pPr>
      <w:r w:rsidRPr="002A2257">
        <w:rPr>
          <w:rFonts w:hint="eastAsia"/>
          <w:b/>
          <w:sz w:val="24"/>
          <w:szCs w:val="24"/>
        </w:rPr>
        <w:t>（</w:t>
      </w:r>
      <w:r w:rsidRPr="002A2257">
        <w:rPr>
          <w:rFonts w:hint="eastAsia"/>
          <w:b/>
          <w:sz w:val="24"/>
          <w:szCs w:val="24"/>
        </w:rPr>
        <w:t>2</w:t>
      </w:r>
      <w:r w:rsidRPr="002A2257">
        <w:rPr>
          <w:rFonts w:hint="eastAsia"/>
          <w:b/>
          <w:sz w:val="24"/>
          <w:szCs w:val="24"/>
        </w:rPr>
        <w:t>）接纳水量可行性分析</w:t>
      </w:r>
    </w:p>
    <w:p w:rsidR="00E221CB" w:rsidRPr="002A2257" w:rsidRDefault="00F245D7">
      <w:pPr>
        <w:spacing w:line="360" w:lineRule="auto"/>
        <w:ind w:firstLineChars="200" w:firstLine="480"/>
        <w:rPr>
          <w:sz w:val="24"/>
          <w:szCs w:val="24"/>
        </w:rPr>
      </w:pPr>
      <w:r w:rsidRPr="002A2257">
        <w:rPr>
          <w:rFonts w:hint="eastAsia"/>
          <w:sz w:val="24"/>
          <w:szCs w:val="24"/>
        </w:rPr>
        <w:t>本项目废水排放量</w:t>
      </w:r>
      <w:r w:rsidRPr="002A2257">
        <w:rPr>
          <w:rFonts w:hint="eastAsia"/>
          <w:sz w:val="24"/>
          <w:szCs w:val="24"/>
        </w:rPr>
        <w:t>115m</w:t>
      </w:r>
      <w:r w:rsidRPr="002A2257">
        <w:rPr>
          <w:rFonts w:hint="eastAsia"/>
          <w:sz w:val="24"/>
          <w:szCs w:val="24"/>
          <w:vertAlign w:val="superscript"/>
        </w:rPr>
        <w:t>3</w:t>
      </w:r>
      <w:r w:rsidRPr="002A2257">
        <w:rPr>
          <w:rFonts w:hint="eastAsia"/>
          <w:sz w:val="24"/>
          <w:szCs w:val="24"/>
        </w:rPr>
        <w:t>/d</w:t>
      </w:r>
      <w:r w:rsidRPr="002A2257">
        <w:rPr>
          <w:rFonts w:hint="eastAsia"/>
          <w:sz w:val="24"/>
          <w:szCs w:val="24"/>
        </w:rPr>
        <w:t>，占江西万载工业园区污水处理厂（一期）工程（</w:t>
      </w:r>
      <w:r w:rsidRPr="002A2257">
        <w:rPr>
          <w:rFonts w:hint="eastAsia"/>
          <w:sz w:val="24"/>
          <w:szCs w:val="24"/>
        </w:rPr>
        <w:t>5000m</w:t>
      </w:r>
      <w:r w:rsidRPr="002A2257">
        <w:rPr>
          <w:rFonts w:hint="eastAsia"/>
          <w:sz w:val="24"/>
          <w:szCs w:val="24"/>
          <w:vertAlign w:val="superscript"/>
        </w:rPr>
        <w:t>3</w:t>
      </w:r>
      <w:r w:rsidRPr="002A2257">
        <w:rPr>
          <w:rFonts w:hint="eastAsia"/>
          <w:sz w:val="24"/>
          <w:szCs w:val="24"/>
        </w:rPr>
        <w:t>/d</w:t>
      </w:r>
      <w:r w:rsidRPr="002A2257">
        <w:rPr>
          <w:rFonts w:hint="eastAsia"/>
          <w:sz w:val="24"/>
          <w:szCs w:val="24"/>
        </w:rPr>
        <w:t>）的</w:t>
      </w:r>
      <w:r w:rsidRPr="002A2257">
        <w:rPr>
          <w:rFonts w:hint="eastAsia"/>
          <w:sz w:val="24"/>
          <w:szCs w:val="24"/>
        </w:rPr>
        <w:t>2.3%</w:t>
      </w:r>
      <w:r w:rsidRPr="002A2257">
        <w:rPr>
          <w:rFonts w:hint="eastAsia"/>
          <w:sz w:val="24"/>
          <w:szCs w:val="24"/>
        </w:rPr>
        <w:t>。因此，从接管水量上来说，该污水处理厂完全有能力接纳本项目废水。</w:t>
      </w:r>
    </w:p>
    <w:p w:rsidR="00E221CB" w:rsidRPr="002A2257" w:rsidRDefault="00F245D7">
      <w:pPr>
        <w:spacing w:line="360" w:lineRule="auto"/>
        <w:ind w:firstLineChars="200" w:firstLine="482"/>
        <w:jc w:val="left"/>
        <w:rPr>
          <w:b/>
          <w:sz w:val="24"/>
          <w:szCs w:val="24"/>
        </w:rPr>
      </w:pPr>
      <w:r w:rsidRPr="002A2257">
        <w:rPr>
          <w:rFonts w:hint="eastAsia"/>
          <w:b/>
          <w:sz w:val="24"/>
          <w:szCs w:val="24"/>
        </w:rPr>
        <w:t>（</w:t>
      </w:r>
      <w:r w:rsidRPr="002A2257">
        <w:rPr>
          <w:rFonts w:hint="eastAsia"/>
          <w:b/>
          <w:sz w:val="24"/>
          <w:szCs w:val="24"/>
        </w:rPr>
        <w:t>3</w:t>
      </w:r>
      <w:r w:rsidRPr="002A2257">
        <w:rPr>
          <w:rFonts w:hint="eastAsia"/>
          <w:b/>
          <w:sz w:val="24"/>
          <w:szCs w:val="24"/>
        </w:rPr>
        <w:t>）接纳废水水质可行性分析</w:t>
      </w:r>
    </w:p>
    <w:p w:rsidR="00E221CB" w:rsidRPr="002A2257" w:rsidRDefault="00F245D7">
      <w:pPr>
        <w:spacing w:line="360" w:lineRule="auto"/>
        <w:ind w:firstLineChars="200" w:firstLine="480"/>
        <w:rPr>
          <w:sz w:val="24"/>
          <w:szCs w:val="24"/>
        </w:rPr>
      </w:pPr>
      <w:r w:rsidRPr="002A2257">
        <w:rPr>
          <w:rFonts w:hint="eastAsia"/>
          <w:sz w:val="24"/>
          <w:szCs w:val="24"/>
        </w:rPr>
        <w:t>根据《江西万载工业园区污水处理厂（一期）项目环境影响报告书（报批稿）》，该污水处理厂的接管要求见表</w:t>
      </w:r>
      <w:r w:rsidRPr="002A2257">
        <w:rPr>
          <w:rFonts w:hint="eastAsia"/>
          <w:sz w:val="24"/>
          <w:szCs w:val="24"/>
        </w:rPr>
        <w:t>7.2-6</w:t>
      </w:r>
      <w:r w:rsidRPr="002A2257">
        <w:rPr>
          <w:rFonts w:hint="eastAsia"/>
          <w:sz w:val="24"/>
          <w:szCs w:val="24"/>
        </w:rPr>
        <w:t>。</w:t>
      </w:r>
    </w:p>
    <w:p w:rsidR="00E221CB" w:rsidRPr="002A2257" w:rsidRDefault="00F245D7">
      <w:pPr>
        <w:spacing w:beforeLines="50" w:before="156"/>
        <w:rPr>
          <w:rFonts w:ascii="黑体" w:eastAsia="黑体"/>
          <w:sz w:val="24"/>
        </w:rPr>
      </w:pPr>
      <w:r w:rsidRPr="002A2257">
        <w:rPr>
          <w:rFonts w:ascii="黑体" w:eastAsia="黑体" w:hint="eastAsia"/>
          <w:sz w:val="24"/>
        </w:rPr>
        <w:t xml:space="preserve">表7.2-6             江西万载工业园区污水处理厂接管标准   </w:t>
      </w:r>
      <w:r w:rsidRPr="002A2257">
        <w:rPr>
          <w:rFonts w:ascii="黑体" w:eastAsia="黑体"/>
          <w:sz w:val="24"/>
        </w:rPr>
        <w:t>单位：mg/L，pH除外</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gridCol w:w="1134"/>
      </w:tblGrid>
      <w:tr w:rsidR="002A2257" w:rsidRPr="002A2257">
        <w:trPr>
          <w:jc w:val="center"/>
        </w:trPr>
        <w:tc>
          <w:tcPr>
            <w:tcW w:w="1134" w:type="dxa"/>
            <w:vAlign w:val="center"/>
          </w:tcPr>
          <w:p w:rsidR="00E221CB" w:rsidRPr="002A2257" w:rsidRDefault="00F245D7">
            <w:pPr>
              <w:spacing w:line="320" w:lineRule="exact"/>
              <w:jc w:val="center"/>
              <w:rPr>
                <w:b/>
                <w:szCs w:val="21"/>
              </w:rPr>
            </w:pPr>
            <w:r w:rsidRPr="002A2257">
              <w:rPr>
                <w:b/>
                <w:szCs w:val="21"/>
              </w:rPr>
              <w:t>指标</w:t>
            </w:r>
          </w:p>
        </w:tc>
        <w:tc>
          <w:tcPr>
            <w:tcW w:w="1134" w:type="dxa"/>
            <w:vAlign w:val="center"/>
          </w:tcPr>
          <w:p w:rsidR="00E221CB" w:rsidRPr="002A2257" w:rsidRDefault="00F245D7">
            <w:pPr>
              <w:spacing w:line="320" w:lineRule="exact"/>
              <w:jc w:val="center"/>
              <w:rPr>
                <w:b/>
                <w:szCs w:val="21"/>
              </w:rPr>
            </w:pPr>
            <w:r w:rsidRPr="002A2257">
              <w:rPr>
                <w:b/>
                <w:szCs w:val="21"/>
              </w:rPr>
              <w:t>pH</w:t>
            </w:r>
          </w:p>
        </w:tc>
        <w:tc>
          <w:tcPr>
            <w:tcW w:w="1134" w:type="dxa"/>
            <w:vAlign w:val="center"/>
          </w:tcPr>
          <w:p w:rsidR="00E221CB" w:rsidRPr="002A2257" w:rsidRDefault="00F245D7">
            <w:pPr>
              <w:spacing w:line="320" w:lineRule="exact"/>
              <w:jc w:val="center"/>
              <w:rPr>
                <w:b/>
                <w:szCs w:val="21"/>
              </w:rPr>
            </w:pPr>
            <w:r w:rsidRPr="002A2257">
              <w:rPr>
                <w:b/>
                <w:szCs w:val="21"/>
              </w:rPr>
              <w:t>COD</w:t>
            </w:r>
          </w:p>
        </w:tc>
        <w:tc>
          <w:tcPr>
            <w:tcW w:w="1134" w:type="dxa"/>
            <w:vAlign w:val="center"/>
          </w:tcPr>
          <w:p w:rsidR="00E221CB" w:rsidRPr="002A2257" w:rsidRDefault="00F245D7">
            <w:pPr>
              <w:spacing w:line="320" w:lineRule="exact"/>
              <w:jc w:val="center"/>
              <w:rPr>
                <w:b/>
                <w:szCs w:val="21"/>
              </w:rPr>
            </w:pPr>
            <w:r w:rsidRPr="002A2257">
              <w:rPr>
                <w:b/>
                <w:szCs w:val="21"/>
              </w:rPr>
              <w:t>BOD</w:t>
            </w:r>
            <w:r w:rsidRPr="002A2257">
              <w:rPr>
                <w:b/>
                <w:szCs w:val="21"/>
                <w:vertAlign w:val="subscript"/>
              </w:rPr>
              <w:t>5</w:t>
            </w:r>
          </w:p>
        </w:tc>
        <w:tc>
          <w:tcPr>
            <w:tcW w:w="1134" w:type="dxa"/>
            <w:vAlign w:val="center"/>
          </w:tcPr>
          <w:p w:rsidR="00E221CB" w:rsidRPr="002A2257" w:rsidRDefault="00F245D7">
            <w:pPr>
              <w:spacing w:line="320" w:lineRule="exact"/>
              <w:jc w:val="center"/>
              <w:rPr>
                <w:b/>
                <w:szCs w:val="21"/>
              </w:rPr>
            </w:pPr>
            <w:r w:rsidRPr="002A2257">
              <w:rPr>
                <w:b/>
                <w:szCs w:val="21"/>
              </w:rPr>
              <w:t>NH</w:t>
            </w:r>
            <w:r w:rsidRPr="002A2257">
              <w:rPr>
                <w:b/>
                <w:szCs w:val="21"/>
                <w:vertAlign w:val="subscript"/>
              </w:rPr>
              <w:t>3</w:t>
            </w:r>
            <w:r w:rsidRPr="002A2257">
              <w:rPr>
                <w:b/>
                <w:szCs w:val="21"/>
              </w:rPr>
              <w:t>-N</w:t>
            </w:r>
          </w:p>
        </w:tc>
        <w:tc>
          <w:tcPr>
            <w:tcW w:w="1134" w:type="dxa"/>
            <w:vAlign w:val="center"/>
          </w:tcPr>
          <w:p w:rsidR="00E221CB" w:rsidRPr="002A2257" w:rsidRDefault="00F245D7">
            <w:pPr>
              <w:spacing w:line="320" w:lineRule="exact"/>
              <w:jc w:val="center"/>
              <w:rPr>
                <w:b/>
                <w:szCs w:val="21"/>
              </w:rPr>
            </w:pPr>
            <w:r w:rsidRPr="002A2257">
              <w:rPr>
                <w:b/>
                <w:szCs w:val="21"/>
              </w:rPr>
              <w:t>SS</w:t>
            </w:r>
          </w:p>
        </w:tc>
        <w:tc>
          <w:tcPr>
            <w:tcW w:w="1134" w:type="dxa"/>
            <w:vAlign w:val="center"/>
          </w:tcPr>
          <w:p w:rsidR="00E221CB" w:rsidRPr="002A2257" w:rsidRDefault="00F245D7">
            <w:pPr>
              <w:spacing w:line="320" w:lineRule="exact"/>
              <w:jc w:val="center"/>
              <w:rPr>
                <w:b/>
                <w:szCs w:val="21"/>
              </w:rPr>
            </w:pPr>
            <w:r w:rsidRPr="002A2257">
              <w:rPr>
                <w:b/>
                <w:szCs w:val="21"/>
              </w:rPr>
              <w:t>TN</w:t>
            </w:r>
          </w:p>
        </w:tc>
        <w:tc>
          <w:tcPr>
            <w:tcW w:w="1134" w:type="dxa"/>
            <w:vAlign w:val="center"/>
          </w:tcPr>
          <w:p w:rsidR="00E221CB" w:rsidRPr="002A2257" w:rsidRDefault="00F245D7">
            <w:pPr>
              <w:spacing w:line="320" w:lineRule="exact"/>
              <w:jc w:val="center"/>
              <w:rPr>
                <w:b/>
                <w:szCs w:val="21"/>
              </w:rPr>
            </w:pPr>
            <w:r w:rsidRPr="002A2257">
              <w:rPr>
                <w:b/>
                <w:szCs w:val="21"/>
              </w:rPr>
              <w:t>TP</w:t>
            </w:r>
          </w:p>
        </w:tc>
      </w:tr>
      <w:tr w:rsidR="002A2257" w:rsidRPr="002A2257">
        <w:trPr>
          <w:jc w:val="center"/>
        </w:trPr>
        <w:tc>
          <w:tcPr>
            <w:tcW w:w="1134" w:type="dxa"/>
            <w:vAlign w:val="center"/>
          </w:tcPr>
          <w:p w:rsidR="00E221CB" w:rsidRPr="002A2257" w:rsidRDefault="00F245D7">
            <w:pPr>
              <w:spacing w:line="320" w:lineRule="exact"/>
              <w:jc w:val="center"/>
              <w:rPr>
                <w:szCs w:val="21"/>
              </w:rPr>
            </w:pPr>
            <w:r w:rsidRPr="002A2257">
              <w:rPr>
                <w:szCs w:val="21"/>
              </w:rPr>
              <w:t>标准值</w:t>
            </w:r>
          </w:p>
        </w:tc>
        <w:tc>
          <w:tcPr>
            <w:tcW w:w="1134" w:type="dxa"/>
            <w:vAlign w:val="center"/>
          </w:tcPr>
          <w:p w:rsidR="00E221CB" w:rsidRPr="002A2257" w:rsidRDefault="00F245D7">
            <w:pPr>
              <w:spacing w:line="320" w:lineRule="exact"/>
              <w:jc w:val="center"/>
              <w:rPr>
                <w:szCs w:val="21"/>
              </w:rPr>
            </w:pPr>
            <w:r w:rsidRPr="002A2257">
              <w:rPr>
                <w:szCs w:val="21"/>
              </w:rPr>
              <w:t>6~9</w:t>
            </w:r>
          </w:p>
        </w:tc>
        <w:tc>
          <w:tcPr>
            <w:tcW w:w="1134" w:type="dxa"/>
            <w:vAlign w:val="center"/>
          </w:tcPr>
          <w:p w:rsidR="00E221CB" w:rsidRPr="002A2257" w:rsidRDefault="00F245D7">
            <w:pPr>
              <w:spacing w:line="320" w:lineRule="exact"/>
              <w:jc w:val="center"/>
              <w:rPr>
                <w:szCs w:val="21"/>
              </w:rPr>
            </w:pPr>
            <w:r w:rsidRPr="002A2257">
              <w:rPr>
                <w:szCs w:val="21"/>
              </w:rPr>
              <w:t>500</w:t>
            </w:r>
          </w:p>
        </w:tc>
        <w:tc>
          <w:tcPr>
            <w:tcW w:w="1134" w:type="dxa"/>
            <w:vAlign w:val="center"/>
          </w:tcPr>
          <w:p w:rsidR="00E221CB" w:rsidRPr="002A2257" w:rsidRDefault="00F245D7">
            <w:pPr>
              <w:spacing w:line="320" w:lineRule="exact"/>
              <w:jc w:val="center"/>
              <w:rPr>
                <w:szCs w:val="21"/>
              </w:rPr>
            </w:pPr>
            <w:r w:rsidRPr="002A2257">
              <w:rPr>
                <w:szCs w:val="21"/>
              </w:rPr>
              <w:t>3</w:t>
            </w:r>
            <w:r w:rsidRPr="002A2257">
              <w:rPr>
                <w:rFonts w:hint="eastAsia"/>
                <w:szCs w:val="21"/>
              </w:rPr>
              <w:t>00</w:t>
            </w:r>
          </w:p>
        </w:tc>
        <w:tc>
          <w:tcPr>
            <w:tcW w:w="1134" w:type="dxa"/>
            <w:vAlign w:val="center"/>
          </w:tcPr>
          <w:p w:rsidR="00E221CB" w:rsidRPr="002A2257" w:rsidRDefault="00F245D7">
            <w:pPr>
              <w:spacing w:line="320" w:lineRule="exact"/>
              <w:jc w:val="center"/>
              <w:rPr>
                <w:szCs w:val="21"/>
              </w:rPr>
            </w:pPr>
            <w:r w:rsidRPr="002A2257">
              <w:rPr>
                <w:rFonts w:hint="eastAsia"/>
                <w:szCs w:val="21"/>
              </w:rPr>
              <w:t>50</w:t>
            </w:r>
          </w:p>
        </w:tc>
        <w:tc>
          <w:tcPr>
            <w:tcW w:w="1134" w:type="dxa"/>
            <w:vAlign w:val="center"/>
          </w:tcPr>
          <w:p w:rsidR="00E221CB" w:rsidRPr="002A2257" w:rsidRDefault="00F245D7">
            <w:pPr>
              <w:spacing w:line="320" w:lineRule="exact"/>
              <w:jc w:val="center"/>
              <w:rPr>
                <w:szCs w:val="21"/>
              </w:rPr>
            </w:pPr>
            <w:r w:rsidRPr="002A2257">
              <w:rPr>
                <w:szCs w:val="21"/>
              </w:rPr>
              <w:t>400</w:t>
            </w:r>
          </w:p>
        </w:tc>
        <w:tc>
          <w:tcPr>
            <w:tcW w:w="1134" w:type="dxa"/>
            <w:vAlign w:val="center"/>
          </w:tcPr>
          <w:p w:rsidR="00E221CB" w:rsidRPr="002A2257" w:rsidRDefault="00F245D7">
            <w:pPr>
              <w:spacing w:line="320" w:lineRule="exact"/>
              <w:jc w:val="center"/>
              <w:rPr>
                <w:szCs w:val="21"/>
              </w:rPr>
            </w:pPr>
            <w:r w:rsidRPr="002A2257">
              <w:rPr>
                <w:szCs w:val="21"/>
              </w:rPr>
              <w:t>70</w:t>
            </w:r>
          </w:p>
        </w:tc>
        <w:tc>
          <w:tcPr>
            <w:tcW w:w="1134" w:type="dxa"/>
            <w:vAlign w:val="center"/>
          </w:tcPr>
          <w:p w:rsidR="00E221CB" w:rsidRPr="002A2257" w:rsidRDefault="00F245D7">
            <w:pPr>
              <w:spacing w:line="320" w:lineRule="exact"/>
              <w:jc w:val="center"/>
              <w:rPr>
                <w:szCs w:val="21"/>
              </w:rPr>
            </w:pPr>
            <w:r w:rsidRPr="002A2257">
              <w:rPr>
                <w:rFonts w:hint="eastAsia"/>
                <w:szCs w:val="21"/>
              </w:rPr>
              <w:t>8</w:t>
            </w:r>
          </w:p>
        </w:tc>
      </w:tr>
      <w:tr w:rsidR="002A2257" w:rsidRPr="002A2257">
        <w:trPr>
          <w:jc w:val="center"/>
        </w:trPr>
        <w:tc>
          <w:tcPr>
            <w:tcW w:w="1134" w:type="dxa"/>
            <w:vAlign w:val="center"/>
          </w:tcPr>
          <w:p w:rsidR="00E221CB" w:rsidRPr="002A2257" w:rsidRDefault="00F245D7">
            <w:pPr>
              <w:spacing w:line="320" w:lineRule="exact"/>
              <w:jc w:val="center"/>
              <w:rPr>
                <w:b/>
                <w:szCs w:val="21"/>
              </w:rPr>
            </w:pPr>
            <w:r w:rsidRPr="002A2257">
              <w:rPr>
                <w:b/>
                <w:szCs w:val="21"/>
              </w:rPr>
              <w:t>指标</w:t>
            </w:r>
          </w:p>
        </w:tc>
        <w:tc>
          <w:tcPr>
            <w:tcW w:w="1134" w:type="dxa"/>
            <w:vAlign w:val="center"/>
          </w:tcPr>
          <w:p w:rsidR="00E221CB" w:rsidRPr="002A2257" w:rsidRDefault="00F245D7">
            <w:pPr>
              <w:spacing w:line="320" w:lineRule="exact"/>
              <w:jc w:val="center"/>
              <w:rPr>
                <w:b/>
                <w:szCs w:val="21"/>
              </w:rPr>
            </w:pPr>
            <w:r w:rsidRPr="002A2257">
              <w:rPr>
                <w:b/>
                <w:szCs w:val="21"/>
              </w:rPr>
              <w:t>石油类</w:t>
            </w:r>
          </w:p>
        </w:tc>
        <w:tc>
          <w:tcPr>
            <w:tcW w:w="1134" w:type="dxa"/>
            <w:vAlign w:val="center"/>
          </w:tcPr>
          <w:p w:rsidR="00E221CB" w:rsidRPr="002A2257" w:rsidRDefault="00F245D7">
            <w:pPr>
              <w:spacing w:line="320" w:lineRule="exact"/>
              <w:jc w:val="center"/>
              <w:rPr>
                <w:b/>
                <w:szCs w:val="21"/>
              </w:rPr>
            </w:pPr>
            <w:r w:rsidRPr="002A2257">
              <w:rPr>
                <w:b/>
                <w:szCs w:val="21"/>
              </w:rPr>
              <w:t>Cu</w:t>
            </w:r>
          </w:p>
        </w:tc>
        <w:tc>
          <w:tcPr>
            <w:tcW w:w="1134" w:type="dxa"/>
            <w:vAlign w:val="center"/>
          </w:tcPr>
          <w:p w:rsidR="00E221CB" w:rsidRPr="002A2257" w:rsidRDefault="00F245D7">
            <w:pPr>
              <w:spacing w:line="320" w:lineRule="exact"/>
              <w:jc w:val="center"/>
              <w:rPr>
                <w:b/>
                <w:szCs w:val="21"/>
              </w:rPr>
            </w:pPr>
            <w:r w:rsidRPr="002A2257">
              <w:rPr>
                <w:b/>
                <w:szCs w:val="21"/>
              </w:rPr>
              <w:t>Cr</w:t>
            </w:r>
            <w:r w:rsidRPr="002A2257">
              <w:rPr>
                <w:b/>
                <w:szCs w:val="21"/>
                <w:vertAlign w:val="superscript"/>
              </w:rPr>
              <w:t>6+</w:t>
            </w:r>
          </w:p>
        </w:tc>
        <w:tc>
          <w:tcPr>
            <w:tcW w:w="1134" w:type="dxa"/>
            <w:vAlign w:val="center"/>
          </w:tcPr>
          <w:p w:rsidR="00E221CB" w:rsidRPr="002A2257" w:rsidRDefault="00F245D7">
            <w:pPr>
              <w:spacing w:line="320" w:lineRule="exact"/>
              <w:jc w:val="center"/>
              <w:rPr>
                <w:b/>
                <w:szCs w:val="21"/>
              </w:rPr>
            </w:pPr>
            <w:r w:rsidRPr="002A2257">
              <w:rPr>
                <w:b/>
                <w:szCs w:val="21"/>
              </w:rPr>
              <w:t>挥发酚</w:t>
            </w:r>
          </w:p>
        </w:tc>
        <w:tc>
          <w:tcPr>
            <w:tcW w:w="1134" w:type="dxa"/>
            <w:vAlign w:val="center"/>
          </w:tcPr>
          <w:p w:rsidR="00E221CB" w:rsidRPr="002A2257" w:rsidRDefault="00F245D7">
            <w:pPr>
              <w:spacing w:line="320" w:lineRule="exact"/>
              <w:jc w:val="center"/>
              <w:rPr>
                <w:b/>
                <w:szCs w:val="21"/>
              </w:rPr>
            </w:pPr>
            <w:r w:rsidRPr="002A2257">
              <w:rPr>
                <w:b/>
                <w:szCs w:val="21"/>
              </w:rPr>
              <w:t>Pb</w:t>
            </w:r>
          </w:p>
        </w:tc>
        <w:tc>
          <w:tcPr>
            <w:tcW w:w="1134" w:type="dxa"/>
            <w:vAlign w:val="center"/>
          </w:tcPr>
          <w:p w:rsidR="00E221CB" w:rsidRPr="002A2257" w:rsidRDefault="00F245D7">
            <w:pPr>
              <w:spacing w:line="320" w:lineRule="exact"/>
              <w:jc w:val="center"/>
              <w:rPr>
                <w:b/>
                <w:szCs w:val="21"/>
              </w:rPr>
            </w:pPr>
            <w:r w:rsidRPr="002A2257">
              <w:rPr>
                <w:b/>
                <w:szCs w:val="21"/>
              </w:rPr>
              <w:t>Zn</w:t>
            </w:r>
          </w:p>
        </w:tc>
        <w:tc>
          <w:tcPr>
            <w:tcW w:w="1134" w:type="dxa"/>
            <w:vAlign w:val="center"/>
          </w:tcPr>
          <w:p w:rsidR="00E221CB" w:rsidRPr="002A2257" w:rsidRDefault="00F245D7">
            <w:pPr>
              <w:spacing w:line="320" w:lineRule="exact"/>
              <w:jc w:val="center"/>
              <w:rPr>
                <w:b/>
                <w:szCs w:val="21"/>
              </w:rPr>
            </w:pPr>
            <w:r w:rsidRPr="002A2257">
              <w:rPr>
                <w:b/>
                <w:szCs w:val="21"/>
              </w:rPr>
              <w:t>Cd</w:t>
            </w:r>
          </w:p>
        </w:tc>
      </w:tr>
      <w:tr w:rsidR="002A2257" w:rsidRPr="002A2257">
        <w:trPr>
          <w:jc w:val="center"/>
        </w:trPr>
        <w:tc>
          <w:tcPr>
            <w:tcW w:w="1134" w:type="dxa"/>
            <w:vAlign w:val="center"/>
          </w:tcPr>
          <w:p w:rsidR="00E221CB" w:rsidRPr="002A2257" w:rsidRDefault="00F245D7">
            <w:pPr>
              <w:spacing w:line="320" w:lineRule="exact"/>
              <w:jc w:val="center"/>
              <w:rPr>
                <w:szCs w:val="21"/>
              </w:rPr>
            </w:pPr>
            <w:r w:rsidRPr="002A2257">
              <w:rPr>
                <w:szCs w:val="21"/>
              </w:rPr>
              <w:t>标准值</w:t>
            </w:r>
          </w:p>
        </w:tc>
        <w:tc>
          <w:tcPr>
            <w:tcW w:w="1134" w:type="dxa"/>
            <w:vAlign w:val="center"/>
          </w:tcPr>
          <w:p w:rsidR="00E221CB" w:rsidRPr="002A2257" w:rsidRDefault="00F245D7">
            <w:pPr>
              <w:spacing w:line="320" w:lineRule="exact"/>
              <w:jc w:val="center"/>
              <w:rPr>
                <w:szCs w:val="21"/>
              </w:rPr>
            </w:pPr>
            <w:r w:rsidRPr="002A2257">
              <w:rPr>
                <w:szCs w:val="21"/>
              </w:rPr>
              <w:t>3</w:t>
            </w:r>
          </w:p>
        </w:tc>
        <w:tc>
          <w:tcPr>
            <w:tcW w:w="1134" w:type="dxa"/>
            <w:vAlign w:val="center"/>
          </w:tcPr>
          <w:p w:rsidR="00E221CB" w:rsidRPr="002A2257" w:rsidRDefault="00F245D7">
            <w:pPr>
              <w:spacing w:line="320" w:lineRule="exact"/>
              <w:jc w:val="center"/>
              <w:rPr>
                <w:szCs w:val="21"/>
              </w:rPr>
            </w:pPr>
            <w:r w:rsidRPr="002A2257">
              <w:rPr>
                <w:szCs w:val="21"/>
              </w:rPr>
              <w:t>0.5</w:t>
            </w:r>
          </w:p>
        </w:tc>
        <w:tc>
          <w:tcPr>
            <w:tcW w:w="1134" w:type="dxa"/>
            <w:vAlign w:val="center"/>
          </w:tcPr>
          <w:p w:rsidR="00E221CB" w:rsidRPr="002A2257" w:rsidRDefault="00F245D7">
            <w:pPr>
              <w:spacing w:line="320" w:lineRule="exact"/>
              <w:jc w:val="center"/>
              <w:rPr>
                <w:szCs w:val="21"/>
              </w:rPr>
            </w:pPr>
            <w:r w:rsidRPr="002A2257">
              <w:rPr>
                <w:szCs w:val="21"/>
              </w:rPr>
              <w:t>0.5</w:t>
            </w:r>
          </w:p>
        </w:tc>
        <w:tc>
          <w:tcPr>
            <w:tcW w:w="1134" w:type="dxa"/>
            <w:vAlign w:val="center"/>
          </w:tcPr>
          <w:p w:rsidR="00E221CB" w:rsidRPr="002A2257" w:rsidRDefault="00F245D7">
            <w:pPr>
              <w:spacing w:line="320" w:lineRule="exact"/>
              <w:jc w:val="center"/>
              <w:rPr>
                <w:szCs w:val="21"/>
              </w:rPr>
            </w:pPr>
            <w:r w:rsidRPr="002A2257">
              <w:rPr>
                <w:szCs w:val="21"/>
              </w:rPr>
              <w:t>0.5</w:t>
            </w:r>
          </w:p>
        </w:tc>
        <w:tc>
          <w:tcPr>
            <w:tcW w:w="1134" w:type="dxa"/>
            <w:vAlign w:val="center"/>
          </w:tcPr>
          <w:p w:rsidR="00E221CB" w:rsidRPr="002A2257" w:rsidRDefault="00F245D7">
            <w:pPr>
              <w:spacing w:line="320" w:lineRule="exact"/>
              <w:jc w:val="center"/>
              <w:rPr>
                <w:szCs w:val="21"/>
              </w:rPr>
            </w:pPr>
            <w:r w:rsidRPr="002A2257">
              <w:rPr>
                <w:szCs w:val="21"/>
              </w:rPr>
              <w:t>1.0</w:t>
            </w:r>
          </w:p>
        </w:tc>
        <w:tc>
          <w:tcPr>
            <w:tcW w:w="1134" w:type="dxa"/>
            <w:vAlign w:val="center"/>
          </w:tcPr>
          <w:p w:rsidR="00E221CB" w:rsidRPr="002A2257" w:rsidRDefault="00F245D7">
            <w:pPr>
              <w:spacing w:line="320" w:lineRule="exact"/>
              <w:jc w:val="center"/>
              <w:rPr>
                <w:szCs w:val="21"/>
              </w:rPr>
            </w:pPr>
            <w:r w:rsidRPr="002A2257">
              <w:rPr>
                <w:szCs w:val="21"/>
              </w:rPr>
              <w:t>1.0</w:t>
            </w:r>
          </w:p>
        </w:tc>
        <w:tc>
          <w:tcPr>
            <w:tcW w:w="1134" w:type="dxa"/>
            <w:vAlign w:val="center"/>
          </w:tcPr>
          <w:p w:rsidR="00E221CB" w:rsidRPr="002A2257" w:rsidRDefault="00F245D7">
            <w:pPr>
              <w:spacing w:line="320" w:lineRule="exact"/>
              <w:jc w:val="center"/>
              <w:rPr>
                <w:szCs w:val="21"/>
              </w:rPr>
            </w:pPr>
            <w:r w:rsidRPr="002A2257">
              <w:rPr>
                <w:szCs w:val="21"/>
              </w:rPr>
              <w:t>0.1</w:t>
            </w:r>
          </w:p>
        </w:tc>
      </w:tr>
    </w:tbl>
    <w:p w:rsidR="00E221CB" w:rsidRPr="002A2257" w:rsidRDefault="00F245D7">
      <w:pPr>
        <w:spacing w:beforeLines="50" w:before="156" w:line="360" w:lineRule="auto"/>
        <w:ind w:firstLineChars="200" w:firstLine="480"/>
        <w:rPr>
          <w:sz w:val="24"/>
          <w:szCs w:val="24"/>
        </w:rPr>
      </w:pPr>
      <w:r w:rsidRPr="002A2257">
        <w:rPr>
          <w:rFonts w:hint="eastAsia"/>
          <w:sz w:val="24"/>
          <w:szCs w:val="24"/>
        </w:rPr>
        <w:t>本项目含重金属废水不外排，其他废水经处理后达到《污水综合排放标准》（</w:t>
      </w:r>
      <w:r w:rsidRPr="002A2257">
        <w:rPr>
          <w:rFonts w:hint="eastAsia"/>
          <w:sz w:val="24"/>
          <w:szCs w:val="24"/>
        </w:rPr>
        <w:t>GB8978 -1996</w:t>
      </w:r>
      <w:r w:rsidRPr="002A2257">
        <w:rPr>
          <w:rFonts w:hint="eastAsia"/>
          <w:sz w:val="24"/>
          <w:szCs w:val="24"/>
        </w:rPr>
        <w:t>）三级标准，即满足间接排放限值（接管标准）后接管。经江西万载工业园区污水处理厂进一步集中处理后，达到《城镇污水处理厂污染物排放标准》（</w:t>
      </w:r>
      <w:r w:rsidRPr="002A2257">
        <w:rPr>
          <w:rFonts w:hint="eastAsia"/>
          <w:sz w:val="24"/>
          <w:szCs w:val="24"/>
        </w:rPr>
        <w:t>GB18918-2002</w:t>
      </w:r>
      <w:r w:rsidRPr="002A2257">
        <w:rPr>
          <w:rFonts w:hint="eastAsia"/>
          <w:sz w:val="24"/>
          <w:szCs w:val="24"/>
        </w:rPr>
        <w:t>）一级</w:t>
      </w:r>
      <w:r w:rsidRPr="002A2257">
        <w:rPr>
          <w:rFonts w:hint="eastAsia"/>
          <w:sz w:val="24"/>
          <w:szCs w:val="24"/>
        </w:rPr>
        <w:t>B</w:t>
      </w:r>
      <w:r w:rsidRPr="002A2257">
        <w:rPr>
          <w:rFonts w:hint="eastAsia"/>
          <w:sz w:val="24"/>
          <w:szCs w:val="24"/>
        </w:rPr>
        <w:t>标准后，排入</w:t>
      </w:r>
      <w:r w:rsidR="009C2748" w:rsidRPr="002A2257">
        <w:rPr>
          <w:rFonts w:hint="eastAsia"/>
          <w:sz w:val="24"/>
          <w:szCs w:val="24"/>
        </w:rPr>
        <w:t>袁河</w:t>
      </w:r>
      <w:r w:rsidRPr="002A2257">
        <w:rPr>
          <w:rFonts w:hint="eastAsia"/>
          <w:sz w:val="24"/>
          <w:szCs w:val="24"/>
        </w:rPr>
        <w:t>，对</w:t>
      </w:r>
      <w:r w:rsidR="009C2748" w:rsidRPr="002A2257">
        <w:rPr>
          <w:rFonts w:hint="eastAsia"/>
          <w:sz w:val="24"/>
          <w:szCs w:val="24"/>
        </w:rPr>
        <w:t>袁河</w:t>
      </w:r>
      <w:r w:rsidRPr="002A2257">
        <w:rPr>
          <w:rFonts w:hint="eastAsia"/>
          <w:sz w:val="24"/>
          <w:szCs w:val="24"/>
        </w:rPr>
        <w:t>的环境影响减小。</w:t>
      </w:r>
    </w:p>
    <w:p w:rsidR="00E221CB" w:rsidRPr="002A2257" w:rsidRDefault="00F245D7">
      <w:pPr>
        <w:pStyle w:val="20"/>
        <w:spacing w:before="120" w:after="120" w:line="360" w:lineRule="auto"/>
        <w:rPr>
          <w:rFonts w:ascii="黑体" w:hAnsi="Times New Roman"/>
          <w:b w:val="0"/>
          <w:sz w:val="28"/>
        </w:rPr>
      </w:pPr>
      <w:bookmarkStart w:id="190" w:name="_Toc237255711"/>
      <w:bookmarkStart w:id="191" w:name="_Toc214722196"/>
      <w:bookmarkStart w:id="192" w:name="_Toc534144454"/>
      <w:r w:rsidRPr="002A2257">
        <w:rPr>
          <w:rFonts w:ascii="黑体" w:hAnsi="Times New Roman" w:hint="eastAsia"/>
          <w:b w:val="0"/>
          <w:sz w:val="28"/>
        </w:rPr>
        <w:t>7.3 噪声治理措施分析</w:t>
      </w:r>
      <w:bookmarkEnd w:id="190"/>
      <w:bookmarkEnd w:id="191"/>
      <w:bookmarkEnd w:id="192"/>
    </w:p>
    <w:p w:rsidR="00E221CB" w:rsidRPr="002A2257" w:rsidRDefault="00F245D7">
      <w:pPr>
        <w:pStyle w:val="afff3"/>
        <w:ind w:firstLineChars="200" w:firstLine="480"/>
        <w:rPr>
          <w:rFonts w:ascii="Times New Roman" w:hAnsi="Times New Roman"/>
          <w:kern w:val="2"/>
        </w:rPr>
      </w:pPr>
      <w:r w:rsidRPr="002A2257">
        <w:rPr>
          <w:rFonts w:hint="eastAsia"/>
          <w:kern w:val="2"/>
        </w:rPr>
        <w:t>项目噪声主要来源于</w:t>
      </w:r>
      <w:r w:rsidRPr="002A2257">
        <w:rPr>
          <w:rFonts w:ascii="Times New Roman" w:hAnsi="Times New Roman"/>
          <w:kern w:val="2"/>
        </w:rPr>
        <w:t>各类泵等设备的机械噪声及空压机、风机等设备产生的空气动力性噪声，噪声源强</w:t>
      </w:r>
      <w:r w:rsidRPr="002A2257">
        <w:rPr>
          <w:rFonts w:ascii="Times New Roman" w:hAnsi="Times New Roman"/>
          <w:kern w:val="2"/>
        </w:rPr>
        <w:t>80~9</w:t>
      </w:r>
      <w:r w:rsidRPr="002A2257">
        <w:rPr>
          <w:rFonts w:ascii="Times New Roman" w:hAnsi="Times New Roman" w:hint="eastAsia"/>
          <w:kern w:val="2"/>
        </w:rPr>
        <w:t>0</w:t>
      </w:r>
      <w:r w:rsidRPr="002A2257">
        <w:rPr>
          <w:rFonts w:ascii="Times New Roman" w:hAnsi="Times New Roman"/>
          <w:kern w:val="2"/>
        </w:rPr>
        <w:t>dB</w:t>
      </w:r>
      <w:r w:rsidRPr="002A2257">
        <w:rPr>
          <w:rFonts w:ascii="Times New Roman" w:hAnsi="Times New Roman"/>
          <w:kern w:val="2"/>
        </w:rPr>
        <w:t>（</w:t>
      </w:r>
      <w:r w:rsidRPr="002A2257">
        <w:rPr>
          <w:rFonts w:ascii="Times New Roman" w:hAnsi="Times New Roman"/>
          <w:kern w:val="2"/>
        </w:rPr>
        <w:t>A</w:t>
      </w:r>
      <w:r w:rsidRPr="002A2257">
        <w:rPr>
          <w:rFonts w:ascii="Times New Roman" w:hAnsi="Times New Roman"/>
          <w:kern w:val="2"/>
        </w:rPr>
        <w:t>）</w:t>
      </w:r>
      <w:r w:rsidRPr="002A2257">
        <w:rPr>
          <w:rFonts w:hint="eastAsia"/>
          <w:kern w:val="2"/>
        </w:rPr>
        <w:t>。</w:t>
      </w:r>
      <w:r w:rsidRPr="002A2257">
        <w:rPr>
          <w:rFonts w:hint="eastAsia"/>
          <w:kern w:val="2"/>
          <w:szCs w:val="24"/>
        </w:rPr>
        <w:t>噪声防治措施主要有：采取低噪声工艺及设备、合理平面布置、隔声、消声、吸声等综合噪声治理技术措施等。针对本项目，</w:t>
      </w:r>
      <w:r w:rsidRPr="002A2257">
        <w:rPr>
          <w:kern w:val="2"/>
          <w:szCs w:val="24"/>
        </w:rPr>
        <w:t>建议企业采取如下措施：</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lastRenderedPageBreak/>
        <w:t>7.3.1 选用低噪声设备</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1</w:t>
      </w:r>
      <w:r w:rsidRPr="002A2257">
        <w:rPr>
          <w:rFonts w:hint="eastAsia"/>
          <w:sz w:val="24"/>
          <w:szCs w:val="24"/>
        </w:rPr>
        <w:t>）优先选用振动小、噪声低的设备。</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2</w:t>
      </w:r>
      <w:r w:rsidRPr="002A2257">
        <w:rPr>
          <w:rFonts w:hint="eastAsia"/>
          <w:sz w:val="24"/>
          <w:szCs w:val="24"/>
        </w:rPr>
        <w:t>）采用操作机械化和运行自动化的设备工艺，实现远距离的监视操作。</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7.3.2 噪声源的平面布置</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1</w:t>
      </w:r>
      <w:r w:rsidRPr="002A2257">
        <w:rPr>
          <w:rFonts w:hint="eastAsia"/>
          <w:sz w:val="24"/>
          <w:szCs w:val="24"/>
        </w:rPr>
        <w:t>）主要强噪声源应相对集中，宜低位布置、充分利用地形隔挡噪声，空压机等高噪声设备安置于室内，并采取车间隔声措施。</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2</w:t>
      </w:r>
      <w:r w:rsidRPr="002A2257">
        <w:rPr>
          <w:rFonts w:hint="eastAsia"/>
          <w:sz w:val="24"/>
          <w:szCs w:val="24"/>
        </w:rPr>
        <w:t>）主要噪声源周围宜布置对噪声较不敏感的辅助车间、仓库、绿化带及高大建、构筑物；用以隔挡对噪声敏感区、低噪声区的影响。</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3</w:t>
      </w:r>
      <w:r w:rsidRPr="002A2257">
        <w:rPr>
          <w:rFonts w:hint="eastAsia"/>
          <w:sz w:val="24"/>
          <w:szCs w:val="24"/>
        </w:rPr>
        <w:t>）必要时，与噪声敏感区、低噪声区之间需保持防护间距、设置隔声屏障。</w:t>
      </w:r>
    </w:p>
    <w:p w:rsidR="00E221CB" w:rsidRPr="002A2257" w:rsidRDefault="00F245D7">
      <w:pPr>
        <w:spacing w:line="360" w:lineRule="auto"/>
        <w:ind w:firstLineChars="200" w:firstLine="480"/>
        <w:rPr>
          <w:sz w:val="24"/>
          <w:szCs w:val="24"/>
        </w:rPr>
      </w:pPr>
      <w:r w:rsidRPr="002A2257">
        <w:rPr>
          <w:rFonts w:hAnsi="宋体"/>
          <w:sz w:val="24"/>
          <w:szCs w:val="24"/>
        </w:rPr>
        <w:t>（</w:t>
      </w:r>
      <w:r w:rsidRPr="002A2257">
        <w:rPr>
          <w:rFonts w:hint="eastAsia"/>
          <w:sz w:val="24"/>
          <w:szCs w:val="24"/>
        </w:rPr>
        <w:t>4</w:t>
      </w:r>
      <w:r w:rsidRPr="002A2257">
        <w:rPr>
          <w:rFonts w:hAnsi="宋体"/>
          <w:sz w:val="24"/>
          <w:szCs w:val="24"/>
        </w:rPr>
        <w:t>）</w:t>
      </w:r>
      <w:r w:rsidRPr="002A2257">
        <w:rPr>
          <w:sz w:val="24"/>
          <w:szCs w:val="24"/>
        </w:rPr>
        <w:t>搞好厂区</w:t>
      </w:r>
      <w:r w:rsidRPr="002A2257">
        <w:rPr>
          <w:rFonts w:hint="eastAsia"/>
          <w:sz w:val="24"/>
          <w:szCs w:val="24"/>
        </w:rPr>
        <w:t>及</w:t>
      </w:r>
      <w:r w:rsidRPr="002A2257">
        <w:rPr>
          <w:sz w:val="24"/>
          <w:szCs w:val="24"/>
        </w:rPr>
        <w:t>周边的绿化，形成噪声控制隔离带，使边界噪声达到</w:t>
      </w:r>
      <w:r w:rsidRPr="002A2257">
        <w:rPr>
          <w:rFonts w:hint="eastAsia"/>
          <w:sz w:val="24"/>
          <w:szCs w:val="24"/>
        </w:rPr>
        <w:t>标准</w:t>
      </w:r>
      <w:r w:rsidRPr="002A2257">
        <w:rPr>
          <w:sz w:val="24"/>
          <w:szCs w:val="24"/>
        </w:rPr>
        <w:t>要求。</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7.3.3 隔声、消声、吸声、减震</w:t>
      </w:r>
    </w:p>
    <w:p w:rsidR="00E221CB" w:rsidRPr="002A2257" w:rsidRDefault="00F245D7">
      <w:pPr>
        <w:spacing w:line="360" w:lineRule="auto"/>
        <w:ind w:firstLineChars="200" w:firstLine="480"/>
        <w:rPr>
          <w:sz w:val="24"/>
          <w:szCs w:val="24"/>
        </w:rPr>
      </w:pPr>
      <w:r w:rsidRPr="002A2257">
        <w:rPr>
          <w:rFonts w:hint="eastAsia"/>
          <w:sz w:val="24"/>
          <w:szCs w:val="24"/>
        </w:rPr>
        <w:t>采取上述措施后噪声级仍达不到要求，则应采用隔声、消声、吸声、隔振等综合控制技术措施。</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1</w:t>
      </w:r>
      <w:r w:rsidRPr="002A2257">
        <w:rPr>
          <w:rFonts w:hint="eastAsia"/>
          <w:sz w:val="24"/>
          <w:szCs w:val="24"/>
        </w:rPr>
        <w:t>）隔声</w:t>
      </w:r>
    </w:p>
    <w:p w:rsidR="00E221CB" w:rsidRPr="002A2257" w:rsidRDefault="00F245D7">
      <w:pPr>
        <w:spacing w:line="360" w:lineRule="auto"/>
        <w:ind w:firstLineChars="200" w:firstLine="480"/>
        <w:rPr>
          <w:sz w:val="24"/>
          <w:szCs w:val="24"/>
        </w:rPr>
      </w:pPr>
      <w:r w:rsidRPr="002A2257">
        <w:rPr>
          <w:rFonts w:hint="eastAsia"/>
          <w:sz w:val="24"/>
          <w:szCs w:val="24"/>
        </w:rPr>
        <w:t>离心机采用隔声罩、管道进行隔声包扎，采用带阻尼层、吸声层的隔声罩对噪声源进行隔声处理；</w:t>
      </w:r>
      <w:r w:rsidRPr="002A2257">
        <w:rPr>
          <w:sz w:val="24"/>
          <w:szCs w:val="24"/>
        </w:rPr>
        <w:t xml:space="preserve"> </w:t>
      </w:r>
    </w:p>
    <w:p w:rsidR="00E221CB" w:rsidRPr="002A2257" w:rsidRDefault="00F245D7">
      <w:pPr>
        <w:spacing w:line="360" w:lineRule="auto"/>
        <w:ind w:firstLineChars="200" w:firstLine="480"/>
        <w:rPr>
          <w:sz w:val="24"/>
          <w:szCs w:val="24"/>
        </w:rPr>
      </w:pPr>
      <w:r w:rsidRPr="002A2257">
        <w:rPr>
          <w:rFonts w:hint="eastAsia"/>
          <w:sz w:val="24"/>
          <w:szCs w:val="24"/>
        </w:rPr>
        <w:t>不宜对噪声源作隔声处理，且允许操作人员不经常停留在设备附近时，应设置操作、监视、休息用的隔声间（室）；</w:t>
      </w:r>
    </w:p>
    <w:p w:rsidR="00E221CB" w:rsidRPr="002A2257" w:rsidRDefault="00F245D7">
      <w:pPr>
        <w:spacing w:line="360" w:lineRule="auto"/>
        <w:ind w:firstLineChars="200" w:firstLine="480"/>
        <w:rPr>
          <w:sz w:val="24"/>
          <w:szCs w:val="24"/>
        </w:rPr>
      </w:pPr>
      <w:r w:rsidRPr="002A2257">
        <w:rPr>
          <w:rFonts w:hint="eastAsia"/>
          <w:sz w:val="24"/>
          <w:szCs w:val="24"/>
        </w:rPr>
        <w:t>选用隔音门窗，墙面使用吸音材料，并</w:t>
      </w:r>
      <w:r w:rsidRPr="002A2257">
        <w:rPr>
          <w:sz w:val="24"/>
          <w:szCs w:val="24"/>
        </w:rPr>
        <w:t>加强生产车间门、窗的密闭性，以增加隔声作用；</w:t>
      </w:r>
    </w:p>
    <w:p w:rsidR="00E221CB" w:rsidRPr="002A2257" w:rsidRDefault="00F245D7">
      <w:pPr>
        <w:spacing w:line="360" w:lineRule="auto"/>
        <w:ind w:firstLineChars="200" w:firstLine="480"/>
        <w:rPr>
          <w:sz w:val="24"/>
          <w:szCs w:val="24"/>
        </w:rPr>
      </w:pPr>
      <w:r w:rsidRPr="002A2257">
        <w:rPr>
          <w:rFonts w:hint="eastAsia"/>
          <w:sz w:val="24"/>
          <w:szCs w:val="24"/>
        </w:rPr>
        <w:t>强噪声源比较分散的大车间，可设置隔声屏障或带有生产工艺孔的隔墙，将车间分成几个不同强度的噪声区域。</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2</w:t>
      </w:r>
      <w:r w:rsidRPr="002A2257">
        <w:rPr>
          <w:rFonts w:hint="eastAsia"/>
          <w:sz w:val="24"/>
          <w:szCs w:val="24"/>
        </w:rPr>
        <w:t>）消声</w:t>
      </w:r>
    </w:p>
    <w:p w:rsidR="00E221CB" w:rsidRPr="002A2257" w:rsidRDefault="00F245D7">
      <w:pPr>
        <w:spacing w:line="360" w:lineRule="auto"/>
        <w:ind w:firstLineChars="200" w:firstLine="480"/>
        <w:rPr>
          <w:sz w:val="24"/>
          <w:szCs w:val="24"/>
        </w:rPr>
      </w:pPr>
      <w:r w:rsidRPr="002A2257">
        <w:rPr>
          <w:rFonts w:hint="eastAsia"/>
          <w:sz w:val="24"/>
          <w:szCs w:val="24"/>
        </w:rPr>
        <w:t>对空气动力性噪声，应采用消声器进行消声处理，风机进、出气口安装消声器并设置隔声罩，管道采用弹性连接，并在管道中加设孔板等工程措施；</w:t>
      </w:r>
    </w:p>
    <w:p w:rsidR="00E221CB" w:rsidRPr="002A2257" w:rsidRDefault="00F245D7">
      <w:pPr>
        <w:spacing w:line="360" w:lineRule="auto"/>
        <w:ind w:firstLineChars="200" w:firstLine="480"/>
        <w:rPr>
          <w:sz w:val="24"/>
          <w:szCs w:val="24"/>
        </w:rPr>
      </w:pPr>
      <w:r w:rsidRPr="002A2257">
        <w:rPr>
          <w:rFonts w:hint="eastAsia"/>
          <w:sz w:val="24"/>
          <w:szCs w:val="24"/>
        </w:rPr>
        <w:t>当噪声呈中高频宽带特性时，可选用阻尼性型消声器；当噪声呈明显低中频脉动特性时，可选用扩展室型消声器；当噪声呈低中频特性时，可选用共振性消声器。</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3</w:t>
      </w:r>
      <w:r w:rsidRPr="002A2257">
        <w:rPr>
          <w:rFonts w:hint="eastAsia"/>
          <w:sz w:val="24"/>
          <w:szCs w:val="24"/>
        </w:rPr>
        <w:t>）吸声</w:t>
      </w:r>
    </w:p>
    <w:p w:rsidR="00E221CB" w:rsidRPr="002A2257" w:rsidRDefault="00F245D7">
      <w:pPr>
        <w:spacing w:line="360" w:lineRule="auto"/>
        <w:ind w:firstLineChars="200" w:firstLine="480"/>
        <w:rPr>
          <w:sz w:val="24"/>
          <w:szCs w:val="24"/>
        </w:rPr>
      </w:pPr>
      <w:r w:rsidRPr="002A2257">
        <w:rPr>
          <w:rFonts w:hint="eastAsia"/>
          <w:sz w:val="24"/>
          <w:szCs w:val="24"/>
        </w:rPr>
        <w:t>对原有吸声较少、混响声较强的车间厂房，应采取吸声降噪处理；根据所需的吸声降噪量，确定吸声材料、吸声体的类型、结构、数量和安装方式。</w:t>
      </w:r>
    </w:p>
    <w:p w:rsidR="00E221CB" w:rsidRPr="002A2257" w:rsidRDefault="00F245D7">
      <w:pPr>
        <w:spacing w:line="360" w:lineRule="auto"/>
        <w:ind w:firstLineChars="200" w:firstLine="480"/>
        <w:rPr>
          <w:sz w:val="24"/>
          <w:szCs w:val="24"/>
        </w:rPr>
      </w:pPr>
      <w:r w:rsidRPr="002A2257">
        <w:rPr>
          <w:rFonts w:hint="eastAsia"/>
          <w:sz w:val="24"/>
          <w:szCs w:val="24"/>
        </w:rPr>
        <w:lastRenderedPageBreak/>
        <w:t>（</w:t>
      </w:r>
      <w:r w:rsidRPr="002A2257">
        <w:rPr>
          <w:rFonts w:hint="eastAsia"/>
          <w:sz w:val="24"/>
          <w:szCs w:val="24"/>
        </w:rPr>
        <w:t>4</w:t>
      </w:r>
      <w:r w:rsidRPr="002A2257">
        <w:rPr>
          <w:rFonts w:hint="eastAsia"/>
          <w:sz w:val="24"/>
          <w:szCs w:val="24"/>
        </w:rPr>
        <w:t>）减震</w:t>
      </w:r>
    </w:p>
    <w:p w:rsidR="00E221CB" w:rsidRPr="002A2257" w:rsidRDefault="00F245D7">
      <w:pPr>
        <w:spacing w:line="360" w:lineRule="auto"/>
        <w:ind w:firstLineChars="200" w:firstLine="480"/>
        <w:rPr>
          <w:sz w:val="24"/>
          <w:szCs w:val="24"/>
        </w:rPr>
      </w:pPr>
      <w:r w:rsidRPr="002A2257">
        <w:rPr>
          <w:rFonts w:hint="eastAsia"/>
          <w:sz w:val="24"/>
          <w:szCs w:val="24"/>
        </w:rPr>
        <w:t>高噪声设备采用单台独立基础，在设备基座与基础之间设橡胶隔振垫，做好减震措施降低噪声；</w:t>
      </w:r>
    </w:p>
    <w:p w:rsidR="00E221CB" w:rsidRPr="002A2257" w:rsidRDefault="00F245D7">
      <w:pPr>
        <w:spacing w:line="360" w:lineRule="auto"/>
        <w:ind w:firstLineChars="200" w:firstLine="464"/>
        <w:rPr>
          <w:spacing w:val="-4"/>
          <w:sz w:val="24"/>
          <w:szCs w:val="24"/>
        </w:rPr>
      </w:pPr>
      <w:r w:rsidRPr="002A2257">
        <w:rPr>
          <w:rFonts w:hint="eastAsia"/>
          <w:spacing w:val="-4"/>
          <w:sz w:val="24"/>
          <w:szCs w:val="24"/>
        </w:rPr>
        <w:t>强烈振动的设备、管道与基础、支架、建筑物及其它设备之间采用柔性连接或支撑等。</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7.3.4 加强管理</w:t>
      </w:r>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1</w:t>
      </w:r>
      <w:r w:rsidRPr="002A2257">
        <w:rPr>
          <w:sz w:val="24"/>
          <w:szCs w:val="24"/>
        </w:rPr>
        <w:t>）生产时面向厂界的门窗不得开启；</w:t>
      </w:r>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2</w:t>
      </w:r>
      <w:r w:rsidRPr="002A2257">
        <w:rPr>
          <w:sz w:val="24"/>
          <w:szCs w:val="24"/>
        </w:rPr>
        <w:t>）加强设备的维护，确保设备处于良好的运转状态，杜绝因设备不正常运转时产生的高噪声现象；</w:t>
      </w:r>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3</w:t>
      </w:r>
      <w:r w:rsidRPr="002A2257">
        <w:rPr>
          <w:sz w:val="24"/>
          <w:szCs w:val="24"/>
        </w:rPr>
        <w:t>）加强职工环保意识教育，提倡文明生产，防止人为噪声；</w:t>
      </w:r>
    </w:p>
    <w:p w:rsidR="00E221CB" w:rsidRPr="002A2257" w:rsidRDefault="00F245D7">
      <w:pPr>
        <w:spacing w:line="360" w:lineRule="auto"/>
        <w:ind w:firstLineChars="200" w:firstLine="480"/>
        <w:rPr>
          <w:sz w:val="24"/>
          <w:szCs w:val="24"/>
        </w:rPr>
      </w:pPr>
      <w:r w:rsidRPr="002A2257">
        <w:rPr>
          <w:sz w:val="24"/>
          <w:szCs w:val="24"/>
        </w:rPr>
        <w:t>（</w:t>
      </w:r>
      <w:r w:rsidRPr="002A2257">
        <w:rPr>
          <w:sz w:val="24"/>
          <w:szCs w:val="24"/>
        </w:rPr>
        <w:t>4</w:t>
      </w:r>
      <w:r w:rsidRPr="002A2257">
        <w:rPr>
          <w:sz w:val="24"/>
          <w:szCs w:val="24"/>
        </w:rPr>
        <w:t>）对于厂区流动声源，要强化行车管理制度，设置降噪标准，严禁鸣号，进入厂区低速行驶，最大限度减少流动噪声源。</w:t>
      </w:r>
    </w:p>
    <w:p w:rsidR="00E221CB" w:rsidRPr="002A2257" w:rsidRDefault="00F245D7">
      <w:pPr>
        <w:pStyle w:val="20"/>
        <w:spacing w:before="120" w:after="120" w:line="360" w:lineRule="auto"/>
        <w:rPr>
          <w:rFonts w:ascii="黑体" w:hAnsi="Times New Roman"/>
          <w:b w:val="0"/>
          <w:sz w:val="28"/>
        </w:rPr>
      </w:pPr>
      <w:bookmarkStart w:id="193" w:name="_Toc334724157"/>
      <w:bookmarkStart w:id="194" w:name="_Toc237255710"/>
      <w:bookmarkStart w:id="195" w:name="_Toc214722195"/>
      <w:bookmarkStart w:id="196" w:name="_Toc534144455"/>
      <w:r w:rsidRPr="002A2257">
        <w:rPr>
          <w:rFonts w:ascii="黑体" w:hAnsi="Times New Roman" w:hint="eastAsia"/>
          <w:b w:val="0"/>
          <w:sz w:val="28"/>
        </w:rPr>
        <w:t>7.4 固体废物污染防治措施</w:t>
      </w:r>
      <w:bookmarkEnd w:id="193"/>
      <w:bookmarkEnd w:id="194"/>
      <w:bookmarkEnd w:id="195"/>
      <w:bookmarkEnd w:id="196"/>
    </w:p>
    <w:p w:rsidR="00E221CB" w:rsidRPr="002A2257" w:rsidRDefault="00F245D7">
      <w:pPr>
        <w:pStyle w:val="3"/>
        <w:spacing w:before="0" w:after="0" w:line="360" w:lineRule="auto"/>
        <w:rPr>
          <w:rFonts w:ascii="黑体" w:eastAsia="黑体"/>
          <w:b w:val="0"/>
          <w:bCs/>
          <w:sz w:val="24"/>
          <w:szCs w:val="24"/>
        </w:rPr>
      </w:pPr>
      <w:r w:rsidRPr="002A2257">
        <w:rPr>
          <w:rFonts w:ascii="黑体" w:eastAsia="黑体" w:hint="eastAsia"/>
          <w:b w:val="0"/>
          <w:bCs/>
          <w:sz w:val="24"/>
          <w:szCs w:val="24"/>
        </w:rPr>
        <w:t>7.4.1 危险废物的贮存和处理</w:t>
      </w:r>
    </w:p>
    <w:p w:rsidR="00E221CB" w:rsidRPr="002A2257" w:rsidRDefault="00B73573">
      <w:pPr>
        <w:spacing w:line="360" w:lineRule="auto"/>
        <w:ind w:firstLineChars="200" w:firstLine="480"/>
        <w:rPr>
          <w:sz w:val="24"/>
        </w:rPr>
      </w:pPr>
      <w:bookmarkStart w:id="197" w:name="_Toc206223347"/>
      <w:r w:rsidRPr="002A2257">
        <w:rPr>
          <w:rFonts w:hint="eastAsia"/>
          <w:sz w:val="24"/>
        </w:rPr>
        <w:t>转化尾渣、蒸馏尾渣、还原尾渣、废王水、废布袋及废过滤棉、亚沸蒸馏残渣、废包装袋、废拖把、废抹布、废劳保用品</w:t>
      </w:r>
      <w:r w:rsidR="00F245D7" w:rsidRPr="002A2257">
        <w:rPr>
          <w:sz w:val="24"/>
        </w:rPr>
        <w:t>等危险废物均定期交由有相应资质的单位安全处置或综合利用。</w:t>
      </w:r>
    </w:p>
    <w:p w:rsidR="00E221CB" w:rsidRPr="002A2257" w:rsidRDefault="00F245D7">
      <w:pPr>
        <w:spacing w:line="360" w:lineRule="auto"/>
        <w:ind w:firstLineChars="200" w:firstLine="480"/>
        <w:rPr>
          <w:sz w:val="24"/>
        </w:rPr>
      </w:pPr>
      <w:r w:rsidRPr="002A2257">
        <w:rPr>
          <w:sz w:val="24"/>
        </w:rPr>
        <w:t>按《危险废物贮存污染控制标准》（</w:t>
      </w:r>
      <w:r w:rsidRPr="002A2257">
        <w:rPr>
          <w:sz w:val="24"/>
        </w:rPr>
        <w:t>GB18597-2001</w:t>
      </w:r>
      <w:r w:rsidRPr="002A2257">
        <w:rPr>
          <w:sz w:val="24"/>
        </w:rPr>
        <w:t>）要求在厂区</w:t>
      </w:r>
      <w:r w:rsidR="00B73573" w:rsidRPr="002A2257">
        <w:rPr>
          <w:rFonts w:hint="eastAsia"/>
          <w:sz w:val="24"/>
        </w:rPr>
        <w:t>北面</w:t>
      </w:r>
      <w:r w:rsidRPr="002A2257">
        <w:rPr>
          <w:sz w:val="24"/>
        </w:rPr>
        <w:t>设</w:t>
      </w:r>
      <w:r w:rsidRPr="002A2257">
        <w:rPr>
          <w:sz w:val="24"/>
        </w:rPr>
        <w:t>1</w:t>
      </w:r>
      <w:r w:rsidRPr="002A2257">
        <w:rPr>
          <w:sz w:val="24"/>
        </w:rPr>
        <w:t>个占地面积约</w:t>
      </w:r>
      <w:r w:rsidR="00B73573" w:rsidRPr="002A2257">
        <w:rPr>
          <w:sz w:val="24"/>
        </w:rPr>
        <w:t>3</w:t>
      </w:r>
      <w:r w:rsidRPr="002A2257">
        <w:rPr>
          <w:rFonts w:hint="eastAsia"/>
          <w:sz w:val="24"/>
        </w:rPr>
        <w:t>0</w:t>
      </w:r>
      <w:r w:rsidRPr="002A2257">
        <w:rPr>
          <w:sz w:val="24"/>
        </w:rPr>
        <w:t>m</w:t>
      </w:r>
      <w:r w:rsidRPr="002A2257">
        <w:rPr>
          <w:sz w:val="24"/>
          <w:vertAlign w:val="superscript"/>
        </w:rPr>
        <w:t>2</w:t>
      </w:r>
      <w:r w:rsidRPr="002A2257">
        <w:rPr>
          <w:sz w:val="24"/>
        </w:rPr>
        <w:t>的危废暂存库（可储存约</w:t>
      </w:r>
      <w:r w:rsidRPr="002A2257">
        <w:rPr>
          <w:rFonts w:hint="eastAsia"/>
          <w:sz w:val="24"/>
        </w:rPr>
        <w:t>40</w:t>
      </w:r>
      <w:r w:rsidRPr="002A2257">
        <w:rPr>
          <w:sz w:val="24"/>
        </w:rPr>
        <w:t>天产生的危废量</w:t>
      </w:r>
      <w:r w:rsidRPr="002A2257">
        <w:rPr>
          <w:rFonts w:hint="eastAsia"/>
          <w:sz w:val="24"/>
        </w:rPr>
        <w:t>，新建</w:t>
      </w:r>
      <w:r w:rsidRPr="002A2257">
        <w:rPr>
          <w:sz w:val="24"/>
        </w:rPr>
        <w:t>）</w:t>
      </w:r>
      <w:r w:rsidRPr="002A2257">
        <w:rPr>
          <w:rFonts w:hint="eastAsia"/>
          <w:sz w:val="24"/>
        </w:rPr>
        <w:t>，设有防腐、</w:t>
      </w:r>
      <w:r w:rsidRPr="002A2257">
        <w:rPr>
          <w:sz w:val="24"/>
        </w:rPr>
        <w:t>防渗</w:t>
      </w:r>
      <w:r w:rsidRPr="002A2257">
        <w:rPr>
          <w:rFonts w:hint="eastAsia"/>
          <w:sz w:val="24"/>
        </w:rPr>
        <w:t>措施和</w:t>
      </w:r>
      <w:r w:rsidRPr="002A2257">
        <w:rPr>
          <w:sz w:val="24"/>
        </w:rPr>
        <w:t>渗滤液收集系统（均设防渗</w:t>
      </w:r>
      <w:r w:rsidRPr="002A2257">
        <w:rPr>
          <w:rFonts w:hint="eastAsia"/>
          <w:sz w:val="24"/>
        </w:rPr>
        <w:t>、</w:t>
      </w:r>
      <w:r w:rsidRPr="002A2257">
        <w:rPr>
          <w:sz w:val="24"/>
        </w:rPr>
        <w:t>防腐措施）。</w:t>
      </w:r>
    </w:p>
    <w:p w:rsidR="00E221CB" w:rsidRPr="002A2257" w:rsidRDefault="00F245D7">
      <w:pPr>
        <w:pStyle w:val="3"/>
        <w:spacing w:before="0" w:after="0" w:line="360" w:lineRule="auto"/>
        <w:rPr>
          <w:rFonts w:ascii="黑体" w:eastAsia="黑体"/>
          <w:b w:val="0"/>
          <w:bCs/>
          <w:sz w:val="24"/>
          <w:szCs w:val="24"/>
        </w:rPr>
      </w:pPr>
      <w:r w:rsidRPr="002A2257">
        <w:rPr>
          <w:rFonts w:ascii="黑体" w:eastAsia="黑体" w:hint="eastAsia"/>
          <w:b w:val="0"/>
          <w:bCs/>
          <w:sz w:val="24"/>
          <w:szCs w:val="24"/>
        </w:rPr>
        <w:t>7.4.2 原料的贮存和处理</w:t>
      </w:r>
    </w:p>
    <w:p w:rsidR="00E221CB" w:rsidRPr="002A2257" w:rsidRDefault="00F245D7">
      <w:pPr>
        <w:spacing w:line="360" w:lineRule="auto"/>
        <w:ind w:firstLineChars="200" w:firstLine="480"/>
        <w:rPr>
          <w:sz w:val="24"/>
        </w:rPr>
      </w:pPr>
      <w:r w:rsidRPr="002A2257">
        <w:rPr>
          <w:rFonts w:hint="eastAsia"/>
          <w:sz w:val="24"/>
        </w:rPr>
        <w:t>原料仓库按</w:t>
      </w:r>
      <w:r w:rsidRPr="002A2257">
        <w:rPr>
          <w:sz w:val="24"/>
        </w:rPr>
        <w:t>《危险废物贮存污染控制标准》（</w:t>
      </w:r>
      <w:r w:rsidRPr="002A2257">
        <w:rPr>
          <w:sz w:val="24"/>
        </w:rPr>
        <w:t>GB18597-2001</w:t>
      </w:r>
      <w:r w:rsidRPr="002A2257">
        <w:rPr>
          <w:sz w:val="24"/>
        </w:rPr>
        <w:t>）</w:t>
      </w:r>
      <w:r w:rsidRPr="002A2257">
        <w:rPr>
          <w:rFonts w:hint="eastAsia"/>
          <w:sz w:val="24"/>
        </w:rPr>
        <w:t>等有关规定和要求设计、建设和管理，有防风、防雨淋、防扬散措施。</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7.4.3 危险废物贮存污染防治要求</w:t>
      </w:r>
    </w:p>
    <w:p w:rsidR="00E221CB" w:rsidRPr="002A2257" w:rsidRDefault="00F245D7">
      <w:pPr>
        <w:spacing w:line="360" w:lineRule="auto"/>
        <w:ind w:firstLineChars="200" w:firstLine="480"/>
        <w:rPr>
          <w:sz w:val="24"/>
        </w:rPr>
      </w:pPr>
      <w:r w:rsidRPr="002A2257">
        <w:rPr>
          <w:rFonts w:hint="eastAsia"/>
          <w:sz w:val="24"/>
        </w:rPr>
        <w:t>危险废物（包括属于危险废物的原料）的贮存应严格按照《危险废物收集</w:t>
      </w:r>
      <w:r w:rsidRPr="002A2257">
        <w:rPr>
          <w:rFonts w:hint="eastAsia"/>
          <w:sz w:val="24"/>
        </w:rPr>
        <w:t xml:space="preserve"> </w:t>
      </w:r>
      <w:r w:rsidRPr="002A2257">
        <w:rPr>
          <w:rFonts w:hint="eastAsia"/>
          <w:sz w:val="24"/>
        </w:rPr>
        <w:t>贮存</w:t>
      </w:r>
      <w:r w:rsidRPr="002A2257">
        <w:rPr>
          <w:rFonts w:hint="eastAsia"/>
          <w:sz w:val="24"/>
        </w:rPr>
        <w:t xml:space="preserve"> </w:t>
      </w:r>
      <w:r w:rsidRPr="002A2257">
        <w:rPr>
          <w:rFonts w:hint="eastAsia"/>
          <w:sz w:val="24"/>
        </w:rPr>
        <w:t>运输技术规范》（</w:t>
      </w:r>
      <w:r w:rsidRPr="002A2257">
        <w:rPr>
          <w:rFonts w:hint="eastAsia"/>
          <w:sz w:val="24"/>
        </w:rPr>
        <w:t>HJ2025-2012</w:t>
      </w:r>
      <w:r w:rsidRPr="002A2257">
        <w:rPr>
          <w:rFonts w:hint="eastAsia"/>
          <w:sz w:val="24"/>
        </w:rPr>
        <w:t>）的有关规定执行。</w:t>
      </w:r>
    </w:p>
    <w:p w:rsidR="00E221CB" w:rsidRPr="002A2257" w:rsidRDefault="00F245D7">
      <w:pPr>
        <w:spacing w:line="360" w:lineRule="auto"/>
        <w:rPr>
          <w:rFonts w:ascii="黑体" w:eastAsia="黑体"/>
          <w:sz w:val="24"/>
        </w:rPr>
      </w:pPr>
      <w:r w:rsidRPr="002A2257">
        <w:rPr>
          <w:rFonts w:ascii="黑体" w:eastAsia="黑体" w:hint="eastAsia"/>
          <w:sz w:val="24"/>
        </w:rPr>
        <w:t>7.4.3.1 一般要求</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1</w:t>
      </w:r>
      <w:r w:rsidRPr="002A2257">
        <w:rPr>
          <w:rFonts w:hint="eastAsia"/>
          <w:sz w:val="24"/>
        </w:rPr>
        <w:t>）从事危险废物贮存的单位应具有危险废物经营许可证。在贮存危险废物时，应根据危险废物贮存经营许可证核发的有关规定建立相应的规章制度和污染防治措施，包括危险废物分析管理制度、安全管理制度、污染防治措施等。</w:t>
      </w:r>
      <w:r w:rsidRPr="002A2257">
        <w:rPr>
          <w:rFonts w:hint="eastAsia"/>
          <w:sz w:val="24"/>
        </w:rPr>
        <w:t xml:space="preserve"> </w:t>
      </w:r>
    </w:p>
    <w:p w:rsidR="00E221CB" w:rsidRPr="002A2257" w:rsidRDefault="00F245D7">
      <w:pPr>
        <w:spacing w:line="360" w:lineRule="auto"/>
        <w:ind w:firstLineChars="200" w:firstLine="480"/>
        <w:rPr>
          <w:sz w:val="24"/>
        </w:rPr>
      </w:pPr>
      <w:r w:rsidRPr="002A2257">
        <w:rPr>
          <w:rFonts w:hint="eastAsia"/>
          <w:sz w:val="24"/>
        </w:rPr>
        <w:lastRenderedPageBreak/>
        <w:t>（</w:t>
      </w:r>
      <w:r w:rsidRPr="002A2257">
        <w:rPr>
          <w:rFonts w:hint="eastAsia"/>
          <w:sz w:val="24"/>
        </w:rPr>
        <w:t>2</w:t>
      </w:r>
      <w:r w:rsidRPr="002A2257">
        <w:rPr>
          <w:rFonts w:hint="eastAsia"/>
          <w:sz w:val="24"/>
        </w:rPr>
        <w:t>）危险废物转移过程应按《危险废物转移联单管理办法》执行。</w:t>
      </w:r>
      <w:r w:rsidRPr="002A2257">
        <w:rPr>
          <w:rFonts w:hint="eastAsia"/>
          <w:sz w:val="24"/>
        </w:rPr>
        <w:t xml:space="preserve"> </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3</w:t>
      </w:r>
      <w:r w:rsidRPr="002A2257">
        <w:rPr>
          <w:rFonts w:hint="eastAsia"/>
          <w:sz w:val="24"/>
        </w:rPr>
        <w:t>）危险废物贮存单位应建立规范的管理和技术人员培训制度，定期进行培训。培训内容至少应包括危险废物鉴别要求、危险废物经营许可证管理、危险废物转移联单管理、危险废物包装和标识、危险废物事故应急方法等。</w:t>
      </w:r>
      <w:r w:rsidRPr="002A2257">
        <w:rPr>
          <w:rFonts w:hint="eastAsia"/>
          <w:sz w:val="24"/>
        </w:rPr>
        <w:t xml:space="preserve"> </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4</w:t>
      </w:r>
      <w:r w:rsidRPr="002A2257">
        <w:rPr>
          <w:rFonts w:hint="eastAsia"/>
          <w:sz w:val="24"/>
        </w:rPr>
        <w:t>）危险废物贮存单位应编制应急预案，并定期组织应急演练。</w:t>
      </w:r>
      <w:r w:rsidRPr="002A2257">
        <w:rPr>
          <w:rFonts w:hint="eastAsia"/>
          <w:sz w:val="24"/>
        </w:rPr>
        <w:t xml:space="preserve"> </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5</w:t>
      </w:r>
      <w:r w:rsidRPr="002A2257">
        <w:rPr>
          <w:rFonts w:hint="eastAsia"/>
          <w:sz w:val="24"/>
        </w:rPr>
        <w:t>）危险废物贮存时应按腐蚀性、毒性、易燃性、反应性和感染性等危险特性对危险废物进行分类、包装并设置相应的标志及标签。</w:t>
      </w:r>
    </w:p>
    <w:p w:rsidR="00E221CB" w:rsidRPr="002A2257" w:rsidRDefault="00F245D7">
      <w:pPr>
        <w:spacing w:line="360" w:lineRule="auto"/>
        <w:rPr>
          <w:rFonts w:ascii="黑体" w:eastAsia="黑体"/>
          <w:sz w:val="24"/>
        </w:rPr>
      </w:pPr>
      <w:r w:rsidRPr="002A2257">
        <w:rPr>
          <w:rFonts w:ascii="黑体" w:eastAsia="黑体" w:hint="eastAsia"/>
          <w:sz w:val="24"/>
        </w:rPr>
        <w:t>7.4.3.2 危险废物的贮存</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1</w:t>
      </w:r>
      <w:r w:rsidRPr="002A2257">
        <w:rPr>
          <w:rFonts w:hint="eastAsia"/>
          <w:sz w:val="24"/>
        </w:rPr>
        <w:t>）危险废物贮存设施应配备通讯设备、照明设施和消防设施。</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2</w:t>
      </w:r>
      <w:r w:rsidRPr="002A2257">
        <w:rPr>
          <w:rFonts w:hint="eastAsia"/>
          <w:sz w:val="24"/>
        </w:rPr>
        <w:t>）贮存危险废物时应按危险废物的种类和特性进行分区贮存，每个贮存区域之间宜设置挡墙间隔，并应设置防雨、防火、防雷、防扬尘装置。</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5</w:t>
      </w:r>
      <w:r w:rsidRPr="002A2257">
        <w:rPr>
          <w:rFonts w:hint="eastAsia"/>
          <w:sz w:val="24"/>
        </w:rPr>
        <w:t>）危险废物贮存期限应符合国家有关规定。</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6</w:t>
      </w:r>
      <w:r w:rsidRPr="002A2257">
        <w:rPr>
          <w:rFonts w:hint="eastAsia"/>
          <w:sz w:val="24"/>
        </w:rPr>
        <w:t>）危险废物贮存单位应建立危险废物贮存的台帐制度。</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7</w:t>
      </w:r>
      <w:r w:rsidRPr="002A2257">
        <w:rPr>
          <w:rFonts w:hint="eastAsia"/>
          <w:sz w:val="24"/>
        </w:rPr>
        <w:t>）危险废物贮存设施应根据贮存的废物种类和特性按照有关规定设置标志。</w:t>
      </w:r>
    </w:p>
    <w:p w:rsidR="00E221CB" w:rsidRPr="002A2257" w:rsidRDefault="00F245D7">
      <w:pPr>
        <w:spacing w:line="360" w:lineRule="auto"/>
        <w:ind w:firstLineChars="200" w:firstLine="480"/>
        <w:rPr>
          <w:sz w:val="24"/>
        </w:rPr>
      </w:pPr>
      <w:r w:rsidRPr="002A2257">
        <w:rPr>
          <w:rFonts w:hint="eastAsia"/>
          <w:sz w:val="24"/>
        </w:rPr>
        <w:t>本项目危险废物包装和暂存场所见表</w:t>
      </w:r>
      <w:r w:rsidRPr="002A2257">
        <w:rPr>
          <w:rFonts w:hint="eastAsia"/>
          <w:sz w:val="24"/>
        </w:rPr>
        <w:t>7.4-1</w:t>
      </w:r>
      <w:r w:rsidRPr="002A2257">
        <w:rPr>
          <w:rFonts w:hint="eastAsia"/>
          <w:sz w:val="24"/>
        </w:rPr>
        <w:t>。</w:t>
      </w:r>
    </w:p>
    <w:p w:rsidR="00E221CB" w:rsidRPr="002A2257" w:rsidRDefault="00F245D7">
      <w:pPr>
        <w:autoSpaceDE w:val="0"/>
        <w:autoSpaceDN w:val="0"/>
        <w:adjustRightInd w:val="0"/>
        <w:snapToGrid w:val="0"/>
        <w:spacing w:beforeLines="50" w:before="156"/>
        <w:rPr>
          <w:rFonts w:ascii="黑体" w:eastAsia="黑体"/>
          <w:sz w:val="24"/>
        </w:rPr>
      </w:pPr>
      <w:r w:rsidRPr="002A2257">
        <w:rPr>
          <w:rFonts w:ascii="黑体" w:eastAsia="黑体" w:hint="eastAsia"/>
          <w:sz w:val="24"/>
        </w:rPr>
        <w:t>表7.4-1               综合回收的危险废物贮存情况一览表</w:t>
      </w:r>
    </w:p>
    <w:tbl>
      <w:tblPr>
        <w:tblW w:w="907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93"/>
        <w:gridCol w:w="2757"/>
        <w:gridCol w:w="2757"/>
        <w:gridCol w:w="2365"/>
      </w:tblGrid>
      <w:tr w:rsidR="002A2257" w:rsidRPr="002A2257">
        <w:trPr>
          <w:jc w:val="center"/>
        </w:trPr>
        <w:tc>
          <w:tcPr>
            <w:tcW w:w="1193" w:type="dxa"/>
            <w:vAlign w:val="center"/>
          </w:tcPr>
          <w:p w:rsidR="00E221CB" w:rsidRPr="002A2257" w:rsidRDefault="00F245D7">
            <w:pPr>
              <w:spacing w:line="320" w:lineRule="exact"/>
              <w:jc w:val="center"/>
              <w:rPr>
                <w:b/>
              </w:rPr>
            </w:pPr>
            <w:r w:rsidRPr="002A2257">
              <w:rPr>
                <w:rFonts w:hint="eastAsia"/>
                <w:b/>
              </w:rPr>
              <w:t>序号</w:t>
            </w:r>
          </w:p>
        </w:tc>
        <w:tc>
          <w:tcPr>
            <w:tcW w:w="2757" w:type="dxa"/>
            <w:tcBorders>
              <w:left w:val="single" w:sz="4" w:space="0" w:color="auto"/>
            </w:tcBorders>
            <w:vAlign w:val="center"/>
          </w:tcPr>
          <w:p w:rsidR="00E221CB" w:rsidRPr="002A2257" w:rsidRDefault="00F245D7">
            <w:pPr>
              <w:spacing w:line="320" w:lineRule="exact"/>
              <w:jc w:val="center"/>
              <w:rPr>
                <w:b/>
              </w:rPr>
            </w:pPr>
            <w:r w:rsidRPr="002A2257">
              <w:rPr>
                <w:rFonts w:hint="eastAsia"/>
                <w:b/>
              </w:rPr>
              <w:t>废物名称</w:t>
            </w:r>
          </w:p>
        </w:tc>
        <w:tc>
          <w:tcPr>
            <w:tcW w:w="2757" w:type="dxa"/>
            <w:vAlign w:val="center"/>
          </w:tcPr>
          <w:p w:rsidR="00E221CB" w:rsidRPr="002A2257" w:rsidRDefault="00F245D7">
            <w:pPr>
              <w:spacing w:line="320" w:lineRule="exact"/>
              <w:jc w:val="center"/>
              <w:rPr>
                <w:b/>
              </w:rPr>
            </w:pPr>
            <w:r w:rsidRPr="002A2257">
              <w:rPr>
                <w:rFonts w:hint="eastAsia"/>
                <w:b/>
              </w:rPr>
              <w:t>包装方式</w:t>
            </w:r>
          </w:p>
        </w:tc>
        <w:tc>
          <w:tcPr>
            <w:tcW w:w="2365" w:type="dxa"/>
            <w:vAlign w:val="center"/>
          </w:tcPr>
          <w:p w:rsidR="00E221CB" w:rsidRPr="002A2257" w:rsidRDefault="00F245D7">
            <w:pPr>
              <w:spacing w:line="320" w:lineRule="exact"/>
              <w:jc w:val="center"/>
              <w:rPr>
                <w:b/>
              </w:rPr>
            </w:pPr>
            <w:r w:rsidRPr="002A2257">
              <w:rPr>
                <w:rFonts w:hint="eastAsia"/>
                <w:b/>
              </w:rPr>
              <w:t>贮存场所</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1</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转化尾渣</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聚酯纤维吨袋</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2</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蒸馏尾渣</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聚酯纤维吨袋</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3</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还原尾渣</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聚酯纤维吨袋</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4</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废王水</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储罐</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5</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废布袋及废过滤棉</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聚酯纤维吨袋</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6</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亚沸蒸馏残渣</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储罐</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7</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废包装袋</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聚酯纤维吨袋</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8</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废拖把、废抹布、废劳保用品</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聚酯纤维吨袋</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r w:rsidR="002A2257" w:rsidRPr="002A2257">
        <w:trPr>
          <w:jc w:val="center"/>
        </w:trPr>
        <w:tc>
          <w:tcPr>
            <w:tcW w:w="1193" w:type="dxa"/>
            <w:vAlign w:val="center"/>
          </w:tcPr>
          <w:p w:rsidR="00B73573" w:rsidRPr="002A2257" w:rsidRDefault="00B73573" w:rsidP="00B73573">
            <w:pPr>
              <w:spacing w:line="320" w:lineRule="exact"/>
              <w:jc w:val="center"/>
            </w:pPr>
            <w:r w:rsidRPr="002A2257">
              <w:rPr>
                <w:rFonts w:hint="eastAsia"/>
                <w:szCs w:val="21"/>
              </w:rPr>
              <w:t>9</w:t>
            </w:r>
          </w:p>
        </w:tc>
        <w:tc>
          <w:tcPr>
            <w:tcW w:w="2757" w:type="dxa"/>
            <w:tcBorders>
              <w:left w:val="single" w:sz="4" w:space="0" w:color="auto"/>
            </w:tcBorders>
            <w:vAlign w:val="center"/>
          </w:tcPr>
          <w:p w:rsidR="00B73573" w:rsidRPr="002A2257" w:rsidRDefault="00B73573" w:rsidP="00B73573">
            <w:pPr>
              <w:spacing w:line="320" w:lineRule="exact"/>
              <w:jc w:val="center"/>
            </w:pPr>
            <w:r w:rsidRPr="002A2257">
              <w:rPr>
                <w:rFonts w:hint="eastAsia"/>
              </w:rPr>
              <w:t>污水处理污泥</w:t>
            </w:r>
          </w:p>
        </w:tc>
        <w:tc>
          <w:tcPr>
            <w:tcW w:w="2757" w:type="dxa"/>
            <w:vAlign w:val="center"/>
          </w:tcPr>
          <w:p w:rsidR="00B73573" w:rsidRPr="002A2257" w:rsidRDefault="00B73573" w:rsidP="00B73573">
            <w:pPr>
              <w:spacing w:line="320" w:lineRule="exact"/>
              <w:jc w:val="center"/>
              <w:rPr>
                <w:highlight w:val="yellow"/>
              </w:rPr>
            </w:pPr>
            <w:r w:rsidRPr="002A2257">
              <w:rPr>
                <w:rFonts w:hint="eastAsia"/>
                <w:highlight w:val="yellow"/>
              </w:rPr>
              <w:t>聚酯纤维吨袋</w:t>
            </w:r>
          </w:p>
        </w:tc>
        <w:tc>
          <w:tcPr>
            <w:tcW w:w="2365" w:type="dxa"/>
            <w:vAlign w:val="center"/>
          </w:tcPr>
          <w:p w:rsidR="00B73573" w:rsidRPr="002A2257" w:rsidRDefault="00B73573" w:rsidP="00B73573">
            <w:pPr>
              <w:spacing w:line="320" w:lineRule="exact"/>
              <w:jc w:val="center"/>
            </w:pPr>
            <w:r w:rsidRPr="002A2257">
              <w:rPr>
                <w:rFonts w:hint="eastAsia"/>
              </w:rPr>
              <w:t>危废暂存库</w:t>
            </w:r>
          </w:p>
        </w:tc>
      </w:tr>
    </w:tbl>
    <w:p w:rsidR="00E221CB" w:rsidRPr="002A2257" w:rsidRDefault="00F245D7">
      <w:pPr>
        <w:pStyle w:val="3"/>
        <w:spacing w:beforeLines="50" w:before="156" w:after="0" w:line="360" w:lineRule="auto"/>
        <w:rPr>
          <w:rFonts w:ascii="黑体" w:eastAsia="黑体"/>
          <w:b w:val="0"/>
          <w:sz w:val="24"/>
          <w:szCs w:val="24"/>
        </w:rPr>
      </w:pPr>
      <w:r w:rsidRPr="002A2257">
        <w:rPr>
          <w:rFonts w:ascii="黑体" w:eastAsia="黑体" w:hint="eastAsia"/>
          <w:b w:val="0"/>
          <w:sz w:val="24"/>
          <w:szCs w:val="24"/>
        </w:rPr>
        <w:t>7.4.4 危险废物运输污染防治要求</w:t>
      </w:r>
    </w:p>
    <w:p w:rsidR="00E221CB" w:rsidRPr="002A2257" w:rsidRDefault="00D0452F">
      <w:pPr>
        <w:spacing w:line="360" w:lineRule="auto"/>
        <w:ind w:firstLineChars="200" w:firstLine="480"/>
        <w:rPr>
          <w:sz w:val="24"/>
        </w:rPr>
      </w:pPr>
      <w:r w:rsidRPr="002A2257">
        <w:rPr>
          <w:rFonts w:hint="eastAsia"/>
          <w:sz w:val="24"/>
        </w:rPr>
        <w:t>技改</w:t>
      </w:r>
      <w:r w:rsidR="00F245D7" w:rsidRPr="002A2257">
        <w:rPr>
          <w:rFonts w:hint="eastAsia"/>
          <w:sz w:val="24"/>
        </w:rPr>
        <w:t>工程处理的危险废物种类较多，在运输过程中应严格做好相应防范措施，防止危险废物的泄露，或发生重大交通事故，具体措施如下：</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1</w:t>
      </w:r>
      <w:r w:rsidRPr="002A2257">
        <w:rPr>
          <w:rFonts w:hint="eastAsia"/>
          <w:sz w:val="24"/>
        </w:rPr>
        <w:t>）</w:t>
      </w:r>
      <w:r w:rsidR="00D0452F" w:rsidRPr="002A2257">
        <w:rPr>
          <w:rFonts w:hint="eastAsia"/>
          <w:sz w:val="24"/>
        </w:rPr>
        <w:t>技改</w:t>
      </w:r>
      <w:r w:rsidRPr="002A2257">
        <w:rPr>
          <w:rFonts w:hint="eastAsia"/>
          <w:sz w:val="24"/>
        </w:rPr>
        <w:t>工程废物由具有危险废物运输资质的车队收集和运输。运输过程应严格遵守《中华人民共和国固体废物污染环境防治法》、《危险废物收集</w:t>
      </w:r>
      <w:r w:rsidRPr="002A2257">
        <w:rPr>
          <w:rFonts w:hint="eastAsia"/>
          <w:sz w:val="24"/>
        </w:rPr>
        <w:t xml:space="preserve"> </w:t>
      </w:r>
      <w:r w:rsidRPr="002A2257">
        <w:rPr>
          <w:rFonts w:hint="eastAsia"/>
          <w:sz w:val="24"/>
        </w:rPr>
        <w:t>贮存</w:t>
      </w:r>
      <w:r w:rsidRPr="002A2257">
        <w:rPr>
          <w:rFonts w:hint="eastAsia"/>
          <w:sz w:val="24"/>
        </w:rPr>
        <w:t xml:space="preserve"> </w:t>
      </w:r>
      <w:r w:rsidRPr="002A2257">
        <w:rPr>
          <w:rFonts w:hint="eastAsia"/>
          <w:sz w:val="24"/>
        </w:rPr>
        <w:t>运输技术规范》</w:t>
      </w:r>
      <w:r w:rsidRPr="002A2257">
        <w:rPr>
          <w:rFonts w:hint="eastAsia"/>
          <w:sz w:val="24"/>
        </w:rPr>
        <w:lastRenderedPageBreak/>
        <w:t>（</w:t>
      </w:r>
      <w:r w:rsidRPr="002A2257">
        <w:rPr>
          <w:rFonts w:hint="eastAsia"/>
          <w:sz w:val="24"/>
        </w:rPr>
        <w:t>HJ2025-2012</w:t>
      </w:r>
      <w:r w:rsidRPr="002A2257">
        <w:rPr>
          <w:rFonts w:hint="eastAsia"/>
          <w:sz w:val="24"/>
        </w:rPr>
        <w:t>）等有关规定。</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2</w:t>
      </w:r>
      <w:r w:rsidRPr="002A2257">
        <w:rPr>
          <w:rFonts w:hint="eastAsia"/>
          <w:sz w:val="24"/>
        </w:rPr>
        <w:t>）危险废物收集容器在醒目位置贴危险废物标签，在收集场所醒目的地方设置危险废物警告标识。</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3</w:t>
      </w:r>
      <w:r w:rsidRPr="002A2257">
        <w:rPr>
          <w:rFonts w:hint="eastAsia"/>
          <w:sz w:val="24"/>
        </w:rPr>
        <w:t>）危险废物标签表明下述信息：主要化学成分或商品名称、数量、物理形态、危险类别、安全措施以及危险废物产生单位名称、单位地址及发生泄漏、扩散、污染事故时的应急措施，并标注紧急电话。</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4</w:t>
      </w:r>
      <w:r w:rsidRPr="002A2257">
        <w:rPr>
          <w:rFonts w:hint="eastAsia"/>
          <w:sz w:val="24"/>
        </w:rPr>
        <w:t>）液体、半固体的危险废物应使用密闭防渗漏的容器盛装，固体危险废物应采用防扬散的包装物或容器盛装。</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5</w:t>
      </w:r>
      <w:r w:rsidRPr="002A2257">
        <w:rPr>
          <w:rFonts w:hint="eastAsia"/>
          <w:sz w:val="24"/>
        </w:rPr>
        <w:t>）不同类型的危险废物应采用不同的运输车辆，禁止混合运输性质不相容而未安全性处置的危险废物，运输车辆不得搭乘其他无关人员。</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6</w:t>
      </w:r>
      <w:r w:rsidRPr="002A2257">
        <w:rPr>
          <w:rFonts w:hint="eastAsia"/>
          <w:sz w:val="24"/>
        </w:rPr>
        <w:t>）危险废物运输车辆必须在车辆前部和后部、车厢两侧设置专用警示标识。</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7</w:t>
      </w:r>
      <w:r w:rsidRPr="002A2257">
        <w:rPr>
          <w:rFonts w:hint="eastAsia"/>
          <w:sz w:val="24"/>
        </w:rPr>
        <w:t>）危险废物运输者应制定事故应急和防止运输过程中泄漏、丢失、扬散的保障措施和配备必要的设备，在危险废物发生泄漏时可以及时将危险废物收集，减少散失。</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8</w:t>
      </w:r>
      <w:r w:rsidRPr="002A2257">
        <w:rPr>
          <w:rFonts w:hint="eastAsia"/>
          <w:sz w:val="24"/>
        </w:rPr>
        <w:t>）运输车辆应该限速行驶，避免交通事故的发生；在路况不好的路段及沿线有敏感水体的区域应小心驾驶，防止发生事故或泄漏性事故而污染水体。</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9</w:t>
      </w:r>
      <w:r w:rsidRPr="002A2257">
        <w:rPr>
          <w:rFonts w:hint="eastAsia"/>
          <w:sz w:val="24"/>
        </w:rPr>
        <w:t>）危险废物运输过程中发生意外事故，应立即向当地环境保护行政主管部门和交通管理部门报告，并采取相应措施，防止环境污染事故扩大。</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10</w:t>
      </w:r>
      <w:r w:rsidRPr="002A2257">
        <w:rPr>
          <w:rFonts w:hint="eastAsia"/>
          <w:sz w:val="24"/>
        </w:rPr>
        <w:t>）应制定事故应急计划，在事故发生时及发生后做好相应的环境保护措施。</w:t>
      </w:r>
    </w:p>
    <w:p w:rsidR="00E221CB" w:rsidRPr="002A2257" w:rsidRDefault="00F245D7">
      <w:pPr>
        <w:pStyle w:val="3"/>
        <w:spacing w:before="0" w:after="0" w:line="360" w:lineRule="auto"/>
        <w:rPr>
          <w:rFonts w:ascii="黑体" w:eastAsia="黑体"/>
          <w:b w:val="0"/>
          <w:bCs/>
          <w:sz w:val="24"/>
          <w:szCs w:val="24"/>
        </w:rPr>
      </w:pPr>
      <w:r w:rsidRPr="002A2257">
        <w:rPr>
          <w:rFonts w:ascii="黑体" w:eastAsia="黑体" w:hint="eastAsia"/>
          <w:b w:val="0"/>
          <w:bCs/>
          <w:sz w:val="24"/>
          <w:szCs w:val="24"/>
        </w:rPr>
        <w:t>7.4.5 其他废物的处理</w:t>
      </w:r>
    </w:p>
    <w:p w:rsidR="00E221CB" w:rsidRPr="002A2257" w:rsidRDefault="00F245D7">
      <w:pPr>
        <w:spacing w:line="360" w:lineRule="auto"/>
        <w:ind w:firstLineChars="200" w:firstLine="480"/>
        <w:rPr>
          <w:rFonts w:hAnsi="宋体"/>
          <w:sz w:val="24"/>
        </w:rPr>
      </w:pPr>
      <w:r w:rsidRPr="002A2257">
        <w:rPr>
          <w:rFonts w:hint="eastAsia"/>
          <w:sz w:val="24"/>
        </w:rPr>
        <w:t>本项目产生的</w:t>
      </w:r>
      <w:r w:rsidRPr="002A2257">
        <w:rPr>
          <w:rFonts w:hint="eastAsia"/>
          <w:sz w:val="24"/>
          <w:szCs w:val="24"/>
        </w:rPr>
        <w:t>生化污泥、煤灰</w:t>
      </w:r>
      <w:r w:rsidRPr="002A2257">
        <w:rPr>
          <w:rFonts w:hAnsi="宋体" w:hint="eastAsia"/>
          <w:sz w:val="24"/>
        </w:rPr>
        <w:t>渣和</w:t>
      </w:r>
      <w:r w:rsidRPr="002A2257">
        <w:rPr>
          <w:rFonts w:hint="eastAsia"/>
          <w:sz w:val="24"/>
          <w:szCs w:val="24"/>
        </w:rPr>
        <w:t>中和污泥等均</w:t>
      </w:r>
      <w:r w:rsidRPr="002A2257">
        <w:rPr>
          <w:rFonts w:hAnsi="宋体" w:hint="eastAsia"/>
          <w:sz w:val="24"/>
        </w:rPr>
        <w:t>属第Ⅰ类一般工业固废。</w:t>
      </w:r>
    </w:p>
    <w:p w:rsidR="00E221CB" w:rsidRPr="002A2257" w:rsidRDefault="00F245D7">
      <w:pPr>
        <w:spacing w:line="360" w:lineRule="auto"/>
        <w:ind w:firstLineChars="200" w:firstLine="480"/>
        <w:rPr>
          <w:sz w:val="24"/>
          <w:szCs w:val="24"/>
        </w:rPr>
      </w:pPr>
      <w:r w:rsidRPr="002A2257">
        <w:rPr>
          <w:rFonts w:hint="eastAsia"/>
          <w:sz w:val="24"/>
          <w:szCs w:val="24"/>
        </w:rPr>
        <w:t>煤灰</w:t>
      </w:r>
      <w:r w:rsidRPr="002A2257">
        <w:rPr>
          <w:rFonts w:hAnsi="宋体" w:hint="eastAsia"/>
          <w:sz w:val="24"/>
        </w:rPr>
        <w:t>渣和</w:t>
      </w:r>
      <w:r w:rsidRPr="002A2257">
        <w:rPr>
          <w:rFonts w:hint="eastAsia"/>
          <w:sz w:val="24"/>
          <w:szCs w:val="24"/>
        </w:rPr>
        <w:t>中和污泥</w:t>
      </w:r>
      <w:r w:rsidRPr="002A2257">
        <w:rPr>
          <w:rFonts w:hAnsi="宋体" w:hint="eastAsia"/>
          <w:sz w:val="24"/>
        </w:rPr>
        <w:t>定期外售水泥厂做原料</w:t>
      </w:r>
      <w:r w:rsidRPr="002A2257">
        <w:rPr>
          <w:rFonts w:hint="eastAsia"/>
          <w:sz w:val="24"/>
        </w:rPr>
        <w:t>。按《一般工业固体废物贮存、处置场污染控制标准》（</w:t>
      </w:r>
      <w:r w:rsidRPr="002A2257">
        <w:rPr>
          <w:rFonts w:hint="eastAsia"/>
          <w:sz w:val="24"/>
        </w:rPr>
        <w:t>GB18599-2001</w:t>
      </w:r>
      <w:r w:rsidRPr="002A2257">
        <w:rPr>
          <w:rFonts w:hint="eastAsia"/>
          <w:sz w:val="24"/>
        </w:rPr>
        <w:t>）Ⅰ类场的要在锅炉房北面设一个煤渣库，占地面积约</w:t>
      </w:r>
      <w:r w:rsidRPr="002A2257">
        <w:rPr>
          <w:rFonts w:hint="eastAsia"/>
          <w:sz w:val="24"/>
        </w:rPr>
        <w:t>200m</w:t>
      </w:r>
      <w:r w:rsidRPr="002A2257">
        <w:rPr>
          <w:rFonts w:hint="eastAsia"/>
          <w:sz w:val="24"/>
          <w:vertAlign w:val="superscript"/>
        </w:rPr>
        <w:t>2</w:t>
      </w:r>
      <w:r w:rsidRPr="002A2257">
        <w:rPr>
          <w:rFonts w:hint="eastAsia"/>
          <w:sz w:val="24"/>
        </w:rPr>
        <w:t>，依托现有工程，有防风、防雨淋、防扬散措施。</w:t>
      </w:r>
    </w:p>
    <w:p w:rsidR="00E221CB" w:rsidRPr="002A2257" w:rsidRDefault="00F245D7">
      <w:pPr>
        <w:spacing w:line="360" w:lineRule="auto"/>
        <w:ind w:firstLineChars="200" w:firstLine="480"/>
        <w:rPr>
          <w:sz w:val="24"/>
        </w:rPr>
      </w:pPr>
      <w:r w:rsidRPr="002A2257">
        <w:rPr>
          <w:rFonts w:hAnsi="宋体" w:hint="eastAsia"/>
          <w:sz w:val="24"/>
        </w:rPr>
        <w:t>生化污泥和</w:t>
      </w:r>
      <w:r w:rsidRPr="002A2257">
        <w:rPr>
          <w:rFonts w:hint="eastAsia"/>
          <w:sz w:val="24"/>
        </w:rPr>
        <w:t>生活垃圾由当地市政环卫部门统一收集处理。</w:t>
      </w:r>
    </w:p>
    <w:p w:rsidR="00E221CB" w:rsidRPr="002A2257" w:rsidRDefault="00F245D7">
      <w:pPr>
        <w:pStyle w:val="20"/>
        <w:spacing w:before="120" w:after="120" w:line="360" w:lineRule="auto"/>
        <w:rPr>
          <w:rFonts w:ascii="黑体" w:hAnsi="Times New Roman"/>
          <w:b w:val="0"/>
          <w:sz w:val="28"/>
        </w:rPr>
      </w:pPr>
      <w:bookmarkStart w:id="198" w:name="_Toc534144456"/>
      <w:r w:rsidRPr="002A2257">
        <w:rPr>
          <w:rFonts w:ascii="黑体" w:hAnsi="Times New Roman" w:hint="eastAsia"/>
          <w:b w:val="0"/>
          <w:sz w:val="28"/>
        </w:rPr>
        <w:t>7</w:t>
      </w:r>
      <w:r w:rsidRPr="002A2257">
        <w:rPr>
          <w:rFonts w:ascii="黑体" w:hAnsi="Times New Roman"/>
          <w:b w:val="0"/>
          <w:sz w:val="28"/>
        </w:rPr>
        <w:t>.5 地下水污染防治措施</w:t>
      </w:r>
      <w:bookmarkEnd w:id="197"/>
      <w:bookmarkEnd w:id="198"/>
    </w:p>
    <w:p w:rsidR="00E221CB" w:rsidRPr="002A2257" w:rsidRDefault="00F245D7">
      <w:pPr>
        <w:spacing w:line="360" w:lineRule="auto"/>
        <w:ind w:firstLineChars="200" w:firstLine="480"/>
        <w:rPr>
          <w:sz w:val="24"/>
        </w:rPr>
      </w:pPr>
      <w:bookmarkStart w:id="199" w:name="_Toc288426005"/>
      <w:bookmarkStart w:id="200" w:name="_Toc280856711"/>
      <w:bookmarkStart w:id="201" w:name="_Toc294613673"/>
      <w:bookmarkStart w:id="202" w:name="_Toc315978671"/>
      <w:r w:rsidRPr="002A2257">
        <w:rPr>
          <w:rFonts w:hint="eastAsia"/>
          <w:sz w:val="24"/>
        </w:rPr>
        <w:t>针对本工程可能造成的地下水污染，地下水污染防治措施按照“源头控制、分区防治、污染监控、应急响应”相结合的原则，从污染物的产生、入渗、扩散、应急响应全方位进行控制。</w:t>
      </w:r>
    </w:p>
    <w:p w:rsidR="00E221CB" w:rsidRPr="002A2257" w:rsidRDefault="00F245D7">
      <w:pPr>
        <w:pStyle w:val="3"/>
        <w:spacing w:before="0" w:after="0" w:line="360" w:lineRule="auto"/>
        <w:rPr>
          <w:rFonts w:ascii="黑体" w:eastAsia="黑体"/>
          <w:b w:val="0"/>
          <w:bCs/>
          <w:sz w:val="24"/>
          <w:szCs w:val="24"/>
        </w:rPr>
      </w:pPr>
      <w:r w:rsidRPr="002A2257">
        <w:rPr>
          <w:rFonts w:ascii="黑体" w:eastAsia="黑体" w:hint="eastAsia"/>
          <w:b w:val="0"/>
          <w:sz w:val="24"/>
          <w:szCs w:val="24"/>
        </w:rPr>
        <w:lastRenderedPageBreak/>
        <w:t>7.5.1 污染源控制措施</w:t>
      </w:r>
    </w:p>
    <w:p w:rsidR="00E221CB" w:rsidRPr="002A2257" w:rsidRDefault="00F245D7">
      <w:pPr>
        <w:spacing w:line="360" w:lineRule="auto"/>
        <w:ind w:firstLineChars="200" w:firstLine="480"/>
        <w:rPr>
          <w:sz w:val="24"/>
        </w:rPr>
      </w:pPr>
      <w:r w:rsidRPr="002A2257">
        <w:rPr>
          <w:rFonts w:hint="eastAsia"/>
          <w:sz w:val="24"/>
        </w:rPr>
        <w:t>本工程选择先进、成熟的工艺技术、装备和较清洁的原辅材料，尽可能从源头上减少污染物排放；严格按照国家相关规范要求，对工艺、管道、设备、污水储存及处理构筑物采取相应的措施，防止和降低污染物的跑、冒、滴、漏，将污染物泄漏的环境风险事故降低到最低程度；各类罐、槽、釜等装置架空布设，以减少泄漏而可能造成的地下水污染。</w:t>
      </w:r>
    </w:p>
    <w:p w:rsidR="00E221CB" w:rsidRPr="002A2257" w:rsidRDefault="00F245D7">
      <w:pPr>
        <w:spacing w:line="360" w:lineRule="auto"/>
        <w:ind w:firstLineChars="200" w:firstLine="480"/>
        <w:rPr>
          <w:sz w:val="24"/>
        </w:rPr>
      </w:pPr>
      <w:r w:rsidRPr="002A2257">
        <w:rPr>
          <w:rFonts w:hint="eastAsia"/>
          <w:sz w:val="24"/>
        </w:rPr>
        <w:t>危废库房和原料仓库应严格执行《危险废物贮存污染控制标准》（</w:t>
      </w:r>
      <w:r w:rsidRPr="002A2257">
        <w:rPr>
          <w:sz w:val="24"/>
        </w:rPr>
        <w:t>GB</w:t>
      </w:r>
      <w:r w:rsidRPr="002A2257">
        <w:rPr>
          <w:rFonts w:hint="eastAsia"/>
          <w:sz w:val="24"/>
        </w:rPr>
        <w:t xml:space="preserve"> </w:t>
      </w:r>
      <w:r w:rsidRPr="002A2257">
        <w:rPr>
          <w:sz w:val="24"/>
        </w:rPr>
        <w:t>18597-2001</w:t>
      </w:r>
      <w:r w:rsidRPr="002A2257">
        <w:rPr>
          <w:rFonts w:hint="eastAsia"/>
          <w:sz w:val="24"/>
        </w:rPr>
        <w:t>）的有关要求，做好防腐防渗措施，以防止和降低渗滤液渗入地下污染地下水的环境风险。</w:t>
      </w:r>
    </w:p>
    <w:p w:rsidR="00E221CB" w:rsidRPr="002A2257" w:rsidRDefault="00F245D7">
      <w:pPr>
        <w:pStyle w:val="3"/>
        <w:spacing w:before="0" w:after="0" w:line="360" w:lineRule="auto"/>
        <w:rPr>
          <w:rFonts w:ascii="黑体" w:eastAsia="黑体"/>
          <w:b w:val="0"/>
          <w:bCs/>
          <w:sz w:val="24"/>
          <w:szCs w:val="24"/>
        </w:rPr>
      </w:pPr>
      <w:r w:rsidRPr="002A2257">
        <w:rPr>
          <w:rFonts w:ascii="黑体" w:eastAsia="黑体" w:hint="eastAsia"/>
          <w:b w:val="0"/>
          <w:sz w:val="24"/>
          <w:szCs w:val="24"/>
        </w:rPr>
        <w:t>7.5.2 分区防渗控制措施</w:t>
      </w:r>
    </w:p>
    <w:p w:rsidR="00E221CB" w:rsidRPr="002A2257" w:rsidRDefault="00F245D7">
      <w:pPr>
        <w:spacing w:line="360" w:lineRule="auto"/>
        <w:ind w:firstLineChars="200" w:firstLine="480"/>
        <w:rPr>
          <w:sz w:val="24"/>
        </w:rPr>
      </w:pPr>
      <w:r w:rsidRPr="002A2257">
        <w:rPr>
          <w:rFonts w:hint="eastAsia"/>
          <w:sz w:val="24"/>
        </w:rPr>
        <w:t>对厂区可能泄漏污染物的污染区地面进行防渗处理，并及时地将泄漏</w:t>
      </w:r>
      <w:r w:rsidRPr="002A2257">
        <w:rPr>
          <w:rFonts w:hint="eastAsia"/>
          <w:sz w:val="24"/>
        </w:rPr>
        <w:t>/</w:t>
      </w:r>
      <w:r w:rsidRPr="002A2257">
        <w:rPr>
          <w:rFonts w:hint="eastAsia"/>
          <w:sz w:val="24"/>
        </w:rPr>
        <w:t>渗漏的污染物收集起来进行处理，可有效防治洒落地面的污染物渗入地下。</w:t>
      </w:r>
    </w:p>
    <w:p w:rsidR="00E221CB" w:rsidRPr="002A2257" w:rsidRDefault="00F245D7">
      <w:pPr>
        <w:spacing w:line="360" w:lineRule="auto"/>
        <w:ind w:firstLineChars="200" w:firstLine="480"/>
        <w:rPr>
          <w:sz w:val="24"/>
        </w:rPr>
      </w:pPr>
      <w:r w:rsidRPr="002A2257">
        <w:rPr>
          <w:rFonts w:hint="eastAsia"/>
          <w:sz w:val="24"/>
        </w:rPr>
        <w:t>根据本工程的特点，将厂区不同的区域划分为重点污染防治区和一般污染防治区。</w:t>
      </w:r>
    </w:p>
    <w:p w:rsidR="00E221CB" w:rsidRPr="002A2257" w:rsidRDefault="00F245D7">
      <w:pPr>
        <w:spacing w:line="360" w:lineRule="auto"/>
        <w:ind w:firstLineChars="200" w:firstLine="482"/>
        <w:rPr>
          <w:sz w:val="24"/>
          <w:szCs w:val="24"/>
        </w:rPr>
      </w:pPr>
      <w:r w:rsidRPr="002A2257">
        <w:rPr>
          <w:rFonts w:hint="eastAsia"/>
          <w:b/>
          <w:sz w:val="24"/>
        </w:rPr>
        <w:t>重点污染防治区：</w:t>
      </w:r>
      <w:r w:rsidRPr="002A2257">
        <w:rPr>
          <w:rFonts w:hint="eastAsia"/>
          <w:sz w:val="24"/>
          <w:szCs w:val="24"/>
        </w:rPr>
        <w:t>浸出净化车间（含原料储存区）</w:t>
      </w:r>
      <w:r w:rsidRPr="002A2257">
        <w:rPr>
          <w:sz w:val="24"/>
          <w:szCs w:val="24"/>
        </w:rPr>
        <w:t>、</w:t>
      </w:r>
      <w:r w:rsidRPr="002A2257">
        <w:rPr>
          <w:rFonts w:hint="eastAsia"/>
          <w:sz w:val="24"/>
          <w:szCs w:val="24"/>
          <w:lang w:val="zh-CN"/>
        </w:rPr>
        <w:t>萃取车间（含储罐区）、</w:t>
      </w:r>
      <w:r w:rsidRPr="002A2257">
        <w:rPr>
          <w:rFonts w:hint="eastAsia"/>
          <w:sz w:val="24"/>
          <w:szCs w:val="24"/>
        </w:rPr>
        <w:t>氢氧化锡车间、一水硫酸锌车间、</w:t>
      </w:r>
      <w:r w:rsidRPr="002A2257">
        <w:rPr>
          <w:rFonts w:hint="eastAsia"/>
          <w:sz w:val="24"/>
          <w:szCs w:val="24"/>
          <w:lang w:val="zh-CN"/>
        </w:rPr>
        <w:t>海绵钯车间、电积铜车间</w:t>
      </w:r>
      <w:r w:rsidRPr="002A2257">
        <w:rPr>
          <w:rFonts w:hint="eastAsia"/>
          <w:sz w:val="24"/>
          <w:szCs w:val="24"/>
        </w:rPr>
        <w:t>、砷硒车间、盐产品隔间、污水处理站和危废暂存库（含危化品隔间）等为本项目地下水重点污染防治区域。</w:t>
      </w:r>
    </w:p>
    <w:p w:rsidR="00E221CB" w:rsidRPr="002A2257" w:rsidRDefault="00F245D7">
      <w:pPr>
        <w:spacing w:line="360" w:lineRule="auto"/>
        <w:ind w:firstLineChars="200" w:firstLine="480"/>
        <w:rPr>
          <w:sz w:val="24"/>
        </w:rPr>
      </w:pPr>
      <w:r w:rsidRPr="002A2257">
        <w:rPr>
          <w:rFonts w:hint="eastAsia"/>
          <w:sz w:val="24"/>
          <w:szCs w:val="24"/>
        </w:rPr>
        <w:t>浸出净化车间、</w:t>
      </w:r>
      <w:r w:rsidRPr="002A2257">
        <w:rPr>
          <w:rFonts w:hint="eastAsia"/>
          <w:sz w:val="24"/>
          <w:szCs w:val="24"/>
          <w:lang w:val="zh-CN"/>
        </w:rPr>
        <w:t>萃取车间（含储罐区）、</w:t>
      </w:r>
      <w:r w:rsidRPr="002A2257">
        <w:rPr>
          <w:rFonts w:hint="eastAsia"/>
          <w:sz w:val="24"/>
          <w:szCs w:val="24"/>
        </w:rPr>
        <w:t>氢氧化锡车间、一水硫酸锌车间、</w:t>
      </w:r>
      <w:r w:rsidRPr="002A2257">
        <w:rPr>
          <w:rFonts w:hint="eastAsia"/>
          <w:sz w:val="24"/>
          <w:szCs w:val="24"/>
          <w:lang w:val="zh-CN"/>
        </w:rPr>
        <w:t>海绵钯车间、电积铜车间</w:t>
      </w:r>
      <w:r w:rsidRPr="002A2257">
        <w:rPr>
          <w:rFonts w:hint="eastAsia"/>
          <w:sz w:val="24"/>
          <w:szCs w:val="24"/>
        </w:rPr>
        <w:t>和砷硒车间</w:t>
      </w:r>
      <w:r w:rsidRPr="002A2257">
        <w:rPr>
          <w:sz w:val="24"/>
        </w:rPr>
        <w:t>地面</w:t>
      </w:r>
      <w:r w:rsidRPr="002A2257">
        <w:rPr>
          <w:rFonts w:hint="eastAsia"/>
          <w:sz w:val="24"/>
        </w:rPr>
        <w:t>采用</w:t>
      </w:r>
      <w:r w:rsidRPr="002A2257">
        <w:rPr>
          <w:rFonts w:hint="eastAsia"/>
          <w:sz w:val="24"/>
        </w:rPr>
        <w:t>8cm</w:t>
      </w:r>
      <w:r w:rsidRPr="002A2257">
        <w:rPr>
          <w:rFonts w:hint="eastAsia"/>
          <w:sz w:val="24"/>
        </w:rPr>
        <w:t>防酸水泥</w:t>
      </w:r>
      <w:r w:rsidRPr="002A2257">
        <w:rPr>
          <w:rFonts w:hint="eastAsia"/>
          <w:sz w:val="24"/>
        </w:rPr>
        <w:t>+</w:t>
      </w:r>
      <w:r w:rsidRPr="002A2257">
        <w:rPr>
          <w:rFonts w:hint="eastAsia"/>
          <w:sz w:val="24"/>
        </w:rPr>
        <w:t>花岗岩（环氧树脂勾缝）防渗；</w:t>
      </w:r>
      <w:r w:rsidRPr="002A2257">
        <w:rPr>
          <w:rFonts w:hint="eastAsia"/>
          <w:sz w:val="24"/>
          <w:szCs w:val="24"/>
        </w:rPr>
        <w:t>原料储存区和危废暂存库（含危化品隔间）</w:t>
      </w:r>
      <w:r w:rsidRPr="002A2257">
        <w:rPr>
          <w:rFonts w:hint="eastAsia"/>
          <w:sz w:val="24"/>
        </w:rPr>
        <w:t>采用</w:t>
      </w:r>
      <w:r w:rsidRPr="002A2257">
        <w:rPr>
          <w:rFonts w:hint="eastAsia"/>
          <w:sz w:val="24"/>
        </w:rPr>
        <w:t>10cm</w:t>
      </w:r>
      <w:r w:rsidRPr="002A2257">
        <w:rPr>
          <w:rFonts w:hint="eastAsia"/>
          <w:sz w:val="24"/>
        </w:rPr>
        <w:t>防酸水泥</w:t>
      </w:r>
      <w:r w:rsidRPr="002A2257">
        <w:rPr>
          <w:rFonts w:hint="eastAsia"/>
          <w:sz w:val="24"/>
        </w:rPr>
        <w:t>+</w:t>
      </w:r>
      <w:r w:rsidRPr="002A2257">
        <w:rPr>
          <w:rFonts w:hint="eastAsia"/>
          <w:sz w:val="24"/>
        </w:rPr>
        <w:t>花岗岩（环氧树脂勾缝）防渗。</w:t>
      </w:r>
    </w:p>
    <w:p w:rsidR="00E221CB" w:rsidRPr="002A2257" w:rsidRDefault="00F245D7">
      <w:pPr>
        <w:spacing w:line="360" w:lineRule="auto"/>
        <w:ind w:firstLineChars="200" w:firstLine="480"/>
        <w:rPr>
          <w:sz w:val="24"/>
        </w:rPr>
      </w:pPr>
      <w:r w:rsidRPr="002A2257">
        <w:rPr>
          <w:rFonts w:hint="eastAsia"/>
          <w:sz w:val="24"/>
        </w:rPr>
        <w:t>废水收集、输送和处理系统铺设环氧树脂涂层作防腐、防渗处理。</w:t>
      </w:r>
    </w:p>
    <w:p w:rsidR="00E221CB" w:rsidRPr="002A2257" w:rsidRDefault="00F245D7">
      <w:pPr>
        <w:spacing w:line="360" w:lineRule="auto"/>
        <w:ind w:firstLineChars="200" w:firstLine="480"/>
        <w:rPr>
          <w:sz w:val="24"/>
        </w:rPr>
      </w:pPr>
      <w:r w:rsidRPr="002A2257">
        <w:rPr>
          <w:rFonts w:hint="eastAsia"/>
          <w:sz w:val="24"/>
        </w:rPr>
        <w:t>通过上述措施可使重点污染区各单元防渗层渗透系数≤</w:t>
      </w:r>
      <w:r w:rsidRPr="002A2257">
        <w:rPr>
          <w:rFonts w:hint="eastAsia"/>
          <w:sz w:val="24"/>
        </w:rPr>
        <w:t>10</w:t>
      </w:r>
      <w:r w:rsidRPr="002A2257">
        <w:rPr>
          <w:rFonts w:hint="eastAsia"/>
          <w:sz w:val="24"/>
          <w:vertAlign w:val="superscript"/>
        </w:rPr>
        <w:t>-7</w:t>
      </w:r>
      <w:r w:rsidRPr="002A2257">
        <w:rPr>
          <w:rFonts w:hint="eastAsia"/>
          <w:sz w:val="24"/>
        </w:rPr>
        <w:t>cm/s</w:t>
      </w:r>
      <w:r w:rsidRPr="002A2257">
        <w:rPr>
          <w:rFonts w:hint="eastAsia"/>
          <w:sz w:val="24"/>
        </w:rPr>
        <w:t>（原料储存区和危废暂存库的防渗层渗透系数≤</w:t>
      </w:r>
      <w:r w:rsidRPr="002A2257">
        <w:rPr>
          <w:rFonts w:hint="eastAsia"/>
          <w:sz w:val="24"/>
        </w:rPr>
        <w:t>10</w:t>
      </w:r>
      <w:r w:rsidRPr="002A2257">
        <w:rPr>
          <w:rFonts w:hint="eastAsia"/>
          <w:sz w:val="24"/>
          <w:vertAlign w:val="superscript"/>
        </w:rPr>
        <w:t>-10</w:t>
      </w:r>
      <w:r w:rsidRPr="002A2257">
        <w:rPr>
          <w:rFonts w:hint="eastAsia"/>
          <w:sz w:val="24"/>
        </w:rPr>
        <w:t>cm/s</w:t>
      </w:r>
      <w:r w:rsidRPr="002A2257">
        <w:rPr>
          <w:rFonts w:hint="eastAsia"/>
          <w:sz w:val="24"/>
        </w:rPr>
        <w:t>）。</w:t>
      </w:r>
    </w:p>
    <w:p w:rsidR="00E221CB" w:rsidRPr="002A2257" w:rsidRDefault="00F245D7">
      <w:pPr>
        <w:spacing w:line="360" w:lineRule="auto"/>
        <w:ind w:firstLineChars="200" w:firstLine="482"/>
        <w:rPr>
          <w:sz w:val="24"/>
        </w:rPr>
      </w:pPr>
      <w:r w:rsidRPr="002A2257">
        <w:rPr>
          <w:rFonts w:hint="eastAsia"/>
          <w:b/>
          <w:sz w:val="24"/>
        </w:rPr>
        <w:t>一般污染防治区：</w:t>
      </w:r>
      <w:r w:rsidRPr="002A2257">
        <w:rPr>
          <w:rFonts w:hint="eastAsia"/>
          <w:sz w:val="24"/>
        </w:rPr>
        <w:t>其它厂房或区域地面均采取水泥硬化，并视情况采取防渗措施。</w:t>
      </w:r>
    </w:p>
    <w:p w:rsidR="00E221CB" w:rsidRPr="002A2257" w:rsidRDefault="00F245D7">
      <w:pPr>
        <w:spacing w:line="360" w:lineRule="auto"/>
        <w:ind w:firstLineChars="200" w:firstLine="480"/>
        <w:rPr>
          <w:sz w:val="24"/>
        </w:rPr>
      </w:pPr>
      <w:r w:rsidRPr="002A2257">
        <w:rPr>
          <w:rFonts w:hint="eastAsia"/>
          <w:sz w:val="24"/>
        </w:rPr>
        <w:t>同时，</w:t>
      </w:r>
      <w:r w:rsidRPr="002A2257">
        <w:rPr>
          <w:sz w:val="24"/>
        </w:rPr>
        <w:t>项目</w:t>
      </w:r>
      <w:r w:rsidRPr="002A2257">
        <w:rPr>
          <w:rFonts w:hint="eastAsia"/>
          <w:sz w:val="24"/>
        </w:rPr>
        <w:t>建设应符合《工业建筑防腐蚀设计规范》（</w:t>
      </w:r>
      <w:r w:rsidRPr="002A2257">
        <w:rPr>
          <w:rFonts w:hint="eastAsia"/>
          <w:sz w:val="24"/>
        </w:rPr>
        <w:t>GB50046-2008</w:t>
      </w:r>
      <w:r w:rsidRPr="002A2257">
        <w:rPr>
          <w:rFonts w:hint="eastAsia"/>
          <w:sz w:val="24"/>
        </w:rPr>
        <w:t>）等有关要求，其它应</w:t>
      </w:r>
      <w:r w:rsidRPr="002A2257">
        <w:rPr>
          <w:sz w:val="24"/>
        </w:rPr>
        <w:t>采取的防渗漏措施主要有：</w:t>
      </w:r>
    </w:p>
    <w:p w:rsidR="00E221CB" w:rsidRPr="002A2257" w:rsidRDefault="00F245D7">
      <w:pPr>
        <w:spacing w:line="360" w:lineRule="auto"/>
        <w:ind w:firstLineChars="200" w:firstLine="480"/>
        <w:rPr>
          <w:sz w:val="24"/>
        </w:rPr>
      </w:pPr>
      <w:r w:rsidRPr="002A2257">
        <w:rPr>
          <w:sz w:val="24"/>
        </w:rPr>
        <w:t>（</w:t>
      </w:r>
      <w:r w:rsidRPr="002A2257">
        <w:rPr>
          <w:sz w:val="24"/>
        </w:rPr>
        <w:t>1</w:t>
      </w:r>
      <w:r w:rsidRPr="002A2257">
        <w:rPr>
          <w:sz w:val="24"/>
        </w:rPr>
        <w:t>）选用优质设备和管件，并加强日常管理和维修维护工作，防止和减少跑、冒、滴、漏现象的发生。</w:t>
      </w:r>
    </w:p>
    <w:p w:rsidR="00E221CB" w:rsidRPr="002A2257" w:rsidRDefault="00F245D7">
      <w:pPr>
        <w:spacing w:line="360" w:lineRule="auto"/>
        <w:ind w:firstLineChars="200" w:firstLine="480"/>
        <w:rPr>
          <w:sz w:val="24"/>
        </w:rPr>
      </w:pPr>
      <w:r w:rsidRPr="002A2257">
        <w:rPr>
          <w:sz w:val="24"/>
        </w:rPr>
        <w:t>（</w:t>
      </w:r>
      <w:r w:rsidRPr="002A2257">
        <w:rPr>
          <w:rFonts w:hint="eastAsia"/>
          <w:sz w:val="24"/>
        </w:rPr>
        <w:t>2</w:t>
      </w:r>
      <w:r w:rsidRPr="002A2257">
        <w:rPr>
          <w:sz w:val="24"/>
        </w:rPr>
        <w:t>）</w:t>
      </w:r>
      <w:r w:rsidRPr="002A2257">
        <w:rPr>
          <w:rFonts w:hint="eastAsia"/>
          <w:sz w:val="24"/>
        </w:rPr>
        <w:t>各车间设置相应的废液收集池，防止料液泄漏污染地下水。</w:t>
      </w:r>
    </w:p>
    <w:p w:rsidR="00E221CB" w:rsidRPr="002A2257" w:rsidRDefault="00F245D7">
      <w:pPr>
        <w:spacing w:line="360" w:lineRule="auto"/>
        <w:ind w:firstLineChars="200" w:firstLine="480"/>
        <w:rPr>
          <w:rFonts w:ascii="宋体" w:hAnsi="宋体"/>
          <w:bCs/>
          <w:sz w:val="24"/>
        </w:rPr>
      </w:pPr>
      <w:r w:rsidRPr="002A2257">
        <w:rPr>
          <w:sz w:val="24"/>
        </w:rPr>
        <w:t>（</w:t>
      </w:r>
      <w:r w:rsidRPr="002A2257">
        <w:rPr>
          <w:rFonts w:hint="eastAsia"/>
          <w:sz w:val="24"/>
        </w:rPr>
        <w:t>3</w:t>
      </w:r>
      <w:r w:rsidRPr="002A2257">
        <w:rPr>
          <w:sz w:val="24"/>
        </w:rPr>
        <w:t>）对废水收集处理系统的收集池</w:t>
      </w:r>
      <w:r w:rsidRPr="002A2257">
        <w:rPr>
          <w:rFonts w:hint="eastAsia"/>
          <w:sz w:val="24"/>
        </w:rPr>
        <w:t>和</w:t>
      </w:r>
      <w:r w:rsidRPr="002A2257">
        <w:rPr>
          <w:sz w:val="24"/>
        </w:rPr>
        <w:t>沉淀池等采取防腐、防渗措施，</w:t>
      </w:r>
      <w:r w:rsidRPr="002A2257">
        <w:rPr>
          <w:rFonts w:ascii="宋体" w:hAnsi="宋体" w:hint="eastAsia"/>
          <w:bCs/>
          <w:sz w:val="24"/>
        </w:rPr>
        <w:t>防止渗水污染</w:t>
      </w:r>
      <w:r w:rsidRPr="002A2257">
        <w:rPr>
          <w:rFonts w:ascii="宋体" w:hAnsi="宋体"/>
          <w:bCs/>
          <w:sz w:val="24"/>
        </w:rPr>
        <w:t>地下水</w:t>
      </w:r>
      <w:r w:rsidRPr="002A2257">
        <w:rPr>
          <w:rFonts w:ascii="宋体" w:hAnsi="宋体" w:hint="eastAsia"/>
          <w:bCs/>
          <w:sz w:val="24"/>
        </w:rPr>
        <w:t>。</w:t>
      </w:r>
    </w:p>
    <w:p w:rsidR="00E221CB" w:rsidRPr="002A2257" w:rsidRDefault="00F245D7">
      <w:pPr>
        <w:spacing w:line="360" w:lineRule="auto"/>
        <w:ind w:firstLineChars="200" w:firstLine="480"/>
        <w:rPr>
          <w:sz w:val="24"/>
        </w:rPr>
      </w:pPr>
      <w:r w:rsidRPr="002A2257">
        <w:rPr>
          <w:sz w:val="24"/>
        </w:rPr>
        <w:lastRenderedPageBreak/>
        <w:t>（</w:t>
      </w:r>
      <w:r w:rsidRPr="002A2257">
        <w:rPr>
          <w:rFonts w:hint="eastAsia"/>
          <w:sz w:val="24"/>
        </w:rPr>
        <w:t>4</w:t>
      </w:r>
      <w:r w:rsidRPr="002A2257">
        <w:rPr>
          <w:sz w:val="24"/>
        </w:rPr>
        <w:t>）在</w:t>
      </w:r>
      <w:r w:rsidRPr="002A2257">
        <w:rPr>
          <w:rFonts w:hint="eastAsia"/>
          <w:sz w:val="24"/>
        </w:rPr>
        <w:t>厂区</w:t>
      </w:r>
      <w:r w:rsidRPr="002A2257">
        <w:rPr>
          <w:sz w:val="24"/>
        </w:rPr>
        <w:t>设置雨水、排水系统并做好相应的防渗措施。同时在</w:t>
      </w:r>
      <w:r w:rsidRPr="002A2257">
        <w:rPr>
          <w:rFonts w:hint="eastAsia"/>
          <w:sz w:val="24"/>
        </w:rPr>
        <w:t>厂区</w:t>
      </w:r>
      <w:r w:rsidRPr="002A2257">
        <w:rPr>
          <w:sz w:val="24"/>
        </w:rPr>
        <w:t>内严格管理，禁止进行分散的地面漫流冲洗。</w:t>
      </w:r>
    </w:p>
    <w:p w:rsidR="00E221CB" w:rsidRPr="002A2257" w:rsidRDefault="00F245D7">
      <w:pPr>
        <w:spacing w:line="360" w:lineRule="auto"/>
        <w:ind w:firstLineChars="200" w:firstLine="480"/>
        <w:rPr>
          <w:sz w:val="24"/>
        </w:rPr>
      </w:pPr>
      <w:r w:rsidRPr="002A2257">
        <w:rPr>
          <w:rFonts w:hint="eastAsia"/>
          <w:sz w:val="24"/>
        </w:rPr>
        <w:t>各单元的防腐防渗级别及措施见表</w:t>
      </w:r>
      <w:r w:rsidRPr="002A2257">
        <w:rPr>
          <w:rFonts w:hint="eastAsia"/>
          <w:sz w:val="24"/>
        </w:rPr>
        <w:t>7.5-1</w:t>
      </w:r>
      <w:r w:rsidRPr="002A2257">
        <w:rPr>
          <w:rFonts w:hint="eastAsia"/>
          <w:sz w:val="24"/>
        </w:rPr>
        <w:t>。</w:t>
      </w:r>
    </w:p>
    <w:p w:rsidR="00E221CB" w:rsidRPr="002A2257" w:rsidRDefault="00F245D7">
      <w:pPr>
        <w:adjustRightInd w:val="0"/>
        <w:snapToGrid w:val="0"/>
        <w:spacing w:beforeLines="50" w:before="156"/>
        <w:jc w:val="left"/>
        <w:rPr>
          <w:rFonts w:ascii="黑体" w:eastAsia="黑体"/>
          <w:sz w:val="24"/>
          <w:szCs w:val="21"/>
        </w:rPr>
      </w:pPr>
      <w:r w:rsidRPr="002A2257">
        <w:rPr>
          <w:rFonts w:ascii="黑体" w:eastAsia="黑体" w:hint="eastAsia"/>
          <w:sz w:val="24"/>
          <w:szCs w:val="21"/>
        </w:rPr>
        <w:t>表7.5-1                     各单元防腐防渗要求</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3"/>
        <w:gridCol w:w="2128"/>
        <w:gridCol w:w="2137"/>
        <w:gridCol w:w="3644"/>
      </w:tblGrid>
      <w:tr w:rsidR="002A2257" w:rsidRPr="002A2257">
        <w:trPr>
          <w:tblHeader/>
          <w:jc w:val="center"/>
        </w:trPr>
        <w:tc>
          <w:tcPr>
            <w:tcW w:w="1163" w:type="dxa"/>
            <w:vAlign w:val="center"/>
          </w:tcPr>
          <w:p w:rsidR="00E221CB" w:rsidRPr="002A2257" w:rsidRDefault="00F245D7">
            <w:pPr>
              <w:pStyle w:val="affffffffffff2"/>
              <w:spacing w:line="320" w:lineRule="exact"/>
              <w:rPr>
                <w:b/>
                <w:kern w:val="2"/>
              </w:rPr>
            </w:pPr>
            <w:r w:rsidRPr="002A2257">
              <w:rPr>
                <w:rFonts w:hint="eastAsia"/>
                <w:b/>
                <w:kern w:val="2"/>
              </w:rPr>
              <w:t>防渗级别</w:t>
            </w:r>
          </w:p>
        </w:tc>
        <w:tc>
          <w:tcPr>
            <w:tcW w:w="2128" w:type="dxa"/>
            <w:vAlign w:val="center"/>
          </w:tcPr>
          <w:p w:rsidR="00E221CB" w:rsidRPr="002A2257" w:rsidRDefault="00F245D7">
            <w:pPr>
              <w:pStyle w:val="affffffffffff2"/>
              <w:spacing w:line="320" w:lineRule="exact"/>
              <w:rPr>
                <w:b/>
                <w:kern w:val="2"/>
              </w:rPr>
            </w:pPr>
            <w:r w:rsidRPr="002A2257">
              <w:rPr>
                <w:rFonts w:hint="eastAsia"/>
                <w:b/>
                <w:kern w:val="2"/>
              </w:rPr>
              <w:t>区域</w:t>
            </w:r>
          </w:p>
        </w:tc>
        <w:tc>
          <w:tcPr>
            <w:tcW w:w="2137" w:type="dxa"/>
            <w:vAlign w:val="center"/>
          </w:tcPr>
          <w:p w:rsidR="00E221CB" w:rsidRPr="002A2257" w:rsidRDefault="00F245D7">
            <w:pPr>
              <w:pStyle w:val="affffffffffff2"/>
              <w:spacing w:line="320" w:lineRule="exact"/>
              <w:rPr>
                <w:b/>
                <w:kern w:val="2"/>
              </w:rPr>
            </w:pPr>
            <w:r w:rsidRPr="002A2257">
              <w:rPr>
                <w:rFonts w:hint="eastAsia"/>
                <w:b/>
                <w:kern w:val="2"/>
              </w:rPr>
              <w:t>防渗要求</w:t>
            </w:r>
          </w:p>
        </w:tc>
        <w:tc>
          <w:tcPr>
            <w:tcW w:w="3644" w:type="dxa"/>
            <w:vAlign w:val="center"/>
          </w:tcPr>
          <w:p w:rsidR="00E221CB" w:rsidRPr="002A2257" w:rsidRDefault="00F245D7">
            <w:pPr>
              <w:pStyle w:val="affffffffffff2"/>
              <w:spacing w:line="320" w:lineRule="exact"/>
              <w:rPr>
                <w:b/>
                <w:kern w:val="2"/>
              </w:rPr>
            </w:pPr>
            <w:r w:rsidRPr="002A2257">
              <w:rPr>
                <w:rFonts w:hint="eastAsia"/>
                <w:b/>
                <w:kern w:val="2"/>
              </w:rPr>
              <w:t>防腐防渗措施</w:t>
            </w:r>
          </w:p>
        </w:tc>
      </w:tr>
      <w:tr w:rsidR="002A2257" w:rsidRPr="002A2257">
        <w:trPr>
          <w:jc w:val="center"/>
        </w:trPr>
        <w:tc>
          <w:tcPr>
            <w:tcW w:w="1163" w:type="dxa"/>
            <w:vMerge w:val="restart"/>
            <w:vAlign w:val="center"/>
          </w:tcPr>
          <w:p w:rsidR="00E221CB" w:rsidRPr="002A2257" w:rsidRDefault="00F245D7">
            <w:pPr>
              <w:pStyle w:val="affffffffffff2"/>
              <w:spacing w:line="320" w:lineRule="exact"/>
              <w:rPr>
                <w:kern w:val="2"/>
              </w:rPr>
            </w:pPr>
            <w:r w:rsidRPr="002A2257">
              <w:rPr>
                <w:rFonts w:hint="eastAsia"/>
                <w:kern w:val="2"/>
              </w:rPr>
              <w:t>重点</w:t>
            </w:r>
          </w:p>
          <w:p w:rsidR="00E221CB" w:rsidRPr="002A2257" w:rsidRDefault="00F245D7">
            <w:pPr>
              <w:pStyle w:val="affffffffffff2"/>
              <w:spacing w:line="320" w:lineRule="exact"/>
              <w:rPr>
                <w:kern w:val="2"/>
              </w:rPr>
            </w:pPr>
            <w:r w:rsidRPr="002A2257">
              <w:rPr>
                <w:rFonts w:hint="eastAsia"/>
                <w:kern w:val="2"/>
              </w:rPr>
              <w:t>防渗区</w:t>
            </w:r>
          </w:p>
        </w:tc>
        <w:tc>
          <w:tcPr>
            <w:tcW w:w="2128" w:type="dxa"/>
            <w:tcBorders>
              <w:bottom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原料暂存区</w:t>
            </w:r>
          </w:p>
        </w:tc>
        <w:tc>
          <w:tcPr>
            <w:tcW w:w="2137" w:type="dxa"/>
            <w:vMerge w:val="restart"/>
            <w:vAlign w:val="center"/>
          </w:tcPr>
          <w:p w:rsidR="00E221CB" w:rsidRPr="002A2257" w:rsidRDefault="00F245D7">
            <w:pPr>
              <w:pStyle w:val="affffffffffff2"/>
              <w:spacing w:line="320" w:lineRule="exact"/>
              <w:rPr>
                <w:spacing w:val="-4"/>
                <w:kern w:val="2"/>
              </w:rPr>
            </w:pPr>
            <w:r w:rsidRPr="002A2257">
              <w:rPr>
                <w:rFonts w:hint="eastAsia"/>
                <w:spacing w:val="-4"/>
                <w:kern w:val="2"/>
              </w:rPr>
              <w:t>渗透系数</w:t>
            </w:r>
            <w:r w:rsidRPr="002A2257">
              <w:rPr>
                <w:rFonts w:ascii="宋体" w:hAnsi="宋体" w:hint="eastAsia"/>
                <w:spacing w:val="-4"/>
                <w:kern w:val="2"/>
              </w:rPr>
              <w:t>≤</w:t>
            </w:r>
            <w:r w:rsidRPr="002A2257">
              <w:rPr>
                <w:rFonts w:hint="eastAsia"/>
                <w:spacing w:val="-4"/>
                <w:kern w:val="2"/>
              </w:rPr>
              <w:t>1.0</w:t>
            </w:r>
            <w:r w:rsidRPr="002A2257">
              <w:rPr>
                <w:rFonts w:ascii="宋体" w:hAnsi="宋体" w:hint="eastAsia"/>
                <w:spacing w:val="-4"/>
                <w:kern w:val="2"/>
              </w:rPr>
              <w:t>×</w:t>
            </w:r>
            <w:r w:rsidRPr="002A2257">
              <w:rPr>
                <w:rFonts w:hint="eastAsia"/>
                <w:spacing w:val="-4"/>
                <w:kern w:val="2"/>
              </w:rPr>
              <w:t>10</w:t>
            </w:r>
            <w:r w:rsidRPr="002A2257">
              <w:rPr>
                <w:rFonts w:hint="eastAsia"/>
                <w:spacing w:val="-4"/>
                <w:kern w:val="2"/>
                <w:vertAlign w:val="superscript"/>
              </w:rPr>
              <w:t>-10</w:t>
            </w:r>
            <w:r w:rsidRPr="002A2257">
              <w:rPr>
                <w:rFonts w:hint="eastAsia"/>
                <w:spacing w:val="-4"/>
                <w:kern w:val="2"/>
              </w:rPr>
              <w:t>cm/s</w:t>
            </w:r>
          </w:p>
        </w:tc>
        <w:tc>
          <w:tcPr>
            <w:tcW w:w="3644" w:type="dxa"/>
            <w:vMerge w:val="restart"/>
            <w:vAlign w:val="center"/>
          </w:tcPr>
          <w:p w:rsidR="00E221CB" w:rsidRPr="002A2257" w:rsidRDefault="00F245D7">
            <w:pPr>
              <w:pStyle w:val="affffffffffff2"/>
              <w:spacing w:line="320" w:lineRule="exact"/>
              <w:rPr>
                <w:kern w:val="2"/>
              </w:rPr>
            </w:pPr>
            <w:r w:rsidRPr="002A2257">
              <w:rPr>
                <w:rFonts w:hint="eastAsia"/>
                <w:kern w:val="2"/>
              </w:rPr>
              <w:t>10cm</w:t>
            </w:r>
            <w:r w:rsidRPr="002A2257">
              <w:rPr>
                <w:rFonts w:hint="eastAsia"/>
                <w:kern w:val="2"/>
              </w:rPr>
              <w:t>防酸水泥</w:t>
            </w:r>
            <w:r w:rsidRPr="002A2257">
              <w:rPr>
                <w:rFonts w:hint="eastAsia"/>
                <w:kern w:val="2"/>
              </w:rPr>
              <w:t>+</w:t>
            </w:r>
            <w:r w:rsidRPr="002A2257">
              <w:rPr>
                <w:rFonts w:hint="eastAsia"/>
                <w:kern w:val="2"/>
              </w:rPr>
              <w:t>花岗岩</w:t>
            </w:r>
          </w:p>
          <w:p w:rsidR="00E221CB" w:rsidRPr="002A2257" w:rsidRDefault="00F245D7">
            <w:pPr>
              <w:pStyle w:val="affffffffffff2"/>
              <w:spacing w:line="320" w:lineRule="exact"/>
              <w:rPr>
                <w:kern w:val="2"/>
              </w:rPr>
            </w:pPr>
            <w:r w:rsidRPr="002A2257">
              <w:rPr>
                <w:rFonts w:hint="eastAsia"/>
                <w:kern w:val="2"/>
              </w:rPr>
              <w:t>（环氧树脂勾缝）防渗</w:t>
            </w: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bottom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危废暂存库</w:t>
            </w:r>
          </w:p>
        </w:tc>
        <w:tc>
          <w:tcPr>
            <w:tcW w:w="2137" w:type="dxa"/>
            <w:vMerge/>
            <w:tcBorders>
              <w:bottom w:val="single" w:sz="4" w:space="0" w:color="auto"/>
            </w:tcBorders>
            <w:vAlign w:val="center"/>
          </w:tcPr>
          <w:p w:rsidR="00E221CB" w:rsidRPr="002A2257" w:rsidRDefault="00E221CB">
            <w:pPr>
              <w:pStyle w:val="affffffffffff2"/>
              <w:spacing w:line="320" w:lineRule="exact"/>
              <w:rPr>
                <w:spacing w:val="-4"/>
                <w:kern w:val="2"/>
              </w:rPr>
            </w:pPr>
          </w:p>
        </w:tc>
        <w:tc>
          <w:tcPr>
            <w:tcW w:w="3644" w:type="dxa"/>
            <w:vMerge/>
            <w:tcBorders>
              <w:bottom w:val="single" w:sz="4" w:space="0" w:color="auto"/>
            </w:tcBorders>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浸出净化车间</w:t>
            </w:r>
          </w:p>
          <w:p w:rsidR="00E221CB" w:rsidRPr="002A2257" w:rsidRDefault="00F245D7">
            <w:pPr>
              <w:pStyle w:val="affffffffffff2"/>
              <w:spacing w:line="320" w:lineRule="exact"/>
              <w:rPr>
                <w:kern w:val="2"/>
                <w:lang w:val="zh-CN"/>
              </w:rPr>
            </w:pPr>
            <w:r w:rsidRPr="002A2257">
              <w:rPr>
                <w:rFonts w:hint="eastAsia"/>
                <w:kern w:val="2"/>
              </w:rPr>
              <w:t>（不含原料暂存区）</w:t>
            </w:r>
          </w:p>
        </w:tc>
        <w:tc>
          <w:tcPr>
            <w:tcW w:w="2137" w:type="dxa"/>
            <w:vMerge w:val="restart"/>
            <w:tcBorders>
              <w:top w:val="single" w:sz="4" w:space="0" w:color="auto"/>
            </w:tcBorders>
            <w:vAlign w:val="center"/>
          </w:tcPr>
          <w:p w:rsidR="00E221CB" w:rsidRPr="002A2257" w:rsidRDefault="00F245D7">
            <w:pPr>
              <w:pStyle w:val="affffffffffff2"/>
              <w:spacing w:line="320" w:lineRule="exact"/>
              <w:rPr>
                <w:spacing w:val="-4"/>
                <w:kern w:val="2"/>
              </w:rPr>
            </w:pPr>
            <w:r w:rsidRPr="002A2257">
              <w:rPr>
                <w:rFonts w:hint="eastAsia"/>
                <w:spacing w:val="-4"/>
                <w:kern w:val="2"/>
              </w:rPr>
              <w:t>渗透系数</w:t>
            </w:r>
            <w:r w:rsidRPr="002A2257">
              <w:rPr>
                <w:rFonts w:ascii="宋体" w:hAnsi="宋体" w:hint="eastAsia"/>
                <w:spacing w:val="-4"/>
                <w:kern w:val="2"/>
              </w:rPr>
              <w:t>≤</w:t>
            </w:r>
            <w:r w:rsidRPr="002A2257">
              <w:rPr>
                <w:rFonts w:hint="eastAsia"/>
                <w:spacing w:val="-4"/>
                <w:kern w:val="2"/>
              </w:rPr>
              <w:t>1.0</w:t>
            </w:r>
            <w:r w:rsidRPr="002A2257">
              <w:rPr>
                <w:rFonts w:ascii="宋体" w:hAnsi="宋体" w:hint="eastAsia"/>
                <w:spacing w:val="-4"/>
                <w:kern w:val="2"/>
              </w:rPr>
              <w:t>×</w:t>
            </w:r>
            <w:r w:rsidRPr="002A2257">
              <w:rPr>
                <w:rFonts w:hint="eastAsia"/>
                <w:spacing w:val="-4"/>
                <w:kern w:val="2"/>
              </w:rPr>
              <w:t>10</w:t>
            </w:r>
            <w:r w:rsidRPr="002A2257">
              <w:rPr>
                <w:rFonts w:hint="eastAsia"/>
                <w:spacing w:val="-4"/>
                <w:kern w:val="2"/>
                <w:vertAlign w:val="superscript"/>
              </w:rPr>
              <w:t>-7</w:t>
            </w:r>
            <w:r w:rsidRPr="002A2257">
              <w:rPr>
                <w:rFonts w:hint="eastAsia"/>
                <w:spacing w:val="-4"/>
                <w:kern w:val="2"/>
              </w:rPr>
              <w:t>cm/s</w:t>
            </w:r>
          </w:p>
        </w:tc>
        <w:tc>
          <w:tcPr>
            <w:tcW w:w="3644" w:type="dxa"/>
            <w:vMerge w:val="restart"/>
            <w:tcBorders>
              <w:top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5cm</w:t>
            </w:r>
            <w:r w:rsidRPr="002A2257">
              <w:rPr>
                <w:rFonts w:hint="eastAsia"/>
                <w:kern w:val="2"/>
              </w:rPr>
              <w:t>防酸水泥</w:t>
            </w:r>
            <w:r w:rsidRPr="002A2257">
              <w:rPr>
                <w:rFonts w:hint="eastAsia"/>
                <w:kern w:val="2"/>
              </w:rPr>
              <w:t>+</w:t>
            </w:r>
            <w:r w:rsidRPr="002A2257">
              <w:rPr>
                <w:rFonts w:hint="eastAsia"/>
                <w:kern w:val="2"/>
              </w:rPr>
              <w:t>花岗岩</w:t>
            </w:r>
          </w:p>
          <w:p w:rsidR="00E221CB" w:rsidRPr="002A2257" w:rsidRDefault="00F245D7">
            <w:pPr>
              <w:pStyle w:val="affffffffffff2"/>
              <w:spacing w:line="320" w:lineRule="exact"/>
              <w:rPr>
                <w:kern w:val="2"/>
              </w:rPr>
            </w:pPr>
            <w:r w:rsidRPr="002A2257">
              <w:rPr>
                <w:rFonts w:hint="eastAsia"/>
                <w:kern w:val="2"/>
              </w:rPr>
              <w:t>（环氧树脂勾缝）防渗</w:t>
            </w: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lang w:val="zh-CN"/>
              </w:rPr>
              <w:t>萃取车间</w:t>
            </w:r>
          </w:p>
        </w:tc>
        <w:tc>
          <w:tcPr>
            <w:tcW w:w="2137" w:type="dxa"/>
            <w:vMerge/>
            <w:vAlign w:val="center"/>
          </w:tcPr>
          <w:p w:rsidR="00E221CB" w:rsidRPr="002A2257" w:rsidRDefault="00E221CB">
            <w:pPr>
              <w:pStyle w:val="affffffffffff2"/>
              <w:spacing w:line="320" w:lineRule="exact"/>
              <w:rPr>
                <w:spacing w:val="-4"/>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lang w:val="zh-CN"/>
              </w:rPr>
            </w:pPr>
            <w:r w:rsidRPr="002A2257">
              <w:rPr>
                <w:rFonts w:hint="eastAsia"/>
                <w:kern w:val="2"/>
                <w:lang w:val="zh-CN"/>
              </w:rPr>
              <w:t>蒸发浓缩车间</w:t>
            </w:r>
          </w:p>
        </w:tc>
        <w:tc>
          <w:tcPr>
            <w:tcW w:w="2137" w:type="dxa"/>
            <w:vMerge/>
            <w:vAlign w:val="center"/>
          </w:tcPr>
          <w:p w:rsidR="00E221CB" w:rsidRPr="002A2257" w:rsidRDefault="00E221CB">
            <w:pPr>
              <w:pStyle w:val="affffffffffff2"/>
              <w:spacing w:line="320" w:lineRule="exact"/>
              <w:rPr>
                <w:spacing w:val="-4"/>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lang w:val="zh-CN"/>
              </w:rPr>
            </w:pPr>
            <w:r w:rsidRPr="002A2257">
              <w:rPr>
                <w:rFonts w:hint="eastAsia"/>
                <w:kern w:val="2"/>
              </w:rPr>
              <w:t>粗氢氧化锡车间</w:t>
            </w:r>
          </w:p>
        </w:tc>
        <w:tc>
          <w:tcPr>
            <w:tcW w:w="2137" w:type="dxa"/>
            <w:vMerge/>
            <w:vAlign w:val="center"/>
          </w:tcPr>
          <w:p w:rsidR="00E221CB" w:rsidRPr="002A2257" w:rsidRDefault="00E221CB">
            <w:pPr>
              <w:pStyle w:val="affffffffffff2"/>
              <w:spacing w:line="320" w:lineRule="exact"/>
              <w:rPr>
                <w:spacing w:val="-4"/>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一水硫酸锌车间</w:t>
            </w:r>
          </w:p>
        </w:tc>
        <w:tc>
          <w:tcPr>
            <w:tcW w:w="2137" w:type="dxa"/>
            <w:vMerge/>
            <w:vAlign w:val="center"/>
          </w:tcPr>
          <w:p w:rsidR="00E221CB" w:rsidRPr="002A2257" w:rsidRDefault="00E221CB">
            <w:pPr>
              <w:pStyle w:val="affffffffffff2"/>
              <w:spacing w:line="320" w:lineRule="exact"/>
              <w:rPr>
                <w:spacing w:val="-4"/>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lang w:val="zh-CN"/>
              </w:rPr>
              <w:t>海绵钯车间</w:t>
            </w:r>
          </w:p>
        </w:tc>
        <w:tc>
          <w:tcPr>
            <w:tcW w:w="2137" w:type="dxa"/>
            <w:vMerge/>
            <w:vAlign w:val="center"/>
          </w:tcPr>
          <w:p w:rsidR="00E221CB" w:rsidRPr="002A2257" w:rsidRDefault="00E221CB">
            <w:pPr>
              <w:pStyle w:val="affffffffffff2"/>
              <w:spacing w:line="320" w:lineRule="exact"/>
              <w:rPr>
                <w:spacing w:val="-4"/>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lang w:val="zh-CN"/>
              </w:rPr>
            </w:pPr>
            <w:r w:rsidRPr="002A2257">
              <w:rPr>
                <w:rFonts w:hint="eastAsia"/>
                <w:kern w:val="2"/>
                <w:lang w:val="zh-CN"/>
              </w:rPr>
              <w:t>电积铜车间</w:t>
            </w:r>
          </w:p>
        </w:tc>
        <w:tc>
          <w:tcPr>
            <w:tcW w:w="2137" w:type="dxa"/>
            <w:vMerge/>
            <w:vAlign w:val="center"/>
          </w:tcPr>
          <w:p w:rsidR="00E221CB" w:rsidRPr="002A2257" w:rsidRDefault="00E221CB">
            <w:pPr>
              <w:pStyle w:val="affffffffffff2"/>
              <w:spacing w:line="320" w:lineRule="exact"/>
              <w:rPr>
                <w:spacing w:val="-4"/>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bottom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盐产品隔间</w:t>
            </w:r>
          </w:p>
        </w:tc>
        <w:tc>
          <w:tcPr>
            <w:tcW w:w="2137" w:type="dxa"/>
            <w:vMerge/>
            <w:vAlign w:val="center"/>
          </w:tcPr>
          <w:p w:rsidR="00E221CB" w:rsidRPr="002A2257" w:rsidRDefault="00E221CB">
            <w:pPr>
              <w:pStyle w:val="affffffffffff2"/>
              <w:spacing w:line="320" w:lineRule="exact"/>
              <w:rPr>
                <w:kern w:val="2"/>
              </w:rPr>
            </w:pPr>
          </w:p>
        </w:tc>
        <w:tc>
          <w:tcPr>
            <w:tcW w:w="3644" w:type="dxa"/>
            <w:vMerge/>
            <w:tcBorders>
              <w:bottom w:val="single" w:sz="4" w:space="0" w:color="auto"/>
            </w:tcBorders>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bottom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危化品隔间</w:t>
            </w:r>
          </w:p>
        </w:tc>
        <w:tc>
          <w:tcPr>
            <w:tcW w:w="2137" w:type="dxa"/>
            <w:vMerge/>
            <w:vAlign w:val="center"/>
          </w:tcPr>
          <w:p w:rsidR="00E221CB" w:rsidRPr="002A2257" w:rsidRDefault="00E221CB">
            <w:pPr>
              <w:pStyle w:val="affffffffffff2"/>
              <w:spacing w:line="320" w:lineRule="exact"/>
              <w:rPr>
                <w:kern w:val="2"/>
              </w:rPr>
            </w:pPr>
          </w:p>
        </w:tc>
        <w:tc>
          <w:tcPr>
            <w:tcW w:w="3644" w:type="dxa"/>
            <w:vMerge/>
            <w:tcBorders>
              <w:bottom w:val="single" w:sz="4" w:space="0" w:color="auto"/>
            </w:tcBorders>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tcBorders>
              <w:top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废水收集、输送</w:t>
            </w:r>
          </w:p>
          <w:p w:rsidR="00E221CB" w:rsidRPr="002A2257" w:rsidRDefault="00F245D7">
            <w:pPr>
              <w:pStyle w:val="affffffffffff2"/>
              <w:spacing w:line="320" w:lineRule="exact"/>
              <w:rPr>
                <w:kern w:val="2"/>
              </w:rPr>
            </w:pPr>
            <w:r w:rsidRPr="002A2257">
              <w:rPr>
                <w:rFonts w:hint="eastAsia"/>
                <w:kern w:val="2"/>
              </w:rPr>
              <w:t>和处理系统</w:t>
            </w:r>
          </w:p>
        </w:tc>
        <w:tc>
          <w:tcPr>
            <w:tcW w:w="2137" w:type="dxa"/>
            <w:vMerge/>
            <w:vAlign w:val="center"/>
          </w:tcPr>
          <w:p w:rsidR="00E221CB" w:rsidRPr="002A2257" w:rsidRDefault="00E221CB">
            <w:pPr>
              <w:pStyle w:val="affffffffffff2"/>
              <w:spacing w:line="320" w:lineRule="exact"/>
              <w:rPr>
                <w:kern w:val="2"/>
              </w:rPr>
            </w:pPr>
          </w:p>
        </w:tc>
        <w:tc>
          <w:tcPr>
            <w:tcW w:w="3644" w:type="dxa"/>
            <w:tcBorders>
              <w:top w:val="single" w:sz="4" w:space="0" w:color="auto"/>
            </w:tcBorders>
            <w:vAlign w:val="center"/>
          </w:tcPr>
          <w:p w:rsidR="00E221CB" w:rsidRPr="002A2257" w:rsidRDefault="00F245D7">
            <w:pPr>
              <w:pStyle w:val="affffffffffff2"/>
              <w:spacing w:line="320" w:lineRule="exact"/>
              <w:rPr>
                <w:kern w:val="2"/>
              </w:rPr>
            </w:pPr>
            <w:r w:rsidRPr="002A2257">
              <w:rPr>
                <w:rFonts w:hint="eastAsia"/>
                <w:kern w:val="2"/>
              </w:rPr>
              <w:t>玻璃钢</w:t>
            </w:r>
            <w:r w:rsidRPr="002A2257">
              <w:rPr>
                <w:rFonts w:hint="eastAsia"/>
                <w:kern w:val="2"/>
              </w:rPr>
              <w:t>+</w:t>
            </w:r>
            <w:r w:rsidRPr="002A2257">
              <w:rPr>
                <w:rFonts w:hint="eastAsia"/>
                <w:kern w:val="2"/>
              </w:rPr>
              <w:t>环氧树脂涂层</w:t>
            </w:r>
          </w:p>
        </w:tc>
      </w:tr>
      <w:tr w:rsidR="002A2257" w:rsidRPr="002A2257">
        <w:trPr>
          <w:jc w:val="center"/>
        </w:trPr>
        <w:tc>
          <w:tcPr>
            <w:tcW w:w="1163" w:type="dxa"/>
            <w:vMerge w:val="restart"/>
            <w:vAlign w:val="center"/>
          </w:tcPr>
          <w:p w:rsidR="00E221CB" w:rsidRPr="002A2257" w:rsidRDefault="00F245D7">
            <w:pPr>
              <w:pStyle w:val="affffffffffff2"/>
              <w:spacing w:line="320" w:lineRule="exact"/>
              <w:rPr>
                <w:kern w:val="2"/>
              </w:rPr>
            </w:pPr>
            <w:r w:rsidRPr="002A2257">
              <w:rPr>
                <w:rFonts w:hint="eastAsia"/>
                <w:kern w:val="2"/>
              </w:rPr>
              <w:t>一般</w:t>
            </w:r>
          </w:p>
          <w:p w:rsidR="00E221CB" w:rsidRPr="002A2257" w:rsidRDefault="00F245D7">
            <w:pPr>
              <w:pStyle w:val="affffffffffff2"/>
              <w:spacing w:line="320" w:lineRule="exact"/>
              <w:rPr>
                <w:kern w:val="2"/>
              </w:rPr>
            </w:pPr>
            <w:r w:rsidRPr="002A2257">
              <w:rPr>
                <w:rFonts w:hint="eastAsia"/>
                <w:kern w:val="2"/>
              </w:rPr>
              <w:t>防渗区</w:t>
            </w:r>
          </w:p>
        </w:tc>
        <w:tc>
          <w:tcPr>
            <w:tcW w:w="2128" w:type="dxa"/>
            <w:vAlign w:val="center"/>
          </w:tcPr>
          <w:p w:rsidR="00E221CB" w:rsidRPr="002A2257" w:rsidRDefault="00F245D7">
            <w:pPr>
              <w:pStyle w:val="affffffffffff2"/>
              <w:spacing w:line="320" w:lineRule="exact"/>
              <w:rPr>
                <w:kern w:val="2"/>
              </w:rPr>
            </w:pPr>
            <w:r w:rsidRPr="002A2257">
              <w:rPr>
                <w:rFonts w:hint="eastAsia"/>
                <w:kern w:val="2"/>
              </w:rPr>
              <w:t>成品仓库</w:t>
            </w:r>
          </w:p>
        </w:tc>
        <w:tc>
          <w:tcPr>
            <w:tcW w:w="2137" w:type="dxa"/>
            <w:vMerge w:val="restart"/>
            <w:vAlign w:val="center"/>
          </w:tcPr>
          <w:p w:rsidR="00E221CB" w:rsidRPr="002A2257" w:rsidRDefault="00F245D7">
            <w:pPr>
              <w:pStyle w:val="affffffffffff2"/>
              <w:spacing w:line="320" w:lineRule="exact"/>
              <w:rPr>
                <w:kern w:val="2"/>
              </w:rPr>
            </w:pPr>
            <w:r w:rsidRPr="002A2257">
              <w:rPr>
                <w:rFonts w:hint="eastAsia"/>
                <w:kern w:val="2"/>
              </w:rPr>
              <w:t>地面采用水泥硬化，</w:t>
            </w:r>
          </w:p>
          <w:p w:rsidR="00E221CB" w:rsidRPr="002A2257" w:rsidRDefault="00F245D7">
            <w:pPr>
              <w:pStyle w:val="affffffffffff2"/>
              <w:spacing w:line="320" w:lineRule="exact"/>
              <w:rPr>
                <w:kern w:val="2"/>
              </w:rPr>
            </w:pPr>
            <w:r w:rsidRPr="002A2257">
              <w:rPr>
                <w:rFonts w:hint="eastAsia"/>
                <w:kern w:val="2"/>
              </w:rPr>
              <w:t>视情况进行防渗处理</w:t>
            </w:r>
          </w:p>
        </w:tc>
        <w:tc>
          <w:tcPr>
            <w:tcW w:w="3644" w:type="dxa"/>
            <w:vMerge w:val="restart"/>
            <w:vAlign w:val="center"/>
          </w:tcPr>
          <w:p w:rsidR="00E221CB" w:rsidRPr="002A2257" w:rsidRDefault="00F245D7">
            <w:pPr>
              <w:pStyle w:val="affffffffffff2"/>
              <w:spacing w:line="320" w:lineRule="exact"/>
              <w:rPr>
                <w:kern w:val="2"/>
              </w:rPr>
            </w:pPr>
            <w:r w:rsidRPr="002A2257">
              <w:rPr>
                <w:rFonts w:hint="eastAsia"/>
                <w:kern w:val="2"/>
              </w:rPr>
              <w:t>煤堆棚有防风、防雨淋措施</w:t>
            </w: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vAlign w:val="center"/>
          </w:tcPr>
          <w:p w:rsidR="00E221CB" w:rsidRPr="002A2257" w:rsidRDefault="00F245D7">
            <w:pPr>
              <w:pStyle w:val="affffffffffff2"/>
              <w:spacing w:line="320" w:lineRule="exact"/>
              <w:rPr>
                <w:kern w:val="2"/>
              </w:rPr>
            </w:pPr>
            <w:r w:rsidRPr="002A2257">
              <w:rPr>
                <w:rFonts w:hint="eastAsia"/>
                <w:kern w:val="2"/>
              </w:rPr>
              <w:t>锅炉房</w:t>
            </w:r>
          </w:p>
        </w:tc>
        <w:tc>
          <w:tcPr>
            <w:tcW w:w="2137" w:type="dxa"/>
            <w:vMerge/>
            <w:vAlign w:val="center"/>
          </w:tcPr>
          <w:p w:rsidR="00E221CB" w:rsidRPr="002A2257" w:rsidRDefault="00E221CB">
            <w:pPr>
              <w:pStyle w:val="affffffffffff2"/>
              <w:spacing w:line="320" w:lineRule="exact"/>
              <w:rPr>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vAlign w:val="center"/>
          </w:tcPr>
          <w:p w:rsidR="00E221CB" w:rsidRPr="002A2257" w:rsidRDefault="00F245D7">
            <w:pPr>
              <w:pStyle w:val="affffffffffff2"/>
              <w:spacing w:line="320" w:lineRule="exact"/>
              <w:rPr>
                <w:kern w:val="2"/>
              </w:rPr>
            </w:pPr>
            <w:r w:rsidRPr="002A2257">
              <w:rPr>
                <w:rFonts w:hint="eastAsia"/>
                <w:kern w:val="2"/>
              </w:rPr>
              <w:t>煤堆棚</w:t>
            </w:r>
          </w:p>
        </w:tc>
        <w:tc>
          <w:tcPr>
            <w:tcW w:w="2137" w:type="dxa"/>
            <w:vMerge/>
            <w:vAlign w:val="center"/>
          </w:tcPr>
          <w:p w:rsidR="00E221CB" w:rsidRPr="002A2257" w:rsidRDefault="00E221CB">
            <w:pPr>
              <w:pStyle w:val="affffffffffff2"/>
              <w:spacing w:line="320" w:lineRule="exact"/>
              <w:rPr>
                <w:kern w:val="2"/>
              </w:rPr>
            </w:pPr>
          </w:p>
        </w:tc>
        <w:tc>
          <w:tcPr>
            <w:tcW w:w="3644" w:type="dxa"/>
            <w:vMerge/>
            <w:vAlign w:val="center"/>
          </w:tcPr>
          <w:p w:rsidR="00E221CB" w:rsidRPr="002A2257" w:rsidRDefault="00E221CB">
            <w:pPr>
              <w:pStyle w:val="affffffffffff2"/>
              <w:spacing w:line="320" w:lineRule="exact"/>
              <w:rPr>
                <w:kern w:val="2"/>
              </w:rPr>
            </w:pPr>
          </w:p>
        </w:tc>
      </w:tr>
      <w:tr w:rsidR="002A2257" w:rsidRPr="002A2257">
        <w:trPr>
          <w:jc w:val="center"/>
        </w:trPr>
        <w:tc>
          <w:tcPr>
            <w:tcW w:w="1163" w:type="dxa"/>
            <w:vMerge/>
            <w:vAlign w:val="center"/>
          </w:tcPr>
          <w:p w:rsidR="00E221CB" w:rsidRPr="002A2257" w:rsidRDefault="00E221CB">
            <w:pPr>
              <w:pStyle w:val="affffffffffff2"/>
              <w:spacing w:line="320" w:lineRule="exact"/>
              <w:rPr>
                <w:kern w:val="2"/>
              </w:rPr>
            </w:pPr>
          </w:p>
        </w:tc>
        <w:tc>
          <w:tcPr>
            <w:tcW w:w="2128" w:type="dxa"/>
            <w:vAlign w:val="center"/>
          </w:tcPr>
          <w:p w:rsidR="00E221CB" w:rsidRPr="002A2257" w:rsidRDefault="00F245D7">
            <w:pPr>
              <w:pStyle w:val="affffffffffff2"/>
              <w:spacing w:line="320" w:lineRule="exact"/>
              <w:rPr>
                <w:kern w:val="2"/>
              </w:rPr>
            </w:pPr>
            <w:r w:rsidRPr="002A2257">
              <w:rPr>
                <w:rFonts w:hint="eastAsia"/>
                <w:kern w:val="2"/>
              </w:rPr>
              <w:t>办公综合楼</w:t>
            </w:r>
          </w:p>
        </w:tc>
        <w:tc>
          <w:tcPr>
            <w:tcW w:w="2137" w:type="dxa"/>
            <w:vMerge/>
            <w:vAlign w:val="center"/>
          </w:tcPr>
          <w:p w:rsidR="00E221CB" w:rsidRPr="002A2257" w:rsidRDefault="00E221CB">
            <w:pPr>
              <w:pStyle w:val="affffffffffff2"/>
              <w:spacing w:line="320" w:lineRule="exact"/>
              <w:rPr>
                <w:kern w:val="2"/>
              </w:rPr>
            </w:pPr>
          </w:p>
        </w:tc>
        <w:tc>
          <w:tcPr>
            <w:tcW w:w="3644" w:type="dxa"/>
            <w:vMerge/>
            <w:vAlign w:val="center"/>
          </w:tcPr>
          <w:p w:rsidR="00E221CB" w:rsidRPr="002A2257" w:rsidRDefault="00E221CB">
            <w:pPr>
              <w:pStyle w:val="affffffffffff2"/>
              <w:spacing w:line="320" w:lineRule="exact"/>
              <w:rPr>
                <w:kern w:val="2"/>
              </w:rPr>
            </w:pPr>
          </w:p>
        </w:tc>
      </w:tr>
    </w:tbl>
    <w:p w:rsidR="00E221CB" w:rsidRPr="002A2257" w:rsidRDefault="00F245D7">
      <w:pPr>
        <w:spacing w:beforeLines="50" w:before="156" w:line="360" w:lineRule="auto"/>
        <w:ind w:firstLineChars="200" w:firstLine="480"/>
        <w:rPr>
          <w:rFonts w:ascii="宋体" w:hAnsi="宋体"/>
          <w:bCs/>
          <w:sz w:val="24"/>
        </w:rPr>
      </w:pPr>
      <w:r w:rsidRPr="002A2257">
        <w:rPr>
          <w:rFonts w:ascii="宋体" w:hAnsi="宋体" w:hint="eastAsia"/>
          <w:bCs/>
          <w:sz w:val="24"/>
        </w:rPr>
        <w:t>采取上述措施后，可有效避免对地下水造成污染。</w:t>
      </w:r>
    </w:p>
    <w:p w:rsidR="00E221CB" w:rsidRPr="002A2257" w:rsidRDefault="00F245D7">
      <w:pPr>
        <w:pStyle w:val="3"/>
        <w:spacing w:before="0" w:after="0" w:line="360" w:lineRule="auto"/>
        <w:rPr>
          <w:rFonts w:ascii="黑体" w:eastAsia="黑体"/>
          <w:b w:val="0"/>
          <w:bCs/>
          <w:sz w:val="24"/>
          <w:szCs w:val="24"/>
        </w:rPr>
      </w:pPr>
      <w:r w:rsidRPr="002A2257">
        <w:rPr>
          <w:rFonts w:ascii="黑体" w:eastAsia="黑体" w:hint="eastAsia"/>
          <w:b w:val="0"/>
          <w:sz w:val="24"/>
          <w:szCs w:val="24"/>
        </w:rPr>
        <w:t>7.5.3 污染监控措施</w:t>
      </w:r>
    </w:p>
    <w:p w:rsidR="00E221CB" w:rsidRPr="002A2257" w:rsidRDefault="00F245D7">
      <w:pPr>
        <w:spacing w:line="360" w:lineRule="auto"/>
        <w:ind w:firstLineChars="200" w:firstLine="480"/>
        <w:rPr>
          <w:sz w:val="24"/>
          <w:szCs w:val="24"/>
        </w:rPr>
      </w:pPr>
      <w:r w:rsidRPr="002A2257">
        <w:rPr>
          <w:rFonts w:hint="eastAsia"/>
          <w:sz w:val="24"/>
        </w:rPr>
        <w:t>为监控项目对地下水的影响，企业在厂区西北角和东南角各设置一口地下水监控井</w:t>
      </w:r>
      <w:r w:rsidRPr="002A2257">
        <w:rPr>
          <w:rFonts w:hint="eastAsia"/>
          <w:sz w:val="24"/>
          <w:szCs w:val="24"/>
        </w:rPr>
        <w:t>，定期进行监测。</w:t>
      </w:r>
    </w:p>
    <w:p w:rsidR="00E221CB" w:rsidRPr="002A2257" w:rsidRDefault="00F245D7">
      <w:pPr>
        <w:spacing w:line="360" w:lineRule="auto"/>
        <w:ind w:firstLineChars="200" w:firstLine="480"/>
        <w:rPr>
          <w:sz w:val="24"/>
        </w:rPr>
      </w:pPr>
      <w:r w:rsidRPr="002A2257">
        <w:rPr>
          <w:sz w:val="24"/>
        </w:rPr>
        <w:t>监控因</w:t>
      </w:r>
      <w:r w:rsidRPr="002A2257">
        <w:rPr>
          <w:sz w:val="24"/>
          <w:szCs w:val="24"/>
        </w:rPr>
        <w:t>子为</w:t>
      </w:r>
      <w:r w:rsidRPr="002A2257">
        <w:rPr>
          <w:sz w:val="24"/>
          <w:szCs w:val="24"/>
        </w:rPr>
        <w:t>pH</w:t>
      </w:r>
      <w:r w:rsidRPr="002A2257">
        <w:rPr>
          <w:sz w:val="24"/>
          <w:szCs w:val="24"/>
        </w:rPr>
        <w:t>、</w:t>
      </w:r>
      <w:r w:rsidRPr="002A2257">
        <w:rPr>
          <w:rFonts w:hint="eastAsia"/>
          <w:sz w:val="24"/>
          <w:szCs w:val="24"/>
        </w:rPr>
        <w:t>高锰酸盐指数、</w:t>
      </w:r>
      <w:r w:rsidRPr="002A2257">
        <w:rPr>
          <w:sz w:val="24"/>
          <w:szCs w:val="24"/>
        </w:rPr>
        <w:t>NH</w:t>
      </w:r>
      <w:r w:rsidRPr="002A2257">
        <w:rPr>
          <w:sz w:val="24"/>
          <w:szCs w:val="24"/>
          <w:vertAlign w:val="subscript"/>
        </w:rPr>
        <w:t>3</w:t>
      </w:r>
      <w:r w:rsidRPr="002A2257">
        <w:rPr>
          <w:rFonts w:hint="eastAsia"/>
          <w:sz w:val="24"/>
          <w:szCs w:val="24"/>
        </w:rPr>
        <w:t>-</w:t>
      </w:r>
      <w:r w:rsidRPr="002A2257">
        <w:rPr>
          <w:sz w:val="24"/>
          <w:szCs w:val="24"/>
        </w:rPr>
        <w:t>N</w:t>
      </w:r>
      <w:r w:rsidRPr="002A2257">
        <w:rPr>
          <w:sz w:val="24"/>
          <w:szCs w:val="24"/>
        </w:rPr>
        <w:t>、</w:t>
      </w:r>
      <w:r w:rsidRPr="002A2257">
        <w:rPr>
          <w:rFonts w:hint="eastAsia"/>
          <w:sz w:val="24"/>
          <w:szCs w:val="24"/>
        </w:rPr>
        <w:t>硫酸盐、硒、</w:t>
      </w:r>
      <w:r w:rsidRPr="002A2257">
        <w:rPr>
          <w:sz w:val="24"/>
          <w:szCs w:val="24"/>
        </w:rPr>
        <w:t>Cu</w:t>
      </w:r>
      <w:r w:rsidRPr="002A2257">
        <w:rPr>
          <w:sz w:val="24"/>
          <w:szCs w:val="24"/>
        </w:rPr>
        <w:t>、</w:t>
      </w:r>
      <w:r w:rsidRPr="002A2257">
        <w:rPr>
          <w:sz w:val="24"/>
          <w:szCs w:val="24"/>
        </w:rPr>
        <w:t>Zn</w:t>
      </w:r>
      <w:r w:rsidRPr="002A2257">
        <w:rPr>
          <w:sz w:val="24"/>
          <w:szCs w:val="24"/>
        </w:rPr>
        <w:t>、</w:t>
      </w:r>
      <w:r w:rsidRPr="002A2257">
        <w:rPr>
          <w:sz w:val="24"/>
          <w:szCs w:val="24"/>
        </w:rPr>
        <w:t>Ni</w:t>
      </w:r>
      <w:r w:rsidRPr="002A2257">
        <w:rPr>
          <w:rFonts w:hint="eastAsia"/>
          <w:sz w:val="24"/>
          <w:szCs w:val="24"/>
        </w:rPr>
        <w:t>、</w:t>
      </w:r>
      <w:r w:rsidRPr="002A2257">
        <w:rPr>
          <w:sz w:val="24"/>
          <w:szCs w:val="24"/>
        </w:rPr>
        <w:t>Cr</w:t>
      </w:r>
      <w:r w:rsidRPr="002A2257">
        <w:rPr>
          <w:sz w:val="24"/>
          <w:szCs w:val="24"/>
          <w:vertAlign w:val="superscript"/>
        </w:rPr>
        <w:t>6+</w:t>
      </w:r>
      <w:r w:rsidRPr="002A2257">
        <w:rPr>
          <w:sz w:val="24"/>
          <w:szCs w:val="24"/>
        </w:rPr>
        <w:t>、</w:t>
      </w:r>
      <w:r w:rsidRPr="002A2257">
        <w:rPr>
          <w:rFonts w:hAnsi="Arial" w:hint="eastAsia"/>
          <w:sz w:val="24"/>
          <w:szCs w:val="24"/>
        </w:rPr>
        <w:t>Pb</w:t>
      </w:r>
      <w:r w:rsidRPr="002A2257">
        <w:rPr>
          <w:rFonts w:hAnsi="Arial" w:hint="eastAsia"/>
          <w:sz w:val="24"/>
          <w:szCs w:val="24"/>
        </w:rPr>
        <w:t>、</w:t>
      </w:r>
      <w:r w:rsidRPr="002A2257">
        <w:rPr>
          <w:rFonts w:hAnsi="Arial" w:hint="eastAsia"/>
          <w:sz w:val="24"/>
          <w:szCs w:val="24"/>
        </w:rPr>
        <w:t>As</w:t>
      </w:r>
      <w:r w:rsidRPr="002A2257">
        <w:rPr>
          <w:rFonts w:hAnsi="Arial" w:hint="eastAsia"/>
          <w:sz w:val="24"/>
          <w:szCs w:val="24"/>
        </w:rPr>
        <w:t>、</w:t>
      </w:r>
      <w:r w:rsidRPr="002A2257">
        <w:rPr>
          <w:rFonts w:hAnsi="Arial" w:hint="eastAsia"/>
          <w:sz w:val="24"/>
          <w:szCs w:val="24"/>
        </w:rPr>
        <w:t>Cd</w:t>
      </w:r>
      <w:r w:rsidRPr="002A2257">
        <w:rPr>
          <w:rFonts w:hAnsi="Arial" w:hint="eastAsia"/>
          <w:sz w:val="24"/>
          <w:szCs w:val="24"/>
        </w:rPr>
        <w:t>、</w:t>
      </w:r>
      <w:r w:rsidRPr="002A2257">
        <w:rPr>
          <w:rFonts w:hAnsi="Arial" w:hint="eastAsia"/>
          <w:sz w:val="24"/>
          <w:szCs w:val="24"/>
        </w:rPr>
        <w:t>Hg</w:t>
      </w:r>
      <w:r w:rsidRPr="002A2257">
        <w:rPr>
          <w:bCs/>
          <w:sz w:val="24"/>
        </w:rPr>
        <w:t>。</w:t>
      </w:r>
    </w:p>
    <w:p w:rsidR="00E221CB" w:rsidRPr="002A2257" w:rsidRDefault="00F245D7">
      <w:pPr>
        <w:pStyle w:val="3"/>
        <w:spacing w:before="0" w:after="0" w:line="360" w:lineRule="auto"/>
        <w:rPr>
          <w:rFonts w:ascii="黑体" w:eastAsia="黑体"/>
          <w:b w:val="0"/>
          <w:bCs/>
          <w:sz w:val="24"/>
          <w:szCs w:val="24"/>
        </w:rPr>
      </w:pPr>
      <w:r w:rsidRPr="002A2257">
        <w:rPr>
          <w:rFonts w:ascii="黑体" w:eastAsia="黑体" w:hint="eastAsia"/>
          <w:b w:val="0"/>
          <w:sz w:val="24"/>
          <w:szCs w:val="24"/>
        </w:rPr>
        <w:t>7.5.4 应急响应措施</w:t>
      </w:r>
    </w:p>
    <w:p w:rsidR="00E221CB" w:rsidRPr="002A2257" w:rsidRDefault="00F245D7">
      <w:pPr>
        <w:spacing w:line="360" w:lineRule="auto"/>
        <w:ind w:firstLineChars="200" w:firstLine="480"/>
        <w:rPr>
          <w:sz w:val="24"/>
        </w:rPr>
      </w:pPr>
      <w:r w:rsidRPr="002A2257">
        <w:rPr>
          <w:rFonts w:hint="eastAsia"/>
          <w:sz w:val="24"/>
        </w:rPr>
        <w:t>一旦发现地下水污染事故，立即启动应急预案、采取应急措施控制地下水污染，并使污染得到治理。</w:t>
      </w:r>
    </w:p>
    <w:p w:rsidR="00E221CB" w:rsidRPr="002A2257" w:rsidRDefault="00F245D7">
      <w:pPr>
        <w:pStyle w:val="20"/>
        <w:spacing w:before="120" w:after="120" w:line="360" w:lineRule="auto"/>
        <w:rPr>
          <w:rFonts w:ascii="黑体" w:hAnsi="Times New Roman"/>
          <w:b w:val="0"/>
          <w:sz w:val="28"/>
          <w:szCs w:val="28"/>
        </w:rPr>
      </w:pPr>
      <w:bookmarkStart w:id="203" w:name="_Toc534144457"/>
      <w:r w:rsidRPr="002A2257">
        <w:rPr>
          <w:rFonts w:ascii="黑体" w:hAnsi="Times New Roman" w:hint="eastAsia"/>
          <w:b w:val="0"/>
          <w:sz w:val="28"/>
          <w:szCs w:val="28"/>
        </w:rPr>
        <w:t>7.6 “以新带老”防治措施</w:t>
      </w:r>
      <w:bookmarkEnd w:id="199"/>
      <w:bookmarkEnd w:id="200"/>
      <w:bookmarkEnd w:id="201"/>
      <w:r w:rsidRPr="002A2257">
        <w:rPr>
          <w:rFonts w:ascii="黑体" w:hAnsi="Times New Roman" w:hint="eastAsia"/>
          <w:b w:val="0"/>
          <w:sz w:val="28"/>
          <w:szCs w:val="28"/>
        </w:rPr>
        <w:t>分析</w:t>
      </w:r>
      <w:bookmarkEnd w:id="202"/>
      <w:bookmarkEnd w:id="203"/>
    </w:p>
    <w:p w:rsidR="00E221CB" w:rsidRPr="002A2257" w:rsidRDefault="00F245D7">
      <w:pPr>
        <w:pStyle w:val="afff3"/>
        <w:ind w:firstLineChars="200" w:firstLine="480"/>
        <w:rPr>
          <w:rFonts w:ascii="Times New Roman"/>
          <w:kern w:val="2"/>
        </w:rPr>
      </w:pPr>
      <w:r w:rsidRPr="002A2257">
        <w:rPr>
          <w:rFonts w:ascii="Times New Roman" w:hint="eastAsia"/>
          <w:kern w:val="2"/>
        </w:rPr>
        <w:t>鉴于企业存在的主要环境问题，建设单位拟利用此次</w:t>
      </w:r>
      <w:r w:rsidR="00D0452F" w:rsidRPr="002A2257">
        <w:rPr>
          <w:rFonts w:ascii="Times New Roman" w:hint="eastAsia"/>
          <w:kern w:val="2"/>
        </w:rPr>
        <w:t>技改</w:t>
      </w:r>
      <w:r w:rsidRPr="002A2257">
        <w:rPr>
          <w:rFonts w:ascii="Times New Roman" w:hint="eastAsia"/>
          <w:kern w:val="2"/>
        </w:rPr>
        <w:t>，对现有工程和已建工程</w:t>
      </w:r>
      <w:r w:rsidRPr="002A2257">
        <w:rPr>
          <w:rFonts w:ascii="Times New Roman" w:hint="eastAsia"/>
          <w:kern w:val="2"/>
        </w:rPr>
        <w:lastRenderedPageBreak/>
        <w:t>存在的环境问题进行整改，采取的主要措施如下：</w:t>
      </w:r>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kern w:val="2"/>
        </w:rPr>
        <w:t>（</w:t>
      </w:r>
      <w:r w:rsidRPr="002A2257">
        <w:rPr>
          <w:rFonts w:ascii="Times New Roman" w:hAnsi="Times New Roman"/>
          <w:kern w:val="2"/>
        </w:rPr>
        <w:t>1</w:t>
      </w:r>
      <w:r w:rsidRPr="002A2257">
        <w:rPr>
          <w:rFonts w:ascii="Times New Roman" w:hAnsi="Times New Roman"/>
          <w:kern w:val="2"/>
        </w:rPr>
        <w:t>）加强各生产车间的管理，更换破损设备，并维护地下水污染重点防治区，防止跑、冒、滴、漏；对部分车间进行防渗改造，完善风险防范措施。</w:t>
      </w:r>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rPr>
        <w:t>（</w:t>
      </w:r>
      <w:r w:rsidRPr="002A2257">
        <w:rPr>
          <w:rFonts w:ascii="Times New Roman" w:hAnsi="Times New Roman"/>
        </w:rPr>
        <w:t>2</w:t>
      </w:r>
      <w:r w:rsidRPr="002A2257">
        <w:rPr>
          <w:rFonts w:ascii="Times New Roman" w:hAnsi="Times New Roman"/>
        </w:rPr>
        <w:t>）</w:t>
      </w:r>
      <w:r w:rsidRPr="002A2257">
        <w:rPr>
          <w:rFonts w:ascii="Times New Roman" w:hAnsi="Times New Roman" w:hint="eastAsia"/>
        </w:rPr>
        <w:t>改进投料方式，采用密闭料斗计量投料；</w:t>
      </w:r>
      <w:r w:rsidRPr="002A2257">
        <w:rPr>
          <w:rFonts w:ascii="Times New Roman" w:hAnsi="Times New Roman"/>
        </w:rPr>
        <w:t>萃取</w:t>
      </w:r>
      <w:r w:rsidRPr="002A2257">
        <w:rPr>
          <w:rFonts w:ascii="Times New Roman" w:hAnsi="Times New Roman" w:hint="eastAsia"/>
        </w:rPr>
        <w:t>车间</w:t>
      </w:r>
      <w:r w:rsidRPr="002A2257">
        <w:rPr>
          <w:rFonts w:ascii="Times New Roman" w:hAnsi="Times New Roman"/>
        </w:rPr>
        <w:t>采用</w:t>
      </w:r>
      <w:r w:rsidRPr="002A2257">
        <w:rPr>
          <w:rFonts w:ascii="Times New Roman" w:hAnsi="Times New Roman" w:hint="eastAsia"/>
        </w:rPr>
        <w:t>先进的</w:t>
      </w:r>
      <w:r w:rsidRPr="002A2257">
        <w:rPr>
          <w:rFonts w:ascii="Times New Roman" w:hAnsi="Times New Roman"/>
        </w:rPr>
        <w:t>水封全密闭（采用水封）萃取槽，使萃取设备处于常年密封运行状态</w:t>
      </w:r>
      <w:r w:rsidRPr="002A2257">
        <w:rPr>
          <w:rFonts w:ascii="Times New Roman" w:hAnsi="Times New Roman" w:hint="eastAsia"/>
        </w:rPr>
        <w:t>；氢氧化锡车间无组织排放点设置集气装置，将无组织工艺废气集中收集处理达标后排放。</w:t>
      </w:r>
    </w:p>
    <w:p w:rsidR="00E221CB" w:rsidRPr="002A2257" w:rsidRDefault="00F245D7">
      <w:pPr>
        <w:pStyle w:val="afff3"/>
        <w:ind w:firstLineChars="200" w:firstLine="480"/>
        <w:jc w:val="left"/>
        <w:rPr>
          <w:rFonts w:ascii="Times New Roman" w:hAnsi="Times New Roman"/>
          <w:kern w:val="2"/>
        </w:rPr>
      </w:pPr>
      <w:r w:rsidRPr="002A2257">
        <w:rPr>
          <w:rFonts w:ascii="Times New Roman" w:hAnsi="Times New Roman"/>
          <w:kern w:val="2"/>
        </w:rPr>
        <w:t>（</w:t>
      </w:r>
      <w:r w:rsidRPr="002A2257">
        <w:rPr>
          <w:rFonts w:ascii="Times New Roman" w:hAnsi="Times New Roman"/>
          <w:kern w:val="2"/>
        </w:rPr>
        <w:t>3</w:t>
      </w:r>
      <w:r w:rsidRPr="002A2257">
        <w:rPr>
          <w:rFonts w:ascii="Times New Roman" w:hAnsi="Times New Roman"/>
          <w:kern w:val="2"/>
        </w:rPr>
        <w:t>）改造并升级现有锅炉烟气治理措施，采用布袋除尘</w:t>
      </w:r>
      <w:r w:rsidRPr="002A2257">
        <w:rPr>
          <w:rFonts w:ascii="Times New Roman" w:hAnsi="Times New Roman"/>
          <w:kern w:val="2"/>
        </w:rPr>
        <w:t>+</w:t>
      </w:r>
      <w:r w:rsidRPr="002A2257">
        <w:rPr>
          <w:rFonts w:ascii="Times New Roman" w:hAnsi="Times New Roman"/>
          <w:kern w:val="2"/>
        </w:rPr>
        <w:t>双碱法除尘脱硫处理，使外排主要污染物均能满足《锅炉大气污染物排放标准》（</w:t>
      </w:r>
      <w:r w:rsidRPr="002A2257">
        <w:rPr>
          <w:rFonts w:ascii="Times New Roman" w:hAnsi="Times New Roman"/>
          <w:kern w:val="2"/>
        </w:rPr>
        <w:t>GB13271-2014</w:t>
      </w:r>
      <w:r w:rsidRPr="002A2257">
        <w:rPr>
          <w:rFonts w:ascii="Times New Roman" w:hAnsi="Times New Roman"/>
          <w:kern w:val="2"/>
        </w:rPr>
        <w:t>）表</w:t>
      </w:r>
      <w:r w:rsidRPr="002A2257">
        <w:rPr>
          <w:rFonts w:ascii="Times New Roman" w:hAnsi="Times New Roman"/>
          <w:kern w:val="2"/>
        </w:rPr>
        <w:t>2</w:t>
      </w:r>
      <w:r w:rsidRPr="002A2257">
        <w:rPr>
          <w:rFonts w:ascii="Times New Roman" w:hAnsi="Times New Roman"/>
          <w:kern w:val="2"/>
        </w:rPr>
        <w:t>排放浓度限值</w:t>
      </w:r>
      <w:r w:rsidRPr="002A2257">
        <w:rPr>
          <w:rFonts w:ascii="Times New Roman" w:hAnsi="Times New Roman" w:hint="eastAsia"/>
          <w:kern w:val="2"/>
        </w:rPr>
        <w:t>。</w:t>
      </w:r>
    </w:p>
    <w:p w:rsidR="00E221CB" w:rsidRPr="002A2257" w:rsidRDefault="00F245D7">
      <w:pPr>
        <w:pStyle w:val="afff3"/>
        <w:ind w:firstLineChars="200" w:firstLine="480"/>
        <w:rPr>
          <w:rFonts w:ascii="Times New Roman" w:hAnsi="Times New Roman"/>
          <w:kern w:val="2"/>
          <w:szCs w:val="24"/>
        </w:rPr>
      </w:pPr>
      <w:r w:rsidRPr="002A2257">
        <w:rPr>
          <w:rFonts w:ascii="Times New Roman" w:hAnsi="Times New Roman"/>
          <w:kern w:val="2"/>
        </w:rPr>
        <w:t>（</w:t>
      </w:r>
      <w:r w:rsidRPr="002A2257">
        <w:rPr>
          <w:rFonts w:ascii="Times New Roman" w:hAnsi="Times New Roman" w:hint="eastAsia"/>
          <w:kern w:val="2"/>
        </w:rPr>
        <w:t>4</w:t>
      </w:r>
      <w:r w:rsidRPr="002A2257">
        <w:rPr>
          <w:rFonts w:ascii="Times New Roman" w:hAnsi="Times New Roman"/>
          <w:kern w:val="2"/>
        </w:rPr>
        <w:t>）</w:t>
      </w:r>
      <w:r w:rsidRPr="002A2257">
        <w:rPr>
          <w:rFonts w:ascii="Times New Roman" w:hAnsi="Times New Roman" w:hint="eastAsia"/>
          <w:kern w:val="2"/>
          <w:szCs w:val="24"/>
        </w:rPr>
        <w:t>含一类污染物废水“分类收集，分质处理”，含铜废水、含镍废水、含砷废水和含硒废水分别设置独立的处理系统，</w:t>
      </w:r>
      <w:r w:rsidRPr="002A2257">
        <w:rPr>
          <w:rFonts w:ascii="Times New Roman" w:hAnsi="Times New Roman" w:hint="eastAsia"/>
          <w:kern w:val="2"/>
        </w:rPr>
        <w:t>处理设施排放口的第一类污染物达到</w:t>
      </w:r>
      <w:r w:rsidRPr="002A2257">
        <w:rPr>
          <w:rFonts w:ascii="Times New Roman" w:hAnsi="Times New Roman"/>
          <w:kern w:val="2"/>
        </w:rPr>
        <w:t>《污水综合排放标准》（</w:t>
      </w:r>
      <w:r w:rsidRPr="002A2257">
        <w:rPr>
          <w:rFonts w:ascii="Times New Roman" w:hAnsi="Times New Roman"/>
          <w:kern w:val="2"/>
        </w:rPr>
        <w:t>GB8978-1996</w:t>
      </w:r>
      <w:r w:rsidRPr="002A2257">
        <w:rPr>
          <w:rFonts w:ascii="Times New Roman" w:hAnsi="Times New Roman"/>
          <w:kern w:val="2"/>
        </w:rPr>
        <w:t>）</w:t>
      </w:r>
      <w:r w:rsidRPr="002A2257">
        <w:rPr>
          <w:rFonts w:ascii="Times New Roman" w:hAnsi="Times New Roman" w:hint="eastAsia"/>
          <w:kern w:val="2"/>
        </w:rPr>
        <w:t>表</w:t>
      </w:r>
      <w:r w:rsidRPr="002A2257">
        <w:rPr>
          <w:rFonts w:ascii="Times New Roman" w:hAnsi="Times New Roman" w:hint="eastAsia"/>
          <w:kern w:val="2"/>
        </w:rPr>
        <w:t>1</w:t>
      </w:r>
      <w:r w:rsidRPr="002A2257">
        <w:rPr>
          <w:rFonts w:hint="eastAsia"/>
          <w:kern w:val="2"/>
          <w:szCs w:val="21"/>
        </w:rPr>
        <w:t>最高允许排放浓度</w:t>
      </w:r>
      <w:r w:rsidRPr="002A2257">
        <w:rPr>
          <w:rFonts w:ascii="Times New Roman" w:hAnsi="Times New Roman" w:hint="eastAsia"/>
          <w:kern w:val="2"/>
          <w:szCs w:val="24"/>
        </w:rPr>
        <w:t>后，再进一步处理。</w:t>
      </w:r>
    </w:p>
    <w:p w:rsidR="00E221CB" w:rsidRPr="002A2257" w:rsidRDefault="00F245D7">
      <w:pPr>
        <w:pStyle w:val="afff3"/>
        <w:ind w:firstLineChars="200" w:firstLine="480"/>
        <w:rPr>
          <w:rFonts w:ascii="Times New Roman" w:hAnsi="Times New Roman"/>
          <w:kern w:val="2"/>
          <w:szCs w:val="24"/>
        </w:rPr>
      </w:pPr>
      <w:r w:rsidRPr="002A2257">
        <w:rPr>
          <w:rFonts w:ascii="Times New Roman" w:hAnsi="Times New Roman" w:hint="eastAsia"/>
          <w:kern w:val="2"/>
          <w:szCs w:val="24"/>
        </w:rPr>
        <w:t>（</w:t>
      </w:r>
      <w:r w:rsidRPr="002A2257">
        <w:rPr>
          <w:rFonts w:ascii="Times New Roman" w:hAnsi="Times New Roman" w:hint="eastAsia"/>
          <w:kern w:val="2"/>
          <w:szCs w:val="24"/>
        </w:rPr>
        <w:t>5</w:t>
      </w:r>
      <w:r w:rsidRPr="002A2257">
        <w:rPr>
          <w:rFonts w:ascii="Times New Roman" w:hAnsi="Times New Roman" w:hint="eastAsia"/>
          <w:kern w:val="2"/>
          <w:szCs w:val="24"/>
        </w:rPr>
        <w:t>）加强盐产品的质量管理，设置规范的堆存场所并做好相关记录。</w:t>
      </w:r>
    </w:p>
    <w:p w:rsidR="00B35BAB" w:rsidRPr="002A2257" w:rsidRDefault="00B35BAB">
      <w:pPr>
        <w:pStyle w:val="afff3"/>
        <w:ind w:firstLineChars="200" w:firstLine="480"/>
        <w:rPr>
          <w:rFonts w:ascii="Times New Roman" w:hAnsi="Times New Roman"/>
          <w:kern w:val="2"/>
          <w:szCs w:val="24"/>
        </w:rPr>
      </w:pPr>
    </w:p>
    <w:p w:rsidR="00B35BAB" w:rsidRPr="002A2257" w:rsidRDefault="00B35BAB" w:rsidP="00B35BAB">
      <w:pPr>
        <w:pStyle w:val="afff3"/>
        <w:ind w:firstLineChars="200" w:firstLine="480"/>
        <w:rPr>
          <w:rFonts w:ascii="Times New Roman"/>
          <w:kern w:val="2"/>
        </w:rPr>
      </w:pPr>
      <w:r w:rsidRPr="002A2257">
        <w:rPr>
          <w:rFonts w:ascii="Times New Roman" w:hint="eastAsia"/>
          <w:kern w:val="2"/>
        </w:rPr>
        <w:t>鉴于企业存在的主要环境问题，建设单位拟利用此次技改对现有工程和已建工程存在的环境问题进行整改，采取的主要措施如下：</w:t>
      </w:r>
    </w:p>
    <w:p w:rsidR="00B35BAB" w:rsidRPr="002A2257" w:rsidRDefault="00B35BAB" w:rsidP="00B35BAB">
      <w:pPr>
        <w:pStyle w:val="afff3"/>
        <w:ind w:firstLineChars="200" w:firstLine="480"/>
        <w:jc w:val="left"/>
        <w:rPr>
          <w:rFonts w:ascii="Times New Roman" w:hAnsi="Times New Roman"/>
          <w:kern w:val="2"/>
        </w:rPr>
      </w:pPr>
      <w:r w:rsidRPr="002A2257">
        <w:rPr>
          <w:rFonts w:ascii="Times New Roman" w:hAnsi="Times New Roman"/>
          <w:kern w:val="2"/>
        </w:rPr>
        <w:t>（</w:t>
      </w:r>
      <w:r w:rsidRPr="002A2257">
        <w:rPr>
          <w:rFonts w:ascii="Times New Roman" w:hAnsi="Times New Roman"/>
          <w:kern w:val="2"/>
        </w:rPr>
        <w:t>1</w:t>
      </w:r>
      <w:r w:rsidRPr="002A2257">
        <w:rPr>
          <w:rFonts w:ascii="Times New Roman" w:hAnsi="Times New Roman"/>
          <w:kern w:val="2"/>
        </w:rPr>
        <w:t>）加强各生产车间的管理，更换破损设备，并维护地下水污染重点防治区，防止跑、冒、滴、漏；对部分车间进行防渗改造，完善风险防范措施。</w:t>
      </w:r>
    </w:p>
    <w:p w:rsidR="00B35BAB" w:rsidRPr="002A2257" w:rsidRDefault="00B35BAB">
      <w:pPr>
        <w:pStyle w:val="afff3"/>
        <w:ind w:firstLineChars="200" w:firstLine="480"/>
        <w:rPr>
          <w:rFonts w:ascii="Times New Roman" w:hAnsi="Times New Roman"/>
          <w:kern w:val="2"/>
          <w:szCs w:val="24"/>
        </w:rPr>
      </w:pPr>
    </w:p>
    <w:p w:rsidR="00B35BAB" w:rsidRPr="002A2257" w:rsidRDefault="00B35BAB">
      <w:pPr>
        <w:pStyle w:val="afff3"/>
        <w:ind w:firstLineChars="200" w:firstLine="480"/>
        <w:rPr>
          <w:rFonts w:ascii="Times New Roman" w:hAnsi="Times New Roman"/>
          <w:kern w:val="2"/>
          <w:szCs w:val="24"/>
        </w:rPr>
      </w:pPr>
    </w:p>
    <w:p w:rsidR="00E221CB" w:rsidRPr="002A2257" w:rsidRDefault="00E221CB">
      <w:pPr>
        <w:pStyle w:val="1"/>
        <w:spacing w:beforeLines="50" w:before="156" w:afterLines="50" w:after="156" w:line="360" w:lineRule="auto"/>
        <w:jc w:val="center"/>
        <w:rPr>
          <w:rFonts w:eastAsia="黑体"/>
          <w:b/>
          <w:bCs/>
          <w:sz w:val="32"/>
        </w:rPr>
        <w:sectPr w:rsidR="00E221CB" w:rsidRPr="002A2257">
          <w:headerReference w:type="default" r:id="rId42"/>
          <w:footerReference w:type="default" r:id="rId43"/>
          <w:pgSz w:w="11906" w:h="16838"/>
          <w:pgMar w:top="1418" w:right="1418" w:bottom="1418" w:left="1418" w:header="851" w:footer="992" w:gutter="0"/>
          <w:cols w:space="720"/>
          <w:docGrid w:type="lines" w:linePitch="312"/>
        </w:sectPr>
      </w:pPr>
      <w:bookmarkStart w:id="204" w:name="_Toc182106675"/>
    </w:p>
    <w:p w:rsidR="00E221CB" w:rsidRPr="002A2257" w:rsidRDefault="00F245D7">
      <w:pPr>
        <w:pStyle w:val="1"/>
        <w:spacing w:line="360" w:lineRule="auto"/>
        <w:jc w:val="center"/>
        <w:rPr>
          <w:rFonts w:ascii="黑体" w:eastAsia="黑体"/>
          <w:sz w:val="32"/>
        </w:rPr>
      </w:pPr>
      <w:bookmarkStart w:id="205" w:name="_Toc237255713"/>
      <w:bookmarkStart w:id="206" w:name="_Toc222540388"/>
      <w:bookmarkStart w:id="207" w:name="_Toc534144458"/>
      <w:bookmarkEnd w:id="204"/>
      <w:r w:rsidRPr="002A2257">
        <w:rPr>
          <w:rFonts w:ascii="黑体" w:eastAsia="黑体" w:hint="eastAsia"/>
          <w:sz w:val="32"/>
        </w:rPr>
        <w:lastRenderedPageBreak/>
        <w:t>8</w:t>
      </w:r>
      <w:r w:rsidRPr="002A2257">
        <w:rPr>
          <w:rFonts w:ascii="黑体" w:eastAsia="黑体"/>
          <w:sz w:val="32"/>
        </w:rPr>
        <w:t xml:space="preserve"> </w:t>
      </w:r>
      <w:r w:rsidRPr="002A2257">
        <w:rPr>
          <w:rFonts w:ascii="黑体" w:eastAsia="黑体" w:hint="eastAsia"/>
          <w:sz w:val="32"/>
        </w:rPr>
        <w:t>环境风险评价</w:t>
      </w:r>
      <w:bookmarkEnd w:id="205"/>
      <w:bookmarkEnd w:id="206"/>
      <w:bookmarkEnd w:id="207"/>
    </w:p>
    <w:p w:rsidR="00E221CB" w:rsidRPr="002A2257" w:rsidRDefault="00F245D7">
      <w:pPr>
        <w:pStyle w:val="20"/>
        <w:spacing w:before="120" w:after="120" w:line="360" w:lineRule="auto"/>
        <w:rPr>
          <w:rFonts w:ascii="黑体" w:hAnsi="Times New Roman"/>
          <w:b w:val="0"/>
          <w:sz w:val="28"/>
        </w:rPr>
      </w:pPr>
      <w:bookmarkStart w:id="208" w:name="_Toc246754625"/>
      <w:bookmarkStart w:id="209" w:name="_Toc222540389"/>
      <w:bookmarkStart w:id="210" w:name="_Toc534144459"/>
      <w:bookmarkStart w:id="211" w:name="_Toc237255715"/>
      <w:bookmarkStart w:id="212" w:name="_Toc222540390"/>
      <w:r w:rsidRPr="002A2257">
        <w:rPr>
          <w:rFonts w:ascii="黑体" w:hAnsi="Times New Roman" w:hint="eastAsia"/>
          <w:b w:val="0"/>
          <w:sz w:val="28"/>
        </w:rPr>
        <w:t>8</w:t>
      </w:r>
      <w:r w:rsidRPr="002A2257">
        <w:rPr>
          <w:rFonts w:ascii="黑体" w:hAnsi="Times New Roman"/>
          <w:b w:val="0"/>
          <w:sz w:val="28"/>
        </w:rPr>
        <w:t>.1</w:t>
      </w:r>
      <w:r w:rsidRPr="002A2257">
        <w:rPr>
          <w:rFonts w:ascii="黑体" w:hAnsi="Times New Roman" w:hint="eastAsia"/>
          <w:b w:val="0"/>
          <w:sz w:val="28"/>
        </w:rPr>
        <w:t xml:space="preserve"> 环境风险评价的目的</w:t>
      </w:r>
      <w:bookmarkEnd w:id="208"/>
      <w:bookmarkEnd w:id="209"/>
      <w:bookmarkEnd w:id="210"/>
    </w:p>
    <w:p w:rsidR="00E221CB" w:rsidRPr="002A2257" w:rsidRDefault="00F245D7">
      <w:pPr>
        <w:spacing w:line="360" w:lineRule="auto"/>
        <w:ind w:firstLineChars="200" w:firstLine="480"/>
        <w:rPr>
          <w:sz w:val="24"/>
        </w:rPr>
      </w:pPr>
      <w:r w:rsidRPr="002A2257">
        <w:rPr>
          <w:rFonts w:hint="eastAsia"/>
          <w:sz w:val="24"/>
        </w:rPr>
        <w:t>事故风险通常是指原辅材料及产品等在运输、贮存和使用过程中，物料在失控状态下发生的突发事件。这类事件发生的可能性很小，其物料泄漏量、污染程度和范围等与多种因素有关，较难用数字准确计算，如与突发事件的大小，采取的补救措施是否快速、合理等均有关。但事故一旦发生，将会对周围生态环境及人体健康造成严重影响。风险评价的目的就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rsidR="00E221CB" w:rsidRPr="002A2257" w:rsidRDefault="00F245D7">
      <w:pPr>
        <w:pStyle w:val="20"/>
        <w:spacing w:before="120" w:after="120" w:line="360" w:lineRule="auto"/>
        <w:rPr>
          <w:rFonts w:ascii="黑体" w:hAnsi="Times New Roman"/>
          <w:b w:val="0"/>
          <w:sz w:val="28"/>
        </w:rPr>
      </w:pPr>
      <w:bookmarkStart w:id="213" w:name="_Toc246754626"/>
      <w:bookmarkStart w:id="214" w:name="_Toc534144460"/>
      <w:r w:rsidRPr="002A2257">
        <w:rPr>
          <w:rFonts w:ascii="黑体" w:hAnsi="Times New Roman" w:hint="eastAsia"/>
          <w:b w:val="0"/>
          <w:sz w:val="28"/>
        </w:rPr>
        <w:t>8.2 风险识别</w:t>
      </w:r>
      <w:bookmarkEnd w:id="213"/>
      <w:bookmarkEnd w:id="214"/>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8.2.1 物质风险识别</w:t>
      </w:r>
    </w:p>
    <w:p w:rsidR="00E221CB" w:rsidRPr="002A2257" w:rsidRDefault="00F245D7">
      <w:pPr>
        <w:spacing w:line="360" w:lineRule="auto"/>
        <w:ind w:firstLineChars="200" w:firstLine="480"/>
        <w:rPr>
          <w:sz w:val="24"/>
          <w:szCs w:val="24"/>
        </w:rPr>
      </w:pPr>
      <w:r w:rsidRPr="002A2257">
        <w:rPr>
          <w:rFonts w:hint="eastAsia"/>
          <w:sz w:val="24"/>
          <w:szCs w:val="24"/>
        </w:rPr>
        <w:t>根据</w:t>
      </w:r>
      <w:r w:rsidRPr="002A2257">
        <w:rPr>
          <w:sz w:val="24"/>
          <w:szCs w:val="24"/>
        </w:rPr>
        <w:t>《</w:t>
      </w:r>
      <w:r w:rsidRPr="002A2257">
        <w:rPr>
          <w:rFonts w:hint="eastAsia"/>
          <w:sz w:val="24"/>
          <w:szCs w:val="24"/>
        </w:rPr>
        <w:t>危险化学品</w:t>
      </w:r>
      <w:r w:rsidRPr="002A2257">
        <w:rPr>
          <w:sz w:val="24"/>
          <w:szCs w:val="24"/>
        </w:rPr>
        <w:t>重大危险源辨识》（</w:t>
      </w:r>
      <w:r w:rsidRPr="002A2257">
        <w:rPr>
          <w:sz w:val="24"/>
          <w:szCs w:val="24"/>
        </w:rPr>
        <w:t>GB18218-200</w:t>
      </w:r>
      <w:r w:rsidRPr="002A2257">
        <w:rPr>
          <w:rFonts w:hint="eastAsia"/>
          <w:sz w:val="24"/>
          <w:szCs w:val="24"/>
        </w:rPr>
        <w:t>9</w:t>
      </w:r>
      <w:r w:rsidRPr="002A2257">
        <w:rPr>
          <w:sz w:val="24"/>
          <w:szCs w:val="24"/>
        </w:rPr>
        <w:t>）</w:t>
      </w:r>
      <w:r w:rsidRPr="002A2257">
        <w:rPr>
          <w:rFonts w:hint="eastAsia"/>
          <w:sz w:val="24"/>
          <w:szCs w:val="24"/>
        </w:rPr>
        <w:t>，本项目</w:t>
      </w:r>
      <w:r w:rsidRPr="002A2257">
        <w:rPr>
          <w:sz w:val="24"/>
          <w:szCs w:val="24"/>
        </w:rPr>
        <w:t>涉及的</w:t>
      </w:r>
      <w:r w:rsidRPr="002A2257">
        <w:rPr>
          <w:rFonts w:hint="eastAsia"/>
          <w:sz w:val="24"/>
          <w:szCs w:val="24"/>
        </w:rPr>
        <w:t>危险</w:t>
      </w:r>
      <w:r w:rsidRPr="002A2257">
        <w:rPr>
          <w:sz w:val="24"/>
          <w:szCs w:val="24"/>
        </w:rPr>
        <w:t>化学品</w:t>
      </w:r>
      <w:r w:rsidRPr="002A2257">
        <w:rPr>
          <w:rFonts w:hint="eastAsia"/>
          <w:sz w:val="24"/>
          <w:szCs w:val="24"/>
        </w:rPr>
        <w:t>主要有双氧水</w:t>
      </w:r>
      <w:r w:rsidRPr="002A2257">
        <w:rPr>
          <w:sz w:val="24"/>
          <w:szCs w:val="24"/>
        </w:rPr>
        <w:t>（氧化性</w:t>
      </w:r>
      <w:r w:rsidRPr="002A2257">
        <w:rPr>
          <w:rFonts w:hint="eastAsia"/>
          <w:sz w:val="24"/>
          <w:szCs w:val="24"/>
        </w:rPr>
        <w:t>物质</w:t>
      </w:r>
      <w:r w:rsidRPr="002A2257">
        <w:rPr>
          <w:sz w:val="24"/>
          <w:szCs w:val="24"/>
        </w:rPr>
        <w:t>）</w:t>
      </w:r>
      <w:r w:rsidRPr="002A2257">
        <w:rPr>
          <w:rFonts w:hint="eastAsia"/>
          <w:sz w:val="24"/>
          <w:szCs w:val="24"/>
        </w:rPr>
        <w:t>和氯</w:t>
      </w:r>
      <w:r w:rsidRPr="002A2257">
        <w:rPr>
          <w:sz w:val="24"/>
          <w:szCs w:val="24"/>
        </w:rPr>
        <w:t>气（</w:t>
      </w:r>
      <w:r w:rsidRPr="002A2257">
        <w:rPr>
          <w:rFonts w:hint="eastAsia"/>
          <w:sz w:val="24"/>
          <w:szCs w:val="24"/>
        </w:rPr>
        <w:t>有毒</w:t>
      </w:r>
      <w:r w:rsidRPr="002A2257">
        <w:rPr>
          <w:sz w:val="24"/>
          <w:szCs w:val="24"/>
        </w:rPr>
        <w:t>气体）</w:t>
      </w:r>
      <w:r w:rsidRPr="002A2257">
        <w:rPr>
          <w:rFonts w:hint="eastAsia"/>
          <w:sz w:val="24"/>
          <w:szCs w:val="24"/>
        </w:rPr>
        <w:t>等，其理化性质见表</w:t>
      </w:r>
      <w:r w:rsidRPr="002A2257">
        <w:rPr>
          <w:rFonts w:hint="eastAsia"/>
          <w:sz w:val="24"/>
          <w:szCs w:val="24"/>
        </w:rPr>
        <w:t>4.2-17</w:t>
      </w:r>
      <w:r w:rsidRPr="002A2257">
        <w:rPr>
          <w:rFonts w:hint="eastAsia"/>
          <w:sz w:val="24"/>
          <w:szCs w:val="24"/>
        </w:rPr>
        <w:t>。</w:t>
      </w:r>
    </w:p>
    <w:p w:rsidR="00E221CB" w:rsidRPr="002A2257" w:rsidRDefault="00F245D7">
      <w:pPr>
        <w:pStyle w:val="3"/>
        <w:spacing w:before="0" w:after="0" w:line="360" w:lineRule="auto"/>
        <w:rPr>
          <w:rFonts w:ascii="黑体" w:eastAsia="黑体"/>
          <w:b w:val="0"/>
          <w:sz w:val="24"/>
        </w:rPr>
      </w:pPr>
      <w:bookmarkStart w:id="215" w:name="_Toc112558528"/>
      <w:bookmarkStart w:id="216" w:name="_Toc124301142"/>
      <w:r w:rsidRPr="002A2257">
        <w:rPr>
          <w:rFonts w:ascii="黑体" w:eastAsia="黑体" w:hint="eastAsia"/>
          <w:b w:val="0"/>
          <w:sz w:val="24"/>
        </w:rPr>
        <w:t>8.2.2 生产设施风险识别</w:t>
      </w:r>
      <w:bookmarkEnd w:id="215"/>
      <w:bookmarkEnd w:id="216"/>
    </w:p>
    <w:p w:rsidR="00E221CB" w:rsidRPr="002A2257" w:rsidRDefault="00F245D7">
      <w:pPr>
        <w:spacing w:line="360" w:lineRule="auto"/>
        <w:ind w:firstLineChars="200" w:firstLine="480"/>
        <w:rPr>
          <w:sz w:val="24"/>
        </w:rPr>
      </w:pPr>
      <w:bookmarkStart w:id="217" w:name="_Toc124301144"/>
      <w:bookmarkStart w:id="218" w:name="_Toc112558530"/>
      <w:r w:rsidRPr="002A2257">
        <w:rPr>
          <w:rFonts w:hint="eastAsia"/>
          <w:sz w:val="24"/>
          <w:szCs w:val="24"/>
        </w:rPr>
        <w:t>（</w:t>
      </w:r>
      <w:r w:rsidRPr="002A2257">
        <w:rPr>
          <w:rFonts w:hint="eastAsia"/>
          <w:sz w:val="24"/>
          <w:szCs w:val="24"/>
        </w:rPr>
        <w:t>1</w:t>
      </w:r>
      <w:r w:rsidRPr="002A2257">
        <w:rPr>
          <w:rFonts w:hint="eastAsia"/>
          <w:sz w:val="24"/>
          <w:szCs w:val="24"/>
        </w:rPr>
        <w:t>）</w:t>
      </w:r>
      <w:r w:rsidRPr="002A2257">
        <w:rPr>
          <w:rFonts w:hint="eastAsia"/>
          <w:sz w:val="24"/>
        </w:rPr>
        <w:t>储罐、危险化学品包装桶、反应槽破损等导致危险化学品的泄漏，可能会污染周边的大气环境、地表水、土壤和地下水环境。</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2</w:t>
      </w:r>
      <w:r w:rsidRPr="002A2257">
        <w:rPr>
          <w:rFonts w:hint="eastAsia"/>
          <w:sz w:val="24"/>
          <w:szCs w:val="24"/>
        </w:rPr>
        <w:t>）污水处理站可能存在风险的部位主要是含重金属废水和回用系统故障，出现废水未经过处理直排或者超标排放。</w:t>
      </w:r>
    </w:p>
    <w:p w:rsidR="00E221CB" w:rsidRPr="002A2257" w:rsidRDefault="00F245D7">
      <w:pPr>
        <w:spacing w:line="360" w:lineRule="auto"/>
        <w:ind w:firstLineChars="200" w:firstLine="480"/>
        <w:rPr>
          <w:sz w:val="24"/>
          <w:szCs w:val="24"/>
        </w:rPr>
      </w:pPr>
      <w:r w:rsidRPr="002A2257">
        <w:rPr>
          <w:rFonts w:hint="eastAsia"/>
          <w:sz w:val="24"/>
          <w:szCs w:val="24"/>
        </w:rPr>
        <w:t>（</w:t>
      </w:r>
      <w:r w:rsidRPr="002A2257">
        <w:rPr>
          <w:rFonts w:hint="eastAsia"/>
          <w:sz w:val="24"/>
          <w:szCs w:val="24"/>
        </w:rPr>
        <w:t>3</w:t>
      </w:r>
      <w:r w:rsidRPr="002A2257">
        <w:rPr>
          <w:rFonts w:hint="eastAsia"/>
          <w:sz w:val="24"/>
          <w:szCs w:val="24"/>
        </w:rPr>
        <w:t>）废气处理装置可能存在风险的部位是风机和循环水泵故障，导致废气经收集后超标排放或未经收集直接在车间无组织扩散。</w:t>
      </w:r>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8.2.3 重大危险源确定</w:t>
      </w:r>
      <w:bookmarkEnd w:id="217"/>
      <w:bookmarkEnd w:id="218"/>
    </w:p>
    <w:p w:rsidR="00E221CB" w:rsidRPr="002A2257" w:rsidRDefault="00F245D7">
      <w:pPr>
        <w:spacing w:line="360" w:lineRule="auto"/>
        <w:ind w:firstLineChars="200" w:firstLine="480"/>
        <w:rPr>
          <w:sz w:val="24"/>
          <w:szCs w:val="24"/>
        </w:rPr>
      </w:pPr>
      <w:r w:rsidRPr="002A2257">
        <w:rPr>
          <w:rFonts w:hint="eastAsia"/>
          <w:sz w:val="24"/>
          <w:szCs w:val="24"/>
        </w:rPr>
        <w:t>根据《危险化学品重大危险源辨识》</w:t>
      </w:r>
      <w:r w:rsidRPr="002A2257">
        <w:rPr>
          <w:sz w:val="24"/>
          <w:szCs w:val="24"/>
        </w:rPr>
        <w:t>（</w:t>
      </w:r>
      <w:r w:rsidRPr="002A2257">
        <w:rPr>
          <w:sz w:val="24"/>
          <w:szCs w:val="24"/>
        </w:rPr>
        <w:t>GB18218-200</w:t>
      </w:r>
      <w:r w:rsidRPr="002A2257">
        <w:rPr>
          <w:rFonts w:hint="eastAsia"/>
          <w:sz w:val="24"/>
          <w:szCs w:val="24"/>
        </w:rPr>
        <w:t>9</w:t>
      </w:r>
      <w:r w:rsidRPr="002A2257">
        <w:rPr>
          <w:sz w:val="24"/>
          <w:szCs w:val="24"/>
        </w:rPr>
        <w:t>）</w:t>
      </w:r>
      <w:r w:rsidRPr="002A2257">
        <w:rPr>
          <w:rFonts w:hint="eastAsia"/>
          <w:sz w:val="24"/>
          <w:szCs w:val="24"/>
        </w:rPr>
        <w:t>，本项目</w:t>
      </w:r>
      <w:r w:rsidRPr="002A2257">
        <w:rPr>
          <w:sz w:val="24"/>
          <w:szCs w:val="24"/>
        </w:rPr>
        <w:t>涉及的</w:t>
      </w:r>
      <w:r w:rsidRPr="002A2257">
        <w:rPr>
          <w:rFonts w:hint="eastAsia"/>
          <w:sz w:val="24"/>
          <w:szCs w:val="24"/>
        </w:rPr>
        <w:t>危险</w:t>
      </w:r>
      <w:r w:rsidRPr="002A2257">
        <w:rPr>
          <w:sz w:val="24"/>
          <w:szCs w:val="24"/>
        </w:rPr>
        <w:t>化学品</w:t>
      </w:r>
      <w:r w:rsidRPr="002A2257">
        <w:rPr>
          <w:rFonts w:hint="eastAsia"/>
          <w:sz w:val="24"/>
          <w:szCs w:val="24"/>
        </w:rPr>
        <w:t>主要有双氧水</w:t>
      </w:r>
      <w:r w:rsidRPr="002A2257">
        <w:rPr>
          <w:sz w:val="24"/>
          <w:szCs w:val="24"/>
        </w:rPr>
        <w:t>（氧化性</w:t>
      </w:r>
      <w:r w:rsidRPr="002A2257">
        <w:rPr>
          <w:rFonts w:hint="eastAsia"/>
          <w:sz w:val="24"/>
          <w:szCs w:val="24"/>
        </w:rPr>
        <w:t>物质</w:t>
      </w:r>
      <w:r w:rsidRPr="002A2257">
        <w:rPr>
          <w:sz w:val="24"/>
          <w:szCs w:val="24"/>
        </w:rPr>
        <w:t>）</w:t>
      </w:r>
      <w:r w:rsidRPr="002A2257">
        <w:rPr>
          <w:rFonts w:hint="eastAsia"/>
          <w:sz w:val="24"/>
          <w:szCs w:val="24"/>
        </w:rPr>
        <w:t>和氯</w:t>
      </w:r>
      <w:r w:rsidRPr="002A2257">
        <w:rPr>
          <w:sz w:val="24"/>
          <w:szCs w:val="24"/>
        </w:rPr>
        <w:t>气（</w:t>
      </w:r>
      <w:r w:rsidRPr="002A2257">
        <w:rPr>
          <w:rFonts w:hint="eastAsia"/>
          <w:sz w:val="24"/>
          <w:szCs w:val="24"/>
        </w:rPr>
        <w:t>有毒</w:t>
      </w:r>
      <w:r w:rsidRPr="002A2257">
        <w:rPr>
          <w:sz w:val="24"/>
          <w:szCs w:val="24"/>
        </w:rPr>
        <w:t>气体）</w:t>
      </w:r>
      <w:r w:rsidRPr="002A2257">
        <w:rPr>
          <w:rFonts w:hint="eastAsia"/>
          <w:sz w:val="24"/>
          <w:szCs w:val="24"/>
        </w:rPr>
        <w:t>等，在厂区的实际存在量小。危险源辨识详见表</w:t>
      </w:r>
      <w:r w:rsidRPr="002A2257">
        <w:rPr>
          <w:rFonts w:hint="eastAsia"/>
          <w:sz w:val="24"/>
          <w:szCs w:val="24"/>
        </w:rPr>
        <w:t>8.2-1</w:t>
      </w:r>
      <w:r w:rsidRPr="002A2257">
        <w:rPr>
          <w:rFonts w:hint="eastAsia"/>
          <w:sz w:val="24"/>
          <w:szCs w:val="24"/>
        </w:rPr>
        <w:t>。</w:t>
      </w:r>
    </w:p>
    <w:p w:rsidR="00E221CB" w:rsidRPr="002A2257" w:rsidRDefault="00E221CB">
      <w:pPr>
        <w:spacing w:line="360" w:lineRule="auto"/>
        <w:ind w:firstLineChars="200" w:firstLine="480"/>
        <w:rPr>
          <w:sz w:val="24"/>
          <w:szCs w:val="24"/>
        </w:rPr>
      </w:pPr>
    </w:p>
    <w:p w:rsidR="00E221CB" w:rsidRPr="002A2257" w:rsidRDefault="00E221CB">
      <w:pPr>
        <w:spacing w:line="360" w:lineRule="auto"/>
        <w:ind w:firstLineChars="200" w:firstLine="480"/>
        <w:rPr>
          <w:sz w:val="24"/>
          <w:szCs w:val="24"/>
        </w:rPr>
      </w:pPr>
    </w:p>
    <w:p w:rsidR="00E221CB" w:rsidRPr="002A2257" w:rsidRDefault="00F245D7">
      <w:pPr>
        <w:pStyle w:val="afff3"/>
        <w:spacing w:beforeLines="50" w:before="156" w:line="240" w:lineRule="auto"/>
        <w:ind w:firstLine="0"/>
        <w:rPr>
          <w:rFonts w:ascii="黑体" w:eastAsia="黑体"/>
          <w:bCs/>
          <w:kern w:val="2"/>
        </w:rPr>
      </w:pPr>
      <w:bookmarkStart w:id="219" w:name="_Toc201495132"/>
      <w:bookmarkStart w:id="220" w:name="_Toc206223356"/>
      <w:bookmarkStart w:id="221" w:name="_Toc197858254"/>
      <w:bookmarkStart w:id="222" w:name="_Toc140051419"/>
      <w:bookmarkStart w:id="223" w:name="_Toc112558537"/>
      <w:bookmarkStart w:id="224" w:name="_Toc142980065"/>
      <w:bookmarkStart w:id="225" w:name="_Toc124301151"/>
      <w:bookmarkEnd w:id="211"/>
      <w:bookmarkEnd w:id="212"/>
      <w:r w:rsidRPr="002A2257">
        <w:rPr>
          <w:rFonts w:ascii="黑体" w:eastAsia="黑体" w:hint="eastAsia"/>
          <w:bCs/>
          <w:kern w:val="2"/>
        </w:rPr>
        <w:lastRenderedPageBreak/>
        <w:t xml:space="preserve">表8.2-1                       项目危险源辨识 </w:t>
      </w:r>
      <w:r w:rsidRPr="002A2257">
        <w:rPr>
          <w:rFonts w:ascii="黑体" w:eastAsia="黑体" w:hint="eastAsia"/>
          <w:kern w:val="2"/>
        </w:rPr>
        <w:t xml:space="preserve">                      </w:t>
      </w:r>
      <w:r w:rsidRPr="002A2257">
        <w:rPr>
          <w:rFonts w:ascii="黑体" w:eastAsia="黑体" w:hint="eastAsia"/>
          <w:bCs/>
          <w:kern w:val="2"/>
        </w:rPr>
        <w:t xml:space="preserve"> 单位：吨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1"/>
        <w:gridCol w:w="1590"/>
        <w:gridCol w:w="2258"/>
        <w:gridCol w:w="1959"/>
        <w:gridCol w:w="1994"/>
      </w:tblGrid>
      <w:tr w:rsidR="002A2257" w:rsidRPr="002A2257">
        <w:trPr>
          <w:jc w:val="center"/>
        </w:trPr>
        <w:tc>
          <w:tcPr>
            <w:tcW w:w="1271" w:type="dxa"/>
            <w:vAlign w:val="center"/>
          </w:tcPr>
          <w:p w:rsidR="00E221CB" w:rsidRPr="002A2257" w:rsidRDefault="00F245D7">
            <w:pPr>
              <w:spacing w:line="320" w:lineRule="exact"/>
              <w:jc w:val="center"/>
              <w:rPr>
                <w:b/>
                <w:szCs w:val="21"/>
              </w:rPr>
            </w:pPr>
            <w:r w:rsidRPr="002A2257">
              <w:rPr>
                <w:rFonts w:hint="eastAsia"/>
                <w:b/>
                <w:szCs w:val="21"/>
              </w:rPr>
              <w:t>序号</w:t>
            </w:r>
          </w:p>
        </w:tc>
        <w:tc>
          <w:tcPr>
            <w:tcW w:w="1590" w:type="dxa"/>
            <w:vAlign w:val="center"/>
          </w:tcPr>
          <w:p w:rsidR="00E221CB" w:rsidRPr="002A2257" w:rsidRDefault="00F245D7">
            <w:pPr>
              <w:spacing w:line="320" w:lineRule="exact"/>
              <w:jc w:val="center"/>
              <w:rPr>
                <w:b/>
                <w:szCs w:val="21"/>
              </w:rPr>
            </w:pPr>
            <w:r w:rsidRPr="002A2257">
              <w:rPr>
                <w:rFonts w:hint="eastAsia"/>
                <w:b/>
                <w:szCs w:val="21"/>
              </w:rPr>
              <w:t>名称</w:t>
            </w:r>
          </w:p>
        </w:tc>
        <w:tc>
          <w:tcPr>
            <w:tcW w:w="2258" w:type="dxa"/>
            <w:vAlign w:val="center"/>
          </w:tcPr>
          <w:p w:rsidR="00E221CB" w:rsidRPr="002A2257" w:rsidRDefault="00F245D7">
            <w:pPr>
              <w:spacing w:line="320" w:lineRule="exact"/>
              <w:jc w:val="center"/>
              <w:rPr>
                <w:b/>
                <w:szCs w:val="21"/>
              </w:rPr>
            </w:pPr>
            <w:r w:rsidRPr="002A2257">
              <w:rPr>
                <w:rFonts w:hint="eastAsia"/>
                <w:b/>
                <w:szCs w:val="21"/>
              </w:rPr>
              <w:t>单元内的临界量</w:t>
            </w:r>
          </w:p>
        </w:tc>
        <w:tc>
          <w:tcPr>
            <w:tcW w:w="1959" w:type="dxa"/>
            <w:vAlign w:val="center"/>
          </w:tcPr>
          <w:p w:rsidR="00E221CB" w:rsidRPr="002A2257" w:rsidRDefault="00F245D7">
            <w:pPr>
              <w:spacing w:line="320" w:lineRule="exact"/>
              <w:jc w:val="center"/>
              <w:rPr>
                <w:b/>
                <w:szCs w:val="21"/>
              </w:rPr>
            </w:pPr>
            <w:r w:rsidRPr="002A2257">
              <w:rPr>
                <w:rFonts w:hint="eastAsia"/>
                <w:b/>
                <w:szCs w:val="21"/>
              </w:rPr>
              <w:t>实际存在量</w:t>
            </w:r>
          </w:p>
        </w:tc>
        <w:tc>
          <w:tcPr>
            <w:tcW w:w="1994" w:type="dxa"/>
            <w:vAlign w:val="center"/>
          </w:tcPr>
          <w:p w:rsidR="00E221CB" w:rsidRPr="002A2257" w:rsidRDefault="00F245D7">
            <w:pPr>
              <w:spacing w:line="320" w:lineRule="exact"/>
              <w:jc w:val="center"/>
              <w:rPr>
                <w:b/>
                <w:szCs w:val="21"/>
              </w:rPr>
            </w:pPr>
            <w:r w:rsidRPr="002A2257">
              <w:rPr>
                <w:rFonts w:hint="eastAsia"/>
                <w:b/>
                <w:szCs w:val="21"/>
              </w:rPr>
              <w:t>是否重大危险源</w:t>
            </w:r>
          </w:p>
        </w:tc>
      </w:tr>
      <w:tr w:rsidR="002A2257" w:rsidRPr="002A2257">
        <w:trPr>
          <w:jc w:val="center"/>
        </w:trPr>
        <w:tc>
          <w:tcPr>
            <w:tcW w:w="1271" w:type="dxa"/>
            <w:vAlign w:val="center"/>
          </w:tcPr>
          <w:p w:rsidR="00E221CB" w:rsidRPr="002A2257" w:rsidRDefault="00F245D7">
            <w:pPr>
              <w:spacing w:line="320" w:lineRule="exact"/>
              <w:jc w:val="center"/>
              <w:rPr>
                <w:szCs w:val="21"/>
              </w:rPr>
            </w:pPr>
            <w:r w:rsidRPr="002A2257">
              <w:rPr>
                <w:rFonts w:hint="eastAsia"/>
                <w:szCs w:val="21"/>
              </w:rPr>
              <w:t>1</w:t>
            </w:r>
          </w:p>
        </w:tc>
        <w:tc>
          <w:tcPr>
            <w:tcW w:w="1590" w:type="dxa"/>
            <w:vAlign w:val="center"/>
          </w:tcPr>
          <w:p w:rsidR="00E221CB" w:rsidRPr="002A2257" w:rsidRDefault="00850F11">
            <w:pPr>
              <w:adjustRightInd w:val="0"/>
              <w:snapToGrid w:val="0"/>
              <w:spacing w:line="320" w:lineRule="exact"/>
              <w:jc w:val="center"/>
              <w:rPr>
                <w:rFonts w:hAnsi="宋体"/>
                <w:spacing w:val="-4"/>
                <w:szCs w:val="21"/>
              </w:rPr>
            </w:pPr>
            <w:r w:rsidRPr="002A2257">
              <w:rPr>
                <w:rFonts w:hAnsi="宋体" w:hint="eastAsia"/>
                <w:spacing w:val="-4"/>
                <w:szCs w:val="21"/>
              </w:rPr>
              <w:t>砷</w:t>
            </w:r>
          </w:p>
        </w:tc>
        <w:tc>
          <w:tcPr>
            <w:tcW w:w="2258" w:type="dxa"/>
            <w:vAlign w:val="center"/>
          </w:tcPr>
          <w:p w:rsidR="00E221CB" w:rsidRPr="002A2257" w:rsidRDefault="00850F11">
            <w:pPr>
              <w:widowControl/>
              <w:spacing w:line="320" w:lineRule="exact"/>
              <w:jc w:val="center"/>
              <w:rPr>
                <w:szCs w:val="21"/>
              </w:rPr>
            </w:pPr>
            <w:r w:rsidRPr="002A2257">
              <w:rPr>
                <w:rFonts w:hint="eastAsia"/>
                <w:szCs w:val="21"/>
              </w:rPr>
              <w:t>5</w:t>
            </w:r>
            <w:r w:rsidR="00F245D7" w:rsidRPr="002A2257">
              <w:rPr>
                <w:rFonts w:hint="eastAsia"/>
                <w:szCs w:val="21"/>
              </w:rPr>
              <w:t>00</w:t>
            </w:r>
          </w:p>
        </w:tc>
        <w:tc>
          <w:tcPr>
            <w:tcW w:w="1959" w:type="dxa"/>
            <w:vAlign w:val="center"/>
          </w:tcPr>
          <w:p w:rsidR="00E221CB" w:rsidRPr="002A2257" w:rsidRDefault="00F245D7">
            <w:pPr>
              <w:spacing w:line="320" w:lineRule="exact"/>
              <w:jc w:val="center"/>
              <w:rPr>
                <w:szCs w:val="21"/>
              </w:rPr>
            </w:pPr>
            <w:r w:rsidRPr="002A2257">
              <w:rPr>
                <w:rFonts w:hint="eastAsia"/>
                <w:szCs w:val="21"/>
              </w:rPr>
              <w:t>9</w:t>
            </w:r>
          </w:p>
        </w:tc>
        <w:tc>
          <w:tcPr>
            <w:tcW w:w="1994"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否</w:t>
            </w:r>
          </w:p>
        </w:tc>
      </w:tr>
      <w:tr w:rsidR="002A2257" w:rsidRPr="002A2257">
        <w:trPr>
          <w:jc w:val="center"/>
        </w:trPr>
        <w:tc>
          <w:tcPr>
            <w:tcW w:w="1271" w:type="dxa"/>
            <w:vAlign w:val="center"/>
          </w:tcPr>
          <w:p w:rsidR="00E221CB" w:rsidRPr="002A2257" w:rsidRDefault="00F245D7">
            <w:pPr>
              <w:spacing w:line="320" w:lineRule="exact"/>
              <w:jc w:val="center"/>
              <w:rPr>
                <w:szCs w:val="21"/>
              </w:rPr>
            </w:pPr>
            <w:r w:rsidRPr="002A2257">
              <w:rPr>
                <w:rFonts w:hint="eastAsia"/>
                <w:szCs w:val="21"/>
              </w:rPr>
              <w:t>2</w:t>
            </w:r>
          </w:p>
        </w:tc>
        <w:tc>
          <w:tcPr>
            <w:tcW w:w="1590" w:type="dxa"/>
            <w:vAlign w:val="center"/>
          </w:tcPr>
          <w:p w:rsidR="00E221CB" w:rsidRPr="002A2257" w:rsidRDefault="00850F11">
            <w:pPr>
              <w:adjustRightInd w:val="0"/>
              <w:snapToGrid w:val="0"/>
              <w:spacing w:line="320" w:lineRule="exact"/>
              <w:jc w:val="center"/>
              <w:rPr>
                <w:spacing w:val="4"/>
                <w:szCs w:val="21"/>
              </w:rPr>
            </w:pPr>
            <w:r w:rsidRPr="002A2257">
              <w:rPr>
                <w:rFonts w:hAnsi="宋体" w:hint="eastAsia"/>
                <w:szCs w:val="21"/>
              </w:rPr>
              <w:t>三氧化二砷</w:t>
            </w:r>
          </w:p>
        </w:tc>
        <w:tc>
          <w:tcPr>
            <w:tcW w:w="2258" w:type="dxa"/>
            <w:vAlign w:val="center"/>
          </w:tcPr>
          <w:p w:rsidR="00E221CB" w:rsidRPr="002A2257" w:rsidRDefault="00850F11">
            <w:pPr>
              <w:widowControl/>
              <w:spacing w:line="320" w:lineRule="exact"/>
              <w:jc w:val="center"/>
              <w:rPr>
                <w:szCs w:val="21"/>
              </w:rPr>
            </w:pPr>
            <w:r w:rsidRPr="002A2257">
              <w:rPr>
                <w:rFonts w:hint="eastAsia"/>
                <w:szCs w:val="21"/>
              </w:rPr>
              <w:t>500</w:t>
            </w:r>
          </w:p>
        </w:tc>
        <w:tc>
          <w:tcPr>
            <w:tcW w:w="1959" w:type="dxa"/>
            <w:vAlign w:val="center"/>
          </w:tcPr>
          <w:p w:rsidR="00E221CB" w:rsidRPr="002A2257" w:rsidRDefault="00F245D7">
            <w:pPr>
              <w:spacing w:line="320" w:lineRule="exact"/>
              <w:jc w:val="center"/>
              <w:rPr>
                <w:szCs w:val="21"/>
              </w:rPr>
            </w:pPr>
            <w:r w:rsidRPr="002A2257">
              <w:rPr>
                <w:rFonts w:hint="eastAsia"/>
                <w:szCs w:val="21"/>
              </w:rPr>
              <w:t>0.5</w:t>
            </w:r>
          </w:p>
        </w:tc>
        <w:tc>
          <w:tcPr>
            <w:tcW w:w="1994" w:type="dxa"/>
            <w:vAlign w:val="center"/>
          </w:tcPr>
          <w:p w:rsidR="00E221CB" w:rsidRPr="002A2257" w:rsidRDefault="00F245D7">
            <w:pPr>
              <w:spacing w:line="320" w:lineRule="exact"/>
              <w:jc w:val="center"/>
              <w:rPr>
                <w:rFonts w:ascii="宋体" w:hAnsi="宋体" w:cs="宋体"/>
                <w:szCs w:val="21"/>
              </w:rPr>
            </w:pPr>
            <w:r w:rsidRPr="002A2257">
              <w:rPr>
                <w:rFonts w:hint="eastAsia"/>
                <w:szCs w:val="21"/>
              </w:rPr>
              <w:t>否</w:t>
            </w:r>
          </w:p>
        </w:tc>
      </w:tr>
      <w:tr w:rsidR="002A2257" w:rsidRPr="002A2257">
        <w:trPr>
          <w:jc w:val="center"/>
        </w:trPr>
        <w:tc>
          <w:tcPr>
            <w:tcW w:w="1271" w:type="dxa"/>
            <w:vAlign w:val="center"/>
          </w:tcPr>
          <w:p w:rsidR="00850F11" w:rsidRPr="002A2257" w:rsidRDefault="00850F11">
            <w:pPr>
              <w:spacing w:line="320" w:lineRule="exact"/>
              <w:jc w:val="center"/>
              <w:rPr>
                <w:szCs w:val="21"/>
              </w:rPr>
            </w:pPr>
            <w:r w:rsidRPr="002A2257">
              <w:rPr>
                <w:rFonts w:hint="eastAsia"/>
                <w:szCs w:val="21"/>
              </w:rPr>
              <w:t>3</w:t>
            </w:r>
          </w:p>
        </w:tc>
        <w:tc>
          <w:tcPr>
            <w:tcW w:w="1590" w:type="dxa"/>
            <w:vAlign w:val="center"/>
          </w:tcPr>
          <w:p w:rsidR="00850F11" w:rsidRPr="002A2257" w:rsidRDefault="00850F11">
            <w:pPr>
              <w:adjustRightInd w:val="0"/>
              <w:snapToGrid w:val="0"/>
              <w:spacing w:line="320" w:lineRule="exact"/>
              <w:jc w:val="center"/>
              <w:rPr>
                <w:rFonts w:hAnsi="宋体"/>
                <w:szCs w:val="21"/>
              </w:rPr>
            </w:pPr>
            <w:r w:rsidRPr="002A2257">
              <w:rPr>
                <w:rFonts w:hAnsi="宋体" w:hint="eastAsia"/>
                <w:szCs w:val="21"/>
              </w:rPr>
              <w:t>氢气</w:t>
            </w:r>
          </w:p>
        </w:tc>
        <w:tc>
          <w:tcPr>
            <w:tcW w:w="2258" w:type="dxa"/>
            <w:vAlign w:val="center"/>
          </w:tcPr>
          <w:p w:rsidR="00850F11" w:rsidRPr="002A2257" w:rsidRDefault="00850F11">
            <w:pPr>
              <w:widowControl/>
              <w:spacing w:line="320" w:lineRule="exact"/>
              <w:jc w:val="center"/>
              <w:rPr>
                <w:szCs w:val="21"/>
              </w:rPr>
            </w:pPr>
            <w:r w:rsidRPr="002A2257">
              <w:rPr>
                <w:rFonts w:hint="eastAsia"/>
                <w:szCs w:val="21"/>
              </w:rPr>
              <w:t>5</w:t>
            </w:r>
          </w:p>
        </w:tc>
        <w:tc>
          <w:tcPr>
            <w:tcW w:w="1959" w:type="dxa"/>
            <w:vAlign w:val="center"/>
          </w:tcPr>
          <w:p w:rsidR="00850F11" w:rsidRPr="002A2257" w:rsidRDefault="00850F11">
            <w:pPr>
              <w:spacing w:line="320" w:lineRule="exact"/>
              <w:jc w:val="center"/>
              <w:rPr>
                <w:szCs w:val="21"/>
              </w:rPr>
            </w:pPr>
          </w:p>
        </w:tc>
        <w:tc>
          <w:tcPr>
            <w:tcW w:w="1994" w:type="dxa"/>
            <w:vAlign w:val="center"/>
          </w:tcPr>
          <w:p w:rsidR="00850F11" w:rsidRPr="002A2257" w:rsidRDefault="00850F11">
            <w:pPr>
              <w:spacing w:line="320" w:lineRule="exact"/>
              <w:jc w:val="center"/>
              <w:rPr>
                <w:szCs w:val="21"/>
              </w:rPr>
            </w:pPr>
          </w:p>
        </w:tc>
      </w:tr>
      <w:tr w:rsidR="002A2257" w:rsidRPr="002A2257">
        <w:trPr>
          <w:jc w:val="center"/>
        </w:trPr>
        <w:tc>
          <w:tcPr>
            <w:tcW w:w="1271" w:type="dxa"/>
            <w:vAlign w:val="center"/>
          </w:tcPr>
          <w:p w:rsidR="00850F11" w:rsidRPr="002A2257" w:rsidRDefault="00850F11">
            <w:pPr>
              <w:spacing w:line="320" w:lineRule="exact"/>
              <w:jc w:val="center"/>
              <w:rPr>
                <w:szCs w:val="21"/>
              </w:rPr>
            </w:pPr>
            <w:r w:rsidRPr="002A2257">
              <w:rPr>
                <w:rFonts w:hint="eastAsia"/>
                <w:szCs w:val="21"/>
              </w:rPr>
              <w:t>4</w:t>
            </w:r>
          </w:p>
        </w:tc>
        <w:tc>
          <w:tcPr>
            <w:tcW w:w="1590" w:type="dxa"/>
            <w:vAlign w:val="center"/>
          </w:tcPr>
          <w:p w:rsidR="00850F11" w:rsidRPr="002A2257" w:rsidRDefault="00850F11">
            <w:pPr>
              <w:adjustRightInd w:val="0"/>
              <w:snapToGrid w:val="0"/>
              <w:spacing w:line="320" w:lineRule="exact"/>
              <w:jc w:val="center"/>
              <w:rPr>
                <w:rFonts w:hAnsi="宋体"/>
                <w:szCs w:val="21"/>
              </w:rPr>
            </w:pPr>
            <w:r w:rsidRPr="002A2257">
              <w:rPr>
                <w:rFonts w:hAnsi="宋体" w:hint="eastAsia"/>
                <w:szCs w:val="21"/>
              </w:rPr>
              <w:t>液氧</w:t>
            </w:r>
          </w:p>
        </w:tc>
        <w:tc>
          <w:tcPr>
            <w:tcW w:w="2258" w:type="dxa"/>
            <w:vAlign w:val="center"/>
          </w:tcPr>
          <w:p w:rsidR="00850F11" w:rsidRPr="002A2257" w:rsidRDefault="00850F11">
            <w:pPr>
              <w:widowControl/>
              <w:spacing w:line="320" w:lineRule="exact"/>
              <w:jc w:val="center"/>
              <w:rPr>
                <w:szCs w:val="21"/>
              </w:rPr>
            </w:pPr>
            <w:r w:rsidRPr="002A2257">
              <w:rPr>
                <w:rFonts w:hint="eastAsia"/>
                <w:szCs w:val="21"/>
              </w:rPr>
              <w:t>200</w:t>
            </w:r>
          </w:p>
        </w:tc>
        <w:tc>
          <w:tcPr>
            <w:tcW w:w="1959" w:type="dxa"/>
            <w:vAlign w:val="center"/>
          </w:tcPr>
          <w:p w:rsidR="00850F11" w:rsidRPr="002A2257" w:rsidRDefault="00850F11">
            <w:pPr>
              <w:spacing w:line="320" w:lineRule="exact"/>
              <w:jc w:val="center"/>
              <w:rPr>
                <w:szCs w:val="21"/>
              </w:rPr>
            </w:pPr>
          </w:p>
        </w:tc>
        <w:tc>
          <w:tcPr>
            <w:tcW w:w="1994" w:type="dxa"/>
            <w:vAlign w:val="center"/>
          </w:tcPr>
          <w:p w:rsidR="00850F11" w:rsidRPr="002A2257" w:rsidRDefault="00850F11">
            <w:pPr>
              <w:spacing w:line="320" w:lineRule="exact"/>
              <w:jc w:val="center"/>
              <w:rPr>
                <w:szCs w:val="21"/>
              </w:rPr>
            </w:pPr>
          </w:p>
        </w:tc>
      </w:tr>
    </w:tbl>
    <w:p w:rsidR="00E221CB" w:rsidRPr="002A2257" w:rsidRDefault="00F245D7">
      <w:pPr>
        <w:spacing w:beforeLines="50" w:before="156" w:line="360" w:lineRule="auto"/>
        <w:ind w:firstLineChars="200" w:firstLine="480"/>
        <w:rPr>
          <w:sz w:val="24"/>
          <w:szCs w:val="24"/>
        </w:rPr>
      </w:pPr>
      <w:r w:rsidRPr="002A2257">
        <w:rPr>
          <w:sz w:val="24"/>
          <w:szCs w:val="24"/>
        </w:rPr>
        <w:t>单元内存在的危险</w:t>
      </w:r>
      <w:r w:rsidRPr="002A2257">
        <w:rPr>
          <w:rFonts w:hint="eastAsia"/>
          <w:sz w:val="24"/>
          <w:szCs w:val="24"/>
        </w:rPr>
        <w:t>化学品</w:t>
      </w:r>
      <w:r w:rsidRPr="002A2257">
        <w:rPr>
          <w:sz w:val="24"/>
          <w:szCs w:val="24"/>
        </w:rPr>
        <w:t>为多品种时，</w:t>
      </w:r>
      <w:r w:rsidRPr="002A2257">
        <w:rPr>
          <w:rFonts w:hint="eastAsia"/>
          <w:sz w:val="24"/>
          <w:szCs w:val="24"/>
        </w:rPr>
        <w:t>要以下式确定</w:t>
      </w:r>
      <w:r w:rsidRPr="002A2257">
        <w:rPr>
          <w:sz w:val="24"/>
          <w:szCs w:val="24"/>
        </w:rPr>
        <w:t>，若满足则定为重大危险源。</w:t>
      </w:r>
    </w:p>
    <w:p w:rsidR="00E221CB" w:rsidRPr="002A2257" w:rsidRDefault="00F245D7">
      <w:pPr>
        <w:pStyle w:val="afff3"/>
        <w:spacing w:beforeLines="50" w:before="156" w:afterLines="50" w:after="156"/>
        <w:ind w:firstLine="0"/>
        <w:jc w:val="center"/>
        <w:rPr>
          <w:rFonts w:ascii="Times New Roman" w:hAnsi="Times New Roman"/>
          <w:kern w:val="2"/>
          <w:szCs w:val="24"/>
        </w:rPr>
      </w:pPr>
      <w:r w:rsidRPr="002A2257">
        <w:rPr>
          <w:rFonts w:ascii="Times New Roman" w:hAnsi="Times New Roman"/>
          <w:kern w:val="2"/>
          <w:szCs w:val="24"/>
        </w:rPr>
        <w:fldChar w:fldCharType="begin"/>
      </w:r>
      <w:r w:rsidRPr="002A2257">
        <w:rPr>
          <w:rFonts w:ascii="Times New Roman" w:hAnsi="Times New Roman"/>
          <w:kern w:val="2"/>
          <w:szCs w:val="24"/>
        </w:rPr>
        <w:instrText xml:space="preserve"> eq \f(</w:instrText>
      </w:r>
      <w:r w:rsidRPr="002A2257">
        <w:rPr>
          <w:rFonts w:ascii="Times New Roman" w:hAnsi="Times New Roman"/>
          <w:i/>
          <w:kern w:val="2"/>
          <w:szCs w:val="24"/>
        </w:rPr>
        <w:instrText>q</w:instrText>
      </w:r>
      <w:r w:rsidRPr="002A2257">
        <w:rPr>
          <w:rFonts w:ascii="Times New Roman" w:hAnsi="Times New Roman"/>
          <w:kern w:val="2"/>
          <w:szCs w:val="24"/>
          <w:vertAlign w:val="subscript"/>
        </w:rPr>
        <w:instrText>1</w:instrText>
      </w:r>
      <w:r w:rsidRPr="002A2257">
        <w:rPr>
          <w:rFonts w:ascii="Times New Roman" w:hAnsi="Times New Roman"/>
          <w:kern w:val="2"/>
          <w:szCs w:val="24"/>
        </w:rPr>
        <w:instrText>,</w:instrText>
      </w:r>
      <w:r w:rsidRPr="002A2257">
        <w:rPr>
          <w:rFonts w:ascii="Times New Roman" w:hAnsi="Times New Roman"/>
          <w:i/>
          <w:kern w:val="2"/>
          <w:szCs w:val="24"/>
        </w:rPr>
        <w:instrText>Q</w:instrText>
      </w:r>
      <w:r w:rsidRPr="002A2257">
        <w:rPr>
          <w:rFonts w:ascii="Times New Roman" w:hAnsi="Times New Roman"/>
          <w:kern w:val="2"/>
          <w:szCs w:val="24"/>
          <w:vertAlign w:val="subscript"/>
        </w:rPr>
        <w:instrText>1</w:instrText>
      </w:r>
      <w:r w:rsidRPr="002A2257">
        <w:rPr>
          <w:rFonts w:ascii="Times New Roman" w:hAnsi="Times New Roman"/>
          <w:kern w:val="2"/>
          <w:szCs w:val="24"/>
        </w:rPr>
        <w:instrText>)</w:instrText>
      </w:r>
      <w:r w:rsidRPr="002A2257">
        <w:rPr>
          <w:rFonts w:ascii="Times New Roman" w:hAnsi="Times New Roman"/>
          <w:kern w:val="2"/>
          <w:szCs w:val="24"/>
        </w:rPr>
        <w:fldChar w:fldCharType="end"/>
      </w:r>
      <w:r w:rsidRPr="002A2257">
        <w:rPr>
          <w:rFonts w:ascii="Times New Roman" w:hAnsi="Times New Roman"/>
          <w:kern w:val="2"/>
          <w:szCs w:val="24"/>
        </w:rPr>
        <w:t>+</w:t>
      </w:r>
      <w:r w:rsidRPr="002A2257">
        <w:rPr>
          <w:rFonts w:ascii="Times New Roman" w:hAnsi="Times New Roman"/>
          <w:kern w:val="2"/>
          <w:szCs w:val="24"/>
        </w:rPr>
        <w:fldChar w:fldCharType="begin"/>
      </w:r>
      <w:r w:rsidRPr="002A2257">
        <w:rPr>
          <w:rFonts w:ascii="Times New Roman" w:hAnsi="Times New Roman"/>
          <w:kern w:val="2"/>
          <w:szCs w:val="24"/>
        </w:rPr>
        <w:instrText xml:space="preserve"> eq \f(</w:instrText>
      </w:r>
      <w:r w:rsidRPr="002A2257">
        <w:rPr>
          <w:rFonts w:ascii="Times New Roman" w:hAnsi="Times New Roman"/>
          <w:i/>
          <w:kern w:val="2"/>
          <w:szCs w:val="24"/>
        </w:rPr>
        <w:instrText>q</w:instrText>
      </w:r>
      <w:r w:rsidRPr="002A2257">
        <w:rPr>
          <w:rFonts w:ascii="Times New Roman" w:hAnsi="Times New Roman"/>
          <w:kern w:val="2"/>
          <w:szCs w:val="24"/>
          <w:vertAlign w:val="subscript"/>
        </w:rPr>
        <w:instrText>2</w:instrText>
      </w:r>
      <w:r w:rsidRPr="002A2257">
        <w:rPr>
          <w:rFonts w:ascii="Times New Roman" w:hAnsi="Times New Roman"/>
          <w:kern w:val="2"/>
          <w:szCs w:val="24"/>
        </w:rPr>
        <w:instrText>,</w:instrText>
      </w:r>
      <w:r w:rsidRPr="002A2257">
        <w:rPr>
          <w:rFonts w:ascii="Times New Roman" w:hAnsi="Times New Roman"/>
          <w:i/>
          <w:kern w:val="2"/>
          <w:szCs w:val="24"/>
        </w:rPr>
        <w:instrText>Q</w:instrText>
      </w:r>
      <w:r w:rsidRPr="002A2257">
        <w:rPr>
          <w:rFonts w:ascii="Times New Roman" w:hAnsi="Times New Roman"/>
          <w:kern w:val="2"/>
          <w:szCs w:val="24"/>
          <w:vertAlign w:val="subscript"/>
        </w:rPr>
        <w:instrText>2</w:instrText>
      </w:r>
      <w:r w:rsidRPr="002A2257">
        <w:rPr>
          <w:rFonts w:ascii="Times New Roman" w:hAnsi="Times New Roman"/>
          <w:kern w:val="2"/>
          <w:szCs w:val="24"/>
        </w:rPr>
        <w:instrText>)</w:instrText>
      </w:r>
      <w:r w:rsidRPr="002A2257">
        <w:rPr>
          <w:rFonts w:ascii="Times New Roman" w:hAnsi="Times New Roman"/>
          <w:kern w:val="2"/>
          <w:szCs w:val="24"/>
        </w:rPr>
        <w:fldChar w:fldCharType="end"/>
      </w:r>
      <w:r w:rsidRPr="002A2257">
        <w:rPr>
          <w:rFonts w:ascii="Times New Roman" w:hAnsi="Times New Roman"/>
          <w:kern w:val="2"/>
          <w:szCs w:val="24"/>
        </w:rPr>
        <w:t>+</w:t>
      </w:r>
      <w:r w:rsidRPr="002A2257">
        <w:rPr>
          <w:kern w:val="2"/>
          <w:szCs w:val="24"/>
        </w:rPr>
        <w:t>……</w:t>
      </w:r>
      <w:r w:rsidRPr="002A2257">
        <w:rPr>
          <w:rFonts w:ascii="Times New Roman" w:hAnsi="Times New Roman"/>
          <w:kern w:val="2"/>
          <w:szCs w:val="24"/>
        </w:rPr>
        <w:t>+</w:t>
      </w:r>
      <w:r w:rsidRPr="002A2257">
        <w:rPr>
          <w:rFonts w:ascii="Times New Roman" w:hAnsi="Times New Roman"/>
          <w:kern w:val="2"/>
          <w:szCs w:val="24"/>
        </w:rPr>
        <w:fldChar w:fldCharType="begin"/>
      </w:r>
      <w:r w:rsidRPr="002A2257">
        <w:rPr>
          <w:rFonts w:ascii="Times New Roman" w:hAnsi="Times New Roman"/>
          <w:kern w:val="2"/>
          <w:szCs w:val="24"/>
        </w:rPr>
        <w:instrText xml:space="preserve"> eq \f(</w:instrText>
      </w:r>
      <w:r w:rsidRPr="002A2257">
        <w:rPr>
          <w:rFonts w:ascii="Times New Roman" w:hAnsi="Times New Roman"/>
          <w:i/>
          <w:kern w:val="2"/>
          <w:szCs w:val="24"/>
        </w:rPr>
        <w:instrText>q</w:instrText>
      </w:r>
      <w:r w:rsidRPr="002A2257">
        <w:rPr>
          <w:rFonts w:ascii="Times New Roman" w:hAnsi="Times New Roman"/>
          <w:kern w:val="2"/>
          <w:szCs w:val="24"/>
          <w:vertAlign w:val="subscript"/>
        </w:rPr>
        <w:instrText>n</w:instrText>
      </w:r>
      <w:r w:rsidRPr="002A2257">
        <w:rPr>
          <w:rFonts w:ascii="Times New Roman" w:hAnsi="Times New Roman"/>
          <w:kern w:val="2"/>
          <w:szCs w:val="24"/>
        </w:rPr>
        <w:instrText>,</w:instrText>
      </w:r>
      <w:r w:rsidRPr="002A2257">
        <w:rPr>
          <w:rFonts w:ascii="Times New Roman" w:hAnsi="Times New Roman"/>
          <w:i/>
          <w:kern w:val="2"/>
          <w:szCs w:val="24"/>
        </w:rPr>
        <w:instrText>Q</w:instrText>
      </w:r>
      <w:r w:rsidRPr="002A2257">
        <w:rPr>
          <w:rFonts w:ascii="Times New Roman" w:hAnsi="Times New Roman"/>
          <w:kern w:val="2"/>
          <w:szCs w:val="24"/>
          <w:vertAlign w:val="subscript"/>
        </w:rPr>
        <w:instrText>n</w:instrText>
      </w:r>
      <w:r w:rsidRPr="002A2257">
        <w:rPr>
          <w:rFonts w:ascii="Times New Roman" w:hAnsi="Times New Roman"/>
          <w:kern w:val="2"/>
          <w:szCs w:val="24"/>
        </w:rPr>
        <w:instrText>)</w:instrText>
      </w:r>
      <w:r w:rsidRPr="002A2257">
        <w:rPr>
          <w:rFonts w:ascii="Times New Roman" w:hAnsi="Times New Roman"/>
          <w:kern w:val="2"/>
          <w:szCs w:val="24"/>
        </w:rPr>
        <w:fldChar w:fldCharType="end"/>
      </w:r>
      <w:r w:rsidRPr="002A2257">
        <w:rPr>
          <w:kern w:val="2"/>
          <w:sz w:val="21"/>
          <w:szCs w:val="21"/>
        </w:rPr>
        <w:t>≥</w:t>
      </w:r>
      <w:r w:rsidRPr="002A2257">
        <w:rPr>
          <w:rFonts w:ascii="Times New Roman" w:hAnsi="Times New Roman"/>
          <w:kern w:val="2"/>
          <w:szCs w:val="24"/>
        </w:rPr>
        <w:t>1</w:t>
      </w:r>
    </w:p>
    <w:p w:rsidR="00E221CB" w:rsidRPr="002A2257" w:rsidRDefault="00F245D7">
      <w:pPr>
        <w:pStyle w:val="afff3"/>
        <w:ind w:firstLineChars="200" w:firstLine="480"/>
        <w:rPr>
          <w:rFonts w:ascii="Times New Roman" w:hAnsi="Times New Roman"/>
          <w:kern w:val="2"/>
          <w:szCs w:val="24"/>
        </w:rPr>
      </w:pPr>
      <w:r w:rsidRPr="002A2257">
        <w:rPr>
          <w:rFonts w:ascii="Times New Roman" w:hAnsi="Times New Roman"/>
          <w:kern w:val="2"/>
          <w:szCs w:val="24"/>
        </w:rPr>
        <w:t>式中：</w:t>
      </w:r>
      <w:r w:rsidRPr="002A2257">
        <w:rPr>
          <w:rFonts w:ascii="Times New Roman" w:hAnsi="Times New Roman"/>
          <w:i/>
          <w:kern w:val="2"/>
          <w:szCs w:val="24"/>
        </w:rPr>
        <w:t>q</w:t>
      </w:r>
      <w:r w:rsidRPr="002A2257">
        <w:rPr>
          <w:rFonts w:ascii="Times New Roman" w:hAnsi="Times New Roman"/>
          <w:kern w:val="2"/>
          <w:szCs w:val="24"/>
          <w:vertAlign w:val="subscript"/>
        </w:rPr>
        <w:t>1</w:t>
      </w:r>
      <w:r w:rsidRPr="002A2257">
        <w:rPr>
          <w:rFonts w:ascii="Times New Roman" w:hAnsi="Times New Roman"/>
          <w:kern w:val="2"/>
          <w:szCs w:val="24"/>
        </w:rPr>
        <w:t>，</w:t>
      </w:r>
      <w:r w:rsidRPr="002A2257">
        <w:rPr>
          <w:rFonts w:ascii="Times New Roman" w:hAnsi="Times New Roman"/>
          <w:i/>
          <w:kern w:val="2"/>
          <w:szCs w:val="24"/>
        </w:rPr>
        <w:t>q</w:t>
      </w:r>
      <w:r w:rsidRPr="002A2257">
        <w:rPr>
          <w:rFonts w:ascii="Times New Roman" w:hAnsi="Times New Roman"/>
          <w:kern w:val="2"/>
          <w:szCs w:val="24"/>
          <w:vertAlign w:val="subscript"/>
        </w:rPr>
        <w:t>2</w:t>
      </w:r>
      <w:r w:rsidRPr="002A2257">
        <w:rPr>
          <w:rFonts w:ascii="Times New Roman" w:hAnsi="Times New Roman"/>
          <w:kern w:val="2"/>
          <w:szCs w:val="24"/>
        </w:rPr>
        <w:t>……</w:t>
      </w:r>
      <w:r w:rsidRPr="002A2257">
        <w:rPr>
          <w:rFonts w:ascii="Times New Roman" w:hAnsi="Times New Roman"/>
          <w:i/>
          <w:kern w:val="2"/>
          <w:szCs w:val="24"/>
        </w:rPr>
        <w:t>q</w:t>
      </w:r>
      <w:r w:rsidRPr="002A2257">
        <w:rPr>
          <w:rFonts w:ascii="Times New Roman" w:hAnsi="Times New Roman"/>
          <w:kern w:val="2"/>
          <w:szCs w:val="24"/>
          <w:vertAlign w:val="subscript"/>
        </w:rPr>
        <w:t>n</w:t>
      </w:r>
      <w:r w:rsidRPr="002A2257">
        <w:rPr>
          <w:rFonts w:ascii="Times New Roman" w:hAnsi="Times New Roman"/>
          <w:kern w:val="2"/>
          <w:szCs w:val="24"/>
        </w:rPr>
        <w:t>——</w:t>
      </w:r>
      <w:r w:rsidRPr="002A2257">
        <w:rPr>
          <w:rFonts w:ascii="Times New Roman" w:hAnsi="Times New Roman"/>
          <w:kern w:val="2"/>
          <w:szCs w:val="24"/>
        </w:rPr>
        <w:t>每种危险</w:t>
      </w:r>
      <w:r w:rsidRPr="002A2257">
        <w:rPr>
          <w:rFonts w:ascii="Times New Roman" w:hAnsi="Times New Roman" w:hint="eastAsia"/>
          <w:kern w:val="2"/>
          <w:szCs w:val="24"/>
        </w:rPr>
        <w:t>化学品</w:t>
      </w:r>
      <w:r w:rsidRPr="002A2257">
        <w:rPr>
          <w:rFonts w:ascii="Times New Roman" w:hAnsi="Times New Roman"/>
          <w:kern w:val="2"/>
          <w:szCs w:val="24"/>
        </w:rPr>
        <w:t>实际存在量，</w:t>
      </w:r>
      <w:r w:rsidRPr="002A2257">
        <w:rPr>
          <w:rFonts w:ascii="Times New Roman" w:hAnsi="Times New Roman"/>
          <w:kern w:val="2"/>
          <w:szCs w:val="24"/>
        </w:rPr>
        <w:t>t</w:t>
      </w:r>
      <w:r w:rsidRPr="002A2257">
        <w:rPr>
          <w:rFonts w:ascii="Times New Roman" w:hAnsi="Times New Roman"/>
          <w:kern w:val="2"/>
          <w:szCs w:val="24"/>
        </w:rPr>
        <w:t>。</w:t>
      </w:r>
    </w:p>
    <w:p w:rsidR="00E221CB" w:rsidRPr="002A2257" w:rsidRDefault="00F245D7">
      <w:pPr>
        <w:spacing w:line="360" w:lineRule="auto"/>
        <w:ind w:firstLineChars="500" w:firstLine="1200"/>
        <w:rPr>
          <w:sz w:val="24"/>
          <w:szCs w:val="24"/>
        </w:rPr>
      </w:pPr>
      <w:r w:rsidRPr="002A2257">
        <w:rPr>
          <w:i/>
          <w:sz w:val="24"/>
          <w:szCs w:val="24"/>
        </w:rPr>
        <w:t>Q</w:t>
      </w:r>
      <w:r w:rsidRPr="002A2257">
        <w:rPr>
          <w:sz w:val="24"/>
          <w:szCs w:val="24"/>
          <w:vertAlign w:val="subscript"/>
        </w:rPr>
        <w:t>1</w:t>
      </w:r>
      <w:r w:rsidRPr="002A2257">
        <w:rPr>
          <w:sz w:val="24"/>
          <w:szCs w:val="24"/>
        </w:rPr>
        <w:t>，</w:t>
      </w:r>
      <w:r w:rsidRPr="002A2257">
        <w:rPr>
          <w:i/>
          <w:sz w:val="24"/>
          <w:szCs w:val="24"/>
        </w:rPr>
        <w:t>Q</w:t>
      </w:r>
      <w:r w:rsidRPr="002A2257">
        <w:rPr>
          <w:sz w:val="24"/>
          <w:szCs w:val="24"/>
          <w:vertAlign w:val="subscript"/>
        </w:rPr>
        <w:t>2</w:t>
      </w:r>
      <w:r w:rsidRPr="002A2257">
        <w:rPr>
          <w:sz w:val="24"/>
          <w:szCs w:val="24"/>
        </w:rPr>
        <w:t>……</w:t>
      </w:r>
      <w:r w:rsidRPr="002A2257">
        <w:rPr>
          <w:i/>
          <w:sz w:val="24"/>
          <w:szCs w:val="24"/>
        </w:rPr>
        <w:t>Q</w:t>
      </w:r>
      <w:r w:rsidRPr="002A2257">
        <w:rPr>
          <w:sz w:val="24"/>
          <w:szCs w:val="24"/>
          <w:vertAlign w:val="subscript"/>
        </w:rPr>
        <w:t>n</w:t>
      </w:r>
      <w:r w:rsidRPr="002A2257">
        <w:rPr>
          <w:sz w:val="24"/>
          <w:szCs w:val="24"/>
        </w:rPr>
        <w:t>——</w:t>
      </w:r>
      <w:r w:rsidRPr="002A2257">
        <w:rPr>
          <w:sz w:val="24"/>
          <w:szCs w:val="24"/>
        </w:rPr>
        <w:t>与各危险</w:t>
      </w:r>
      <w:r w:rsidRPr="002A2257">
        <w:rPr>
          <w:rFonts w:hint="eastAsia"/>
          <w:sz w:val="24"/>
          <w:szCs w:val="24"/>
        </w:rPr>
        <w:t>化学品</w:t>
      </w:r>
      <w:r w:rsidRPr="002A2257">
        <w:rPr>
          <w:sz w:val="24"/>
          <w:szCs w:val="24"/>
        </w:rPr>
        <w:t>相对应的临界量，</w:t>
      </w:r>
      <w:r w:rsidRPr="002A2257">
        <w:rPr>
          <w:sz w:val="24"/>
          <w:szCs w:val="24"/>
        </w:rPr>
        <w:t>t</w:t>
      </w:r>
      <w:r w:rsidRPr="002A2257">
        <w:rPr>
          <w:sz w:val="24"/>
          <w:szCs w:val="24"/>
        </w:rPr>
        <w:t>。</w:t>
      </w:r>
    </w:p>
    <w:p w:rsidR="00E221CB" w:rsidRPr="002A2257" w:rsidRDefault="00F245D7">
      <w:pPr>
        <w:spacing w:line="360" w:lineRule="auto"/>
        <w:ind w:firstLineChars="200" w:firstLine="480"/>
        <w:rPr>
          <w:sz w:val="24"/>
        </w:rPr>
      </w:pPr>
      <w:r w:rsidRPr="002A2257">
        <w:rPr>
          <w:rFonts w:hint="eastAsia"/>
          <w:sz w:val="24"/>
        </w:rPr>
        <w:t>经计算，综合指数为</w:t>
      </w:r>
      <w:r w:rsidRPr="002A2257">
        <w:rPr>
          <w:rFonts w:hint="eastAsia"/>
          <w:sz w:val="24"/>
        </w:rPr>
        <w:t>0.145&lt;1</w:t>
      </w:r>
      <w:r w:rsidRPr="002A2257">
        <w:rPr>
          <w:rFonts w:hint="eastAsia"/>
          <w:sz w:val="24"/>
        </w:rPr>
        <w:t>，未构成重大危险源。确定本项目环境风险评价工作等级为二级。本项目硫酸使用量较大，储存量相对较大；氯气毒性较强，因此，本项目的</w:t>
      </w:r>
      <w:r w:rsidRPr="002A2257">
        <w:rPr>
          <w:sz w:val="24"/>
        </w:rPr>
        <w:t>环境风险评价重点关</w:t>
      </w:r>
      <w:r w:rsidRPr="002A2257">
        <w:rPr>
          <w:rFonts w:hint="eastAsia"/>
          <w:sz w:val="24"/>
        </w:rPr>
        <w:t>注硫酸和氯气泄漏引起的环境风险</w:t>
      </w:r>
      <w:r w:rsidRPr="002A2257">
        <w:rPr>
          <w:sz w:val="24"/>
        </w:rPr>
        <w:t>。</w:t>
      </w:r>
      <w:r w:rsidRPr="002A2257">
        <w:rPr>
          <w:rFonts w:hint="eastAsia"/>
          <w:sz w:val="24"/>
        </w:rPr>
        <w:t>主要风险类型为硫酸和氯气泄漏。</w:t>
      </w:r>
    </w:p>
    <w:p w:rsidR="00E221CB" w:rsidRPr="002A2257" w:rsidRDefault="00F245D7">
      <w:pPr>
        <w:pStyle w:val="3"/>
        <w:spacing w:before="0" w:after="0" w:line="360" w:lineRule="auto"/>
        <w:rPr>
          <w:rFonts w:ascii="黑体" w:eastAsia="黑体" w:hAnsi="黑体"/>
          <w:b w:val="0"/>
          <w:sz w:val="24"/>
        </w:rPr>
      </w:pPr>
      <w:r w:rsidRPr="002A2257">
        <w:rPr>
          <w:rFonts w:ascii="黑体" w:eastAsia="黑体" w:hint="eastAsia"/>
          <w:b w:val="0"/>
          <w:sz w:val="24"/>
          <w:szCs w:val="24"/>
        </w:rPr>
        <w:t>8</w:t>
      </w:r>
      <w:r w:rsidRPr="002A2257">
        <w:rPr>
          <w:rFonts w:ascii="黑体" w:eastAsia="黑体"/>
          <w:b w:val="0"/>
          <w:sz w:val="24"/>
          <w:szCs w:val="24"/>
        </w:rPr>
        <w:t>.</w:t>
      </w:r>
      <w:r w:rsidRPr="002A2257">
        <w:rPr>
          <w:rFonts w:ascii="黑体" w:eastAsia="黑体" w:hint="eastAsia"/>
          <w:b w:val="0"/>
          <w:sz w:val="24"/>
          <w:szCs w:val="24"/>
        </w:rPr>
        <w:t>2</w:t>
      </w:r>
      <w:r w:rsidRPr="002A2257">
        <w:rPr>
          <w:rFonts w:ascii="黑体" w:eastAsia="黑体"/>
          <w:b w:val="0"/>
          <w:sz w:val="24"/>
          <w:szCs w:val="24"/>
        </w:rPr>
        <w:t>.</w:t>
      </w:r>
      <w:bookmarkEnd w:id="219"/>
      <w:bookmarkEnd w:id="220"/>
      <w:bookmarkEnd w:id="221"/>
      <w:r w:rsidRPr="002A2257">
        <w:rPr>
          <w:rFonts w:ascii="黑体" w:eastAsia="黑体" w:hint="eastAsia"/>
          <w:b w:val="0"/>
          <w:sz w:val="24"/>
          <w:szCs w:val="24"/>
        </w:rPr>
        <w:t xml:space="preserve">4 </w:t>
      </w:r>
      <w:r w:rsidRPr="002A2257">
        <w:rPr>
          <w:rFonts w:ascii="黑体" w:eastAsia="黑体" w:hAnsi="黑体" w:hint="eastAsia"/>
          <w:b w:val="0"/>
          <w:sz w:val="24"/>
        </w:rPr>
        <w:t>风险事故调查</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1</w:t>
      </w:r>
      <w:r w:rsidRPr="002A2257">
        <w:rPr>
          <w:rFonts w:hint="eastAsia"/>
          <w:sz w:val="24"/>
        </w:rPr>
        <w:t>）浓硫酸</w:t>
      </w:r>
      <w:r w:rsidRPr="002A2257">
        <w:rPr>
          <w:sz w:val="24"/>
        </w:rPr>
        <w:t>泄漏事故</w:t>
      </w:r>
    </w:p>
    <w:p w:rsidR="00E221CB" w:rsidRPr="002A2257" w:rsidRDefault="00F245D7">
      <w:pPr>
        <w:spacing w:line="360" w:lineRule="auto"/>
        <w:ind w:firstLineChars="200" w:firstLine="480"/>
        <w:rPr>
          <w:sz w:val="24"/>
        </w:rPr>
      </w:pPr>
      <w:r w:rsidRPr="002A2257">
        <w:rPr>
          <w:rFonts w:hint="eastAsia"/>
          <w:sz w:val="24"/>
        </w:rPr>
        <w:t>2009</w:t>
      </w:r>
      <w:r w:rsidRPr="002A2257">
        <w:rPr>
          <w:rFonts w:hint="eastAsia"/>
          <w:sz w:val="24"/>
        </w:rPr>
        <w:t>年</w:t>
      </w:r>
      <w:r w:rsidRPr="002A2257">
        <w:rPr>
          <w:rFonts w:hint="eastAsia"/>
          <w:sz w:val="24"/>
        </w:rPr>
        <w:t>6</w:t>
      </w:r>
      <w:r w:rsidRPr="002A2257">
        <w:rPr>
          <w:rFonts w:hint="eastAsia"/>
          <w:sz w:val="24"/>
        </w:rPr>
        <w:t>月</w:t>
      </w:r>
      <w:r w:rsidRPr="002A2257">
        <w:rPr>
          <w:rFonts w:hint="eastAsia"/>
          <w:sz w:val="24"/>
        </w:rPr>
        <w:t>9</w:t>
      </w:r>
      <w:r w:rsidRPr="002A2257">
        <w:rPr>
          <w:rFonts w:hint="eastAsia"/>
          <w:sz w:val="24"/>
        </w:rPr>
        <w:t>日夜，广西贺州某垃圾处理厂一个</w:t>
      </w:r>
      <w:r w:rsidRPr="002A2257">
        <w:rPr>
          <w:rFonts w:hint="eastAsia"/>
          <w:sz w:val="24"/>
        </w:rPr>
        <w:t>10</w:t>
      </w:r>
      <w:r w:rsidRPr="002A2257">
        <w:rPr>
          <w:rFonts w:hint="eastAsia"/>
          <w:sz w:val="24"/>
        </w:rPr>
        <w:t>吨的硫酸储罐发生泄漏事故。消防官兵到达事故现场后发现，雨水与浓硫酸相遇后产生大量高度和硫酸雾。为了防止泄漏的硫酸通过排水沟流到附近的农田里对土壤和水体造成污染，消防官兵在距储罐</w:t>
      </w:r>
      <w:r w:rsidRPr="002A2257">
        <w:rPr>
          <w:rFonts w:hint="eastAsia"/>
          <w:sz w:val="24"/>
        </w:rPr>
        <w:t>5</w:t>
      </w:r>
      <w:r w:rsidRPr="002A2257">
        <w:rPr>
          <w:rFonts w:hint="eastAsia"/>
          <w:sz w:val="24"/>
        </w:rPr>
        <w:t>米的地方挖一个两米深的大坑，对泄漏的硫酸进行收容处理，并在坑内倒上生石灰和水对硫酸进行中和。事故</w:t>
      </w:r>
      <w:r w:rsidRPr="002A2257">
        <w:rPr>
          <w:sz w:val="24"/>
        </w:rPr>
        <w:t>现场见图</w:t>
      </w:r>
      <w:r w:rsidRPr="002A2257">
        <w:rPr>
          <w:rFonts w:hint="eastAsia"/>
          <w:sz w:val="24"/>
        </w:rPr>
        <w:t>8</w:t>
      </w:r>
      <w:r w:rsidRPr="002A2257">
        <w:rPr>
          <w:sz w:val="24"/>
        </w:rPr>
        <w:t>.</w:t>
      </w:r>
      <w:r w:rsidRPr="002A2257">
        <w:rPr>
          <w:rFonts w:hint="eastAsia"/>
          <w:sz w:val="24"/>
        </w:rPr>
        <w:t>2</w:t>
      </w:r>
      <w:r w:rsidRPr="002A2257">
        <w:rPr>
          <w:sz w:val="24"/>
        </w:rPr>
        <w:t>-1</w:t>
      </w:r>
      <w:r w:rsidRPr="002A2257">
        <w:rPr>
          <w:rFonts w:hint="eastAsia"/>
          <w:sz w:val="24"/>
        </w:rPr>
        <w:t>（</w:t>
      </w:r>
      <w:r w:rsidRPr="002A2257">
        <w:rPr>
          <w:rFonts w:hint="eastAsia"/>
          <w:sz w:val="24"/>
        </w:rPr>
        <w:t>a</w:t>
      </w:r>
      <w:r w:rsidRPr="002A2257">
        <w:rPr>
          <w:rFonts w:hint="eastAsia"/>
          <w:sz w:val="24"/>
        </w:rPr>
        <w:t>）</w:t>
      </w:r>
      <w:r w:rsidRPr="002A2257">
        <w:rPr>
          <w:sz w:val="24"/>
        </w:rPr>
        <w:t>。</w:t>
      </w:r>
    </w:p>
    <w:p w:rsidR="00E221CB" w:rsidRPr="002A2257" w:rsidRDefault="00F245D7">
      <w:pPr>
        <w:spacing w:afterLines="50" w:after="156" w:line="360" w:lineRule="auto"/>
        <w:ind w:firstLineChars="200" w:firstLine="480"/>
        <w:rPr>
          <w:sz w:val="24"/>
        </w:rPr>
      </w:pPr>
      <w:r w:rsidRPr="002A2257">
        <w:rPr>
          <w:rFonts w:hint="eastAsia"/>
          <w:sz w:val="24"/>
        </w:rPr>
        <w:t>2011</w:t>
      </w:r>
      <w:r w:rsidRPr="002A2257">
        <w:rPr>
          <w:rFonts w:hint="eastAsia"/>
          <w:sz w:val="24"/>
        </w:rPr>
        <w:t>年</w:t>
      </w:r>
      <w:r w:rsidRPr="002A2257">
        <w:rPr>
          <w:rFonts w:hint="eastAsia"/>
          <w:sz w:val="24"/>
        </w:rPr>
        <w:t>6</w:t>
      </w:r>
      <w:r w:rsidRPr="002A2257">
        <w:rPr>
          <w:rFonts w:hint="eastAsia"/>
          <w:sz w:val="24"/>
        </w:rPr>
        <w:t>月</w:t>
      </w:r>
      <w:r w:rsidRPr="002A2257">
        <w:rPr>
          <w:rFonts w:hint="eastAsia"/>
          <w:sz w:val="24"/>
        </w:rPr>
        <w:t>27</w:t>
      </w:r>
      <w:r w:rsidRPr="002A2257">
        <w:rPr>
          <w:rFonts w:hint="eastAsia"/>
          <w:sz w:val="24"/>
        </w:rPr>
        <w:t>日，一辆从海口开往龙门方向的载有</w:t>
      </w:r>
      <w:r w:rsidRPr="002A2257">
        <w:rPr>
          <w:rFonts w:hint="eastAsia"/>
          <w:sz w:val="24"/>
        </w:rPr>
        <w:t>10</w:t>
      </w:r>
      <w:r w:rsidRPr="002A2257">
        <w:rPr>
          <w:rFonts w:hint="eastAsia"/>
          <w:sz w:val="24"/>
        </w:rPr>
        <w:t>吨浓硫酸的槽罐车，在定安县发生侧翻，</w:t>
      </w:r>
      <w:r w:rsidRPr="002A2257">
        <w:rPr>
          <w:rFonts w:hint="eastAsia"/>
          <w:sz w:val="24"/>
        </w:rPr>
        <w:t>10</w:t>
      </w:r>
      <w:r w:rsidRPr="002A2257">
        <w:rPr>
          <w:rFonts w:hint="eastAsia"/>
          <w:sz w:val="24"/>
        </w:rPr>
        <w:t>吨浓硫酸泄露，现场烟雾很大，温度很高，气味呛鼻。县环保局、交警、安监等相关部门相继赶到现场，为避免操作过程中有硫酸溢出伤及群众和群众鱼塘，利用熟石灰进行对倾泄而下的硫酸进行堵截，控制其扩散、污染范围，消除了硫酸对环境污染的危害。事故</w:t>
      </w:r>
      <w:r w:rsidRPr="002A2257">
        <w:rPr>
          <w:sz w:val="24"/>
        </w:rPr>
        <w:t>现场见图</w:t>
      </w:r>
      <w:r w:rsidRPr="002A2257">
        <w:rPr>
          <w:rFonts w:hint="eastAsia"/>
          <w:sz w:val="24"/>
        </w:rPr>
        <w:t>8</w:t>
      </w:r>
      <w:r w:rsidRPr="002A2257">
        <w:rPr>
          <w:sz w:val="24"/>
        </w:rPr>
        <w:t>.</w:t>
      </w:r>
      <w:r w:rsidRPr="002A2257">
        <w:rPr>
          <w:rFonts w:hint="eastAsia"/>
          <w:sz w:val="24"/>
        </w:rPr>
        <w:t>2</w:t>
      </w:r>
      <w:r w:rsidRPr="002A2257">
        <w:rPr>
          <w:sz w:val="24"/>
        </w:rPr>
        <w:t>-1</w:t>
      </w:r>
      <w:r w:rsidRPr="002A2257">
        <w:rPr>
          <w:rFonts w:hint="eastAsia"/>
          <w:sz w:val="24"/>
        </w:rPr>
        <w:t>（</w:t>
      </w:r>
      <w:r w:rsidRPr="002A2257">
        <w:rPr>
          <w:rFonts w:hint="eastAsia"/>
          <w:sz w:val="24"/>
        </w:rPr>
        <w:t>b</w:t>
      </w:r>
      <w:r w:rsidRPr="002A2257">
        <w:rPr>
          <w:rFonts w:hint="eastAsia"/>
          <w:sz w:val="24"/>
        </w:rPr>
        <w:t>）</w:t>
      </w:r>
      <w:r w:rsidRPr="002A2257">
        <w:rPr>
          <w:sz w:val="24"/>
        </w:rPr>
        <w:t>。</w:t>
      </w:r>
    </w:p>
    <w:tbl>
      <w:tblPr>
        <w:tblW w:w="9072" w:type="dxa"/>
        <w:jc w:val="center"/>
        <w:tblLayout w:type="fixed"/>
        <w:tblLook w:val="04A0" w:firstRow="1" w:lastRow="0" w:firstColumn="1" w:lastColumn="0" w:noHBand="0" w:noVBand="1"/>
      </w:tblPr>
      <w:tblGrid>
        <w:gridCol w:w="4536"/>
        <w:gridCol w:w="4536"/>
      </w:tblGrid>
      <w:tr w:rsidR="002A2257" w:rsidRPr="002A2257">
        <w:trPr>
          <w:jc w:val="center"/>
        </w:trPr>
        <w:tc>
          <w:tcPr>
            <w:tcW w:w="4536" w:type="dxa"/>
            <w:vAlign w:val="center"/>
          </w:tcPr>
          <w:p w:rsidR="00E221CB" w:rsidRPr="002A2257" w:rsidRDefault="00F245D7">
            <w:pPr>
              <w:pStyle w:val="afff3"/>
              <w:ind w:firstLine="0"/>
              <w:jc w:val="center"/>
              <w:rPr>
                <w:rFonts w:ascii="Times New Roman" w:hAnsi="Times New Roman"/>
                <w:kern w:val="2"/>
              </w:rPr>
            </w:pPr>
            <w:r w:rsidRPr="002A2257">
              <w:rPr>
                <w:noProof/>
                <w:snapToGrid/>
                <w:kern w:val="2"/>
              </w:rPr>
              <w:lastRenderedPageBreak/>
              <w:drawing>
                <wp:inline distT="0" distB="0" distL="0" distR="0" wp14:anchorId="708FAB99" wp14:editId="52B6FB40">
                  <wp:extent cx="2828925" cy="2019300"/>
                  <wp:effectExtent l="0" t="0" r="47625" b="38100"/>
                  <wp:docPr id="59" name="图片框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框 1183"/>
                          <pic:cNvPicPr>
                            <a:picLocks noChangeAspect="1" noChangeArrowheads="1"/>
                          </pic:cNvPicPr>
                        </pic:nvPicPr>
                        <pic:blipFill>
                          <a:blip r:embed="rId44">
                            <a:extLst>
                              <a:ext uri="{28A0092B-C50C-407E-A947-70E740481C1C}">
                                <a14:useLocalDpi xmlns:a14="http://schemas.microsoft.com/office/drawing/2010/main" val="0"/>
                              </a:ext>
                            </a:extLst>
                          </a:blip>
                          <a:srcRect l="11284" t="8667" r="9500" b="16000"/>
                          <a:stretch>
                            <a:fillRect/>
                          </a:stretch>
                        </pic:blipFill>
                        <pic:spPr>
                          <a:xfrm>
                            <a:off x="0" y="0"/>
                            <a:ext cx="2828925" cy="2019300"/>
                          </a:xfrm>
                          <a:prstGeom prst="rect">
                            <a:avLst/>
                          </a:prstGeom>
                          <a:noFill/>
                          <a:ln>
                            <a:noFill/>
                          </a:ln>
                          <a:effectLst>
                            <a:outerShdw dist="38093" dir="2700000" algn="tl" rotWithShape="0">
                              <a:srgbClr val="000000">
                                <a:alpha val="35001"/>
                              </a:srgbClr>
                            </a:outerShdw>
                          </a:effectLst>
                        </pic:spPr>
                      </pic:pic>
                    </a:graphicData>
                  </a:graphic>
                </wp:inline>
              </w:drawing>
            </w:r>
          </w:p>
        </w:tc>
        <w:tc>
          <w:tcPr>
            <w:tcW w:w="4536" w:type="dxa"/>
            <w:vAlign w:val="center"/>
          </w:tcPr>
          <w:p w:rsidR="00E221CB" w:rsidRPr="002A2257" w:rsidRDefault="00F245D7">
            <w:pPr>
              <w:pStyle w:val="afff3"/>
              <w:ind w:firstLine="0"/>
              <w:jc w:val="center"/>
              <w:rPr>
                <w:rFonts w:ascii="Times New Roman" w:hAnsi="Times New Roman"/>
                <w:kern w:val="2"/>
              </w:rPr>
            </w:pPr>
            <w:r w:rsidRPr="002A2257">
              <w:rPr>
                <w:noProof/>
                <w:snapToGrid/>
                <w:kern w:val="2"/>
              </w:rPr>
              <w:drawing>
                <wp:inline distT="0" distB="0" distL="0" distR="0" wp14:anchorId="50D1AB07" wp14:editId="169B1126">
                  <wp:extent cx="2762250" cy="2019300"/>
                  <wp:effectExtent l="0" t="0" r="38100" b="38100"/>
                  <wp:docPr id="60" name="图片框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框 1184"/>
                          <pic:cNvPicPr>
                            <a:picLocks noChangeAspect="1" noChangeArrowheads="1"/>
                          </pic:cNvPicPr>
                        </pic:nvPicPr>
                        <pic:blipFill>
                          <a:blip r:embed="rId45">
                            <a:extLst>
                              <a:ext uri="{28A0092B-C50C-407E-A947-70E740481C1C}">
                                <a14:useLocalDpi xmlns:a14="http://schemas.microsoft.com/office/drawing/2010/main" val="0"/>
                              </a:ext>
                            </a:extLst>
                          </a:blip>
                          <a:srcRect l="3419" r="19727" b="15921"/>
                          <a:stretch>
                            <a:fillRect/>
                          </a:stretch>
                        </pic:blipFill>
                        <pic:spPr>
                          <a:xfrm>
                            <a:off x="0" y="0"/>
                            <a:ext cx="2762250" cy="2019300"/>
                          </a:xfrm>
                          <a:prstGeom prst="rect">
                            <a:avLst/>
                          </a:prstGeom>
                          <a:noFill/>
                          <a:ln>
                            <a:noFill/>
                          </a:ln>
                          <a:effectLst>
                            <a:outerShdw dist="38093" dir="2700000" algn="tl" rotWithShape="0">
                              <a:srgbClr val="000000">
                                <a:alpha val="35001"/>
                              </a:srgbClr>
                            </a:outerShdw>
                          </a:effectLst>
                        </pic:spPr>
                      </pic:pic>
                    </a:graphicData>
                  </a:graphic>
                </wp:inline>
              </w:drawing>
            </w:r>
          </w:p>
        </w:tc>
      </w:tr>
      <w:tr w:rsidR="002A2257" w:rsidRPr="002A2257">
        <w:trPr>
          <w:jc w:val="center"/>
        </w:trPr>
        <w:tc>
          <w:tcPr>
            <w:tcW w:w="4536" w:type="dxa"/>
          </w:tcPr>
          <w:p w:rsidR="00E221CB" w:rsidRPr="002A2257" w:rsidRDefault="00F245D7">
            <w:pPr>
              <w:pStyle w:val="afff3"/>
              <w:spacing w:line="240" w:lineRule="exact"/>
              <w:ind w:firstLine="0"/>
              <w:jc w:val="center"/>
              <w:rPr>
                <w:rFonts w:ascii="Times New Roman" w:hAnsi="Times New Roman"/>
                <w:kern w:val="2"/>
              </w:rPr>
            </w:pPr>
            <w:r w:rsidRPr="002A2257">
              <w:rPr>
                <w:rFonts w:ascii="Times New Roman" w:hAnsi="Times New Roman" w:hint="eastAsia"/>
                <w:kern w:val="2"/>
              </w:rPr>
              <w:t>a</w:t>
            </w:r>
          </w:p>
        </w:tc>
        <w:tc>
          <w:tcPr>
            <w:tcW w:w="4536" w:type="dxa"/>
          </w:tcPr>
          <w:p w:rsidR="00E221CB" w:rsidRPr="002A2257" w:rsidRDefault="00F245D7">
            <w:pPr>
              <w:pStyle w:val="afff3"/>
              <w:spacing w:line="240" w:lineRule="exact"/>
              <w:ind w:firstLine="0"/>
              <w:jc w:val="center"/>
              <w:rPr>
                <w:rFonts w:ascii="Times New Roman" w:hAnsi="Times New Roman"/>
                <w:kern w:val="2"/>
              </w:rPr>
            </w:pPr>
            <w:r w:rsidRPr="002A2257">
              <w:rPr>
                <w:rFonts w:ascii="Times New Roman" w:hAnsi="Times New Roman" w:hint="eastAsia"/>
                <w:kern w:val="2"/>
              </w:rPr>
              <w:t>b</w:t>
            </w:r>
          </w:p>
        </w:tc>
      </w:tr>
    </w:tbl>
    <w:p w:rsidR="00E221CB" w:rsidRPr="002A2257" w:rsidRDefault="00F245D7">
      <w:pPr>
        <w:spacing w:line="360" w:lineRule="auto"/>
        <w:jc w:val="center"/>
        <w:rPr>
          <w:rFonts w:ascii="黑体" w:eastAsia="黑体"/>
          <w:sz w:val="24"/>
        </w:rPr>
      </w:pPr>
      <w:r w:rsidRPr="002A2257">
        <w:rPr>
          <w:rFonts w:ascii="黑体" w:eastAsia="黑体" w:hint="eastAsia"/>
          <w:sz w:val="24"/>
        </w:rPr>
        <w:t>图8.2-1 浓硫酸泄漏现场</w:t>
      </w:r>
    </w:p>
    <w:p w:rsidR="00E221CB" w:rsidRPr="002A2257" w:rsidRDefault="00F245D7">
      <w:pPr>
        <w:spacing w:beforeLines="50" w:before="156" w:line="360" w:lineRule="auto"/>
        <w:ind w:firstLineChars="200" w:firstLine="480"/>
        <w:rPr>
          <w:sz w:val="24"/>
        </w:rPr>
      </w:pPr>
      <w:r w:rsidRPr="002A2257">
        <w:rPr>
          <w:rFonts w:hint="eastAsia"/>
          <w:sz w:val="24"/>
        </w:rPr>
        <w:t>（</w:t>
      </w:r>
      <w:r w:rsidRPr="002A2257">
        <w:rPr>
          <w:rFonts w:hint="eastAsia"/>
          <w:sz w:val="24"/>
        </w:rPr>
        <w:t>2</w:t>
      </w:r>
      <w:r w:rsidRPr="002A2257">
        <w:rPr>
          <w:rFonts w:hint="eastAsia"/>
          <w:sz w:val="24"/>
        </w:rPr>
        <w:t>）氯气</w:t>
      </w:r>
      <w:r w:rsidRPr="002A2257">
        <w:rPr>
          <w:sz w:val="24"/>
        </w:rPr>
        <w:t>泄漏事故</w:t>
      </w:r>
    </w:p>
    <w:p w:rsidR="00E221CB" w:rsidRPr="002A2257" w:rsidRDefault="00F245D7">
      <w:pPr>
        <w:spacing w:line="360" w:lineRule="auto"/>
        <w:ind w:firstLineChars="200" w:firstLine="480"/>
        <w:rPr>
          <w:sz w:val="24"/>
        </w:rPr>
      </w:pPr>
      <w:r w:rsidRPr="002A2257">
        <w:rPr>
          <w:sz w:val="24"/>
        </w:rPr>
        <w:t>1993</w:t>
      </w:r>
      <w:r w:rsidRPr="002A2257">
        <w:rPr>
          <w:sz w:val="24"/>
        </w:rPr>
        <w:t>年，江西某氯碱厂试车时，氯气进入次氯酸钠事故吸收塔，因进入的氯气量过多，造成生成的次氯酸钠分解并外泄，</w:t>
      </w:r>
      <w:r w:rsidRPr="002A2257">
        <w:rPr>
          <w:sz w:val="24"/>
        </w:rPr>
        <w:t xml:space="preserve"> </w:t>
      </w:r>
      <w:r w:rsidRPr="002A2257">
        <w:rPr>
          <w:sz w:val="24"/>
        </w:rPr>
        <w:t>散发出大量氯气，在处理泄漏事故中，一消防员因使用氧气呼吸器不当而导致死亡。</w:t>
      </w:r>
    </w:p>
    <w:p w:rsidR="00E221CB" w:rsidRPr="002A2257" w:rsidRDefault="00F245D7">
      <w:pPr>
        <w:spacing w:line="360" w:lineRule="auto"/>
        <w:ind w:firstLineChars="200" w:firstLine="480"/>
        <w:rPr>
          <w:sz w:val="24"/>
        </w:rPr>
      </w:pPr>
      <w:r w:rsidRPr="002A2257">
        <w:rPr>
          <w:sz w:val="24"/>
        </w:rPr>
        <w:t>2004</w:t>
      </w:r>
      <w:r w:rsidRPr="002A2257">
        <w:rPr>
          <w:sz w:val="24"/>
        </w:rPr>
        <w:t>年</w:t>
      </w:r>
      <w:r w:rsidRPr="002A2257">
        <w:rPr>
          <w:sz w:val="24"/>
        </w:rPr>
        <w:t>4</w:t>
      </w:r>
      <w:r w:rsidRPr="002A2257">
        <w:rPr>
          <w:sz w:val="24"/>
        </w:rPr>
        <w:t>月</w:t>
      </w:r>
      <w:r w:rsidRPr="002A2257">
        <w:rPr>
          <w:sz w:val="24"/>
        </w:rPr>
        <w:t>15</w:t>
      </w:r>
      <w:r w:rsidRPr="002A2257">
        <w:rPr>
          <w:sz w:val="24"/>
        </w:rPr>
        <w:t>日晚，位于重庆市江北区的重庆天原化工总厂发生氯气泄漏，并引发爆炸。事故造成人员</w:t>
      </w:r>
      <w:r w:rsidRPr="002A2257">
        <w:rPr>
          <w:sz w:val="24"/>
        </w:rPr>
        <w:t>9</w:t>
      </w:r>
      <w:r w:rsidRPr="002A2257">
        <w:rPr>
          <w:sz w:val="24"/>
        </w:rPr>
        <w:t>死死亡，更有十五万人被疏散撤离。泄漏原因是氯罐及相关设备陈旧，处置时爆炸的原因是工作人员违规操作。</w:t>
      </w:r>
    </w:p>
    <w:p w:rsidR="00E221CB" w:rsidRPr="002A2257" w:rsidRDefault="00F245D7">
      <w:pPr>
        <w:pStyle w:val="20"/>
        <w:spacing w:before="120" w:after="120" w:line="360" w:lineRule="auto"/>
        <w:rPr>
          <w:rFonts w:ascii="黑体" w:hAnsi="Times New Roman"/>
          <w:b w:val="0"/>
          <w:sz w:val="28"/>
          <w:szCs w:val="28"/>
        </w:rPr>
      </w:pPr>
      <w:bookmarkStart w:id="226" w:name="_Toc398535094"/>
      <w:bookmarkStart w:id="227" w:name="_Toc534144461"/>
      <w:bookmarkStart w:id="228" w:name="_Toc303198353"/>
      <w:bookmarkStart w:id="229" w:name="_Toc215035764"/>
      <w:bookmarkStart w:id="230" w:name="_Toc315978679"/>
      <w:bookmarkStart w:id="231" w:name="_Toc201495138"/>
      <w:bookmarkStart w:id="232" w:name="_Toc197858260"/>
      <w:bookmarkStart w:id="233" w:name="_Toc206223362"/>
      <w:bookmarkStart w:id="234" w:name="_Toc197858261"/>
      <w:bookmarkStart w:id="235" w:name="_Toc206223363"/>
      <w:bookmarkStart w:id="236" w:name="_Toc201495139"/>
      <w:bookmarkEnd w:id="222"/>
      <w:bookmarkEnd w:id="223"/>
      <w:bookmarkEnd w:id="224"/>
      <w:bookmarkEnd w:id="225"/>
      <w:r w:rsidRPr="002A2257">
        <w:rPr>
          <w:rFonts w:ascii="黑体" w:hAnsi="Times New Roman" w:hint="eastAsia"/>
          <w:b w:val="0"/>
          <w:sz w:val="28"/>
          <w:szCs w:val="28"/>
        </w:rPr>
        <w:t>8.3 源项分析</w:t>
      </w:r>
      <w:bookmarkEnd w:id="226"/>
      <w:bookmarkEnd w:id="227"/>
    </w:p>
    <w:p w:rsidR="00E221CB" w:rsidRPr="002A2257" w:rsidRDefault="00F245D7">
      <w:pPr>
        <w:keepNext/>
        <w:keepLines/>
        <w:spacing w:line="360" w:lineRule="auto"/>
        <w:outlineLvl w:val="2"/>
        <w:rPr>
          <w:rFonts w:ascii="黑体" w:eastAsia="黑体"/>
          <w:sz w:val="24"/>
        </w:rPr>
      </w:pPr>
      <w:r w:rsidRPr="002A2257">
        <w:rPr>
          <w:rFonts w:ascii="黑体" w:eastAsia="黑体" w:hint="eastAsia"/>
          <w:sz w:val="24"/>
        </w:rPr>
        <w:t>8.3.1 事故树（ETA）分析</w:t>
      </w:r>
    </w:p>
    <w:p w:rsidR="00E221CB" w:rsidRPr="002A2257" w:rsidRDefault="00F245D7">
      <w:pPr>
        <w:pStyle w:val="affff4"/>
        <w:ind w:right="-210" w:firstLine="480"/>
        <w:rPr>
          <w:kern w:val="2"/>
        </w:rPr>
      </w:pPr>
      <w:r w:rsidRPr="002A2257">
        <w:rPr>
          <w:rFonts w:hint="eastAsia"/>
          <w:kern w:val="2"/>
        </w:rPr>
        <w:t>危化品库及生产场所为主要可能发生事故风险的场所。危化品潜在事故的事故树（</w:t>
      </w:r>
      <w:r w:rsidRPr="002A2257">
        <w:rPr>
          <w:rFonts w:hint="eastAsia"/>
          <w:kern w:val="2"/>
        </w:rPr>
        <w:t>ETA</w:t>
      </w:r>
      <w:r w:rsidRPr="002A2257">
        <w:rPr>
          <w:rFonts w:hint="eastAsia"/>
          <w:kern w:val="2"/>
        </w:rPr>
        <w:t>）分析见图</w:t>
      </w:r>
      <w:r w:rsidRPr="002A2257">
        <w:rPr>
          <w:rFonts w:hint="eastAsia"/>
          <w:kern w:val="2"/>
        </w:rPr>
        <w:t>8.3-1</w:t>
      </w:r>
      <w:r w:rsidRPr="002A2257">
        <w:rPr>
          <w:rFonts w:hint="eastAsia"/>
          <w:kern w:val="2"/>
        </w:rPr>
        <w:t>。</w:t>
      </w:r>
    </w:p>
    <w:p w:rsidR="00E221CB" w:rsidRPr="002A2257" w:rsidRDefault="00F245D7">
      <w:pPr>
        <w:spacing w:line="360" w:lineRule="auto"/>
        <w:jc w:val="center"/>
      </w:pPr>
      <w:r w:rsidRPr="002A2257">
        <w:object w:dxaOrig="6696" w:dyaOrig="3525" w14:anchorId="49FD8BEA">
          <v:shape id="_x0000_i1032" type="#_x0000_t75" style="width:335pt;height:177pt" o:ole="">
            <v:imagedata r:id="rId46" o:title=""/>
          </v:shape>
          <o:OLEObject Type="Embed" ProgID="Visio.Drawing.11" ShapeID="_x0000_i1032" DrawAspect="Content" ObjectID="_1608380489" r:id="rId47"/>
        </w:object>
      </w:r>
    </w:p>
    <w:p w:rsidR="00E221CB" w:rsidRPr="002A2257" w:rsidRDefault="00F245D7">
      <w:pPr>
        <w:jc w:val="center"/>
        <w:rPr>
          <w:rFonts w:ascii="黑体" w:eastAsia="黑体"/>
          <w:sz w:val="24"/>
        </w:rPr>
      </w:pPr>
      <w:r w:rsidRPr="002A2257">
        <w:rPr>
          <w:rFonts w:ascii="黑体" w:eastAsia="黑体" w:hint="eastAsia"/>
          <w:sz w:val="24"/>
        </w:rPr>
        <w:t>图8.3-1 泄漏事件树示意图</w:t>
      </w:r>
    </w:p>
    <w:p w:rsidR="00E221CB" w:rsidRPr="002A2257" w:rsidRDefault="00F245D7">
      <w:pPr>
        <w:spacing w:beforeLines="50" w:before="156" w:line="360" w:lineRule="auto"/>
        <w:ind w:firstLineChars="200" w:firstLine="480"/>
        <w:rPr>
          <w:sz w:val="24"/>
        </w:rPr>
      </w:pPr>
      <w:r w:rsidRPr="002A2257">
        <w:rPr>
          <w:rFonts w:hint="eastAsia"/>
          <w:sz w:val="24"/>
        </w:rPr>
        <w:lastRenderedPageBreak/>
        <w:t>根据</w:t>
      </w:r>
      <w:r w:rsidRPr="002A2257">
        <w:rPr>
          <w:sz w:val="24"/>
        </w:rPr>
        <w:t>最大可信事故分析</w:t>
      </w:r>
      <w:r w:rsidRPr="002A2257">
        <w:rPr>
          <w:rFonts w:hint="eastAsia"/>
          <w:sz w:val="24"/>
        </w:rPr>
        <w:t>，</w:t>
      </w:r>
      <w:r w:rsidRPr="002A2257">
        <w:rPr>
          <w:sz w:val="24"/>
        </w:rPr>
        <w:t>本项目的主要风险是有毒化学品泄漏和火灾，发生事故的原因是</w:t>
      </w:r>
      <w:r w:rsidRPr="002A2257">
        <w:rPr>
          <w:rFonts w:hint="eastAsia"/>
          <w:sz w:val="24"/>
        </w:rPr>
        <w:t>容器破损</w:t>
      </w:r>
      <w:r w:rsidRPr="002A2257">
        <w:rPr>
          <w:sz w:val="24"/>
        </w:rPr>
        <w:t>，最大的后果是</w:t>
      </w:r>
      <w:r w:rsidRPr="002A2257">
        <w:rPr>
          <w:rFonts w:hint="eastAsia"/>
          <w:sz w:val="24"/>
        </w:rPr>
        <w:t>泄漏污染</w:t>
      </w:r>
      <w:r w:rsidRPr="002A2257">
        <w:rPr>
          <w:sz w:val="24"/>
        </w:rPr>
        <w:t>。</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8</w:t>
      </w:r>
      <w:r w:rsidRPr="002A2257">
        <w:rPr>
          <w:rFonts w:ascii="黑体" w:eastAsia="黑体"/>
          <w:b w:val="0"/>
          <w:sz w:val="24"/>
          <w:szCs w:val="24"/>
        </w:rPr>
        <w:t>.</w:t>
      </w:r>
      <w:r w:rsidRPr="002A2257">
        <w:rPr>
          <w:rFonts w:ascii="黑体" w:eastAsia="黑体" w:hint="eastAsia"/>
          <w:b w:val="0"/>
          <w:sz w:val="24"/>
          <w:szCs w:val="24"/>
        </w:rPr>
        <w:t>3</w:t>
      </w:r>
      <w:r w:rsidRPr="002A2257">
        <w:rPr>
          <w:rFonts w:ascii="黑体" w:eastAsia="黑体"/>
          <w:b w:val="0"/>
          <w:sz w:val="24"/>
          <w:szCs w:val="24"/>
        </w:rPr>
        <w:t>.</w:t>
      </w:r>
      <w:r w:rsidRPr="002A2257">
        <w:rPr>
          <w:rFonts w:ascii="黑体" w:eastAsia="黑体" w:hint="eastAsia"/>
          <w:b w:val="0"/>
          <w:sz w:val="24"/>
          <w:szCs w:val="24"/>
        </w:rPr>
        <w:t>2</w:t>
      </w:r>
      <w:r w:rsidRPr="002A2257">
        <w:rPr>
          <w:rFonts w:ascii="黑体" w:eastAsia="黑体"/>
          <w:b w:val="0"/>
          <w:sz w:val="24"/>
          <w:szCs w:val="24"/>
        </w:rPr>
        <w:t xml:space="preserve"> 最大可信事故分析</w:t>
      </w:r>
    </w:p>
    <w:p w:rsidR="00E221CB" w:rsidRPr="002A2257" w:rsidRDefault="00F245D7">
      <w:pPr>
        <w:spacing w:line="360" w:lineRule="auto"/>
        <w:ind w:firstLineChars="200" w:firstLine="480"/>
        <w:rPr>
          <w:sz w:val="24"/>
        </w:rPr>
      </w:pPr>
      <w:r w:rsidRPr="002A2257">
        <w:rPr>
          <w:sz w:val="24"/>
        </w:rPr>
        <w:t>国内化工厂在多年生产过程中发生过多次事故，主要原因是生产过程中存在着易燃易爆和强腐蚀性的物质，另一方面是生产过程在一定温度、压力之下在机械设备中进行反应加工，在管道设备中输送与贮存，当生产系统发生机电方面的意外事故或工人误操作时，就会发生爆炸或泄漏的情况，造成大量有害物质的非正常排放，使环境受到非正常的突发性污染。根据上述物质的理化性质，其危险性见表</w:t>
      </w:r>
      <w:r w:rsidRPr="002A2257">
        <w:rPr>
          <w:sz w:val="24"/>
        </w:rPr>
        <w:t>8.3-1</w:t>
      </w:r>
      <w:r w:rsidRPr="002A2257">
        <w:rPr>
          <w:sz w:val="24"/>
        </w:rPr>
        <w:t>，由该表可知，项目的主要风险是有毒化学品泄漏引起事故，其中中毒主要由硫酸泄漏引起。发生事故的原因是硫酸贮罐、管道破裂，最大的后果是人群健康风险。</w:t>
      </w:r>
    </w:p>
    <w:p w:rsidR="00E221CB" w:rsidRPr="002A2257" w:rsidRDefault="00F245D7">
      <w:pPr>
        <w:spacing w:beforeLines="50" w:before="156"/>
        <w:rPr>
          <w:rFonts w:ascii="黑体" w:eastAsia="黑体"/>
          <w:sz w:val="24"/>
        </w:rPr>
      </w:pPr>
      <w:r w:rsidRPr="002A2257">
        <w:rPr>
          <w:rFonts w:ascii="黑体" w:eastAsia="黑体" w:hint="eastAsia"/>
          <w:sz w:val="24"/>
        </w:rPr>
        <w:t>表8.3-1                       危险性判断结果</w:t>
      </w:r>
    </w:p>
    <w:tbl>
      <w:tblPr>
        <w:tblW w:w="900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24"/>
        <w:gridCol w:w="2544"/>
        <w:gridCol w:w="1430"/>
        <w:gridCol w:w="3506"/>
      </w:tblGrid>
      <w:tr w:rsidR="002A2257" w:rsidRPr="002A2257">
        <w:trPr>
          <w:jc w:val="center"/>
        </w:trPr>
        <w:tc>
          <w:tcPr>
            <w:tcW w:w="1524" w:type="dxa"/>
            <w:vAlign w:val="center"/>
          </w:tcPr>
          <w:p w:rsidR="00E221CB" w:rsidRPr="002A2257" w:rsidRDefault="00F245D7">
            <w:pPr>
              <w:spacing w:line="320" w:lineRule="exact"/>
              <w:jc w:val="center"/>
            </w:pPr>
            <w:r w:rsidRPr="002A2257">
              <w:t>项目</w:t>
            </w:r>
          </w:p>
        </w:tc>
        <w:tc>
          <w:tcPr>
            <w:tcW w:w="2544" w:type="dxa"/>
            <w:vAlign w:val="center"/>
          </w:tcPr>
          <w:p w:rsidR="00E221CB" w:rsidRPr="002A2257" w:rsidRDefault="00F245D7">
            <w:pPr>
              <w:spacing w:line="320" w:lineRule="exact"/>
              <w:jc w:val="center"/>
            </w:pPr>
            <w:r w:rsidRPr="002A2257">
              <w:t>火灾、爆炸性</w:t>
            </w:r>
          </w:p>
        </w:tc>
        <w:tc>
          <w:tcPr>
            <w:tcW w:w="1430" w:type="dxa"/>
            <w:vAlign w:val="center"/>
          </w:tcPr>
          <w:p w:rsidR="00E221CB" w:rsidRPr="002A2257" w:rsidRDefault="00F245D7">
            <w:pPr>
              <w:spacing w:line="320" w:lineRule="exact"/>
              <w:jc w:val="center"/>
            </w:pPr>
            <w:r w:rsidRPr="002A2257">
              <w:t>毒性</w:t>
            </w:r>
          </w:p>
        </w:tc>
        <w:tc>
          <w:tcPr>
            <w:tcW w:w="3506" w:type="dxa"/>
            <w:vAlign w:val="center"/>
          </w:tcPr>
          <w:p w:rsidR="00E221CB" w:rsidRPr="002A2257" w:rsidRDefault="00F245D7">
            <w:pPr>
              <w:spacing w:line="320" w:lineRule="exact"/>
              <w:jc w:val="center"/>
            </w:pPr>
            <w:r w:rsidRPr="002A2257">
              <w:t>评价结果</w:t>
            </w:r>
          </w:p>
        </w:tc>
      </w:tr>
      <w:tr w:rsidR="002A2257" w:rsidRPr="002A2257">
        <w:trPr>
          <w:jc w:val="center"/>
        </w:trPr>
        <w:tc>
          <w:tcPr>
            <w:tcW w:w="1524" w:type="dxa"/>
            <w:vAlign w:val="center"/>
          </w:tcPr>
          <w:p w:rsidR="00E221CB" w:rsidRPr="002A2257" w:rsidRDefault="00F245D7">
            <w:pPr>
              <w:spacing w:line="320" w:lineRule="exact"/>
              <w:jc w:val="center"/>
            </w:pPr>
            <w:r w:rsidRPr="002A2257">
              <w:rPr>
                <w:rFonts w:hint="eastAsia"/>
              </w:rPr>
              <w:t>硫酸</w:t>
            </w:r>
          </w:p>
        </w:tc>
        <w:tc>
          <w:tcPr>
            <w:tcW w:w="2544" w:type="dxa"/>
            <w:vAlign w:val="center"/>
          </w:tcPr>
          <w:p w:rsidR="00E221CB" w:rsidRPr="002A2257" w:rsidRDefault="00F245D7">
            <w:pPr>
              <w:spacing w:line="320" w:lineRule="exact"/>
              <w:jc w:val="center"/>
            </w:pPr>
            <w:r w:rsidRPr="002A2257">
              <w:t>不燃</w:t>
            </w:r>
          </w:p>
        </w:tc>
        <w:tc>
          <w:tcPr>
            <w:tcW w:w="1430" w:type="dxa"/>
            <w:vAlign w:val="center"/>
          </w:tcPr>
          <w:p w:rsidR="00E221CB" w:rsidRPr="002A2257" w:rsidRDefault="00F245D7">
            <w:pPr>
              <w:spacing w:line="320" w:lineRule="exact"/>
              <w:jc w:val="center"/>
            </w:pPr>
            <w:r w:rsidRPr="002A2257">
              <w:t>有毒</w:t>
            </w:r>
          </w:p>
        </w:tc>
        <w:tc>
          <w:tcPr>
            <w:tcW w:w="3506" w:type="dxa"/>
            <w:vAlign w:val="center"/>
          </w:tcPr>
          <w:p w:rsidR="00E221CB" w:rsidRPr="002A2257" w:rsidRDefault="00F245D7">
            <w:pPr>
              <w:spacing w:line="320" w:lineRule="exact"/>
              <w:jc w:val="center"/>
            </w:pPr>
            <w:r w:rsidRPr="002A2257">
              <w:t>有毒液态物质</w:t>
            </w:r>
          </w:p>
        </w:tc>
      </w:tr>
    </w:tbl>
    <w:p w:rsidR="00E221CB" w:rsidRPr="002A2257" w:rsidRDefault="00F245D7">
      <w:pPr>
        <w:pStyle w:val="3"/>
        <w:spacing w:beforeLines="50" w:before="156" w:after="0" w:line="360" w:lineRule="auto"/>
        <w:rPr>
          <w:rFonts w:ascii="黑体" w:eastAsia="黑体"/>
          <w:b w:val="0"/>
          <w:sz w:val="24"/>
          <w:szCs w:val="24"/>
        </w:rPr>
      </w:pPr>
      <w:r w:rsidRPr="002A2257">
        <w:rPr>
          <w:rFonts w:ascii="黑体" w:eastAsia="黑体" w:hint="eastAsia"/>
          <w:b w:val="0"/>
          <w:sz w:val="24"/>
          <w:szCs w:val="24"/>
        </w:rPr>
        <w:t>8</w:t>
      </w:r>
      <w:r w:rsidRPr="002A2257">
        <w:rPr>
          <w:rFonts w:ascii="黑体" w:eastAsia="黑体"/>
          <w:b w:val="0"/>
          <w:sz w:val="24"/>
          <w:szCs w:val="24"/>
        </w:rPr>
        <w:t>.</w:t>
      </w:r>
      <w:r w:rsidRPr="002A2257">
        <w:rPr>
          <w:rFonts w:ascii="黑体" w:eastAsia="黑体" w:hint="eastAsia"/>
          <w:b w:val="0"/>
          <w:sz w:val="24"/>
          <w:szCs w:val="24"/>
        </w:rPr>
        <w:t>3</w:t>
      </w:r>
      <w:r w:rsidRPr="002A2257">
        <w:rPr>
          <w:rFonts w:ascii="黑体" w:eastAsia="黑体"/>
          <w:b w:val="0"/>
          <w:sz w:val="24"/>
          <w:szCs w:val="24"/>
        </w:rPr>
        <w:t>.</w:t>
      </w:r>
      <w:r w:rsidRPr="002A2257">
        <w:rPr>
          <w:rFonts w:ascii="黑体" w:eastAsia="黑体" w:hint="eastAsia"/>
          <w:b w:val="0"/>
          <w:sz w:val="24"/>
          <w:szCs w:val="24"/>
        </w:rPr>
        <w:t xml:space="preserve">3 </w:t>
      </w:r>
      <w:r w:rsidRPr="002A2257">
        <w:rPr>
          <w:rFonts w:ascii="黑体" w:eastAsia="黑体"/>
          <w:b w:val="0"/>
          <w:sz w:val="24"/>
          <w:szCs w:val="24"/>
        </w:rPr>
        <w:t>事故发生概率调查</w:t>
      </w:r>
    </w:p>
    <w:p w:rsidR="00E221CB" w:rsidRPr="002A2257" w:rsidRDefault="00F245D7">
      <w:pPr>
        <w:spacing w:line="360" w:lineRule="auto"/>
        <w:rPr>
          <w:rFonts w:ascii="黑体" w:eastAsia="黑体"/>
          <w:sz w:val="24"/>
        </w:rPr>
      </w:pPr>
      <w:r w:rsidRPr="002A2257">
        <w:rPr>
          <w:rFonts w:ascii="黑体" w:eastAsia="黑体" w:hint="eastAsia"/>
          <w:sz w:val="24"/>
        </w:rPr>
        <w:t>8.3.3.1 重大事故发生概率</w:t>
      </w:r>
    </w:p>
    <w:p w:rsidR="00E221CB" w:rsidRPr="002A2257" w:rsidRDefault="00F245D7">
      <w:pPr>
        <w:spacing w:line="360" w:lineRule="auto"/>
        <w:ind w:firstLineChars="200" w:firstLine="480"/>
        <w:rPr>
          <w:sz w:val="24"/>
        </w:rPr>
      </w:pPr>
      <w:r w:rsidRPr="002A2257">
        <w:rPr>
          <w:sz w:val="24"/>
        </w:rPr>
        <w:t>国际工业界通常将重大事故的标准定义为：导致反应装置及其它经济损失超过</w:t>
      </w:r>
      <w:r w:rsidRPr="002A2257">
        <w:rPr>
          <w:sz w:val="24"/>
        </w:rPr>
        <w:t>2.5</w:t>
      </w:r>
      <w:r w:rsidRPr="002A2257">
        <w:rPr>
          <w:sz w:val="24"/>
        </w:rPr>
        <w:t>万美元，或造成严重人员伤亡的事故。根据</w:t>
      </w:r>
      <w:r w:rsidRPr="002A2257">
        <w:rPr>
          <w:rFonts w:hint="eastAsia"/>
          <w:sz w:val="24"/>
        </w:rPr>
        <w:t>调查</w:t>
      </w:r>
      <w:r w:rsidRPr="002A2257">
        <w:rPr>
          <w:sz w:val="24"/>
        </w:rPr>
        <w:t>，项目生产装置发生重大事故的概率很小，表</w:t>
      </w:r>
      <w:r w:rsidRPr="002A2257">
        <w:rPr>
          <w:rFonts w:hint="eastAsia"/>
          <w:sz w:val="24"/>
        </w:rPr>
        <w:t>8</w:t>
      </w:r>
      <w:r w:rsidRPr="002A2257">
        <w:rPr>
          <w:sz w:val="24"/>
        </w:rPr>
        <w:t>.</w:t>
      </w:r>
      <w:r w:rsidRPr="002A2257">
        <w:rPr>
          <w:rFonts w:hint="eastAsia"/>
          <w:sz w:val="24"/>
        </w:rPr>
        <w:t>3</w:t>
      </w:r>
      <w:r w:rsidRPr="002A2257">
        <w:rPr>
          <w:sz w:val="24"/>
        </w:rPr>
        <w:t>-2</w:t>
      </w:r>
      <w:r w:rsidRPr="002A2257">
        <w:rPr>
          <w:sz w:val="24"/>
        </w:rPr>
        <w:t>是我国近年来各类化</w:t>
      </w:r>
      <w:r w:rsidRPr="002A2257">
        <w:rPr>
          <w:rFonts w:hint="eastAsia"/>
          <w:sz w:val="24"/>
        </w:rPr>
        <w:t>工</w:t>
      </w:r>
      <w:r w:rsidRPr="002A2257">
        <w:rPr>
          <w:sz w:val="24"/>
        </w:rPr>
        <w:t>设备事故概率。</w:t>
      </w:r>
    </w:p>
    <w:p w:rsidR="00E221CB" w:rsidRPr="002A2257" w:rsidRDefault="00F245D7">
      <w:pPr>
        <w:spacing w:beforeLines="50" w:before="156"/>
        <w:rPr>
          <w:rFonts w:ascii="黑体" w:eastAsia="黑体"/>
          <w:sz w:val="24"/>
        </w:rPr>
      </w:pPr>
      <w:r w:rsidRPr="002A2257">
        <w:rPr>
          <w:rFonts w:ascii="黑体" w:eastAsia="黑体" w:hint="eastAsia"/>
          <w:sz w:val="24"/>
        </w:rPr>
        <w:t>表8.3-2                      重大事故概率分类</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93"/>
        <w:gridCol w:w="1796"/>
        <w:gridCol w:w="3253"/>
        <w:gridCol w:w="2630"/>
      </w:tblGrid>
      <w:tr w:rsidR="002A2257" w:rsidRPr="002A2257">
        <w:trPr>
          <w:jc w:val="center"/>
        </w:trPr>
        <w:tc>
          <w:tcPr>
            <w:tcW w:w="1393" w:type="dxa"/>
            <w:vAlign w:val="center"/>
          </w:tcPr>
          <w:p w:rsidR="00E221CB" w:rsidRPr="002A2257" w:rsidRDefault="00F245D7">
            <w:pPr>
              <w:spacing w:line="300" w:lineRule="exact"/>
              <w:jc w:val="center"/>
              <w:rPr>
                <w:b/>
              </w:rPr>
            </w:pPr>
            <w:r w:rsidRPr="002A2257">
              <w:rPr>
                <w:b/>
              </w:rPr>
              <w:t>分类</w:t>
            </w:r>
          </w:p>
        </w:tc>
        <w:tc>
          <w:tcPr>
            <w:tcW w:w="1796" w:type="dxa"/>
            <w:vAlign w:val="center"/>
          </w:tcPr>
          <w:p w:rsidR="00E221CB" w:rsidRPr="002A2257" w:rsidRDefault="00F245D7">
            <w:pPr>
              <w:spacing w:line="300" w:lineRule="exact"/>
              <w:jc w:val="center"/>
              <w:rPr>
                <w:b/>
              </w:rPr>
            </w:pPr>
            <w:r w:rsidRPr="002A2257">
              <w:rPr>
                <w:b/>
              </w:rPr>
              <w:t>情况说明</w:t>
            </w:r>
          </w:p>
        </w:tc>
        <w:tc>
          <w:tcPr>
            <w:tcW w:w="3253" w:type="dxa"/>
            <w:vAlign w:val="center"/>
          </w:tcPr>
          <w:p w:rsidR="00E221CB" w:rsidRPr="002A2257" w:rsidRDefault="00F245D7">
            <w:pPr>
              <w:spacing w:line="300" w:lineRule="exact"/>
              <w:jc w:val="center"/>
              <w:rPr>
                <w:b/>
              </w:rPr>
            </w:pPr>
            <w:r w:rsidRPr="002A2257">
              <w:rPr>
                <w:b/>
              </w:rPr>
              <w:t>定义</w:t>
            </w:r>
          </w:p>
        </w:tc>
        <w:tc>
          <w:tcPr>
            <w:tcW w:w="2630" w:type="dxa"/>
            <w:vAlign w:val="center"/>
          </w:tcPr>
          <w:p w:rsidR="00E221CB" w:rsidRPr="002A2257" w:rsidRDefault="00F245D7">
            <w:pPr>
              <w:spacing w:line="300" w:lineRule="exact"/>
              <w:jc w:val="center"/>
              <w:rPr>
                <w:b/>
              </w:rPr>
            </w:pPr>
            <w:r w:rsidRPr="002A2257">
              <w:rPr>
                <w:b/>
              </w:rPr>
              <w:t>事故概率</w:t>
            </w:r>
            <w:r w:rsidRPr="002A2257">
              <w:rPr>
                <w:rFonts w:hint="eastAsia"/>
                <w:b/>
              </w:rPr>
              <w:t>（</w:t>
            </w:r>
            <w:r w:rsidRPr="002A2257">
              <w:rPr>
                <w:b/>
              </w:rPr>
              <w:t>次</w:t>
            </w:r>
            <w:r w:rsidRPr="002A2257">
              <w:rPr>
                <w:b/>
              </w:rPr>
              <w:t>/</w:t>
            </w:r>
            <w:r w:rsidRPr="002A2257">
              <w:rPr>
                <w:b/>
              </w:rPr>
              <w:t>年</w:t>
            </w:r>
            <w:r w:rsidRPr="002A2257">
              <w:rPr>
                <w:rFonts w:hint="eastAsia"/>
                <w:b/>
              </w:rPr>
              <w:t>）</w:t>
            </w:r>
          </w:p>
        </w:tc>
      </w:tr>
      <w:tr w:rsidR="002A2257" w:rsidRPr="002A2257">
        <w:trPr>
          <w:jc w:val="center"/>
        </w:trPr>
        <w:tc>
          <w:tcPr>
            <w:tcW w:w="1393" w:type="dxa"/>
            <w:vAlign w:val="center"/>
          </w:tcPr>
          <w:p w:rsidR="00E221CB" w:rsidRPr="002A2257" w:rsidRDefault="00F245D7">
            <w:pPr>
              <w:spacing w:line="300" w:lineRule="exact"/>
              <w:jc w:val="center"/>
            </w:pPr>
            <w:r w:rsidRPr="002A2257">
              <w:t>0</w:t>
            </w:r>
          </w:p>
        </w:tc>
        <w:tc>
          <w:tcPr>
            <w:tcW w:w="1796" w:type="dxa"/>
            <w:vAlign w:val="center"/>
          </w:tcPr>
          <w:p w:rsidR="00E221CB" w:rsidRPr="002A2257" w:rsidRDefault="00F245D7">
            <w:pPr>
              <w:spacing w:line="300" w:lineRule="exact"/>
              <w:jc w:val="center"/>
            </w:pPr>
            <w:r w:rsidRPr="002A2257">
              <w:t>极端</w:t>
            </w:r>
          </w:p>
        </w:tc>
        <w:tc>
          <w:tcPr>
            <w:tcW w:w="3253" w:type="dxa"/>
            <w:vAlign w:val="center"/>
          </w:tcPr>
          <w:p w:rsidR="00E221CB" w:rsidRPr="002A2257" w:rsidRDefault="00F245D7">
            <w:pPr>
              <w:spacing w:line="300" w:lineRule="exact"/>
              <w:jc w:val="center"/>
            </w:pPr>
            <w:r w:rsidRPr="002A2257">
              <w:t>从不发生</w:t>
            </w:r>
          </w:p>
        </w:tc>
        <w:tc>
          <w:tcPr>
            <w:tcW w:w="2630" w:type="dxa"/>
            <w:vAlign w:val="center"/>
          </w:tcPr>
          <w:p w:rsidR="00E221CB" w:rsidRPr="002A2257" w:rsidRDefault="00F245D7">
            <w:pPr>
              <w:spacing w:line="300" w:lineRule="exact"/>
              <w:jc w:val="center"/>
            </w:pPr>
            <w:r w:rsidRPr="002A2257">
              <w:t>＜</w:t>
            </w:r>
            <w:r w:rsidRPr="002A2257">
              <w:t>3.125×10</w:t>
            </w:r>
            <w:r w:rsidRPr="002A2257">
              <w:rPr>
                <w:vertAlign w:val="superscript"/>
              </w:rPr>
              <w:t>-3</w:t>
            </w:r>
          </w:p>
        </w:tc>
      </w:tr>
      <w:tr w:rsidR="002A2257" w:rsidRPr="002A2257">
        <w:trPr>
          <w:jc w:val="center"/>
        </w:trPr>
        <w:tc>
          <w:tcPr>
            <w:tcW w:w="1393" w:type="dxa"/>
            <w:vAlign w:val="center"/>
          </w:tcPr>
          <w:p w:rsidR="00E221CB" w:rsidRPr="002A2257" w:rsidRDefault="00F245D7">
            <w:pPr>
              <w:spacing w:line="300" w:lineRule="exact"/>
              <w:jc w:val="center"/>
            </w:pPr>
            <w:r w:rsidRPr="002A2257">
              <w:t>1</w:t>
            </w:r>
          </w:p>
        </w:tc>
        <w:tc>
          <w:tcPr>
            <w:tcW w:w="1796" w:type="dxa"/>
            <w:vAlign w:val="center"/>
          </w:tcPr>
          <w:p w:rsidR="00E221CB" w:rsidRPr="002A2257" w:rsidRDefault="00F245D7">
            <w:pPr>
              <w:spacing w:line="300" w:lineRule="exact"/>
              <w:jc w:val="center"/>
            </w:pPr>
            <w:r w:rsidRPr="002A2257">
              <w:t>少</w:t>
            </w:r>
          </w:p>
        </w:tc>
        <w:tc>
          <w:tcPr>
            <w:tcW w:w="3253" w:type="dxa"/>
            <w:vAlign w:val="center"/>
          </w:tcPr>
          <w:p w:rsidR="00E221CB" w:rsidRPr="002A2257" w:rsidRDefault="00F245D7">
            <w:pPr>
              <w:spacing w:line="300" w:lineRule="exact"/>
              <w:jc w:val="center"/>
            </w:pPr>
            <w:r w:rsidRPr="002A2257">
              <w:t>装置寿命内从不发生</w:t>
            </w:r>
          </w:p>
        </w:tc>
        <w:tc>
          <w:tcPr>
            <w:tcW w:w="2630" w:type="dxa"/>
            <w:vAlign w:val="center"/>
          </w:tcPr>
          <w:p w:rsidR="00E221CB" w:rsidRPr="002A2257" w:rsidRDefault="00F245D7">
            <w:pPr>
              <w:spacing w:line="300" w:lineRule="exact"/>
              <w:jc w:val="center"/>
            </w:pPr>
            <w:r w:rsidRPr="002A2257">
              <w:t>1×10</w:t>
            </w:r>
            <w:r w:rsidRPr="002A2257">
              <w:rPr>
                <w:vertAlign w:val="superscript"/>
              </w:rPr>
              <w:t>-2</w:t>
            </w:r>
            <w:r w:rsidRPr="002A2257">
              <w:t>-3.125×10</w:t>
            </w:r>
            <w:r w:rsidRPr="002A2257">
              <w:rPr>
                <w:vertAlign w:val="superscript"/>
              </w:rPr>
              <w:t>-3</w:t>
            </w:r>
          </w:p>
        </w:tc>
      </w:tr>
      <w:tr w:rsidR="002A2257" w:rsidRPr="002A2257">
        <w:trPr>
          <w:jc w:val="center"/>
        </w:trPr>
        <w:tc>
          <w:tcPr>
            <w:tcW w:w="1393" w:type="dxa"/>
            <w:vAlign w:val="center"/>
          </w:tcPr>
          <w:p w:rsidR="00E221CB" w:rsidRPr="002A2257" w:rsidRDefault="00F245D7">
            <w:pPr>
              <w:spacing w:line="300" w:lineRule="exact"/>
              <w:jc w:val="center"/>
            </w:pPr>
            <w:r w:rsidRPr="002A2257">
              <w:t>2</w:t>
            </w:r>
          </w:p>
        </w:tc>
        <w:tc>
          <w:tcPr>
            <w:tcW w:w="1796" w:type="dxa"/>
            <w:vAlign w:val="center"/>
          </w:tcPr>
          <w:p w:rsidR="00E221CB" w:rsidRPr="002A2257" w:rsidRDefault="00F245D7">
            <w:pPr>
              <w:spacing w:line="300" w:lineRule="exact"/>
              <w:jc w:val="center"/>
            </w:pPr>
            <w:r w:rsidRPr="002A2257">
              <w:t>不大可能</w:t>
            </w:r>
          </w:p>
        </w:tc>
        <w:tc>
          <w:tcPr>
            <w:tcW w:w="3253" w:type="dxa"/>
            <w:vAlign w:val="center"/>
          </w:tcPr>
          <w:p w:rsidR="00E221CB" w:rsidRPr="002A2257" w:rsidRDefault="00F245D7">
            <w:pPr>
              <w:spacing w:line="300" w:lineRule="exact"/>
              <w:jc w:val="center"/>
            </w:pPr>
            <w:r w:rsidRPr="002A2257">
              <w:t>装置寿命内发生一次</w:t>
            </w:r>
          </w:p>
        </w:tc>
        <w:tc>
          <w:tcPr>
            <w:tcW w:w="2630" w:type="dxa"/>
            <w:vAlign w:val="center"/>
          </w:tcPr>
          <w:p w:rsidR="00E221CB" w:rsidRPr="002A2257" w:rsidRDefault="00F245D7">
            <w:pPr>
              <w:spacing w:line="300" w:lineRule="exact"/>
              <w:jc w:val="center"/>
            </w:pPr>
            <w:r w:rsidRPr="002A2257">
              <w:t>3.125×10</w:t>
            </w:r>
            <w:r w:rsidRPr="002A2257">
              <w:rPr>
                <w:vertAlign w:val="superscript"/>
              </w:rPr>
              <w:t>-2</w:t>
            </w:r>
            <w:r w:rsidRPr="002A2257">
              <w:t>-1×10</w:t>
            </w:r>
            <w:r w:rsidRPr="002A2257">
              <w:rPr>
                <w:vertAlign w:val="superscript"/>
              </w:rPr>
              <w:t>-2</w:t>
            </w:r>
          </w:p>
        </w:tc>
      </w:tr>
      <w:tr w:rsidR="002A2257" w:rsidRPr="002A2257">
        <w:trPr>
          <w:jc w:val="center"/>
        </w:trPr>
        <w:tc>
          <w:tcPr>
            <w:tcW w:w="1393" w:type="dxa"/>
            <w:vAlign w:val="center"/>
          </w:tcPr>
          <w:p w:rsidR="00E221CB" w:rsidRPr="002A2257" w:rsidRDefault="00F245D7">
            <w:pPr>
              <w:spacing w:line="300" w:lineRule="exact"/>
              <w:jc w:val="center"/>
            </w:pPr>
            <w:r w:rsidRPr="002A2257">
              <w:t>3</w:t>
            </w:r>
          </w:p>
        </w:tc>
        <w:tc>
          <w:tcPr>
            <w:tcW w:w="1796" w:type="dxa"/>
            <w:vAlign w:val="center"/>
          </w:tcPr>
          <w:p w:rsidR="00E221CB" w:rsidRPr="002A2257" w:rsidRDefault="00F245D7">
            <w:pPr>
              <w:spacing w:line="300" w:lineRule="exact"/>
              <w:jc w:val="center"/>
            </w:pPr>
            <w:r w:rsidRPr="002A2257">
              <w:t>也许可能</w:t>
            </w:r>
          </w:p>
        </w:tc>
        <w:tc>
          <w:tcPr>
            <w:tcW w:w="3253" w:type="dxa"/>
            <w:vAlign w:val="center"/>
          </w:tcPr>
          <w:p w:rsidR="00E221CB" w:rsidRPr="002A2257" w:rsidRDefault="00F245D7">
            <w:pPr>
              <w:spacing w:line="300" w:lineRule="exact"/>
              <w:jc w:val="center"/>
            </w:pPr>
            <w:r w:rsidRPr="002A2257">
              <w:t>装置寿命内发生一次以上</w:t>
            </w:r>
          </w:p>
        </w:tc>
        <w:tc>
          <w:tcPr>
            <w:tcW w:w="2630" w:type="dxa"/>
            <w:vAlign w:val="center"/>
          </w:tcPr>
          <w:p w:rsidR="00E221CB" w:rsidRPr="002A2257" w:rsidRDefault="00F245D7">
            <w:pPr>
              <w:spacing w:line="300" w:lineRule="exact"/>
              <w:jc w:val="center"/>
            </w:pPr>
            <w:r w:rsidRPr="002A2257">
              <w:t>0.10-0.03125</w:t>
            </w:r>
          </w:p>
        </w:tc>
      </w:tr>
      <w:tr w:rsidR="002A2257" w:rsidRPr="002A2257">
        <w:trPr>
          <w:jc w:val="center"/>
        </w:trPr>
        <w:tc>
          <w:tcPr>
            <w:tcW w:w="1393" w:type="dxa"/>
            <w:vAlign w:val="center"/>
          </w:tcPr>
          <w:p w:rsidR="00E221CB" w:rsidRPr="002A2257" w:rsidRDefault="00F245D7">
            <w:pPr>
              <w:spacing w:line="300" w:lineRule="exact"/>
              <w:jc w:val="center"/>
            </w:pPr>
            <w:r w:rsidRPr="002A2257">
              <w:t>4</w:t>
            </w:r>
          </w:p>
        </w:tc>
        <w:tc>
          <w:tcPr>
            <w:tcW w:w="1796" w:type="dxa"/>
            <w:vAlign w:val="center"/>
          </w:tcPr>
          <w:p w:rsidR="00E221CB" w:rsidRPr="002A2257" w:rsidRDefault="00F245D7">
            <w:pPr>
              <w:spacing w:line="300" w:lineRule="exact"/>
              <w:jc w:val="center"/>
            </w:pPr>
            <w:r w:rsidRPr="002A2257">
              <w:t>遇然</w:t>
            </w:r>
          </w:p>
        </w:tc>
        <w:tc>
          <w:tcPr>
            <w:tcW w:w="3253" w:type="dxa"/>
            <w:vAlign w:val="center"/>
          </w:tcPr>
          <w:p w:rsidR="00E221CB" w:rsidRPr="002A2257" w:rsidRDefault="00F245D7">
            <w:pPr>
              <w:spacing w:line="300" w:lineRule="exact"/>
              <w:jc w:val="center"/>
            </w:pPr>
            <w:r w:rsidRPr="002A2257">
              <w:t>装置寿命内发生几次</w:t>
            </w:r>
          </w:p>
        </w:tc>
        <w:tc>
          <w:tcPr>
            <w:tcW w:w="2630" w:type="dxa"/>
            <w:vAlign w:val="center"/>
          </w:tcPr>
          <w:p w:rsidR="00E221CB" w:rsidRPr="002A2257" w:rsidRDefault="00F245D7">
            <w:pPr>
              <w:spacing w:line="300" w:lineRule="exact"/>
              <w:jc w:val="center"/>
            </w:pPr>
            <w:r w:rsidRPr="002A2257">
              <w:t>0.3333-0.10</w:t>
            </w:r>
          </w:p>
        </w:tc>
      </w:tr>
      <w:tr w:rsidR="002A2257" w:rsidRPr="002A2257">
        <w:trPr>
          <w:jc w:val="center"/>
        </w:trPr>
        <w:tc>
          <w:tcPr>
            <w:tcW w:w="1393" w:type="dxa"/>
            <w:vAlign w:val="center"/>
          </w:tcPr>
          <w:p w:rsidR="00E221CB" w:rsidRPr="002A2257" w:rsidRDefault="00F245D7">
            <w:pPr>
              <w:spacing w:line="300" w:lineRule="exact"/>
              <w:jc w:val="center"/>
            </w:pPr>
            <w:r w:rsidRPr="002A2257">
              <w:t>5</w:t>
            </w:r>
          </w:p>
        </w:tc>
        <w:tc>
          <w:tcPr>
            <w:tcW w:w="1796" w:type="dxa"/>
            <w:vAlign w:val="center"/>
          </w:tcPr>
          <w:p w:rsidR="00E221CB" w:rsidRPr="002A2257" w:rsidRDefault="00F245D7">
            <w:pPr>
              <w:spacing w:line="300" w:lineRule="exact"/>
              <w:jc w:val="center"/>
            </w:pPr>
            <w:r w:rsidRPr="002A2257">
              <w:t>可能</w:t>
            </w:r>
          </w:p>
        </w:tc>
        <w:tc>
          <w:tcPr>
            <w:tcW w:w="3253" w:type="dxa"/>
            <w:vAlign w:val="center"/>
          </w:tcPr>
          <w:p w:rsidR="00E221CB" w:rsidRPr="002A2257" w:rsidRDefault="00F245D7">
            <w:pPr>
              <w:spacing w:line="300" w:lineRule="exact"/>
              <w:jc w:val="center"/>
            </w:pPr>
            <w:r w:rsidRPr="002A2257">
              <w:t>预计一年发生一次</w:t>
            </w:r>
          </w:p>
        </w:tc>
        <w:tc>
          <w:tcPr>
            <w:tcW w:w="2630" w:type="dxa"/>
            <w:vAlign w:val="center"/>
          </w:tcPr>
          <w:p w:rsidR="00E221CB" w:rsidRPr="002A2257" w:rsidRDefault="00F245D7">
            <w:pPr>
              <w:spacing w:line="300" w:lineRule="exact"/>
              <w:jc w:val="center"/>
            </w:pPr>
            <w:r w:rsidRPr="002A2257">
              <w:t>1-0.3333</w:t>
            </w:r>
          </w:p>
        </w:tc>
      </w:tr>
      <w:tr w:rsidR="002A2257" w:rsidRPr="002A2257">
        <w:trPr>
          <w:jc w:val="center"/>
        </w:trPr>
        <w:tc>
          <w:tcPr>
            <w:tcW w:w="1393" w:type="dxa"/>
            <w:vAlign w:val="center"/>
          </w:tcPr>
          <w:p w:rsidR="00E221CB" w:rsidRPr="002A2257" w:rsidRDefault="00F245D7">
            <w:pPr>
              <w:spacing w:line="300" w:lineRule="exact"/>
              <w:jc w:val="center"/>
            </w:pPr>
            <w:r w:rsidRPr="002A2257">
              <w:t>6</w:t>
            </w:r>
          </w:p>
        </w:tc>
        <w:tc>
          <w:tcPr>
            <w:tcW w:w="1796" w:type="dxa"/>
            <w:vAlign w:val="center"/>
          </w:tcPr>
          <w:p w:rsidR="00E221CB" w:rsidRPr="002A2257" w:rsidRDefault="00F245D7">
            <w:pPr>
              <w:spacing w:line="300" w:lineRule="exact"/>
              <w:jc w:val="center"/>
            </w:pPr>
            <w:r w:rsidRPr="002A2257">
              <w:t>频繁</w:t>
            </w:r>
          </w:p>
        </w:tc>
        <w:tc>
          <w:tcPr>
            <w:tcW w:w="3253" w:type="dxa"/>
            <w:vAlign w:val="center"/>
          </w:tcPr>
          <w:p w:rsidR="00E221CB" w:rsidRPr="002A2257" w:rsidRDefault="00F245D7">
            <w:pPr>
              <w:spacing w:line="300" w:lineRule="exact"/>
              <w:jc w:val="center"/>
            </w:pPr>
            <w:r w:rsidRPr="002A2257">
              <w:t>预计一年发生一次以上</w:t>
            </w:r>
          </w:p>
        </w:tc>
        <w:tc>
          <w:tcPr>
            <w:tcW w:w="2630" w:type="dxa"/>
            <w:vAlign w:val="center"/>
          </w:tcPr>
          <w:p w:rsidR="00E221CB" w:rsidRPr="002A2257" w:rsidRDefault="00F245D7">
            <w:pPr>
              <w:spacing w:line="300" w:lineRule="exact"/>
              <w:jc w:val="center"/>
            </w:pPr>
            <w:r w:rsidRPr="002A2257">
              <w:t>＞</w:t>
            </w:r>
            <w:r w:rsidRPr="002A2257">
              <w:t>1</w:t>
            </w:r>
          </w:p>
        </w:tc>
      </w:tr>
    </w:tbl>
    <w:p w:rsidR="00E221CB" w:rsidRPr="002A2257" w:rsidRDefault="00F245D7">
      <w:pPr>
        <w:spacing w:beforeLines="50" w:before="156" w:line="360" w:lineRule="auto"/>
        <w:rPr>
          <w:rFonts w:ascii="黑体" w:eastAsia="黑体"/>
          <w:sz w:val="24"/>
        </w:rPr>
      </w:pPr>
      <w:r w:rsidRPr="002A2257">
        <w:rPr>
          <w:rFonts w:ascii="黑体" w:eastAsia="黑体" w:hint="eastAsia"/>
          <w:sz w:val="24"/>
        </w:rPr>
        <w:t>8</w:t>
      </w:r>
      <w:r w:rsidRPr="002A2257">
        <w:rPr>
          <w:rFonts w:ascii="黑体" w:eastAsia="黑体"/>
          <w:sz w:val="24"/>
        </w:rPr>
        <w:t>.</w:t>
      </w:r>
      <w:r w:rsidRPr="002A2257">
        <w:rPr>
          <w:rFonts w:ascii="黑体" w:eastAsia="黑体" w:hint="eastAsia"/>
          <w:sz w:val="24"/>
        </w:rPr>
        <w:t>3</w:t>
      </w:r>
      <w:r w:rsidRPr="002A2257">
        <w:rPr>
          <w:rFonts w:ascii="黑体" w:eastAsia="黑体"/>
          <w:sz w:val="24"/>
        </w:rPr>
        <w:t>.</w:t>
      </w:r>
      <w:r w:rsidRPr="002A2257">
        <w:rPr>
          <w:rFonts w:ascii="黑体" w:eastAsia="黑体" w:hint="eastAsia"/>
          <w:sz w:val="24"/>
        </w:rPr>
        <w:t>3</w:t>
      </w:r>
      <w:r w:rsidRPr="002A2257">
        <w:rPr>
          <w:rFonts w:ascii="黑体" w:eastAsia="黑体"/>
          <w:sz w:val="24"/>
        </w:rPr>
        <w:t>.2 一般事故概率</w:t>
      </w:r>
    </w:p>
    <w:p w:rsidR="00E221CB" w:rsidRPr="002A2257" w:rsidRDefault="00F245D7">
      <w:pPr>
        <w:spacing w:line="360" w:lineRule="auto"/>
        <w:ind w:firstLineChars="200" w:firstLine="480"/>
        <w:rPr>
          <w:sz w:val="24"/>
        </w:rPr>
      </w:pPr>
      <w:r w:rsidRPr="002A2257">
        <w:rPr>
          <w:sz w:val="24"/>
        </w:rPr>
        <w:t>一般事故是指那些没有造成重大经济损失和人员伤亡的事故，此类事故如处置不当，将对环境产生不利影响。对同类化工生产装置事故调查统计可知，因生产装置原因造成的事故中以设备、管道、贮罐破损泄漏出现几率最大；因人为因素造成的事故中以操作失误、违章操作、维护不当出现几率最大。一般事故发生概率见表</w:t>
      </w:r>
      <w:r w:rsidRPr="002A2257">
        <w:rPr>
          <w:rFonts w:hint="eastAsia"/>
          <w:sz w:val="24"/>
        </w:rPr>
        <w:t>8</w:t>
      </w:r>
      <w:r w:rsidRPr="002A2257">
        <w:rPr>
          <w:sz w:val="24"/>
        </w:rPr>
        <w:t>.</w:t>
      </w:r>
      <w:r w:rsidRPr="002A2257">
        <w:rPr>
          <w:rFonts w:hint="eastAsia"/>
          <w:sz w:val="24"/>
        </w:rPr>
        <w:t>3</w:t>
      </w:r>
      <w:r w:rsidRPr="002A2257">
        <w:rPr>
          <w:sz w:val="24"/>
        </w:rPr>
        <w:t>-3</w:t>
      </w:r>
      <w:r w:rsidRPr="002A2257">
        <w:rPr>
          <w:sz w:val="24"/>
        </w:rPr>
        <w:t>。</w:t>
      </w:r>
    </w:p>
    <w:p w:rsidR="00E221CB" w:rsidRPr="002A2257" w:rsidRDefault="00F245D7">
      <w:pPr>
        <w:spacing w:line="360" w:lineRule="auto"/>
        <w:ind w:firstLineChars="200" w:firstLine="480"/>
        <w:rPr>
          <w:sz w:val="24"/>
        </w:rPr>
      </w:pPr>
      <w:r w:rsidRPr="002A2257">
        <w:rPr>
          <w:sz w:val="24"/>
        </w:rPr>
        <w:lastRenderedPageBreak/>
        <w:t>国际上先进化工生产装置一般性泄漏事故发生概率为</w:t>
      </w:r>
      <w:r w:rsidRPr="002A2257">
        <w:rPr>
          <w:sz w:val="24"/>
        </w:rPr>
        <w:t>0.06</w:t>
      </w:r>
      <w:r w:rsidRPr="002A2257">
        <w:rPr>
          <w:sz w:val="24"/>
        </w:rPr>
        <w:t>次</w:t>
      </w:r>
      <w:r w:rsidRPr="002A2257">
        <w:rPr>
          <w:sz w:val="24"/>
        </w:rPr>
        <w:t>/</w:t>
      </w:r>
      <w:r w:rsidRPr="002A2257">
        <w:rPr>
          <w:sz w:val="24"/>
        </w:rPr>
        <w:t>年，非泄漏性事故发生概率为</w:t>
      </w:r>
      <w:r w:rsidRPr="002A2257">
        <w:rPr>
          <w:sz w:val="24"/>
        </w:rPr>
        <w:t>0.0083</w:t>
      </w:r>
      <w:r w:rsidRPr="002A2257">
        <w:rPr>
          <w:sz w:val="24"/>
        </w:rPr>
        <w:t>次</w:t>
      </w:r>
      <w:r w:rsidRPr="002A2257">
        <w:rPr>
          <w:sz w:val="24"/>
        </w:rPr>
        <w:t>/</w:t>
      </w:r>
      <w:r w:rsidRPr="002A2257">
        <w:rPr>
          <w:sz w:val="24"/>
        </w:rPr>
        <w:t>年。</w:t>
      </w:r>
    </w:p>
    <w:p w:rsidR="00E221CB" w:rsidRPr="002A2257" w:rsidRDefault="00F245D7">
      <w:pPr>
        <w:spacing w:beforeLines="50" w:before="156"/>
        <w:rPr>
          <w:rFonts w:ascii="黑体" w:eastAsia="黑体"/>
          <w:sz w:val="24"/>
        </w:rPr>
      </w:pPr>
      <w:r w:rsidRPr="002A2257">
        <w:rPr>
          <w:rFonts w:ascii="黑体" w:eastAsia="黑体"/>
          <w:sz w:val="24"/>
        </w:rPr>
        <w:t>表</w:t>
      </w:r>
      <w:r w:rsidRPr="002A2257">
        <w:rPr>
          <w:rFonts w:ascii="黑体" w:eastAsia="黑体" w:hint="eastAsia"/>
          <w:sz w:val="24"/>
        </w:rPr>
        <w:t>8</w:t>
      </w:r>
      <w:r w:rsidRPr="002A2257">
        <w:rPr>
          <w:rFonts w:ascii="黑体" w:eastAsia="黑体"/>
          <w:sz w:val="24"/>
        </w:rPr>
        <w:t>.</w:t>
      </w:r>
      <w:r w:rsidRPr="002A2257">
        <w:rPr>
          <w:rFonts w:ascii="黑体" w:eastAsia="黑体" w:hint="eastAsia"/>
          <w:sz w:val="24"/>
        </w:rPr>
        <w:t>3</w:t>
      </w:r>
      <w:r w:rsidRPr="002A2257">
        <w:rPr>
          <w:rFonts w:ascii="黑体" w:eastAsia="黑体"/>
          <w:sz w:val="24"/>
        </w:rPr>
        <w:t>-3                     一般事故原因统计</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535"/>
        <w:gridCol w:w="4537"/>
      </w:tblGrid>
      <w:tr w:rsidR="002A2257" w:rsidRPr="002A2257">
        <w:trPr>
          <w:jc w:val="center"/>
        </w:trPr>
        <w:tc>
          <w:tcPr>
            <w:tcW w:w="4535" w:type="dxa"/>
            <w:vAlign w:val="center"/>
          </w:tcPr>
          <w:p w:rsidR="00E221CB" w:rsidRPr="002A2257" w:rsidRDefault="00F245D7">
            <w:pPr>
              <w:spacing w:line="300" w:lineRule="exact"/>
              <w:jc w:val="center"/>
              <w:rPr>
                <w:b/>
              </w:rPr>
            </w:pPr>
            <w:r w:rsidRPr="002A2257">
              <w:rPr>
                <w:b/>
              </w:rPr>
              <w:t>事故原因</w:t>
            </w:r>
          </w:p>
        </w:tc>
        <w:tc>
          <w:tcPr>
            <w:tcW w:w="4537" w:type="dxa"/>
            <w:vAlign w:val="center"/>
          </w:tcPr>
          <w:p w:rsidR="00E221CB" w:rsidRPr="002A2257" w:rsidRDefault="00F245D7">
            <w:pPr>
              <w:spacing w:line="300" w:lineRule="exact"/>
              <w:jc w:val="center"/>
              <w:rPr>
                <w:b/>
              </w:rPr>
            </w:pPr>
            <w:r w:rsidRPr="002A2257">
              <w:rPr>
                <w:b/>
              </w:rPr>
              <w:t>出现几率</w:t>
            </w:r>
            <w:r w:rsidRPr="002A2257">
              <w:rPr>
                <w:rFonts w:hint="eastAsia"/>
                <w:b/>
              </w:rPr>
              <w:t>（</w:t>
            </w:r>
            <w:r w:rsidRPr="002A2257">
              <w:rPr>
                <w:rFonts w:hint="eastAsia"/>
                <w:b/>
              </w:rPr>
              <w:t>%</w:t>
            </w:r>
            <w:r w:rsidRPr="002A2257">
              <w:rPr>
                <w:rFonts w:hint="eastAsia"/>
                <w:b/>
              </w:rPr>
              <w:t>）</w:t>
            </w:r>
          </w:p>
        </w:tc>
      </w:tr>
      <w:tr w:rsidR="002A2257" w:rsidRPr="002A2257">
        <w:trPr>
          <w:jc w:val="center"/>
        </w:trPr>
        <w:tc>
          <w:tcPr>
            <w:tcW w:w="4535" w:type="dxa"/>
            <w:vAlign w:val="center"/>
          </w:tcPr>
          <w:p w:rsidR="00E221CB" w:rsidRPr="002A2257" w:rsidRDefault="00F245D7">
            <w:pPr>
              <w:spacing w:line="300" w:lineRule="exact"/>
              <w:jc w:val="center"/>
            </w:pPr>
            <w:r w:rsidRPr="002A2257">
              <w:t>贮罐、管道和设备破损</w:t>
            </w:r>
          </w:p>
        </w:tc>
        <w:tc>
          <w:tcPr>
            <w:tcW w:w="4537" w:type="dxa"/>
            <w:vAlign w:val="center"/>
          </w:tcPr>
          <w:p w:rsidR="00E221CB" w:rsidRPr="002A2257" w:rsidRDefault="00F245D7">
            <w:pPr>
              <w:spacing w:line="300" w:lineRule="exact"/>
              <w:jc w:val="center"/>
            </w:pPr>
            <w:r w:rsidRPr="002A2257">
              <w:t>52</w:t>
            </w:r>
          </w:p>
        </w:tc>
      </w:tr>
      <w:tr w:rsidR="002A2257" w:rsidRPr="002A2257">
        <w:trPr>
          <w:jc w:val="center"/>
        </w:trPr>
        <w:tc>
          <w:tcPr>
            <w:tcW w:w="4535" w:type="dxa"/>
            <w:vAlign w:val="center"/>
          </w:tcPr>
          <w:p w:rsidR="00E221CB" w:rsidRPr="002A2257" w:rsidRDefault="00F245D7">
            <w:pPr>
              <w:spacing w:line="300" w:lineRule="exact"/>
              <w:jc w:val="center"/>
            </w:pPr>
            <w:r w:rsidRPr="002A2257">
              <w:t>操作失误</w:t>
            </w:r>
          </w:p>
        </w:tc>
        <w:tc>
          <w:tcPr>
            <w:tcW w:w="4537" w:type="dxa"/>
            <w:vAlign w:val="center"/>
          </w:tcPr>
          <w:p w:rsidR="00E221CB" w:rsidRPr="002A2257" w:rsidRDefault="00F245D7">
            <w:pPr>
              <w:spacing w:line="300" w:lineRule="exact"/>
              <w:jc w:val="center"/>
            </w:pPr>
            <w:r w:rsidRPr="002A2257">
              <w:t>11</w:t>
            </w:r>
          </w:p>
        </w:tc>
      </w:tr>
      <w:tr w:rsidR="002A2257" w:rsidRPr="002A2257">
        <w:trPr>
          <w:jc w:val="center"/>
        </w:trPr>
        <w:tc>
          <w:tcPr>
            <w:tcW w:w="4535" w:type="dxa"/>
            <w:vAlign w:val="center"/>
          </w:tcPr>
          <w:p w:rsidR="00E221CB" w:rsidRPr="002A2257" w:rsidRDefault="00F245D7">
            <w:pPr>
              <w:spacing w:line="300" w:lineRule="exact"/>
              <w:jc w:val="center"/>
            </w:pPr>
            <w:r w:rsidRPr="002A2257">
              <w:t>违反检修规程</w:t>
            </w:r>
          </w:p>
        </w:tc>
        <w:tc>
          <w:tcPr>
            <w:tcW w:w="4537" w:type="dxa"/>
            <w:vAlign w:val="center"/>
          </w:tcPr>
          <w:p w:rsidR="00E221CB" w:rsidRPr="002A2257" w:rsidRDefault="00F245D7">
            <w:pPr>
              <w:spacing w:line="300" w:lineRule="exact"/>
              <w:jc w:val="center"/>
            </w:pPr>
            <w:r w:rsidRPr="002A2257">
              <w:t>10</w:t>
            </w:r>
          </w:p>
        </w:tc>
      </w:tr>
      <w:tr w:rsidR="002A2257" w:rsidRPr="002A2257">
        <w:trPr>
          <w:jc w:val="center"/>
        </w:trPr>
        <w:tc>
          <w:tcPr>
            <w:tcW w:w="4535" w:type="dxa"/>
            <w:vAlign w:val="center"/>
          </w:tcPr>
          <w:p w:rsidR="00E221CB" w:rsidRPr="002A2257" w:rsidRDefault="00F245D7">
            <w:pPr>
              <w:spacing w:line="300" w:lineRule="exact"/>
              <w:jc w:val="center"/>
            </w:pPr>
            <w:r w:rsidRPr="002A2257">
              <w:t>处理系统故障</w:t>
            </w:r>
          </w:p>
        </w:tc>
        <w:tc>
          <w:tcPr>
            <w:tcW w:w="4537" w:type="dxa"/>
            <w:vAlign w:val="center"/>
          </w:tcPr>
          <w:p w:rsidR="00E221CB" w:rsidRPr="002A2257" w:rsidRDefault="00F245D7">
            <w:pPr>
              <w:spacing w:line="300" w:lineRule="exact"/>
              <w:jc w:val="center"/>
            </w:pPr>
            <w:r w:rsidRPr="002A2257">
              <w:t>15</w:t>
            </w:r>
          </w:p>
        </w:tc>
      </w:tr>
      <w:tr w:rsidR="002A2257" w:rsidRPr="002A2257">
        <w:trPr>
          <w:jc w:val="center"/>
        </w:trPr>
        <w:tc>
          <w:tcPr>
            <w:tcW w:w="4535" w:type="dxa"/>
            <w:vAlign w:val="center"/>
          </w:tcPr>
          <w:p w:rsidR="00E221CB" w:rsidRPr="002A2257" w:rsidRDefault="00F245D7">
            <w:pPr>
              <w:spacing w:line="300" w:lineRule="exact"/>
              <w:jc w:val="center"/>
            </w:pPr>
            <w:r w:rsidRPr="002A2257">
              <w:t>其它</w:t>
            </w:r>
          </w:p>
        </w:tc>
        <w:tc>
          <w:tcPr>
            <w:tcW w:w="4537" w:type="dxa"/>
            <w:vAlign w:val="center"/>
          </w:tcPr>
          <w:p w:rsidR="00E221CB" w:rsidRPr="002A2257" w:rsidRDefault="00F245D7">
            <w:pPr>
              <w:spacing w:line="300" w:lineRule="exact"/>
              <w:jc w:val="center"/>
            </w:pPr>
            <w:r w:rsidRPr="002A2257">
              <w:t>12</w:t>
            </w:r>
          </w:p>
        </w:tc>
      </w:tr>
    </w:tbl>
    <w:p w:rsidR="00E221CB" w:rsidRPr="002A2257" w:rsidRDefault="00F245D7">
      <w:pPr>
        <w:pStyle w:val="3"/>
        <w:spacing w:beforeLines="50" w:before="156" w:after="0" w:line="360" w:lineRule="auto"/>
        <w:rPr>
          <w:rFonts w:ascii="黑体" w:eastAsia="黑体"/>
          <w:b w:val="0"/>
          <w:sz w:val="24"/>
          <w:szCs w:val="24"/>
        </w:rPr>
      </w:pPr>
      <w:r w:rsidRPr="002A2257">
        <w:rPr>
          <w:rFonts w:ascii="黑体" w:eastAsia="黑体" w:hint="eastAsia"/>
          <w:b w:val="0"/>
          <w:sz w:val="24"/>
          <w:szCs w:val="24"/>
        </w:rPr>
        <w:t>8</w:t>
      </w:r>
      <w:r w:rsidRPr="002A2257">
        <w:rPr>
          <w:rFonts w:ascii="黑体" w:eastAsia="黑体"/>
          <w:b w:val="0"/>
          <w:sz w:val="24"/>
          <w:szCs w:val="24"/>
        </w:rPr>
        <w:t>.</w:t>
      </w:r>
      <w:r w:rsidRPr="002A2257">
        <w:rPr>
          <w:rFonts w:ascii="黑体" w:eastAsia="黑体" w:hint="eastAsia"/>
          <w:b w:val="0"/>
          <w:sz w:val="24"/>
          <w:szCs w:val="24"/>
        </w:rPr>
        <w:t>3</w:t>
      </w:r>
      <w:r w:rsidRPr="002A2257">
        <w:rPr>
          <w:rFonts w:ascii="黑体" w:eastAsia="黑体"/>
          <w:b w:val="0"/>
          <w:sz w:val="24"/>
          <w:szCs w:val="24"/>
        </w:rPr>
        <w:t>.</w:t>
      </w:r>
      <w:r w:rsidRPr="002A2257">
        <w:rPr>
          <w:rFonts w:ascii="黑体" w:eastAsia="黑体" w:hint="eastAsia"/>
          <w:b w:val="0"/>
          <w:sz w:val="24"/>
          <w:szCs w:val="24"/>
        </w:rPr>
        <w:t xml:space="preserve">4 </w:t>
      </w:r>
      <w:r w:rsidRPr="002A2257">
        <w:rPr>
          <w:rFonts w:ascii="黑体" w:eastAsia="黑体"/>
          <w:b w:val="0"/>
          <w:sz w:val="24"/>
          <w:szCs w:val="24"/>
        </w:rPr>
        <w:t>毒性危险指数的计算</w:t>
      </w:r>
    </w:p>
    <w:p w:rsidR="00E221CB" w:rsidRPr="002A2257" w:rsidRDefault="00F245D7">
      <w:pPr>
        <w:spacing w:line="360" w:lineRule="auto"/>
        <w:ind w:firstLineChars="200" w:firstLine="480"/>
        <w:rPr>
          <w:sz w:val="24"/>
        </w:rPr>
      </w:pPr>
      <w:r w:rsidRPr="002A2257">
        <w:rPr>
          <w:sz w:val="24"/>
        </w:rPr>
        <w:t>根据前面的分析，项目的主要风险是</w:t>
      </w:r>
      <w:r w:rsidRPr="002A2257">
        <w:rPr>
          <w:rFonts w:hint="eastAsia"/>
          <w:sz w:val="24"/>
        </w:rPr>
        <w:t>硫酸</w:t>
      </w:r>
      <w:r w:rsidRPr="002A2257">
        <w:rPr>
          <w:sz w:val="24"/>
        </w:rPr>
        <w:t>泄漏，</w:t>
      </w:r>
      <w:r w:rsidRPr="002A2257">
        <w:rPr>
          <w:rFonts w:hint="eastAsia"/>
          <w:sz w:val="24"/>
        </w:rPr>
        <w:t>盐酸</w:t>
      </w:r>
      <w:r w:rsidRPr="002A2257">
        <w:rPr>
          <w:sz w:val="24"/>
        </w:rPr>
        <w:t>一般不会引起火灾，本次评价以中毒形式分析，参照《危险化学品安全评价》（中国石化出版社，</w:t>
      </w:r>
      <w:r w:rsidRPr="002A2257">
        <w:rPr>
          <w:sz w:val="24"/>
        </w:rPr>
        <w:t>2003</w:t>
      </w:r>
      <w:r w:rsidRPr="002A2257">
        <w:rPr>
          <w:sz w:val="24"/>
        </w:rPr>
        <w:t>年</w:t>
      </w:r>
      <w:r w:rsidRPr="002A2257">
        <w:rPr>
          <w:sz w:val="24"/>
        </w:rPr>
        <w:t>8</w:t>
      </w:r>
      <w:r w:rsidRPr="002A2257">
        <w:rPr>
          <w:sz w:val="24"/>
        </w:rPr>
        <w:t>月第一版）及《环境风险评价》</w:t>
      </w:r>
      <w:r w:rsidRPr="002A2257">
        <w:rPr>
          <w:rFonts w:hint="eastAsia"/>
          <w:sz w:val="24"/>
        </w:rPr>
        <w:t>（</w:t>
      </w:r>
      <w:r w:rsidRPr="002A2257">
        <w:rPr>
          <w:sz w:val="24"/>
        </w:rPr>
        <w:t>中国环境科学出版社</w:t>
      </w:r>
      <w:r w:rsidRPr="002A2257">
        <w:rPr>
          <w:rFonts w:hint="eastAsia"/>
          <w:sz w:val="24"/>
        </w:rPr>
        <w:t>）</w:t>
      </w:r>
      <w:r w:rsidRPr="002A2257">
        <w:rPr>
          <w:sz w:val="24"/>
        </w:rPr>
        <w:t>有关安全评价的方法进行风险评价。</w:t>
      </w:r>
    </w:p>
    <w:p w:rsidR="00E221CB" w:rsidRPr="002A2257" w:rsidRDefault="00F245D7">
      <w:pPr>
        <w:spacing w:line="360" w:lineRule="auto"/>
        <w:ind w:firstLineChars="200" w:firstLine="480"/>
        <w:rPr>
          <w:sz w:val="24"/>
        </w:rPr>
      </w:pPr>
      <w:r w:rsidRPr="002A2257">
        <w:rPr>
          <w:sz w:val="24"/>
        </w:rPr>
        <w:t>毒性危险指数的计算公式为：</w:t>
      </w:r>
    </w:p>
    <w:p w:rsidR="00E221CB" w:rsidRPr="002A2257" w:rsidRDefault="00F245D7">
      <w:pPr>
        <w:spacing w:beforeLines="50" w:before="156" w:afterLines="50" w:after="156" w:line="360" w:lineRule="auto"/>
        <w:jc w:val="center"/>
        <w:rPr>
          <w:sz w:val="24"/>
        </w:rPr>
      </w:pPr>
      <w:r w:rsidRPr="002A2257">
        <w:rPr>
          <w:sz w:val="24"/>
        </w:rPr>
        <w:t>TI</w:t>
      </w:r>
      <w:r w:rsidRPr="002A2257">
        <w:rPr>
          <w:sz w:val="24"/>
        </w:rPr>
        <w:t>＝</w:t>
      </w:r>
      <w:r w:rsidRPr="002A2257">
        <w:rPr>
          <w:sz w:val="24"/>
        </w:rPr>
        <w:t>Th/100×{(P+S+W)/100}×K</w:t>
      </w:r>
    </w:p>
    <w:p w:rsidR="00E221CB" w:rsidRPr="002A2257" w:rsidRDefault="00F245D7">
      <w:pPr>
        <w:spacing w:line="360" w:lineRule="auto"/>
        <w:ind w:firstLineChars="200" w:firstLine="480"/>
        <w:rPr>
          <w:sz w:val="24"/>
        </w:rPr>
      </w:pPr>
      <w:r w:rsidRPr="002A2257">
        <w:rPr>
          <w:sz w:val="24"/>
        </w:rPr>
        <w:t>式中：</w:t>
      </w:r>
      <w:r w:rsidRPr="002A2257">
        <w:rPr>
          <w:sz w:val="24"/>
        </w:rPr>
        <w:t>Th——</w:t>
      </w:r>
      <w:r w:rsidRPr="002A2257">
        <w:rPr>
          <w:sz w:val="24"/>
        </w:rPr>
        <w:t>工艺中最危险物质的毒性系数；</w:t>
      </w:r>
    </w:p>
    <w:p w:rsidR="00E221CB" w:rsidRPr="002A2257" w:rsidRDefault="00F245D7">
      <w:pPr>
        <w:spacing w:line="360" w:lineRule="auto"/>
        <w:ind w:firstLineChars="507" w:firstLine="1217"/>
        <w:rPr>
          <w:sz w:val="24"/>
        </w:rPr>
      </w:pPr>
      <w:r w:rsidRPr="002A2257">
        <w:rPr>
          <w:sz w:val="24"/>
        </w:rPr>
        <w:t>P——</w:t>
      </w:r>
      <w:r w:rsidRPr="002A2257">
        <w:rPr>
          <w:sz w:val="24"/>
        </w:rPr>
        <w:t>一般工艺危险性系数之和；</w:t>
      </w:r>
    </w:p>
    <w:p w:rsidR="00E221CB" w:rsidRPr="002A2257" w:rsidRDefault="00F245D7">
      <w:pPr>
        <w:spacing w:line="360" w:lineRule="auto"/>
        <w:ind w:firstLineChars="501" w:firstLine="1202"/>
        <w:rPr>
          <w:sz w:val="24"/>
        </w:rPr>
      </w:pPr>
      <w:r w:rsidRPr="002A2257">
        <w:rPr>
          <w:sz w:val="24"/>
        </w:rPr>
        <w:t>S——</w:t>
      </w:r>
      <w:r w:rsidRPr="002A2257">
        <w:rPr>
          <w:sz w:val="24"/>
        </w:rPr>
        <w:t>特殊工艺危险性之和；</w:t>
      </w:r>
    </w:p>
    <w:p w:rsidR="00E221CB" w:rsidRPr="002A2257" w:rsidRDefault="00F245D7">
      <w:pPr>
        <w:spacing w:line="360" w:lineRule="auto"/>
        <w:ind w:firstLineChars="501" w:firstLine="1202"/>
        <w:rPr>
          <w:sz w:val="24"/>
        </w:rPr>
      </w:pPr>
      <w:r w:rsidRPr="002A2257">
        <w:rPr>
          <w:sz w:val="24"/>
        </w:rPr>
        <w:t>W——</w:t>
      </w:r>
      <w:r w:rsidRPr="002A2257">
        <w:rPr>
          <w:sz w:val="24"/>
        </w:rPr>
        <w:t>工艺过程毒性系数之和；</w:t>
      </w:r>
    </w:p>
    <w:p w:rsidR="00E221CB" w:rsidRPr="002A2257" w:rsidRDefault="00F245D7">
      <w:pPr>
        <w:spacing w:line="360" w:lineRule="auto"/>
        <w:ind w:firstLineChars="501" w:firstLine="1202"/>
        <w:rPr>
          <w:sz w:val="24"/>
        </w:rPr>
      </w:pPr>
      <w:r w:rsidRPr="002A2257">
        <w:rPr>
          <w:sz w:val="24"/>
        </w:rPr>
        <w:t>K——</w:t>
      </w:r>
      <w:r w:rsidRPr="002A2257">
        <w:rPr>
          <w:sz w:val="24"/>
        </w:rPr>
        <w:t>预防中毒的手段及安全排放的补偿系数。</w:t>
      </w:r>
    </w:p>
    <w:p w:rsidR="00E221CB" w:rsidRPr="002A2257" w:rsidRDefault="00F245D7">
      <w:pPr>
        <w:spacing w:line="360" w:lineRule="auto"/>
        <w:ind w:firstLineChars="200" w:firstLine="480"/>
        <w:rPr>
          <w:sz w:val="24"/>
        </w:rPr>
      </w:pPr>
      <w:r w:rsidRPr="002A2257">
        <w:rPr>
          <w:sz w:val="24"/>
        </w:rPr>
        <w:t>危险等级见表</w:t>
      </w:r>
      <w:r w:rsidRPr="002A2257">
        <w:rPr>
          <w:rFonts w:hint="eastAsia"/>
          <w:sz w:val="24"/>
        </w:rPr>
        <w:t>8</w:t>
      </w:r>
      <w:r w:rsidRPr="002A2257">
        <w:rPr>
          <w:sz w:val="24"/>
        </w:rPr>
        <w:t>.</w:t>
      </w:r>
      <w:r w:rsidRPr="002A2257">
        <w:rPr>
          <w:rFonts w:hint="eastAsia"/>
          <w:sz w:val="24"/>
        </w:rPr>
        <w:t>3</w:t>
      </w:r>
      <w:r w:rsidRPr="002A2257">
        <w:rPr>
          <w:sz w:val="24"/>
        </w:rPr>
        <w:t>-4</w:t>
      </w:r>
      <w:r w:rsidRPr="002A2257">
        <w:rPr>
          <w:sz w:val="24"/>
        </w:rPr>
        <w:t>。</w:t>
      </w:r>
    </w:p>
    <w:p w:rsidR="00E221CB" w:rsidRPr="002A2257" w:rsidRDefault="00F245D7">
      <w:pPr>
        <w:spacing w:beforeLines="50" w:before="156"/>
        <w:rPr>
          <w:rFonts w:ascii="黑体" w:eastAsia="黑体"/>
          <w:sz w:val="24"/>
        </w:rPr>
      </w:pPr>
      <w:r w:rsidRPr="002A2257">
        <w:rPr>
          <w:rFonts w:ascii="黑体" w:eastAsia="黑体"/>
          <w:sz w:val="24"/>
        </w:rPr>
        <w:t>表</w:t>
      </w:r>
      <w:r w:rsidRPr="002A2257">
        <w:rPr>
          <w:rFonts w:ascii="黑体" w:eastAsia="黑体" w:hint="eastAsia"/>
          <w:sz w:val="24"/>
        </w:rPr>
        <w:t>8</w:t>
      </w:r>
      <w:r w:rsidRPr="002A2257">
        <w:rPr>
          <w:rFonts w:ascii="黑体" w:eastAsia="黑体"/>
          <w:sz w:val="24"/>
        </w:rPr>
        <w:t>.</w:t>
      </w:r>
      <w:r w:rsidRPr="002A2257">
        <w:rPr>
          <w:rFonts w:ascii="黑体" w:eastAsia="黑体" w:hint="eastAsia"/>
          <w:sz w:val="24"/>
        </w:rPr>
        <w:t>3</w:t>
      </w:r>
      <w:r w:rsidRPr="002A2257">
        <w:rPr>
          <w:rFonts w:ascii="黑体" w:eastAsia="黑体"/>
          <w:sz w:val="24"/>
        </w:rPr>
        <w:t>-4</w:t>
      </w:r>
      <w:r w:rsidRPr="002A2257">
        <w:rPr>
          <w:rFonts w:ascii="黑体" w:eastAsia="黑体" w:hint="eastAsia"/>
          <w:sz w:val="24"/>
        </w:rPr>
        <w:t xml:space="preserve">    </w:t>
      </w:r>
      <w:r w:rsidRPr="002A2257">
        <w:rPr>
          <w:rFonts w:ascii="黑体" w:eastAsia="黑体"/>
          <w:sz w:val="24"/>
        </w:rPr>
        <w:t xml:space="preserve">                     危险等级表</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10"/>
        <w:gridCol w:w="1511"/>
        <w:gridCol w:w="1513"/>
        <w:gridCol w:w="1513"/>
        <w:gridCol w:w="1513"/>
        <w:gridCol w:w="1512"/>
      </w:tblGrid>
      <w:tr w:rsidR="002A2257" w:rsidRPr="002A2257">
        <w:trPr>
          <w:jc w:val="center"/>
        </w:trPr>
        <w:tc>
          <w:tcPr>
            <w:tcW w:w="1510" w:type="dxa"/>
            <w:vAlign w:val="center"/>
          </w:tcPr>
          <w:p w:rsidR="00E221CB" w:rsidRPr="002A2257" w:rsidRDefault="00F245D7">
            <w:pPr>
              <w:spacing w:line="320" w:lineRule="exact"/>
              <w:jc w:val="center"/>
            </w:pPr>
            <w:r w:rsidRPr="002A2257">
              <w:t>TI</w:t>
            </w:r>
            <w:r w:rsidRPr="002A2257">
              <w:t>数值范围</w:t>
            </w:r>
          </w:p>
        </w:tc>
        <w:tc>
          <w:tcPr>
            <w:tcW w:w="1511" w:type="dxa"/>
            <w:vAlign w:val="center"/>
          </w:tcPr>
          <w:p w:rsidR="00E221CB" w:rsidRPr="002A2257" w:rsidRDefault="00F245D7">
            <w:pPr>
              <w:spacing w:line="320" w:lineRule="exact"/>
              <w:jc w:val="center"/>
            </w:pPr>
            <w:r w:rsidRPr="002A2257">
              <w:t>0</w:t>
            </w:r>
            <w:r w:rsidRPr="002A2257">
              <w:rPr>
                <w:rFonts w:hint="eastAsia"/>
              </w:rPr>
              <w:t>-</w:t>
            </w:r>
            <w:r w:rsidRPr="002A2257">
              <w:t>1</w:t>
            </w:r>
          </w:p>
        </w:tc>
        <w:tc>
          <w:tcPr>
            <w:tcW w:w="1513" w:type="dxa"/>
            <w:vAlign w:val="center"/>
          </w:tcPr>
          <w:p w:rsidR="00E221CB" w:rsidRPr="002A2257" w:rsidRDefault="00F245D7">
            <w:pPr>
              <w:spacing w:line="320" w:lineRule="exact"/>
              <w:jc w:val="center"/>
            </w:pPr>
            <w:r w:rsidRPr="002A2257">
              <w:t>&gt;1</w:t>
            </w:r>
            <w:r w:rsidRPr="002A2257">
              <w:rPr>
                <w:rFonts w:hint="eastAsia"/>
              </w:rPr>
              <w:t>-</w:t>
            </w:r>
            <w:r w:rsidRPr="002A2257">
              <w:t>3</w:t>
            </w:r>
          </w:p>
        </w:tc>
        <w:tc>
          <w:tcPr>
            <w:tcW w:w="1513" w:type="dxa"/>
            <w:vAlign w:val="center"/>
          </w:tcPr>
          <w:p w:rsidR="00E221CB" w:rsidRPr="002A2257" w:rsidRDefault="00F245D7">
            <w:pPr>
              <w:spacing w:line="320" w:lineRule="exact"/>
              <w:jc w:val="center"/>
            </w:pPr>
            <w:r w:rsidRPr="002A2257">
              <w:t>&gt;3</w:t>
            </w:r>
            <w:r w:rsidRPr="002A2257">
              <w:rPr>
                <w:rFonts w:hint="eastAsia"/>
              </w:rPr>
              <w:t>-</w:t>
            </w:r>
            <w:r w:rsidRPr="002A2257">
              <w:t>6</w:t>
            </w:r>
          </w:p>
        </w:tc>
        <w:tc>
          <w:tcPr>
            <w:tcW w:w="1513" w:type="dxa"/>
            <w:vAlign w:val="center"/>
          </w:tcPr>
          <w:p w:rsidR="00E221CB" w:rsidRPr="002A2257" w:rsidRDefault="00F245D7">
            <w:pPr>
              <w:spacing w:line="320" w:lineRule="exact"/>
              <w:jc w:val="center"/>
            </w:pPr>
            <w:r w:rsidRPr="002A2257">
              <w:t>&gt;6</w:t>
            </w:r>
            <w:r w:rsidRPr="002A2257">
              <w:rPr>
                <w:rFonts w:hint="eastAsia"/>
              </w:rPr>
              <w:t>-</w:t>
            </w:r>
            <w:r w:rsidRPr="002A2257">
              <w:t>10</w:t>
            </w:r>
          </w:p>
        </w:tc>
        <w:tc>
          <w:tcPr>
            <w:tcW w:w="1512" w:type="dxa"/>
            <w:vAlign w:val="center"/>
          </w:tcPr>
          <w:p w:rsidR="00E221CB" w:rsidRPr="002A2257" w:rsidRDefault="00F245D7">
            <w:pPr>
              <w:spacing w:line="320" w:lineRule="exact"/>
              <w:jc w:val="center"/>
            </w:pPr>
            <w:r w:rsidRPr="002A2257">
              <w:t>&gt;10</w:t>
            </w:r>
          </w:p>
        </w:tc>
      </w:tr>
      <w:tr w:rsidR="002A2257" w:rsidRPr="002A2257">
        <w:trPr>
          <w:jc w:val="center"/>
        </w:trPr>
        <w:tc>
          <w:tcPr>
            <w:tcW w:w="1510" w:type="dxa"/>
            <w:vAlign w:val="center"/>
          </w:tcPr>
          <w:p w:rsidR="00E221CB" w:rsidRPr="002A2257" w:rsidRDefault="00F245D7">
            <w:pPr>
              <w:spacing w:line="320" w:lineRule="exact"/>
              <w:jc w:val="center"/>
            </w:pPr>
            <w:r w:rsidRPr="002A2257">
              <w:t>危险等级</w:t>
            </w:r>
          </w:p>
        </w:tc>
        <w:tc>
          <w:tcPr>
            <w:tcW w:w="1511" w:type="dxa"/>
            <w:vAlign w:val="center"/>
          </w:tcPr>
          <w:p w:rsidR="00E221CB" w:rsidRPr="002A2257" w:rsidRDefault="00F245D7">
            <w:pPr>
              <w:spacing w:line="320" w:lineRule="exact"/>
              <w:jc w:val="center"/>
            </w:pPr>
            <w:r w:rsidRPr="002A2257">
              <w:rPr>
                <w:rFonts w:hint="eastAsia"/>
              </w:rPr>
              <w:t>Ⅰ</w:t>
            </w:r>
          </w:p>
        </w:tc>
        <w:tc>
          <w:tcPr>
            <w:tcW w:w="1513" w:type="dxa"/>
            <w:vAlign w:val="center"/>
          </w:tcPr>
          <w:p w:rsidR="00E221CB" w:rsidRPr="002A2257" w:rsidRDefault="00F245D7">
            <w:pPr>
              <w:spacing w:line="320" w:lineRule="exact"/>
              <w:jc w:val="center"/>
            </w:pPr>
            <w:r w:rsidRPr="002A2257">
              <w:rPr>
                <w:rFonts w:hint="eastAsia"/>
              </w:rPr>
              <w:t>Ⅱ</w:t>
            </w:r>
          </w:p>
        </w:tc>
        <w:tc>
          <w:tcPr>
            <w:tcW w:w="1513" w:type="dxa"/>
            <w:vAlign w:val="center"/>
          </w:tcPr>
          <w:p w:rsidR="00E221CB" w:rsidRPr="002A2257" w:rsidRDefault="00F245D7">
            <w:pPr>
              <w:spacing w:line="320" w:lineRule="exact"/>
              <w:jc w:val="center"/>
            </w:pPr>
            <w:r w:rsidRPr="002A2257">
              <w:rPr>
                <w:rFonts w:hint="eastAsia"/>
              </w:rPr>
              <w:t>Ⅲ</w:t>
            </w:r>
          </w:p>
        </w:tc>
        <w:tc>
          <w:tcPr>
            <w:tcW w:w="1513" w:type="dxa"/>
            <w:vAlign w:val="center"/>
          </w:tcPr>
          <w:p w:rsidR="00E221CB" w:rsidRPr="002A2257" w:rsidRDefault="00F245D7">
            <w:pPr>
              <w:spacing w:line="320" w:lineRule="exact"/>
              <w:jc w:val="center"/>
            </w:pPr>
            <w:r w:rsidRPr="002A2257">
              <w:rPr>
                <w:rFonts w:hint="eastAsia"/>
              </w:rPr>
              <w:t>Ⅳ</w:t>
            </w:r>
          </w:p>
        </w:tc>
        <w:tc>
          <w:tcPr>
            <w:tcW w:w="1512" w:type="dxa"/>
            <w:vAlign w:val="center"/>
          </w:tcPr>
          <w:p w:rsidR="00E221CB" w:rsidRPr="002A2257" w:rsidRDefault="00F245D7">
            <w:pPr>
              <w:spacing w:line="320" w:lineRule="exact"/>
              <w:jc w:val="center"/>
            </w:pPr>
            <w:r w:rsidRPr="002A2257">
              <w:rPr>
                <w:rFonts w:hint="eastAsia"/>
              </w:rPr>
              <w:t>Ⅴ</w:t>
            </w:r>
          </w:p>
        </w:tc>
      </w:tr>
      <w:tr w:rsidR="002A2257" w:rsidRPr="002A2257">
        <w:trPr>
          <w:jc w:val="center"/>
        </w:trPr>
        <w:tc>
          <w:tcPr>
            <w:tcW w:w="1510" w:type="dxa"/>
            <w:vAlign w:val="center"/>
          </w:tcPr>
          <w:p w:rsidR="00E221CB" w:rsidRPr="002A2257" w:rsidRDefault="00F245D7">
            <w:pPr>
              <w:spacing w:line="320" w:lineRule="exact"/>
              <w:jc w:val="center"/>
            </w:pPr>
            <w:r w:rsidRPr="002A2257">
              <w:t>危险度</w:t>
            </w:r>
          </w:p>
        </w:tc>
        <w:tc>
          <w:tcPr>
            <w:tcW w:w="1511" w:type="dxa"/>
            <w:vAlign w:val="center"/>
          </w:tcPr>
          <w:p w:rsidR="00E221CB" w:rsidRPr="002A2257" w:rsidRDefault="00F245D7">
            <w:pPr>
              <w:spacing w:line="320" w:lineRule="exact"/>
              <w:jc w:val="center"/>
            </w:pPr>
            <w:r w:rsidRPr="002A2257">
              <w:t>很小</w:t>
            </w:r>
          </w:p>
        </w:tc>
        <w:tc>
          <w:tcPr>
            <w:tcW w:w="1513" w:type="dxa"/>
            <w:vAlign w:val="center"/>
          </w:tcPr>
          <w:p w:rsidR="00E221CB" w:rsidRPr="002A2257" w:rsidRDefault="00F245D7">
            <w:pPr>
              <w:spacing w:line="320" w:lineRule="exact"/>
              <w:jc w:val="center"/>
            </w:pPr>
            <w:r w:rsidRPr="002A2257">
              <w:t>小</w:t>
            </w:r>
          </w:p>
        </w:tc>
        <w:tc>
          <w:tcPr>
            <w:tcW w:w="1513" w:type="dxa"/>
            <w:vAlign w:val="center"/>
          </w:tcPr>
          <w:p w:rsidR="00E221CB" w:rsidRPr="002A2257" w:rsidRDefault="00F245D7">
            <w:pPr>
              <w:spacing w:line="320" w:lineRule="exact"/>
              <w:jc w:val="center"/>
            </w:pPr>
            <w:r w:rsidRPr="002A2257">
              <w:t>中等</w:t>
            </w:r>
          </w:p>
        </w:tc>
        <w:tc>
          <w:tcPr>
            <w:tcW w:w="1513" w:type="dxa"/>
            <w:vAlign w:val="center"/>
          </w:tcPr>
          <w:p w:rsidR="00E221CB" w:rsidRPr="002A2257" w:rsidRDefault="00F245D7">
            <w:pPr>
              <w:spacing w:line="320" w:lineRule="exact"/>
              <w:jc w:val="center"/>
            </w:pPr>
            <w:r w:rsidRPr="002A2257">
              <w:t>大</w:t>
            </w:r>
          </w:p>
        </w:tc>
        <w:tc>
          <w:tcPr>
            <w:tcW w:w="1512" w:type="dxa"/>
            <w:vAlign w:val="center"/>
          </w:tcPr>
          <w:p w:rsidR="00E221CB" w:rsidRPr="002A2257" w:rsidRDefault="00F245D7">
            <w:pPr>
              <w:spacing w:line="320" w:lineRule="exact"/>
              <w:jc w:val="center"/>
            </w:pPr>
            <w:r w:rsidRPr="002A2257">
              <w:t>非常大</w:t>
            </w:r>
          </w:p>
        </w:tc>
      </w:tr>
    </w:tbl>
    <w:p w:rsidR="00E221CB" w:rsidRPr="002A2257" w:rsidRDefault="00F245D7">
      <w:pPr>
        <w:spacing w:beforeLines="50" w:before="156" w:line="360" w:lineRule="auto"/>
        <w:ind w:firstLineChars="200" w:firstLine="480"/>
        <w:rPr>
          <w:sz w:val="24"/>
        </w:rPr>
      </w:pPr>
      <w:r w:rsidRPr="002A2257">
        <w:rPr>
          <w:sz w:val="24"/>
        </w:rPr>
        <w:t>参数的选取方法如下：</w:t>
      </w:r>
    </w:p>
    <w:p w:rsidR="00E221CB" w:rsidRPr="002A2257" w:rsidRDefault="00F245D7">
      <w:pPr>
        <w:spacing w:line="360" w:lineRule="auto"/>
        <w:ind w:firstLineChars="200" w:firstLine="480"/>
        <w:rPr>
          <w:sz w:val="24"/>
        </w:rPr>
      </w:pPr>
      <w:r w:rsidRPr="002A2257">
        <w:rPr>
          <w:sz w:val="24"/>
        </w:rPr>
        <w:t>（</w:t>
      </w:r>
      <w:r w:rsidRPr="002A2257">
        <w:rPr>
          <w:sz w:val="24"/>
        </w:rPr>
        <w:t>1</w:t>
      </w:r>
      <w:r w:rsidRPr="002A2257">
        <w:rPr>
          <w:sz w:val="24"/>
        </w:rPr>
        <w:t>）</w:t>
      </w:r>
      <w:r w:rsidRPr="002A2257">
        <w:rPr>
          <w:sz w:val="24"/>
        </w:rPr>
        <w:t>Th</w:t>
      </w:r>
      <w:r w:rsidRPr="002A2257">
        <w:rPr>
          <w:sz w:val="24"/>
        </w:rPr>
        <w:t>（工艺中最危险物质的毒性系数）</w:t>
      </w:r>
    </w:p>
    <w:p w:rsidR="00E221CB" w:rsidRPr="002A2257" w:rsidRDefault="00F245D7">
      <w:pPr>
        <w:spacing w:line="360" w:lineRule="auto"/>
        <w:ind w:firstLineChars="200" w:firstLine="480"/>
        <w:rPr>
          <w:sz w:val="24"/>
        </w:rPr>
      </w:pPr>
      <w:r w:rsidRPr="002A2257">
        <w:rPr>
          <w:sz w:val="24"/>
        </w:rPr>
        <w:t>物质的毒性系数与健康危险指数有关，见表</w:t>
      </w:r>
      <w:r w:rsidRPr="002A2257">
        <w:rPr>
          <w:rFonts w:hint="eastAsia"/>
          <w:sz w:val="24"/>
        </w:rPr>
        <w:t>8</w:t>
      </w:r>
      <w:r w:rsidRPr="002A2257">
        <w:rPr>
          <w:sz w:val="24"/>
        </w:rPr>
        <w:t>.</w:t>
      </w:r>
      <w:r w:rsidRPr="002A2257">
        <w:rPr>
          <w:rFonts w:hint="eastAsia"/>
          <w:sz w:val="24"/>
        </w:rPr>
        <w:t>3</w:t>
      </w:r>
      <w:r w:rsidRPr="002A2257">
        <w:rPr>
          <w:sz w:val="24"/>
        </w:rPr>
        <w:t>-5</w:t>
      </w:r>
      <w:r w:rsidRPr="002A2257">
        <w:rPr>
          <w:sz w:val="24"/>
        </w:rPr>
        <w:t>。</w:t>
      </w:r>
    </w:p>
    <w:p w:rsidR="00E221CB" w:rsidRPr="002A2257" w:rsidRDefault="00E221CB">
      <w:pPr>
        <w:spacing w:line="360" w:lineRule="auto"/>
        <w:ind w:firstLineChars="200" w:firstLine="480"/>
        <w:rPr>
          <w:sz w:val="24"/>
        </w:rPr>
      </w:pPr>
    </w:p>
    <w:p w:rsidR="00E221CB" w:rsidRPr="002A2257" w:rsidRDefault="00E221CB">
      <w:pPr>
        <w:spacing w:line="360" w:lineRule="auto"/>
        <w:ind w:firstLineChars="200" w:firstLine="480"/>
        <w:rPr>
          <w:sz w:val="24"/>
        </w:rPr>
      </w:pPr>
    </w:p>
    <w:p w:rsidR="00E221CB" w:rsidRPr="002A2257" w:rsidRDefault="00E221CB">
      <w:pPr>
        <w:spacing w:line="360" w:lineRule="auto"/>
        <w:ind w:firstLineChars="200" w:firstLine="480"/>
        <w:rPr>
          <w:sz w:val="24"/>
        </w:rPr>
      </w:pPr>
    </w:p>
    <w:p w:rsidR="00E221CB" w:rsidRPr="002A2257" w:rsidRDefault="00F245D7">
      <w:pPr>
        <w:spacing w:beforeLines="50" w:before="156"/>
        <w:rPr>
          <w:rFonts w:ascii="黑体" w:eastAsia="黑体"/>
          <w:sz w:val="24"/>
        </w:rPr>
      </w:pPr>
      <w:r w:rsidRPr="002A2257">
        <w:rPr>
          <w:rFonts w:ascii="黑体" w:eastAsia="黑体"/>
          <w:sz w:val="24"/>
        </w:rPr>
        <w:lastRenderedPageBreak/>
        <w:t>表</w:t>
      </w:r>
      <w:r w:rsidRPr="002A2257">
        <w:rPr>
          <w:rFonts w:ascii="黑体" w:eastAsia="黑体" w:hint="eastAsia"/>
          <w:sz w:val="24"/>
        </w:rPr>
        <w:t>8</w:t>
      </w:r>
      <w:r w:rsidRPr="002A2257">
        <w:rPr>
          <w:rFonts w:ascii="黑体" w:eastAsia="黑体"/>
          <w:sz w:val="24"/>
        </w:rPr>
        <w:t>.</w:t>
      </w:r>
      <w:r w:rsidRPr="002A2257">
        <w:rPr>
          <w:rFonts w:ascii="黑体" w:eastAsia="黑体" w:hint="eastAsia"/>
          <w:sz w:val="24"/>
        </w:rPr>
        <w:t>3</w:t>
      </w:r>
      <w:r w:rsidRPr="002A2257">
        <w:rPr>
          <w:rFonts w:ascii="黑体" w:eastAsia="黑体"/>
          <w:sz w:val="24"/>
        </w:rPr>
        <w:t>-5</w:t>
      </w:r>
      <w:r w:rsidRPr="002A2257">
        <w:rPr>
          <w:rFonts w:ascii="黑体" w:eastAsia="黑体" w:hint="eastAsia"/>
          <w:sz w:val="24"/>
        </w:rPr>
        <w:t xml:space="preserve">    </w:t>
      </w:r>
      <w:r w:rsidRPr="002A2257">
        <w:rPr>
          <w:rFonts w:ascii="黑体" w:eastAsia="黑体"/>
          <w:sz w:val="24"/>
        </w:rPr>
        <w:t xml:space="preserve">          物质的毒性系数与建康危险指数关系表</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268"/>
        <w:gridCol w:w="2268"/>
        <w:gridCol w:w="2268"/>
        <w:gridCol w:w="2268"/>
      </w:tblGrid>
      <w:tr w:rsidR="002A2257" w:rsidRPr="002A2257">
        <w:trPr>
          <w:jc w:val="center"/>
        </w:trPr>
        <w:tc>
          <w:tcPr>
            <w:tcW w:w="2268" w:type="dxa"/>
            <w:vAlign w:val="center"/>
          </w:tcPr>
          <w:p w:rsidR="00E221CB" w:rsidRPr="002A2257" w:rsidRDefault="00F245D7">
            <w:pPr>
              <w:spacing w:line="320" w:lineRule="exact"/>
              <w:jc w:val="center"/>
              <w:rPr>
                <w:b/>
              </w:rPr>
            </w:pPr>
            <w:r w:rsidRPr="002A2257">
              <w:rPr>
                <w:b/>
              </w:rPr>
              <w:t>健康指数</w:t>
            </w:r>
          </w:p>
        </w:tc>
        <w:tc>
          <w:tcPr>
            <w:tcW w:w="2268" w:type="dxa"/>
            <w:vAlign w:val="center"/>
          </w:tcPr>
          <w:p w:rsidR="00E221CB" w:rsidRPr="002A2257" w:rsidRDefault="00F245D7">
            <w:pPr>
              <w:spacing w:line="320" w:lineRule="exact"/>
              <w:jc w:val="center"/>
              <w:rPr>
                <w:b/>
              </w:rPr>
            </w:pPr>
            <w:r w:rsidRPr="002A2257">
              <w:rPr>
                <w:b/>
              </w:rPr>
              <w:t>物质的毒性系数</w:t>
            </w:r>
          </w:p>
        </w:tc>
        <w:tc>
          <w:tcPr>
            <w:tcW w:w="2268" w:type="dxa"/>
            <w:vAlign w:val="center"/>
          </w:tcPr>
          <w:p w:rsidR="00E221CB" w:rsidRPr="002A2257" w:rsidRDefault="00F245D7">
            <w:pPr>
              <w:spacing w:line="320" w:lineRule="exact"/>
              <w:jc w:val="center"/>
              <w:rPr>
                <w:b/>
              </w:rPr>
            </w:pPr>
            <w:r w:rsidRPr="002A2257">
              <w:rPr>
                <w:b/>
              </w:rPr>
              <w:t>健康指数</w:t>
            </w:r>
          </w:p>
        </w:tc>
        <w:tc>
          <w:tcPr>
            <w:tcW w:w="2268" w:type="dxa"/>
            <w:vAlign w:val="center"/>
          </w:tcPr>
          <w:p w:rsidR="00E221CB" w:rsidRPr="002A2257" w:rsidRDefault="00F245D7">
            <w:pPr>
              <w:spacing w:line="320" w:lineRule="exact"/>
              <w:jc w:val="center"/>
              <w:rPr>
                <w:b/>
              </w:rPr>
            </w:pPr>
            <w:r w:rsidRPr="002A2257">
              <w:rPr>
                <w:b/>
              </w:rPr>
              <w:t>物质的毒性系数</w:t>
            </w:r>
          </w:p>
        </w:tc>
      </w:tr>
      <w:tr w:rsidR="002A2257" w:rsidRPr="002A2257">
        <w:trPr>
          <w:jc w:val="center"/>
        </w:trPr>
        <w:tc>
          <w:tcPr>
            <w:tcW w:w="2268" w:type="dxa"/>
            <w:vAlign w:val="center"/>
          </w:tcPr>
          <w:p w:rsidR="00E221CB" w:rsidRPr="002A2257" w:rsidRDefault="00F245D7">
            <w:pPr>
              <w:spacing w:line="320" w:lineRule="exact"/>
              <w:jc w:val="center"/>
            </w:pPr>
            <w:r w:rsidRPr="002A2257">
              <w:t>0</w:t>
            </w:r>
          </w:p>
        </w:tc>
        <w:tc>
          <w:tcPr>
            <w:tcW w:w="2268" w:type="dxa"/>
            <w:vAlign w:val="center"/>
          </w:tcPr>
          <w:p w:rsidR="00E221CB" w:rsidRPr="002A2257" w:rsidRDefault="00F245D7">
            <w:pPr>
              <w:spacing w:line="320" w:lineRule="exact"/>
              <w:jc w:val="center"/>
            </w:pPr>
            <w:r w:rsidRPr="002A2257">
              <w:t>0</w:t>
            </w:r>
          </w:p>
        </w:tc>
        <w:tc>
          <w:tcPr>
            <w:tcW w:w="2268" w:type="dxa"/>
            <w:vAlign w:val="center"/>
          </w:tcPr>
          <w:p w:rsidR="00E221CB" w:rsidRPr="002A2257" w:rsidRDefault="00F245D7">
            <w:pPr>
              <w:spacing w:line="320" w:lineRule="exact"/>
              <w:jc w:val="center"/>
            </w:pPr>
            <w:r w:rsidRPr="002A2257">
              <w:t>3</w:t>
            </w:r>
          </w:p>
        </w:tc>
        <w:tc>
          <w:tcPr>
            <w:tcW w:w="2268" w:type="dxa"/>
            <w:vAlign w:val="center"/>
          </w:tcPr>
          <w:p w:rsidR="00E221CB" w:rsidRPr="002A2257" w:rsidRDefault="00F245D7">
            <w:pPr>
              <w:spacing w:line="320" w:lineRule="exact"/>
              <w:jc w:val="center"/>
            </w:pPr>
            <w:r w:rsidRPr="002A2257">
              <w:t>250</w:t>
            </w:r>
          </w:p>
        </w:tc>
      </w:tr>
      <w:tr w:rsidR="002A2257" w:rsidRPr="002A2257">
        <w:trPr>
          <w:jc w:val="center"/>
        </w:trPr>
        <w:tc>
          <w:tcPr>
            <w:tcW w:w="2268" w:type="dxa"/>
            <w:vAlign w:val="center"/>
          </w:tcPr>
          <w:p w:rsidR="00E221CB" w:rsidRPr="002A2257" w:rsidRDefault="00F245D7">
            <w:pPr>
              <w:spacing w:line="320" w:lineRule="exact"/>
              <w:jc w:val="center"/>
            </w:pPr>
            <w:r w:rsidRPr="002A2257">
              <w:t>1</w:t>
            </w:r>
          </w:p>
        </w:tc>
        <w:tc>
          <w:tcPr>
            <w:tcW w:w="2268" w:type="dxa"/>
            <w:vAlign w:val="center"/>
          </w:tcPr>
          <w:p w:rsidR="00E221CB" w:rsidRPr="002A2257" w:rsidRDefault="00F245D7">
            <w:pPr>
              <w:spacing w:line="320" w:lineRule="exact"/>
              <w:jc w:val="center"/>
            </w:pPr>
            <w:r w:rsidRPr="002A2257">
              <w:t>50</w:t>
            </w:r>
          </w:p>
        </w:tc>
        <w:tc>
          <w:tcPr>
            <w:tcW w:w="2268" w:type="dxa"/>
            <w:vAlign w:val="center"/>
          </w:tcPr>
          <w:p w:rsidR="00E221CB" w:rsidRPr="002A2257" w:rsidRDefault="00F245D7">
            <w:pPr>
              <w:spacing w:line="320" w:lineRule="exact"/>
              <w:jc w:val="center"/>
            </w:pPr>
            <w:r w:rsidRPr="002A2257">
              <w:t>4</w:t>
            </w:r>
          </w:p>
        </w:tc>
        <w:tc>
          <w:tcPr>
            <w:tcW w:w="2268" w:type="dxa"/>
            <w:vAlign w:val="center"/>
          </w:tcPr>
          <w:p w:rsidR="00E221CB" w:rsidRPr="002A2257" w:rsidRDefault="00F245D7">
            <w:pPr>
              <w:spacing w:line="320" w:lineRule="exact"/>
              <w:jc w:val="center"/>
            </w:pPr>
            <w:r w:rsidRPr="002A2257">
              <w:t>325</w:t>
            </w:r>
          </w:p>
        </w:tc>
      </w:tr>
      <w:tr w:rsidR="002A2257" w:rsidRPr="002A2257">
        <w:trPr>
          <w:jc w:val="center"/>
        </w:trPr>
        <w:tc>
          <w:tcPr>
            <w:tcW w:w="2268" w:type="dxa"/>
            <w:vAlign w:val="center"/>
          </w:tcPr>
          <w:p w:rsidR="00E221CB" w:rsidRPr="002A2257" w:rsidRDefault="00F245D7">
            <w:pPr>
              <w:spacing w:line="320" w:lineRule="exact"/>
              <w:jc w:val="center"/>
            </w:pPr>
            <w:r w:rsidRPr="002A2257">
              <w:t>2</w:t>
            </w:r>
          </w:p>
        </w:tc>
        <w:tc>
          <w:tcPr>
            <w:tcW w:w="2268" w:type="dxa"/>
            <w:vAlign w:val="center"/>
          </w:tcPr>
          <w:p w:rsidR="00E221CB" w:rsidRPr="002A2257" w:rsidRDefault="00F245D7">
            <w:pPr>
              <w:spacing w:line="320" w:lineRule="exact"/>
              <w:jc w:val="center"/>
            </w:pPr>
            <w:r w:rsidRPr="002A2257">
              <w:t>125</w:t>
            </w:r>
          </w:p>
        </w:tc>
        <w:tc>
          <w:tcPr>
            <w:tcW w:w="2268" w:type="dxa"/>
            <w:vAlign w:val="center"/>
          </w:tcPr>
          <w:p w:rsidR="00E221CB" w:rsidRPr="002A2257" w:rsidRDefault="00E221CB">
            <w:pPr>
              <w:spacing w:line="320" w:lineRule="exact"/>
              <w:jc w:val="center"/>
            </w:pPr>
          </w:p>
        </w:tc>
        <w:tc>
          <w:tcPr>
            <w:tcW w:w="2268" w:type="dxa"/>
            <w:vAlign w:val="center"/>
          </w:tcPr>
          <w:p w:rsidR="00E221CB" w:rsidRPr="002A2257" w:rsidRDefault="00E221CB">
            <w:pPr>
              <w:spacing w:line="320" w:lineRule="exact"/>
              <w:jc w:val="center"/>
            </w:pPr>
          </w:p>
        </w:tc>
      </w:tr>
    </w:tbl>
    <w:p w:rsidR="00E221CB" w:rsidRPr="002A2257" w:rsidRDefault="00F245D7">
      <w:pPr>
        <w:spacing w:beforeLines="50" w:before="156" w:line="360" w:lineRule="auto"/>
        <w:ind w:firstLineChars="200" w:firstLine="480"/>
        <w:rPr>
          <w:sz w:val="24"/>
        </w:rPr>
      </w:pPr>
      <w:r w:rsidRPr="002A2257">
        <w:rPr>
          <w:sz w:val="24"/>
        </w:rPr>
        <w:t>其中：</w:t>
      </w:r>
    </w:p>
    <w:p w:rsidR="00E221CB" w:rsidRPr="002A2257" w:rsidRDefault="00F245D7">
      <w:pPr>
        <w:spacing w:line="360" w:lineRule="auto"/>
        <w:ind w:firstLineChars="200" w:firstLine="480"/>
        <w:rPr>
          <w:sz w:val="24"/>
        </w:rPr>
      </w:pPr>
      <w:r w:rsidRPr="002A2257">
        <w:rPr>
          <w:sz w:val="24"/>
        </w:rPr>
        <w:t>0</w:t>
      </w:r>
      <w:r w:rsidRPr="002A2257">
        <w:rPr>
          <w:sz w:val="24"/>
        </w:rPr>
        <w:t>级：暴露在着火条件下除通常易燃的物质危险外，在消防情况下无毒。</w:t>
      </w:r>
    </w:p>
    <w:p w:rsidR="00E221CB" w:rsidRPr="002A2257" w:rsidRDefault="00F245D7">
      <w:pPr>
        <w:spacing w:line="360" w:lineRule="auto"/>
        <w:ind w:firstLineChars="200" w:firstLine="480"/>
        <w:rPr>
          <w:sz w:val="24"/>
        </w:rPr>
      </w:pPr>
      <w:r w:rsidRPr="002A2257">
        <w:rPr>
          <w:sz w:val="24"/>
        </w:rPr>
        <w:t>1</w:t>
      </w:r>
      <w:r w:rsidRPr="002A2257">
        <w:rPr>
          <w:sz w:val="24"/>
        </w:rPr>
        <w:t>级：仅微毒，只引起刺激，但也必须戴好防毒面具与手套操作为宜。</w:t>
      </w:r>
    </w:p>
    <w:p w:rsidR="00E221CB" w:rsidRPr="002A2257" w:rsidRDefault="00F245D7">
      <w:pPr>
        <w:spacing w:line="360" w:lineRule="auto"/>
        <w:ind w:firstLineChars="200" w:firstLine="480"/>
        <w:rPr>
          <w:sz w:val="24"/>
        </w:rPr>
      </w:pPr>
      <w:r w:rsidRPr="002A2257">
        <w:rPr>
          <w:sz w:val="24"/>
        </w:rPr>
        <w:t>2</w:t>
      </w:r>
      <w:r w:rsidRPr="002A2257">
        <w:rPr>
          <w:sz w:val="24"/>
        </w:rPr>
        <w:t>级：对健康有毒性的物质，只引起暂时中毒和不适，穿戴好防毒面具或自给氧呼吸器与手套，就可以进入污染区操作。</w:t>
      </w:r>
    </w:p>
    <w:p w:rsidR="00E221CB" w:rsidRPr="002A2257" w:rsidRDefault="00F245D7">
      <w:pPr>
        <w:spacing w:line="360" w:lineRule="auto"/>
        <w:ind w:firstLineChars="200" w:firstLine="480"/>
        <w:rPr>
          <w:sz w:val="24"/>
        </w:rPr>
      </w:pPr>
      <w:r w:rsidRPr="002A2257">
        <w:rPr>
          <w:sz w:val="24"/>
        </w:rPr>
        <w:t>3</w:t>
      </w:r>
      <w:r w:rsidRPr="002A2257">
        <w:rPr>
          <w:sz w:val="24"/>
        </w:rPr>
        <w:t>级：表示短期接触即能引起一系列暂时中毒症状或残留危害的剧毒物质，消防必须完全保护起来，包括带上自给氧呼吸器、戴好橡胶手套、橡胶靴、护腿等防护衣服才能进行操作。</w:t>
      </w:r>
    </w:p>
    <w:p w:rsidR="00E221CB" w:rsidRPr="002A2257" w:rsidRDefault="00F245D7">
      <w:pPr>
        <w:spacing w:line="360" w:lineRule="auto"/>
        <w:ind w:firstLineChars="200" w:firstLine="480"/>
        <w:rPr>
          <w:sz w:val="24"/>
        </w:rPr>
      </w:pPr>
      <w:r w:rsidRPr="002A2257">
        <w:rPr>
          <w:sz w:val="24"/>
        </w:rPr>
        <w:t>4</w:t>
      </w:r>
      <w:r w:rsidRPr="002A2257">
        <w:rPr>
          <w:sz w:val="24"/>
        </w:rPr>
        <w:t>级：表示只要接触微量就能致死的最毒气体或蒸气，并能穿透一般衣服而受害，故消防人员必须穿着专用防护衣才能有效的避免中毒。</w:t>
      </w:r>
    </w:p>
    <w:p w:rsidR="00E221CB" w:rsidRPr="002A2257" w:rsidRDefault="00F245D7">
      <w:pPr>
        <w:spacing w:line="360" w:lineRule="auto"/>
        <w:ind w:firstLineChars="200" w:firstLine="480"/>
        <w:rPr>
          <w:sz w:val="24"/>
        </w:rPr>
      </w:pPr>
      <w:r w:rsidRPr="002A2257">
        <w:rPr>
          <w:sz w:val="24"/>
        </w:rPr>
        <w:t>根据以上规定，</w:t>
      </w:r>
      <w:r w:rsidRPr="002A2257">
        <w:rPr>
          <w:rFonts w:hint="eastAsia"/>
          <w:sz w:val="24"/>
        </w:rPr>
        <w:t>硫酸</w:t>
      </w:r>
      <w:r w:rsidRPr="002A2257">
        <w:rPr>
          <w:sz w:val="24"/>
        </w:rPr>
        <w:t>取</w:t>
      </w:r>
      <w:r w:rsidRPr="002A2257">
        <w:rPr>
          <w:sz w:val="24"/>
        </w:rPr>
        <w:t>125</w:t>
      </w:r>
      <w:r w:rsidRPr="002A2257">
        <w:rPr>
          <w:sz w:val="24"/>
        </w:rPr>
        <w:t>。</w:t>
      </w:r>
    </w:p>
    <w:p w:rsidR="00E221CB" w:rsidRPr="002A2257" w:rsidRDefault="00F245D7">
      <w:pPr>
        <w:spacing w:line="360" w:lineRule="auto"/>
        <w:ind w:firstLineChars="200" w:firstLine="480"/>
        <w:rPr>
          <w:sz w:val="24"/>
        </w:rPr>
      </w:pPr>
      <w:r w:rsidRPr="002A2257">
        <w:rPr>
          <w:sz w:val="24"/>
        </w:rPr>
        <w:t>（</w:t>
      </w:r>
      <w:r w:rsidRPr="002A2257">
        <w:rPr>
          <w:sz w:val="24"/>
        </w:rPr>
        <w:t>2</w:t>
      </w:r>
      <w:r w:rsidRPr="002A2257">
        <w:rPr>
          <w:sz w:val="24"/>
        </w:rPr>
        <w:t>）一般工艺危险性系数之和</w:t>
      </w:r>
      <w:r w:rsidRPr="002A2257">
        <w:rPr>
          <w:sz w:val="24"/>
        </w:rPr>
        <w:t>P</w:t>
      </w:r>
      <w:r w:rsidRPr="002A2257">
        <w:rPr>
          <w:sz w:val="24"/>
        </w:rPr>
        <w:t>及特殊工艺危险性之和</w:t>
      </w:r>
      <w:r w:rsidRPr="002A2257">
        <w:rPr>
          <w:sz w:val="24"/>
        </w:rPr>
        <w:t>S</w:t>
      </w:r>
    </w:p>
    <w:p w:rsidR="00E221CB" w:rsidRPr="002A2257" w:rsidRDefault="00F245D7">
      <w:pPr>
        <w:spacing w:line="360" w:lineRule="auto"/>
        <w:ind w:firstLineChars="200" w:firstLine="480"/>
        <w:rPr>
          <w:sz w:val="24"/>
        </w:rPr>
      </w:pPr>
      <w:r w:rsidRPr="002A2257">
        <w:rPr>
          <w:sz w:val="24"/>
        </w:rPr>
        <w:t>P</w:t>
      </w:r>
      <w:r w:rsidRPr="002A2257">
        <w:rPr>
          <w:sz w:val="24"/>
        </w:rPr>
        <w:t>的取值根据化学反应类别、物理变化、操作方式、物质的输送与贮存以及粉尘捕集情况等</w:t>
      </w:r>
      <w:r w:rsidRPr="002A2257">
        <w:rPr>
          <w:sz w:val="24"/>
        </w:rPr>
        <w:t>5</w:t>
      </w:r>
      <w:r w:rsidRPr="002A2257">
        <w:rPr>
          <w:sz w:val="24"/>
        </w:rPr>
        <w:t>项查表确定。</w:t>
      </w:r>
      <w:r w:rsidRPr="002A2257">
        <w:rPr>
          <w:rFonts w:hint="eastAsia"/>
          <w:sz w:val="24"/>
        </w:rPr>
        <w:t>盐</w:t>
      </w:r>
      <w:r w:rsidRPr="002A2257">
        <w:rPr>
          <w:sz w:val="24"/>
        </w:rPr>
        <w:t>酸</w:t>
      </w:r>
      <w:r w:rsidRPr="002A2257">
        <w:rPr>
          <w:sz w:val="24"/>
        </w:rPr>
        <w:t>P</w:t>
      </w:r>
      <w:r w:rsidRPr="002A2257">
        <w:rPr>
          <w:sz w:val="24"/>
        </w:rPr>
        <w:t>为</w:t>
      </w:r>
      <w:r w:rsidRPr="002A2257">
        <w:rPr>
          <w:rFonts w:hint="eastAsia"/>
          <w:sz w:val="24"/>
        </w:rPr>
        <w:t>80</w:t>
      </w:r>
      <w:r w:rsidRPr="002A2257">
        <w:rPr>
          <w:sz w:val="24"/>
        </w:rPr>
        <w:t>。</w:t>
      </w:r>
    </w:p>
    <w:p w:rsidR="00E221CB" w:rsidRPr="002A2257" w:rsidRDefault="00F245D7">
      <w:pPr>
        <w:spacing w:line="360" w:lineRule="auto"/>
        <w:ind w:firstLineChars="200" w:firstLine="480"/>
        <w:rPr>
          <w:sz w:val="24"/>
        </w:rPr>
      </w:pPr>
      <w:r w:rsidRPr="002A2257">
        <w:rPr>
          <w:sz w:val="24"/>
        </w:rPr>
        <w:t>S</w:t>
      </w:r>
      <w:r w:rsidRPr="002A2257">
        <w:rPr>
          <w:sz w:val="24"/>
        </w:rPr>
        <w:t>的取值根据操作温度、操作压力、低压情况、操作区是否贮存易燃物质、物料的腐蚀性、装置情况以及平面布置等</w:t>
      </w:r>
      <w:r w:rsidRPr="002A2257">
        <w:rPr>
          <w:sz w:val="24"/>
        </w:rPr>
        <w:t>13</w:t>
      </w:r>
      <w:r w:rsidRPr="002A2257">
        <w:rPr>
          <w:sz w:val="24"/>
        </w:rPr>
        <w:t>项有关，可查表得知</w:t>
      </w:r>
      <w:r w:rsidRPr="002A2257">
        <w:rPr>
          <w:sz w:val="24"/>
        </w:rPr>
        <w:t>S</w:t>
      </w:r>
      <w:r w:rsidRPr="002A2257">
        <w:rPr>
          <w:sz w:val="24"/>
        </w:rPr>
        <w:t>为</w:t>
      </w:r>
      <w:r w:rsidRPr="002A2257">
        <w:rPr>
          <w:sz w:val="24"/>
        </w:rPr>
        <w:t>85</w:t>
      </w:r>
      <w:r w:rsidRPr="002A2257">
        <w:rPr>
          <w:sz w:val="24"/>
        </w:rPr>
        <w:t>。</w:t>
      </w:r>
    </w:p>
    <w:p w:rsidR="00E221CB" w:rsidRPr="002A2257" w:rsidRDefault="00F245D7">
      <w:pPr>
        <w:spacing w:line="360" w:lineRule="auto"/>
        <w:ind w:firstLineChars="200" w:firstLine="480"/>
        <w:rPr>
          <w:sz w:val="24"/>
        </w:rPr>
      </w:pPr>
      <w:r w:rsidRPr="002A2257">
        <w:rPr>
          <w:sz w:val="24"/>
        </w:rPr>
        <w:t>（</w:t>
      </w:r>
      <w:r w:rsidRPr="002A2257">
        <w:rPr>
          <w:sz w:val="24"/>
        </w:rPr>
        <w:t>3</w:t>
      </w:r>
      <w:r w:rsidRPr="002A2257">
        <w:rPr>
          <w:sz w:val="24"/>
        </w:rPr>
        <w:t>）</w:t>
      </w:r>
      <w:r w:rsidRPr="002A2257">
        <w:rPr>
          <w:sz w:val="24"/>
        </w:rPr>
        <w:t>W</w:t>
      </w:r>
      <w:r w:rsidRPr="002A2257">
        <w:rPr>
          <w:sz w:val="24"/>
        </w:rPr>
        <w:t>（工艺过程毒性系数之和）</w:t>
      </w:r>
    </w:p>
    <w:p w:rsidR="00E221CB" w:rsidRPr="002A2257" w:rsidRDefault="00F245D7">
      <w:pPr>
        <w:spacing w:line="360" w:lineRule="auto"/>
        <w:ind w:firstLineChars="200" w:firstLine="472"/>
        <w:rPr>
          <w:spacing w:val="-2"/>
          <w:sz w:val="24"/>
        </w:rPr>
      </w:pPr>
      <w:r w:rsidRPr="002A2257">
        <w:rPr>
          <w:spacing w:val="-2"/>
          <w:sz w:val="24"/>
        </w:rPr>
        <w:t>W</w:t>
      </w:r>
      <w:r w:rsidRPr="002A2257">
        <w:rPr>
          <w:spacing w:val="-2"/>
          <w:sz w:val="24"/>
        </w:rPr>
        <w:t>与设备布置及材料、反应控制情况、泄漏情况等</w:t>
      </w:r>
      <w:r w:rsidRPr="002A2257">
        <w:rPr>
          <w:spacing w:val="-2"/>
          <w:sz w:val="24"/>
        </w:rPr>
        <w:t>11</w:t>
      </w:r>
      <w:r w:rsidRPr="002A2257">
        <w:rPr>
          <w:spacing w:val="-2"/>
          <w:sz w:val="24"/>
        </w:rPr>
        <w:t>项情况有关，查表得</w:t>
      </w:r>
      <w:r w:rsidRPr="002A2257">
        <w:rPr>
          <w:spacing w:val="-2"/>
          <w:sz w:val="24"/>
        </w:rPr>
        <w:t>W</w:t>
      </w:r>
      <w:r w:rsidRPr="002A2257">
        <w:rPr>
          <w:spacing w:val="-2"/>
          <w:sz w:val="24"/>
        </w:rPr>
        <w:t>为</w:t>
      </w:r>
      <w:r w:rsidRPr="002A2257">
        <w:rPr>
          <w:spacing w:val="-2"/>
          <w:sz w:val="24"/>
        </w:rPr>
        <w:t>60</w:t>
      </w:r>
      <w:r w:rsidRPr="002A2257">
        <w:rPr>
          <w:spacing w:val="-2"/>
          <w:sz w:val="24"/>
        </w:rPr>
        <w:t>。</w:t>
      </w:r>
    </w:p>
    <w:p w:rsidR="00E221CB" w:rsidRPr="002A2257" w:rsidRDefault="00F245D7">
      <w:pPr>
        <w:spacing w:line="360" w:lineRule="auto"/>
        <w:ind w:firstLineChars="200" w:firstLine="480"/>
        <w:rPr>
          <w:sz w:val="24"/>
        </w:rPr>
      </w:pPr>
      <w:r w:rsidRPr="002A2257">
        <w:rPr>
          <w:sz w:val="24"/>
        </w:rPr>
        <w:t>（</w:t>
      </w:r>
      <w:r w:rsidRPr="002A2257">
        <w:rPr>
          <w:sz w:val="24"/>
        </w:rPr>
        <w:t>4</w:t>
      </w:r>
      <w:r w:rsidRPr="002A2257">
        <w:rPr>
          <w:sz w:val="24"/>
        </w:rPr>
        <w:t>）</w:t>
      </w:r>
      <w:r w:rsidRPr="002A2257">
        <w:rPr>
          <w:sz w:val="24"/>
        </w:rPr>
        <w:t>K</w:t>
      </w:r>
    </w:p>
    <w:p w:rsidR="00E221CB" w:rsidRPr="002A2257" w:rsidRDefault="00F245D7">
      <w:pPr>
        <w:spacing w:line="360" w:lineRule="auto"/>
        <w:ind w:firstLineChars="200" w:firstLine="480"/>
        <w:rPr>
          <w:sz w:val="24"/>
        </w:rPr>
      </w:pPr>
      <w:r w:rsidRPr="002A2257">
        <w:rPr>
          <w:sz w:val="24"/>
        </w:rPr>
        <w:t>根据隔离情况、工程采取的应急措施、电源、撤离信号以及检测系统</w:t>
      </w:r>
      <w:r w:rsidRPr="002A2257">
        <w:rPr>
          <w:sz w:val="24"/>
        </w:rPr>
        <w:t>9</w:t>
      </w:r>
      <w:r w:rsidRPr="002A2257">
        <w:rPr>
          <w:sz w:val="24"/>
        </w:rPr>
        <w:t>项指标有关，查取后相乘，得</w:t>
      </w:r>
      <w:r w:rsidRPr="002A2257">
        <w:rPr>
          <w:sz w:val="24"/>
        </w:rPr>
        <w:t>K</w:t>
      </w:r>
      <w:r w:rsidRPr="002A2257">
        <w:rPr>
          <w:sz w:val="24"/>
        </w:rPr>
        <w:t>为</w:t>
      </w:r>
      <w:r w:rsidRPr="002A2257">
        <w:rPr>
          <w:sz w:val="24"/>
        </w:rPr>
        <w:t>0.95</w:t>
      </w:r>
      <w:r w:rsidRPr="002A2257">
        <w:rPr>
          <w:rFonts w:hint="eastAsia"/>
          <w:sz w:val="24"/>
        </w:rPr>
        <w:t>。</w:t>
      </w:r>
    </w:p>
    <w:p w:rsidR="00E221CB" w:rsidRPr="002A2257" w:rsidRDefault="00F245D7">
      <w:pPr>
        <w:spacing w:line="360" w:lineRule="auto"/>
        <w:ind w:firstLineChars="200" w:firstLine="480"/>
        <w:rPr>
          <w:sz w:val="24"/>
        </w:rPr>
      </w:pPr>
      <w:r w:rsidRPr="002A2257">
        <w:rPr>
          <w:sz w:val="24"/>
        </w:rPr>
        <w:t>由此计算得毒性危险指数为</w:t>
      </w:r>
      <w:r w:rsidRPr="002A2257">
        <w:rPr>
          <w:sz w:val="24"/>
        </w:rPr>
        <w:t>2.67</w:t>
      </w:r>
      <w:r w:rsidRPr="002A2257">
        <w:rPr>
          <w:sz w:val="24"/>
        </w:rPr>
        <w:t>，危险等级为</w:t>
      </w:r>
      <w:r w:rsidRPr="002A2257">
        <w:rPr>
          <w:rFonts w:hint="eastAsia"/>
          <w:sz w:val="24"/>
        </w:rPr>
        <w:t>Ⅲ</w:t>
      </w:r>
      <w:r w:rsidRPr="002A2257">
        <w:rPr>
          <w:sz w:val="24"/>
        </w:rPr>
        <w:t>级，属于</w:t>
      </w:r>
      <w:r w:rsidRPr="002A2257">
        <w:rPr>
          <w:rFonts w:hint="eastAsia"/>
          <w:sz w:val="24"/>
        </w:rPr>
        <w:t>“</w:t>
      </w:r>
      <w:r w:rsidRPr="002A2257">
        <w:rPr>
          <w:sz w:val="24"/>
        </w:rPr>
        <w:t>小</w:t>
      </w:r>
      <w:r w:rsidRPr="002A2257">
        <w:rPr>
          <w:rFonts w:hint="eastAsia"/>
          <w:sz w:val="24"/>
        </w:rPr>
        <w:t>”</w:t>
      </w:r>
      <w:r w:rsidRPr="002A2257">
        <w:rPr>
          <w:sz w:val="24"/>
        </w:rPr>
        <w:t>的危险等级。</w:t>
      </w:r>
    </w:p>
    <w:p w:rsidR="00E221CB" w:rsidRPr="002A2257" w:rsidRDefault="00F245D7">
      <w:pPr>
        <w:pStyle w:val="20"/>
        <w:spacing w:before="120" w:after="120" w:line="360" w:lineRule="auto"/>
        <w:rPr>
          <w:rFonts w:ascii="黑体" w:hAnsi="Times New Roman"/>
          <w:b w:val="0"/>
          <w:sz w:val="28"/>
          <w:szCs w:val="28"/>
        </w:rPr>
      </w:pPr>
      <w:bookmarkStart w:id="237" w:name="_Toc289848146"/>
      <w:bookmarkStart w:id="238" w:name="_Toc391498750"/>
      <w:bookmarkStart w:id="239" w:name="_Toc311909789"/>
      <w:bookmarkStart w:id="240" w:name="_Toc282501187"/>
      <w:bookmarkStart w:id="241" w:name="_Toc398535095"/>
      <w:bookmarkStart w:id="242" w:name="_Toc534144462"/>
      <w:r w:rsidRPr="002A2257">
        <w:rPr>
          <w:rFonts w:ascii="黑体" w:hAnsi="Times New Roman" w:hint="eastAsia"/>
          <w:b w:val="0"/>
          <w:sz w:val="28"/>
          <w:szCs w:val="28"/>
        </w:rPr>
        <w:t>8</w:t>
      </w:r>
      <w:r w:rsidRPr="002A2257">
        <w:rPr>
          <w:rFonts w:ascii="黑体" w:hAnsi="Times New Roman"/>
          <w:b w:val="0"/>
          <w:sz w:val="28"/>
          <w:szCs w:val="28"/>
        </w:rPr>
        <w:t>.</w:t>
      </w:r>
      <w:r w:rsidRPr="002A2257">
        <w:rPr>
          <w:rFonts w:ascii="黑体" w:hAnsi="Times New Roman" w:hint="eastAsia"/>
          <w:b w:val="0"/>
          <w:sz w:val="28"/>
          <w:szCs w:val="28"/>
        </w:rPr>
        <w:t>4</w:t>
      </w:r>
      <w:r w:rsidRPr="002A2257">
        <w:rPr>
          <w:rFonts w:ascii="黑体" w:hAnsi="Times New Roman"/>
          <w:b w:val="0"/>
          <w:sz w:val="28"/>
          <w:szCs w:val="28"/>
        </w:rPr>
        <w:t xml:space="preserve"> 风险接受程度分析</w:t>
      </w:r>
      <w:bookmarkEnd w:id="237"/>
      <w:bookmarkEnd w:id="238"/>
      <w:bookmarkEnd w:id="239"/>
      <w:bookmarkEnd w:id="240"/>
      <w:bookmarkEnd w:id="241"/>
      <w:bookmarkEnd w:id="242"/>
    </w:p>
    <w:p w:rsidR="00E221CB" w:rsidRPr="002A2257" w:rsidRDefault="00F245D7">
      <w:pPr>
        <w:spacing w:line="360" w:lineRule="auto"/>
        <w:ind w:firstLineChars="200" w:firstLine="480"/>
        <w:rPr>
          <w:sz w:val="24"/>
        </w:rPr>
      </w:pPr>
      <w:r w:rsidRPr="002A2257">
        <w:rPr>
          <w:sz w:val="24"/>
        </w:rPr>
        <w:t>风险存在于人们日常生活中，其特点是发生概率小、突发性强、后果严重、危害大，人们并没有因风险的存在而停止生产活动，而是经评估后确定其可接受程度衡量。</w:t>
      </w:r>
    </w:p>
    <w:p w:rsidR="00E221CB" w:rsidRPr="002A2257" w:rsidRDefault="00F245D7">
      <w:pPr>
        <w:spacing w:line="360" w:lineRule="auto"/>
        <w:ind w:firstLineChars="200" w:firstLine="480"/>
        <w:rPr>
          <w:sz w:val="24"/>
        </w:rPr>
      </w:pPr>
      <w:r w:rsidRPr="002A2257">
        <w:rPr>
          <w:sz w:val="24"/>
        </w:rPr>
        <w:lastRenderedPageBreak/>
        <w:t>风险事故的发生概率及其后果与行业有关，表</w:t>
      </w:r>
      <w:r w:rsidRPr="002A2257">
        <w:rPr>
          <w:rFonts w:hint="eastAsia"/>
          <w:sz w:val="24"/>
        </w:rPr>
        <w:t>8.4</w:t>
      </w:r>
      <w:r w:rsidRPr="002A2257">
        <w:rPr>
          <w:sz w:val="24"/>
        </w:rPr>
        <w:t>-1</w:t>
      </w:r>
      <w:r w:rsidRPr="002A2257">
        <w:rPr>
          <w:sz w:val="24"/>
        </w:rPr>
        <w:t>是各种行业的风险率。</w:t>
      </w:r>
    </w:p>
    <w:p w:rsidR="00E221CB" w:rsidRPr="002A2257" w:rsidRDefault="00F245D7">
      <w:pPr>
        <w:spacing w:beforeLines="50" w:before="156"/>
        <w:rPr>
          <w:rFonts w:ascii="黑体" w:eastAsia="黑体"/>
          <w:sz w:val="24"/>
        </w:rPr>
      </w:pPr>
      <w:r w:rsidRPr="002A2257">
        <w:rPr>
          <w:rFonts w:ascii="黑体" w:eastAsia="黑体"/>
          <w:sz w:val="24"/>
        </w:rPr>
        <w:t>表</w:t>
      </w:r>
      <w:r w:rsidRPr="002A2257">
        <w:rPr>
          <w:rFonts w:ascii="黑体" w:eastAsia="黑体" w:hint="eastAsia"/>
          <w:sz w:val="24"/>
        </w:rPr>
        <w:t>8</w:t>
      </w:r>
      <w:r w:rsidRPr="002A2257">
        <w:rPr>
          <w:rFonts w:ascii="黑体" w:eastAsia="黑体"/>
          <w:sz w:val="24"/>
        </w:rPr>
        <w:t>.</w:t>
      </w:r>
      <w:r w:rsidRPr="002A2257">
        <w:rPr>
          <w:rFonts w:ascii="黑体" w:eastAsia="黑体" w:hint="eastAsia"/>
          <w:sz w:val="24"/>
        </w:rPr>
        <w:t>4</w:t>
      </w:r>
      <w:r w:rsidRPr="002A2257">
        <w:rPr>
          <w:rFonts w:ascii="黑体" w:eastAsia="黑体"/>
          <w:sz w:val="24"/>
        </w:rPr>
        <w:t>-1                     美国各行业的风险率</w:t>
      </w:r>
    </w:p>
    <w:tbl>
      <w:tblPr>
        <w:tblW w:w="9072"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52"/>
        <w:gridCol w:w="2987"/>
        <w:gridCol w:w="3733"/>
      </w:tblGrid>
      <w:tr w:rsidR="002A2257" w:rsidRPr="002A2257">
        <w:trPr>
          <w:jc w:val="center"/>
        </w:trPr>
        <w:tc>
          <w:tcPr>
            <w:tcW w:w="2352" w:type="dxa"/>
            <w:vAlign w:val="center"/>
          </w:tcPr>
          <w:p w:rsidR="00E221CB" w:rsidRPr="002A2257" w:rsidRDefault="00F245D7">
            <w:pPr>
              <w:spacing w:line="320" w:lineRule="exact"/>
              <w:jc w:val="center"/>
              <w:rPr>
                <w:b/>
              </w:rPr>
            </w:pPr>
            <w:r w:rsidRPr="002A2257">
              <w:rPr>
                <w:b/>
              </w:rPr>
              <w:t>行业类别</w:t>
            </w:r>
          </w:p>
        </w:tc>
        <w:tc>
          <w:tcPr>
            <w:tcW w:w="2987" w:type="dxa"/>
            <w:vAlign w:val="center"/>
          </w:tcPr>
          <w:p w:rsidR="00E221CB" w:rsidRPr="002A2257" w:rsidRDefault="00F245D7">
            <w:pPr>
              <w:spacing w:line="320" w:lineRule="exact"/>
              <w:jc w:val="center"/>
              <w:rPr>
                <w:b/>
              </w:rPr>
            </w:pPr>
            <w:r w:rsidRPr="002A2257">
              <w:rPr>
                <w:b/>
              </w:rPr>
              <w:t>风险值</w:t>
            </w:r>
            <w:r w:rsidRPr="002A2257">
              <w:rPr>
                <w:rFonts w:hint="eastAsia"/>
                <w:b/>
              </w:rPr>
              <w:t>（</w:t>
            </w:r>
            <w:r w:rsidRPr="002A2257">
              <w:rPr>
                <w:b/>
              </w:rPr>
              <w:t>死亡</w:t>
            </w:r>
            <w:r w:rsidRPr="002A2257">
              <w:rPr>
                <w:b/>
              </w:rPr>
              <w:t>/a</w:t>
            </w:r>
            <w:r w:rsidRPr="002A2257">
              <w:rPr>
                <w:rFonts w:hint="eastAsia"/>
                <w:b/>
              </w:rPr>
              <w:t>）</w:t>
            </w:r>
          </w:p>
        </w:tc>
        <w:tc>
          <w:tcPr>
            <w:tcW w:w="3733" w:type="dxa"/>
            <w:vAlign w:val="center"/>
          </w:tcPr>
          <w:p w:rsidR="00E221CB" w:rsidRPr="002A2257" w:rsidRDefault="00F245D7">
            <w:pPr>
              <w:spacing w:line="320" w:lineRule="exact"/>
              <w:jc w:val="center"/>
              <w:rPr>
                <w:b/>
              </w:rPr>
            </w:pPr>
            <w:r w:rsidRPr="002A2257">
              <w:rPr>
                <w:b/>
              </w:rPr>
              <w:t>风险率</w:t>
            </w:r>
            <w:r w:rsidRPr="002A2257">
              <w:rPr>
                <w:rFonts w:hint="eastAsia"/>
                <w:b/>
              </w:rPr>
              <w:t>（</w:t>
            </w:r>
            <w:r w:rsidRPr="002A2257">
              <w:rPr>
                <w:b/>
              </w:rPr>
              <w:t>损失日数</w:t>
            </w:r>
            <w:r w:rsidRPr="002A2257">
              <w:rPr>
                <w:b/>
              </w:rPr>
              <w:t>/</w:t>
            </w:r>
            <w:r w:rsidRPr="002A2257">
              <w:rPr>
                <w:b/>
              </w:rPr>
              <w:t>接触小时</w:t>
            </w:r>
            <w:r w:rsidRPr="002A2257">
              <w:rPr>
                <w:rFonts w:hint="eastAsia"/>
                <w:b/>
              </w:rPr>
              <w:t>）</w:t>
            </w:r>
          </w:p>
        </w:tc>
      </w:tr>
      <w:tr w:rsidR="002A2257" w:rsidRPr="002A2257">
        <w:trPr>
          <w:jc w:val="center"/>
        </w:trPr>
        <w:tc>
          <w:tcPr>
            <w:tcW w:w="2352" w:type="dxa"/>
            <w:vAlign w:val="center"/>
          </w:tcPr>
          <w:p w:rsidR="00E221CB" w:rsidRPr="002A2257" w:rsidRDefault="00F245D7">
            <w:pPr>
              <w:spacing w:line="320" w:lineRule="exact"/>
              <w:jc w:val="center"/>
            </w:pPr>
            <w:r w:rsidRPr="002A2257">
              <w:t>全美工业</w:t>
            </w:r>
          </w:p>
        </w:tc>
        <w:tc>
          <w:tcPr>
            <w:tcW w:w="2987" w:type="dxa"/>
            <w:vAlign w:val="center"/>
          </w:tcPr>
          <w:p w:rsidR="00E221CB" w:rsidRPr="002A2257" w:rsidRDefault="00F245D7">
            <w:pPr>
              <w:spacing w:line="320" w:lineRule="exact"/>
              <w:jc w:val="center"/>
            </w:pPr>
            <w:r w:rsidRPr="002A2257">
              <w:rPr>
                <w:rFonts w:hint="eastAsia"/>
              </w:rPr>
              <w:t>—</w:t>
            </w:r>
          </w:p>
        </w:tc>
        <w:tc>
          <w:tcPr>
            <w:tcW w:w="3733" w:type="dxa"/>
            <w:vAlign w:val="center"/>
          </w:tcPr>
          <w:p w:rsidR="00E221CB" w:rsidRPr="002A2257" w:rsidRDefault="00F245D7">
            <w:pPr>
              <w:spacing w:line="320" w:lineRule="exact"/>
              <w:jc w:val="center"/>
            </w:pPr>
            <w:r w:rsidRPr="002A2257">
              <w:t>6.7×10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汽车工业</w:t>
            </w:r>
          </w:p>
        </w:tc>
        <w:tc>
          <w:tcPr>
            <w:tcW w:w="2987" w:type="dxa"/>
            <w:vAlign w:val="center"/>
          </w:tcPr>
          <w:p w:rsidR="00E221CB" w:rsidRPr="002A2257" w:rsidRDefault="00F245D7">
            <w:pPr>
              <w:spacing w:line="320" w:lineRule="exact"/>
              <w:jc w:val="center"/>
            </w:pPr>
            <w:r w:rsidRPr="002A2257">
              <w:t>5.4×10</w:t>
            </w:r>
            <w:r w:rsidRPr="002A2257">
              <w:rPr>
                <w:vertAlign w:val="superscript"/>
              </w:rPr>
              <w:t>-5</w:t>
            </w:r>
          </w:p>
        </w:tc>
        <w:tc>
          <w:tcPr>
            <w:tcW w:w="3733" w:type="dxa"/>
            <w:vAlign w:val="center"/>
          </w:tcPr>
          <w:p w:rsidR="00E221CB" w:rsidRPr="002A2257" w:rsidRDefault="00F245D7">
            <w:pPr>
              <w:spacing w:line="320" w:lineRule="exact"/>
              <w:jc w:val="center"/>
            </w:pPr>
            <w:r w:rsidRPr="002A2257">
              <w:t>1.6×10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化学工业</w:t>
            </w:r>
          </w:p>
        </w:tc>
        <w:tc>
          <w:tcPr>
            <w:tcW w:w="2987" w:type="dxa"/>
            <w:vAlign w:val="center"/>
          </w:tcPr>
          <w:p w:rsidR="00E221CB" w:rsidRPr="002A2257" w:rsidRDefault="00F245D7">
            <w:pPr>
              <w:spacing w:line="320" w:lineRule="exact"/>
              <w:jc w:val="center"/>
            </w:pPr>
            <w:r w:rsidRPr="002A2257">
              <w:t>5.4×10</w:t>
            </w:r>
            <w:r w:rsidRPr="002A2257">
              <w:rPr>
                <w:vertAlign w:val="superscript"/>
              </w:rPr>
              <w:t>-5</w:t>
            </w:r>
          </w:p>
        </w:tc>
        <w:tc>
          <w:tcPr>
            <w:tcW w:w="3733" w:type="dxa"/>
            <w:vAlign w:val="center"/>
          </w:tcPr>
          <w:p w:rsidR="00E221CB" w:rsidRPr="002A2257" w:rsidRDefault="00F245D7">
            <w:pPr>
              <w:spacing w:line="320" w:lineRule="exact"/>
              <w:jc w:val="center"/>
            </w:pPr>
            <w:r w:rsidRPr="002A2257">
              <w:t>3.5×10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橡胶与塑料工业</w:t>
            </w:r>
          </w:p>
        </w:tc>
        <w:tc>
          <w:tcPr>
            <w:tcW w:w="2987" w:type="dxa"/>
            <w:vAlign w:val="center"/>
          </w:tcPr>
          <w:p w:rsidR="00E221CB" w:rsidRPr="002A2257" w:rsidRDefault="00F245D7">
            <w:pPr>
              <w:spacing w:line="320" w:lineRule="exact"/>
              <w:jc w:val="center"/>
            </w:pPr>
            <w:r w:rsidRPr="002A2257">
              <w:rPr>
                <w:rFonts w:hint="eastAsia"/>
              </w:rPr>
              <w:t>—</w:t>
            </w:r>
          </w:p>
        </w:tc>
        <w:tc>
          <w:tcPr>
            <w:tcW w:w="3733" w:type="dxa"/>
            <w:vAlign w:val="center"/>
          </w:tcPr>
          <w:p w:rsidR="00E221CB" w:rsidRPr="002A2257" w:rsidRDefault="00F245D7">
            <w:pPr>
              <w:spacing w:line="320" w:lineRule="exact"/>
              <w:jc w:val="center"/>
            </w:pPr>
            <w:r w:rsidRPr="002A2257">
              <w:t>3.6×10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商业</w:t>
            </w:r>
            <w:r w:rsidRPr="002A2257">
              <w:rPr>
                <w:rFonts w:hint="eastAsia"/>
              </w:rPr>
              <w:t>（</w:t>
            </w:r>
            <w:r w:rsidRPr="002A2257">
              <w:t>批发与零售</w:t>
            </w:r>
            <w:r w:rsidRPr="002A2257">
              <w:rPr>
                <w:rFonts w:hint="eastAsia"/>
              </w:rPr>
              <w:t>）</w:t>
            </w:r>
          </w:p>
        </w:tc>
        <w:tc>
          <w:tcPr>
            <w:tcW w:w="2987" w:type="dxa"/>
            <w:vAlign w:val="center"/>
          </w:tcPr>
          <w:p w:rsidR="00E221CB" w:rsidRPr="002A2257" w:rsidRDefault="00F245D7">
            <w:pPr>
              <w:spacing w:line="320" w:lineRule="exact"/>
              <w:jc w:val="center"/>
            </w:pPr>
            <w:r w:rsidRPr="002A2257">
              <w:t>1.4×10</w:t>
            </w:r>
            <w:r w:rsidRPr="002A2257">
              <w:rPr>
                <w:vertAlign w:val="superscript"/>
              </w:rPr>
              <w:t>-5</w:t>
            </w:r>
          </w:p>
        </w:tc>
        <w:tc>
          <w:tcPr>
            <w:tcW w:w="3733" w:type="dxa"/>
            <w:vAlign w:val="center"/>
          </w:tcPr>
          <w:p w:rsidR="00E221CB" w:rsidRPr="002A2257" w:rsidRDefault="00F245D7">
            <w:pPr>
              <w:spacing w:line="320" w:lineRule="exact"/>
              <w:jc w:val="center"/>
            </w:pPr>
            <w:r w:rsidRPr="002A2257">
              <w:t>4.7×10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钢铁工业</w:t>
            </w:r>
          </w:p>
        </w:tc>
        <w:tc>
          <w:tcPr>
            <w:tcW w:w="2987" w:type="dxa"/>
            <w:vAlign w:val="center"/>
          </w:tcPr>
          <w:p w:rsidR="00E221CB" w:rsidRPr="002A2257" w:rsidRDefault="00F245D7">
            <w:pPr>
              <w:spacing w:line="320" w:lineRule="exact"/>
              <w:jc w:val="center"/>
            </w:pPr>
            <w:r w:rsidRPr="002A2257">
              <w:rPr>
                <w:rFonts w:hint="eastAsia"/>
              </w:rPr>
              <w:t>—</w:t>
            </w:r>
          </w:p>
        </w:tc>
        <w:tc>
          <w:tcPr>
            <w:tcW w:w="3733" w:type="dxa"/>
            <w:vAlign w:val="center"/>
          </w:tcPr>
          <w:p w:rsidR="00E221CB" w:rsidRPr="002A2257" w:rsidRDefault="00F245D7">
            <w:pPr>
              <w:spacing w:line="320" w:lineRule="exact"/>
              <w:jc w:val="center"/>
            </w:pPr>
            <w:r w:rsidRPr="002A2257">
              <w:t>6.3×10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石油工业</w:t>
            </w:r>
          </w:p>
        </w:tc>
        <w:tc>
          <w:tcPr>
            <w:tcW w:w="2987" w:type="dxa"/>
            <w:vAlign w:val="center"/>
          </w:tcPr>
          <w:p w:rsidR="00E221CB" w:rsidRPr="002A2257" w:rsidRDefault="00F245D7">
            <w:pPr>
              <w:spacing w:line="320" w:lineRule="exact"/>
              <w:jc w:val="center"/>
            </w:pPr>
            <w:r w:rsidRPr="002A2257">
              <w:rPr>
                <w:rFonts w:hint="eastAsia"/>
              </w:rPr>
              <w:t>—</w:t>
            </w:r>
          </w:p>
        </w:tc>
        <w:tc>
          <w:tcPr>
            <w:tcW w:w="3733" w:type="dxa"/>
            <w:vAlign w:val="center"/>
          </w:tcPr>
          <w:p w:rsidR="00E221CB" w:rsidRPr="002A2257" w:rsidRDefault="00F245D7">
            <w:pPr>
              <w:spacing w:line="320" w:lineRule="exact"/>
              <w:jc w:val="center"/>
            </w:pPr>
            <w:r w:rsidRPr="002A2257">
              <w:t>6.9×10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造船工业</w:t>
            </w:r>
          </w:p>
        </w:tc>
        <w:tc>
          <w:tcPr>
            <w:tcW w:w="2987" w:type="dxa"/>
            <w:vAlign w:val="center"/>
          </w:tcPr>
          <w:p w:rsidR="00E221CB" w:rsidRPr="002A2257" w:rsidRDefault="00F245D7">
            <w:pPr>
              <w:spacing w:line="320" w:lineRule="exact"/>
              <w:jc w:val="center"/>
            </w:pPr>
            <w:r w:rsidRPr="002A2257">
              <w:t>9.0×10</w:t>
            </w:r>
            <w:r w:rsidRPr="002A2257">
              <w:rPr>
                <w:vertAlign w:val="superscript"/>
              </w:rPr>
              <w:t>-5</w:t>
            </w:r>
          </w:p>
        </w:tc>
        <w:tc>
          <w:tcPr>
            <w:tcW w:w="3733" w:type="dxa"/>
            <w:vAlign w:val="center"/>
          </w:tcPr>
          <w:p w:rsidR="00E221CB" w:rsidRPr="002A2257" w:rsidRDefault="00F245D7">
            <w:pPr>
              <w:spacing w:line="320" w:lineRule="exact"/>
              <w:jc w:val="center"/>
            </w:pPr>
            <w:r w:rsidRPr="002A2257">
              <w:t>8.0×10</w:t>
            </w:r>
            <w:r w:rsidRPr="002A2257">
              <w:rPr>
                <w:vertAlign w:val="superscript"/>
              </w:rPr>
              <w:t>-4</w:t>
            </w:r>
          </w:p>
        </w:tc>
      </w:tr>
      <w:tr w:rsidR="002A2257" w:rsidRPr="002A2257">
        <w:trPr>
          <w:jc w:val="center"/>
        </w:trPr>
        <w:tc>
          <w:tcPr>
            <w:tcW w:w="2352" w:type="dxa"/>
            <w:vAlign w:val="center"/>
          </w:tcPr>
          <w:p w:rsidR="00E221CB" w:rsidRPr="002A2257" w:rsidRDefault="00F245D7">
            <w:pPr>
              <w:spacing w:line="320" w:lineRule="exact"/>
              <w:jc w:val="center"/>
            </w:pPr>
            <w:r w:rsidRPr="002A2257">
              <w:t>建筑业</w:t>
            </w:r>
          </w:p>
        </w:tc>
        <w:tc>
          <w:tcPr>
            <w:tcW w:w="2987" w:type="dxa"/>
            <w:vAlign w:val="center"/>
          </w:tcPr>
          <w:p w:rsidR="00E221CB" w:rsidRPr="002A2257" w:rsidRDefault="00F245D7">
            <w:pPr>
              <w:spacing w:line="320" w:lineRule="exact"/>
              <w:jc w:val="center"/>
            </w:pPr>
            <w:r w:rsidRPr="002A2257">
              <w:t>5.4×10</w:t>
            </w:r>
            <w:r w:rsidRPr="002A2257">
              <w:rPr>
                <w:vertAlign w:val="superscript"/>
              </w:rPr>
              <w:t>-4</w:t>
            </w:r>
          </w:p>
        </w:tc>
        <w:tc>
          <w:tcPr>
            <w:tcW w:w="3733" w:type="dxa"/>
            <w:vAlign w:val="center"/>
          </w:tcPr>
          <w:p w:rsidR="00E221CB" w:rsidRPr="002A2257" w:rsidRDefault="00F245D7">
            <w:pPr>
              <w:spacing w:line="320" w:lineRule="exact"/>
              <w:jc w:val="center"/>
            </w:pPr>
            <w:r w:rsidRPr="002A2257">
              <w:t>1.5×10</w:t>
            </w:r>
            <w:r w:rsidRPr="002A2257">
              <w:rPr>
                <w:vertAlign w:val="superscript"/>
              </w:rPr>
              <w:t>-3</w:t>
            </w:r>
          </w:p>
        </w:tc>
      </w:tr>
      <w:tr w:rsidR="002A2257" w:rsidRPr="002A2257">
        <w:trPr>
          <w:jc w:val="center"/>
        </w:trPr>
        <w:tc>
          <w:tcPr>
            <w:tcW w:w="2352" w:type="dxa"/>
            <w:vAlign w:val="center"/>
          </w:tcPr>
          <w:p w:rsidR="00E221CB" w:rsidRPr="002A2257" w:rsidRDefault="00F245D7">
            <w:pPr>
              <w:spacing w:line="320" w:lineRule="exact"/>
              <w:jc w:val="center"/>
            </w:pPr>
            <w:r w:rsidRPr="002A2257">
              <w:t>采矿采煤工业</w:t>
            </w:r>
          </w:p>
        </w:tc>
        <w:tc>
          <w:tcPr>
            <w:tcW w:w="2987" w:type="dxa"/>
            <w:vAlign w:val="center"/>
          </w:tcPr>
          <w:p w:rsidR="00E221CB" w:rsidRPr="002A2257" w:rsidRDefault="00F245D7">
            <w:pPr>
              <w:spacing w:line="320" w:lineRule="exact"/>
              <w:jc w:val="center"/>
            </w:pPr>
            <w:r w:rsidRPr="002A2257">
              <w:t>5.58×10</w:t>
            </w:r>
            <w:r w:rsidRPr="002A2257">
              <w:rPr>
                <w:vertAlign w:val="superscript"/>
              </w:rPr>
              <w:t>-4</w:t>
            </w:r>
          </w:p>
        </w:tc>
        <w:tc>
          <w:tcPr>
            <w:tcW w:w="3733" w:type="dxa"/>
            <w:vAlign w:val="center"/>
          </w:tcPr>
          <w:p w:rsidR="00E221CB" w:rsidRPr="002A2257" w:rsidRDefault="00F245D7">
            <w:pPr>
              <w:spacing w:line="320" w:lineRule="exact"/>
              <w:jc w:val="center"/>
            </w:pPr>
            <w:r w:rsidRPr="002A2257">
              <w:t>5.2×10</w:t>
            </w:r>
            <w:r w:rsidRPr="002A2257">
              <w:rPr>
                <w:vertAlign w:val="superscript"/>
              </w:rPr>
              <w:t>-3</w:t>
            </w:r>
          </w:p>
        </w:tc>
      </w:tr>
    </w:tbl>
    <w:p w:rsidR="00E221CB" w:rsidRPr="002A2257" w:rsidRDefault="00F245D7">
      <w:pPr>
        <w:spacing w:beforeLines="50" w:before="156" w:line="360" w:lineRule="auto"/>
        <w:ind w:firstLineChars="200" w:firstLine="480"/>
        <w:rPr>
          <w:sz w:val="24"/>
        </w:rPr>
      </w:pPr>
      <w:r w:rsidRPr="002A2257">
        <w:rPr>
          <w:sz w:val="24"/>
        </w:rPr>
        <w:t>行业不同，风险发生的概率也不同，造成的后果亦不一样，表</w:t>
      </w:r>
      <w:r w:rsidRPr="002A2257">
        <w:rPr>
          <w:rFonts w:hint="eastAsia"/>
          <w:sz w:val="24"/>
        </w:rPr>
        <w:t>8</w:t>
      </w:r>
      <w:r w:rsidRPr="002A2257">
        <w:rPr>
          <w:sz w:val="24"/>
        </w:rPr>
        <w:t>.</w:t>
      </w:r>
      <w:r w:rsidRPr="002A2257">
        <w:rPr>
          <w:rFonts w:hint="eastAsia"/>
          <w:sz w:val="24"/>
        </w:rPr>
        <w:t>4</w:t>
      </w:r>
      <w:r w:rsidRPr="002A2257">
        <w:rPr>
          <w:sz w:val="24"/>
        </w:rPr>
        <w:t>-2</w:t>
      </w:r>
      <w:r w:rsidRPr="002A2257">
        <w:rPr>
          <w:sz w:val="24"/>
        </w:rPr>
        <w:t>是各种风险水平及其可打接受程度。</w:t>
      </w:r>
    </w:p>
    <w:p w:rsidR="00E221CB" w:rsidRPr="002A2257" w:rsidRDefault="00F245D7">
      <w:pPr>
        <w:spacing w:beforeLines="50" w:before="156"/>
        <w:rPr>
          <w:rFonts w:ascii="黑体" w:eastAsia="黑体"/>
          <w:sz w:val="24"/>
        </w:rPr>
      </w:pPr>
      <w:r w:rsidRPr="002A2257">
        <w:rPr>
          <w:rFonts w:ascii="黑体" w:eastAsia="黑体"/>
          <w:sz w:val="24"/>
        </w:rPr>
        <w:t>表</w:t>
      </w:r>
      <w:r w:rsidRPr="002A2257">
        <w:rPr>
          <w:rFonts w:ascii="黑体" w:eastAsia="黑体" w:hint="eastAsia"/>
          <w:sz w:val="24"/>
        </w:rPr>
        <w:t>8</w:t>
      </w:r>
      <w:r w:rsidRPr="002A2257">
        <w:rPr>
          <w:rFonts w:ascii="黑体" w:eastAsia="黑体"/>
          <w:sz w:val="24"/>
        </w:rPr>
        <w:t>.</w:t>
      </w:r>
      <w:r w:rsidRPr="002A2257">
        <w:rPr>
          <w:rFonts w:ascii="黑体" w:eastAsia="黑体" w:hint="eastAsia"/>
          <w:sz w:val="24"/>
        </w:rPr>
        <w:t>4</w:t>
      </w:r>
      <w:r w:rsidRPr="002A2257">
        <w:rPr>
          <w:rFonts w:ascii="黑体" w:eastAsia="黑体"/>
          <w:sz w:val="24"/>
        </w:rPr>
        <w:t>-2               各种风险水平及其可打接受程度</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87"/>
        <w:gridCol w:w="3961"/>
        <w:gridCol w:w="3424"/>
      </w:tblGrid>
      <w:tr w:rsidR="002A2257" w:rsidRPr="002A2257">
        <w:trPr>
          <w:jc w:val="center"/>
        </w:trPr>
        <w:tc>
          <w:tcPr>
            <w:tcW w:w="1687" w:type="dxa"/>
            <w:vAlign w:val="center"/>
          </w:tcPr>
          <w:p w:rsidR="00E221CB" w:rsidRPr="002A2257" w:rsidRDefault="00F245D7">
            <w:pPr>
              <w:spacing w:line="320" w:lineRule="exact"/>
              <w:jc w:val="center"/>
              <w:rPr>
                <w:b/>
              </w:rPr>
            </w:pPr>
            <w:r w:rsidRPr="002A2257">
              <w:rPr>
                <w:b/>
              </w:rPr>
              <w:t>风险值</w:t>
            </w:r>
            <w:r w:rsidRPr="002A2257">
              <w:rPr>
                <w:rFonts w:hint="eastAsia"/>
                <w:b/>
              </w:rPr>
              <w:t>（</w:t>
            </w:r>
            <w:r w:rsidRPr="002A2257">
              <w:rPr>
                <w:b/>
              </w:rPr>
              <w:t>死亡</w:t>
            </w:r>
            <w:r w:rsidRPr="002A2257">
              <w:rPr>
                <w:b/>
              </w:rPr>
              <w:t>/a</w:t>
            </w:r>
            <w:r w:rsidRPr="002A2257">
              <w:rPr>
                <w:rFonts w:hint="eastAsia"/>
                <w:b/>
              </w:rPr>
              <w:t>）</w:t>
            </w:r>
          </w:p>
        </w:tc>
        <w:tc>
          <w:tcPr>
            <w:tcW w:w="3961" w:type="dxa"/>
            <w:vAlign w:val="center"/>
          </w:tcPr>
          <w:p w:rsidR="00E221CB" w:rsidRPr="002A2257" w:rsidRDefault="00F245D7">
            <w:pPr>
              <w:spacing w:line="320" w:lineRule="exact"/>
              <w:jc w:val="center"/>
              <w:rPr>
                <w:b/>
              </w:rPr>
            </w:pPr>
            <w:r w:rsidRPr="002A2257">
              <w:rPr>
                <w:b/>
              </w:rPr>
              <w:t>危险性</w:t>
            </w:r>
          </w:p>
        </w:tc>
        <w:tc>
          <w:tcPr>
            <w:tcW w:w="3424" w:type="dxa"/>
            <w:vAlign w:val="center"/>
          </w:tcPr>
          <w:p w:rsidR="00E221CB" w:rsidRPr="002A2257" w:rsidRDefault="00F245D7">
            <w:pPr>
              <w:spacing w:line="320" w:lineRule="exact"/>
              <w:jc w:val="center"/>
              <w:rPr>
                <w:b/>
              </w:rPr>
            </w:pPr>
            <w:r w:rsidRPr="002A2257">
              <w:rPr>
                <w:b/>
              </w:rPr>
              <w:t>可接受程度</w:t>
            </w:r>
          </w:p>
        </w:tc>
      </w:tr>
      <w:tr w:rsidR="002A2257" w:rsidRPr="002A2257">
        <w:trPr>
          <w:jc w:val="center"/>
        </w:trPr>
        <w:tc>
          <w:tcPr>
            <w:tcW w:w="1687" w:type="dxa"/>
            <w:vAlign w:val="center"/>
          </w:tcPr>
          <w:p w:rsidR="00E221CB" w:rsidRPr="002A2257" w:rsidRDefault="00F245D7">
            <w:pPr>
              <w:spacing w:line="320" w:lineRule="exact"/>
              <w:jc w:val="center"/>
            </w:pPr>
            <w:r w:rsidRPr="002A2257">
              <w:t>10</w:t>
            </w:r>
            <w:r w:rsidRPr="002A2257">
              <w:rPr>
                <w:vertAlign w:val="superscript"/>
              </w:rPr>
              <w:t>-3</w:t>
            </w:r>
            <w:r w:rsidRPr="002A2257">
              <w:t>数量级</w:t>
            </w:r>
          </w:p>
        </w:tc>
        <w:tc>
          <w:tcPr>
            <w:tcW w:w="3961" w:type="dxa"/>
            <w:vAlign w:val="center"/>
          </w:tcPr>
          <w:p w:rsidR="00E221CB" w:rsidRPr="002A2257" w:rsidRDefault="00F245D7">
            <w:pPr>
              <w:spacing w:line="320" w:lineRule="exact"/>
              <w:jc w:val="center"/>
              <w:rPr>
                <w:spacing w:val="-4"/>
              </w:rPr>
            </w:pPr>
            <w:r w:rsidRPr="002A2257">
              <w:rPr>
                <w:spacing w:val="-4"/>
              </w:rPr>
              <w:t>操作危险性特别高，相当于人的自然死亡率</w:t>
            </w:r>
          </w:p>
        </w:tc>
        <w:tc>
          <w:tcPr>
            <w:tcW w:w="3424" w:type="dxa"/>
            <w:vAlign w:val="center"/>
          </w:tcPr>
          <w:p w:rsidR="00E221CB" w:rsidRPr="002A2257" w:rsidRDefault="00F245D7">
            <w:pPr>
              <w:spacing w:line="320" w:lineRule="exact"/>
              <w:jc w:val="center"/>
            </w:pPr>
            <w:r w:rsidRPr="002A2257">
              <w:rPr>
                <w:spacing w:val="-4"/>
              </w:rPr>
              <w:t>不可以接受，必须立即采取措施改进</w:t>
            </w:r>
          </w:p>
        </w:tc>
      </w:tr>
      <w:tr w:rsidR="002A2257" w:rsidRPr="002A2257">
        <w:trPr>
          <w:jc w:val="center"/>
        </w:trPr>
        <w:tc>
          <w:tcPr>
            <w:tcW w:w="1687" w:type="dxa"/>
            <w:vAlign w:val="center"/>
          </w:tcPr>
          <w:p w:rsidR="00E221CB" w:rsidRPr="002A2257" w:rsidRDefault="00F245D7">
            <w:pPr>
              <w:spacing w:line="320" w:lineRule="exact"/>
              <w:jc w:val="center"/>
            </w:pPr>
            <w:r w:rsidRPr="002A2257">
              <w:t>10</w:t>
            </w:r>
            <w:r w:rsidRPr="002A2257">
              <w:rPr>
                <w:vertAlign w:val="superscript"/>
              </w:rPr>
              <w:t>-4</w:t>
            </w:r>
            <w:r w:rsidRPr="002A2257">
              <w:t>数量级</w:t>
            </w:r>
          </w:p>
        </w:tc>
        <w:tc>
          <w:tcPr>
            <w:tcW w:w="3961" w:type="dxa"/>
            <w:vAlign w:val="center"/>
          </w:tcPr>
          <w:p w:rsidR="00E221CB" w:rsidRPr="002A2257" w:rsidRDefault="00F245D7">
            <w:pPr>
              <w:spacing w:line="320" w:lineRule="exact"/>
              <w:jc w:val="center"/>
            </w:pPr>
            <w:r w:rsidRPr="002A2257">
              <w:t>操作危险性中等</w:t>
            </w:r>
          </w:p>
        </w:tc>
        <w:tc>
          <w:tcPr>
            <w:tcW w:w="3424" w:type="dxa"/>
            <w:vAlign w:val="center"/>
          </w:tcPr>
          <w:p w:rsidR="00E221CB" w:rsidRPr="002A2257" w:rsidRDefault="00F245D7">
            <w:pPr>
              <w:spacing w:line="320" w:lineRule="exact"/>
              <w:jc w:val="center"/>
            </w:pPr>
            <w:r w:rsidRPr="002A2257">
              <w:t>应采取措施改进</w:t>
            </w:r>
          </w:p>
        </w:tc>
      </w:tr>
      <w:tr w:rsidR="002A2257" w:rsidRPr="002A2257">
        <w:trPr>
          <w:jc w:val="center"/>
        </w:trPr>
        <w:tc>
          <w:tcPr>
            <w:tcW w:w="1687" w:type="dxa"/>
            <w:vAlign w:val="center"/>
          </w:tcPr>
          <w:p w:rsidR="00E221CB" w:rsidRPr="002A2257" w:rsidRDefault="00F245D7">
            <w:pPr>
              <w:spacing w:line="320" w:lineRule="exact"/>
              <w:jc w:val="center"/>
            </w:pPr>
            <w:r w:rsidRPr="002A2257">
              <w:t>10</w:t>
            </w:r>
            <w:r w:rsidRPr="002A2257">
              <w:rPr>
                <w:vertAlign w:val="superscript"/>
              </w:rPr>
              <w:t>-5</w:t>
            </w:r>
            <w:r w:rsidRPr="002A2257">
              <w:t>数量级</w:t>
            </w:r>
          </w:p>
        </w:tc>
        <w:tc>
          <w:tcPr>
            <w:tcW w:w="3961" w:type="dxa"/>
            <w:vAlign w:val="center"/>
          </w:tcPr>
          <w:p w:rsidR="00E221CB" w:rsidRPr="002A2257" w:rsidRDefault="00F245D7">
            <w:pPr>
              <w:spacing w:line="320" w:lineRule="exact"/>
              <w:jc w:val="center"/>
            </w:pPr>
            <w:r w:rsidRPr="002A2257">
              <w:t>与游泳事故和煤气中毒事故属同一量级</w:t>
            </w:r>
          </w:p>
        </w:tc>
        <w:tc>
          <w:tcPr>
            <w:tcW w:w="3424" w:type="dxa"/>
            <w:vAlign w:val="center"/>
          </w:tcPr>
          <w:p w:rsidR="00E221CB" w:rsidRPr="002A2257" w:rsidRDefault="00F245D7">
            <w:pPr>
              <w:spacing w:line="320" w:lineRule="exact"/>
              <w:jc w:val="center"/>
            </w:pPr>
            <w:r w:rsidRPr="002A2257">
              <w:t>人们对此关心，愿采取措施预防</w:t>
            </w:r>
          </w:p>
        </w:tc>
      </w:tr>
      <w:tr w:rsidR="002A2257" w:rsidRPr="002A2257">
        <w:trPr>
          <w:jc w:val="center"/>
        </w:trPr>
        <w:tc>
          <w:tcPr>
            <w:tcW w:w="1687" w:type="dxa"/>
            <w:vAlign w:val="center"/>
          </w:tcPr>
          <w:p w:rsidR="00E221CB" w:rsidRPr="002A2257" w:rsidRDefault="00F245D7">
            <w:pPr>
              <w:spacing w:line="320" w:lineRule="exact"/>
              <w:jc w:val="center"/>
            </w:pPr>
            <w:r w:rsidRPr="002A2257">
              <w:t>10</w:t>
            </w:r>
            <w:r w:rsidRPr="002A2257">
              <w:rPr>
                <w:vertAlign w:val="superscript"/>
              </w:rPr>
              <w:t>-6</w:t>
            </w:r>
            <w:r w:rsidRPr="002A2257">
              <w:t>数量级</w:t>
            </w:r>
          </w:p>
        </w:tc>
        <w:tc>
          <w:tcPr>
            <w:tcW w:w="3961" w:type="dxa"/>
            <w:vAlign w:val="center"/>
          </w:tcPr>
          <w:p w:rsidR="00E221CB" w:rsidRPr="002A2257" w:rsidRDefault="00F245D7">
            <w:pPr>
              <w:spacing w:line="320" w:lineRule="exact"/>
              <w:jc w:val="center"/>
            </w:pPr>
            <w:r w:rsidRPr="002A2257">
              <w:t>相当于地震和天灾的风险</w:t>
            </w:r>
          </w:p>
        </w:tc>
        <w:tc>
          <w:tcPr>
            <w:tcW w:w="3424" w:type="dxa"/>
            <w:vAlign w:val="center"/>
          </w:tcPr>
          <w:p w:rsidR="00E221CB" w:rsidRPr="002A2257" w:rsidRDefault="00F245D7">
            <w:pPr>
              <w:spacing w:line="320" w:lineRule="exact"/>
              <w:jc w:val="center"/>
            </w:pPr>
            <w:r w:rsidRPr="002A2257">
              <w:t>人们并不当心这类事故发生</w:t>
            </w:r>
          </w:p>
        </w:tc>
      </w:tr>
      <w:tr w:rsidR="002A2257" w:rsidRPr="002A2257">
        <w:trPr>
          <w:jc w:val="center"/>
        </w:trPr>
        <w:tc>
          <w:tcPr>
            <w:tcW w:w="1687" w:type="dxa"/>
            <w:vAlign w:val="center"/>
          </w:tcPr>
          <w:p w:rsidR="00E221CB" w:rsidRPr="002A2257" w:rsidRDefault="00F245D7">
            <w:pPr>
              <w:spacing w:line="320" w:lineRule="exact"/>
              <w:jc w:val="center"/>
            </w:pPr>
            <w:r w:rsidRPr="002A2257">
              <w:t>10</w:t>
            </w:r>
            <w:r w:rsidRPr="002A2257">
              <w:rPr>
                <w:vertAlign w:val="superscript"/>
              </w:rPr>
              <w:t>-7</w:t>
            </w:r>
            <w:r w:rsidRPr="002A2257">
              <w:t>-10</w:t>
            </w:r>
            <w:r w:rsidRPr="002A2257">
              <w:rPr>
                <w:vertAlign w:val="superscript"/>
              </w:rPr>
              <w:t>-8</w:t>
            </w:r>
            <w:r w:rsidRPr="002A2257">
              <w:t>数量级</w:t>
            </w:r>
          </w:p>
        </w:tc>
        <w:tc>
          <w:tcPr>
            <w:tcW w:w="3961" w:type="dxa"/>
            <w:vAlign w:val="center"/>
          </w:tcPr>
          <w:p w:rsidR="00E221CB" w:rsidRPr="002A2257" w:rsidRDefault="00F245D7">
            <w:pPr>
              <w:spacing w:line="320" w:lineRule="exact"/>
              <w:jc w:val="center"/>
            </w:pPr>
            <w:r w:rsidRPr="002A2257">
              <w:t>相当于陨石坠落伤人</w:t>
            </w:r>
          </w:p>
        </w:tc>
        <w:tc>
          <w:tcPr>
            <w:tcW w:w="3424" w:type="dxa"/>
            <w:vAlign w:val="center"/>
          </w:tcPr>
          <w:p w:rsidR="00E221CB" w:rsidRPr="002A2257" w:rsidRDefault="00F245D7">
            <w:pPr>
              <w:spacing w:line="320" w:lineRule="exact"/>
              <w:jc w:val="center"/>
            </w:pPr>
            <w:r w:rsidRPr="002A2257">
              <w:t>没有人愿为这样事故投资加以预防</w:t>
            </w:r>
          </w:p>
        </w:tc>
      </w:tr>
    </w:tbl>
    <w:p w:rsidR="00E221CB" w:rsidRPr="002A2257" w:rsidRDefault="00F245D7">
      <w:pPr>
        <w:spacing w:beforeLines="50" w:before="156" w:line="360" w:lineRule="auto"/>
        <w:ind w:firstLineChars="200" w:firstLine="480"/>
        <w:rPr>
          <w:sz w:val="24"/>
        </w:rPr>
      </w:pPr>
      <w:r w:rsidRPr="002A2257">
        <w:rPr>
          <w:sz w:val="24"/>
        </w:rPr>
        <w:t>由表</w:t>
      </w:r>
      <w:r w:rsidRPr="002A2257">
        <w:rPr>
          <w:rFonts w:hint="eastAsia"/>
          <w:sz w:val="24"/>
        </w:rPr>
        <w:t>8</w:t>
      </w:r>
      <w:r w:rsidRPr="002A2257">
        <w:rPr>
          <w:sz w:val="24"/>
        </w:rPr>
        <w:t>.</w:t>
      </w:r>
      <w:r w:rsidRPr="002A2257">
        <w:rPr>
          <w:rFonts w:hint="eastAsia"/>
          <w:sz w:val="24"/>
        </w:rPr>
        <w:t>4</w:t>
      </w:r>
      <w:r w:rsidRPr="002A2257">
        <w:rPr>
          <w:sz w:val="24"/>
        </w:rPr>
        <w:t>-1</w:t>
      </w:r>
      <w:r w:rsidRPr="002A2257">
        <w:rPr>
          <w:rFonts w:hint="eastAsia"/>
          <w:sz w:val="24"/>
        </w:rPr>
        <w:t>、</w:t>
      </w:r>
      <w:r w:rsidRPr="002A2257">
        <w:rPr>
          <w:sz w:val="24"/>
        </w:rPr>
        <w:t>2</w:t>
      </w:r>
      <w:r w:rsidRPr="002A2257">
        <w:rPr>
          <w:sz w:val="24"/>
        </w:rPr>
        <w:t>可知，化学工业风险值为</w:t>
      </w:r>
      <w:r w:rsidRPr="002A2257">
        <w:rPr>
          <w:sz w:val="24"/>
        </w:rPr>
        <w:t>5.4×10</w:t>
      </w:r>
      <w:r w:rsidRPr="002A2257">
        <w:rPr>
          <w:sz w:val="24"/>
          <w:vertAlign w:val="superscript"/>
        </w:rPr>
        <w:t>-5</w:t>
      </w:r>
      <w:r w:rsidRPr="002A2257">
        <w:rPr>
          <w:sz w:val="24"/>
        </w:rPr>
        <w:t>，接受程度属于</w:t>
      </w:r>
      <w:r w:rsidRPr="002A2257">
        <w:rPr>
          <w:rFonts w:hint="eastAsia"/>
          <w:sz w:val="24"/>
        </w:rPr>
        <w:t>“</w:t>
      </w:r>
      <w:r w:rsidRPr="002A2257">
        <w:rPr>
          <w:sz w:val="24"/>
        </w:rPr>
        <w:t>人们对此比较关心，并愿意采取措施的</w:t>
      </w:r>
      <w:r w:rsidRPr="002A2257">
        <w:rPr>
          <w:rFonts w:hint="eastAsia"/>
          <w:sz w:val="24"/>
        </w:rPr>
        <w:t>”</w:t>
      </w:r>
      <w:r w:rsidRPr="002A2257">
        <w:rPr>
          <w:sz w:val="24"/>
        </w:rPr>
        <w:t>的一类。</w:t>
      </w:r>
    </w:p>
    <w:p w:rsidR="00E221CB" w:rsidRPr="002A2257" w:rsidRDefault="00F245D7">
      <w:pPr>
        <w:pStyle w:val="20"/>
        <w:spacing w:before="120" w:after="120" w:line="360" w:lineRule="auto"/>
        <w:rPr>
          <w:rFonts w:ascii="黑体" w:hAnsi="Times New Roman"/>
          <w:b w:val="0"/>
          <w:sz w:val="28"/>
          <w:szCs w:val="28"/>
        </w:rPr>
      </w:pPr>
      <w:bookmarkStart w:id="243" w:name="_Toc534144463"/>
      <w:r w:rsidRPr="002A2257">
        <w:rPr>
          <w:rFonts w:ascii="黑体" w:hAnsi="Times New Roman" w:hint="eastAsia"/>
          <w:b w:val="0"/>
          <w:sz w:val="28"/>
          <w:szCs w:val="28"/>
        </w:rPr>
        <w:t>8</w:t>
      </w:r>
      <w:r w:rsidRPr="002A2257">
        <w:rPr>
          <w:rFonts w:ascii="黑体" w:hAnsi="Times New Roman"/>
          <w:b w:val="0"/>
          <w:sz w:val="28"/>
          <w:szCs w:val="28"/>
        </w:rPr>
        <w:t>.</w:t>
      </w:r>
      <w:r w:rsidRPr="002A2257">
        <w:rPr>
          <w:rFonts w:ascii="黑体" w:hAnsi="Times New Roman" w:hint="eastAsia"/>
          <w:b w:val="0"/>
          <w:sz w:val="28"/>
          <w:szCs w:val="28"/>
        </w:rPr>
        <w:t>5</w:t>
      </w:r>
      <w:r w:rsidRPr="002A2257">
        <w:rPr>
          <w:rFonts w:ascii="黑体" w:hAnsi="Times New Roman"/>
          <w:b w:val="0"/>
          <w:sz w:val="28"/>
          <w:szCs w:val="28"/>
        </w:rPr>
        <w:t xml:space="preserve"> 风险管理</w:t>
      </w:r>
      <w:bookmarkEnd w:id="228"/>
      <w:bookmarkEnd w:id="229"/>
      <w:bookmarkEnd w:id="230"/>
      <w:bookmarkEnd w:id="231"/>
      <w:bookmarkEnd w:id="232"/>
      <w:bookmarkEnd w:id="233"/>
      <w:r w:rsidRPr="002A2257">
        <w:rPr>
          <w:rFonts w:ascii="黑体" w:hAnsi="Times New Roman" w:hint="eastAsia"/>
          <w:b w:val="0"/>
          <w:sz w:val="28"/>
          <w:szCs w:val="28"/>
        </w:rPr>
        <w:t>事故防范措施和应急预案</w:t>
      </w:r>
      <w:bookmarkEnd w:id="243"/>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8</w:t>
      </w:r>
      <w:r w:rsidRPr="002A2257">
        <w:rPr>
          <w:rFonts w:ascii="黑体" w:eastAsia="黑体"/>
          <w:b w:val="0"/>
          <w:sz w:val="24"/>
          <w:szCs w:val="24"/>
        </w:rPr>
        <w:t>.</w:t>
      </w:r>
      <w:r w:rsidRPr="002A2257">
        <w:rPr>
          <w:rFonts w:ascii="黑体" w:eastAsia="黑体" w:hint="eastAsia"/>
          <w:b w:val="0"/>
          <w:sz w:val="24"/>
          <w:szCs w:val="24"/>
        </w:rPr>
        <w:t>5</w:t>
      </w:r>
      <w:r w:rsidRPr="002A2257">
        <w:rPr>
          <w:rFonts w:ascii="黑体" w:eastAsia="黑体"/>
          <w:b w:val="0"/>
          <w:sz w:val="24"/>
          <w:szCs w:val="24"/>
        </w:rPr>
        <w:t xml:space="preserve">.1 </w:t>
      </w:r>
      <w:r w:rsidRPr="002A2257">
        <w:rPr>
          <w:rFonts w:ascii="黑体" w:eastAsia="黑体" w:hint="eastAsia"/>
          <w:b w:val="0"/>
          <w:sz w:val="24"/>
          <w:szCs w:val="24"/>
        </w:rPr>
        <w:t>现有风险防范措施和应急预案</w:t>
      </w:r>
    </w:p>
    <w:p w:rsidR="00E221CB" w:rsidRPr="002A2257" w:rsidRDefault="00F245D7">
      <w:pPr>
        <w:spacing w:line="360" w:lineRule="auto"/>
        <w:ind w:firstLineChars="200" w:firstLine="480"/>
        <w:rPr>
          <w:sz w:val="24"/>
          <w:szCs w:val="24"/>
        </w:rPr>
      </w:pPr>
      <w:r w:rsidRPr="002A2257">
        <w:rPr>
          <w:rFonts w:hint="eastAsia"/>
          <w:sz w:val="24"/>
        </w:rPr>
        <w:t>江西</w:t>
      </w:r>
      <w:r w:rsidRPr="002A2257">
        <w:rPr>
          <w:rFonts w:hAnsi="宋体" w:hint="eastAsia"/>
          <w:spacing w:val="5"/>
          <w:sz w:val="24"/>
          <w:szCs w:val="24"/>
        </w:rPr>
        <w:t>睿锋环保有限公司于</w:t>
      </w:r>
      <w:r w:rsidRPr="002A2257">
        <w:rPr>
          <w:rFonts w:hAnsi="宋体" w:hint="eastAsia"/>
          <w:spacing w:val="5"/>
          <w:sz w:val="24"/>
          <w:szCs w:val="24"/>
        </w:rPr>
        <w:t>2013</w:t>
      </w:r>
      <w:r w:rsidRPr="002A2257">
        <w:rPr>
          <w:rFonts w:hAnsi="宋体" w:hint="eastAsia"/>
          <w:spacing w:val="5"/>
          <w:sz w:val="24"/>
          <w:szCs w:val="24"/>
        </w:rPr>
        <w:t>年编制了</w:t>
      </w:r>
      <w:r w:rsidRPr="002A2257">
        <w:rPr>
          <w:rFonts w:hint="eastAsia"/>
          <w:sz w:val="24"/>
          <w:szCs w:val="24"/>
        </w:rPr>
        <w:t>《江西睿锋环保有限公司危险废物事故防范措施和应急预案》（以下简称应急预案）。应急预案主要包括应急组织机构、事故控制、事故发现及报警，应急装备、应急预防和保障措施等十三个章节。</w:t>
      </w:r>
    </w:p>
    <w:p w:rsidR="00E221CB" w:rsidRPr="002A2257" w:rsidRDefault="00F245D7">
      <w:pPr>
        <w:spacing w:line="360" w:lineRule="auto"/>
        <w:ind w:firstLineChars="200" w:firstLine="480"/>
        <w:rPr>
          <w:sz w:val="24"/>
          <w:szCs w:val="24"/>
        </w:rPr>
      </w:pPr>
      <w:r w:rsidRPr="002A2257">
        <w:rPr>
          <w:rFonts w:hint="eastAsia"/>
          <w:sz w:val="24"/>
          <w:szCs w:val="24"/>
        </w:rPr>
        <w:t>应急组织机构以公司总经理为总指挥，副总经理为副总指挥，其他各主要部门负责人为成员，各成员主要职责均已明确。</w:t>
      </w:r>
    </w:p>
    <w:p w:rsidR="00E221CB" w:rsidRPr="002A2257" w:rsidRDefault="00F245D7">
      <w:pPr>
        <w:spacing w:line="360" w:lineRule="auto"/>
        <w:ind w:firstLineChars="200" w:firstLine="480"/>
        <w:rPr>
          <w:sz w:val="24"/>
          <w:szCs w:val="24"/>
        </w:rPr>
      </w:pPr>
      <w:r w:rsidRPr="002A2257">
        <w:rPr>
          <w:rFonts w:hint="eastAsia"/>
          <w:sz w:val="24"/>
          <w:szCs w:val="24"/>
        </w:rPr>
        <w:t>外部应急救援力量包括万载县环保局、万载县安全生产监督管理局，万载县消防支队、鹅峰乡派出所和</w:t>
      </w:r>
      <w:r w:rsidRPr="002A2257">
        <w:rPr>
          <w:rFonts w:hint="eastAsia"/>
          <w:sz w:val="24"/>
          <w:szCs w:val="24"/>
        </w:rPr>
        <w:t>120</w:t>
      </w:r>
      <w:r w:rsidRPr="002A2257">
        <w:rPr>
          <w:rFonts w:hint="eastAsia"/>
          <w:sz w:val="24"/>
          <w:szCs w:val="24"/>
        </w:rPr>
        <w:t>急救中心等部门，各部门的支持方式和联系电话均已提供。</w:t>
      </w:r>
    </w:p>
    <w:p w:rsidR="00E221CB" w:rsidRPr="002A2257" w:rsidRDefault="00F245D7">
      <w:pPr>
        <w:spacing w:line="360" w:lineRule="auto"/>
        <w:ind w:firstLineChars="200" w:firstLine="480"/>
        <w:rPr>
          <w:sz w:val="24"/>
          <w:szCs w:val="24"/>
        </w:rPr>
      </w:pPr>
      <w:r w:rsidRPr="002A2257">
        <w:rPr>
          <w:rFonts w:hint="eastAsia"/>
          <w:sz w:val="24"/>
          <w:szCs w:val="24"/>
        </w:rPr>
        <w:lastRenderedPageBreak/>
        <w:t>当事故即将发生或已经发生时，报警和通知分为公司内部事故信息报警和通知、向外部应急救援力量报警和通知、通知邻近单位及人员三个步骤。并明确了通知的内容及形式。</w:t>
      </w:r>
    </w:p>
    <w:p w:rsidR="00E221CB" w:rsidRPr="002A2257" w:rsidRDefault="00F245D7">
      <w:pPr>
        <w:spacing w:line="360" w:lineRule="auto"/>
        <w:ind w:firstLineChars="200" w:firstLine="480"/>
        <w:rPr>
          <w:sz w:val="24"/>
          <w:szCs w:val="24"/>
        </w:rPr>
      </w:pPr>
      <w:r w:rsidRPr="002A2257">
        <w:rPr>
          <w:rFonts w:hint="eastAsia"/>
          <w:sz w:val="24"/>
          <w:szCs w:val="24"/>
        </w:rPr>
        <w:t>应急装备包括报警（电话、手机、对讲机、扬声器）、消防（灭火器、消防水池）、信息采集与应急监测（采样器、</w:t>
      </w:r>
      <w:r w:rsidRPr="002A2257">
        <w:rPr>
          <w:rFonts w:hint="eastAsia"/>
          <w:sz w:val="24"/>
          <w:szCs w:val="24"/>
        </w:rPr>
        <w:t>pH</w:t>
      </w:r>
      <w:r w:rsidRPr="002A2257">
        <w:rPr>
          <w:rFonts w:hint="eastAsia"/>
          <w:sz w:val="24"/>
          <w:szCs w:val="24"/>
        </w:rPr>
        <w:t>试纸）、安全防护（防毒口罩、警示牌、警示带、安全帽、耐酸碱化学服、耐酸碱化学靴）和医疗救护（创可贴、云南白药）等方面的装备。</w:t>
      </w:r>
    </w:p>
    <w:p w:rsidR="00E221CB" w:rsidRPr="002A2257" w:rsidRDefault="00F245D7">
      <w:pPr>
        <w:spacing w:line="360" w:lineRule="auto"/>
        <w:ind w:firstLineChars="200" w:firstLine="480"/>
        <w:rPr>
          <w:sz w:val="24"/>
          <w:szCs w:val="24"/>
        </w:rPr>
      </w:pPr>
      <w:r w:rsidRPr="002A2257">
        <w:rPr>
          <w:rFonts w:hint="eastAsia"/>
          <w:sz w:val="24"/>
          <w:szCs w:val="24"/>
        </w:rPr>
        <w:t>应急培训包括生产区操作人员、应急救援队伍、应急指挥机构的培训及公众教育。并分别明确了培训内容及培训的形式。</w:t>
      </w:r>
    </w:p>
    <w:p w:rsidR="00E221CB" w:rsidRPr="002A2257" w:rsidRDefault="00F245D7">
      <w:pPr>
        <w:spacing w:line="360" w:lineRule="auto"/>
        <w:ind w:firstLineChars="200" w:firstLine="480"/>
        <w:rPr>
          <w:sz w:val="24"/>
          <w:szCs w:val="24"/>
        </w:rPr>
      </w:pPr>
      <w:r w:rsidRPr="002A2257">
        <w:rPr>
          <w:rFonts w:hint="eastAsia"/>
          <w:sz w:val="24"/>
          <w:szCs w:val="24"/>
        </w:rPr>
        <w:t>事故应急演练的形式、内容、范围与频次等有关内容在应急预案中均得以明确。</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hint="eastAsia"/>
          <w:b w:val="0"/>
          <w:sz w:val="24"/>
          <w:szCs w:val="24"/>
        </w:rPr>
        <w:t>8</w:t>
      </w:r>
      <w:r w:rsidRPr="002A2257">
        <w:rPr>
          <w:rFonts w:ascii="黑体" w:eastAsia="黑体"/>
          <w:b w:val="0"/>
          <w:sz w:val="24"/>
          <w:szCs w:val="24"/>
        </w:rPr>
        <w:t>.</w:t>
      </w:r>
      <w:r w:rsidRPr="002A2257">
        <w:rPr>
          <w:rFonts w:ascii="黑体" w:eastAsia="黑体" w:hint="eastAsia"/>
          <w:b w:val="0"/>
          <w:sz w:val="24"/>
          <w:szCs w:val="24"/>
        </w:rPr>
        <w:t>5</w:t>
      </w:r>
      <w:r w:rsidRPr="002A2257">
        <w:rPr>
          <w:rFonts w:ascii="黑体" w:eastAsia="黑体"/>
          <w:b w:val="0"/>
          <w:sz w:val="24"/>
          <w:szCs w:val="24"/>
        </w:rPr>
        <w:t>.</w:t>
      </w:r>
      <w:r w:rsidRPr="002A2257">
        <w:rPr>
          <w:rFonts w:ascii="黑体" w:eastAsia="黑体" w:hint="eastAsia"/>
          <w:b w:val="0"/>
          <w:sz w:val="24"/>
          <w:szCs w:val="24"/>
        </w:rPr>
        <w:t>2 本项目风险防范措施和应急预案</w:t>
      </w:r>
    </w:p>
    <w:bookmarkEnd w:id="234"/>
    <w:bookmarkEnd w:id="235"/>
    <w:bookmarkEnd w:id="236"/>
    <w:p w:rsidR="00E221CB" w:rsidRPr="002A2257" w:rsidRDefault="00F245D7">
      <w:pPr>
        <w:spacing w:line="360" w:lineRule="auto"/>
        <w:ind w:firstLineChars="200" w:firstLine="480"/>
        <w:rPr>
          <w:sz w:val="24"/>
        </w:rPr>
      </w:pPr>
      <w:r w:rsidRPr="002A2257">
        <w:rPr>
          <w:rFonts w:hint="eastAsia"/>
          <w:sz w:val="24"/>
        </w:rPr>
        <w:t>本项目在现有风险防范措施和应急预案的基础上补充以下内容：</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液氧</w:t>
      </w:r>
      <w:r w:rsidRPr="002A2257">
        <w:rPr>
          <w:snapToGrid w:val="0"/>
          <w:kern w:val="0"/>
          <w:sz w:val="24"/>
          <w:lang w:bidi="ar"/>
        </w:rPr>
        <w:t>储存在</w:t>
      </w:r>
      <w:r w:rsidRPr="002A2257">
        <w:rPr>
          <w:rFonts w:hint="eastAsia"/>
          <w:snapToGrid w:val="0"/>
          <w:kern w:val="0"/>
          <w:sz w:val="24"/>
          <w:lang w:bidi="ar"/>
        </w:rPr>
        <w:t>液氧瓶</w:t>
      </w:r>
      <w:r w:rsidRPr="002A2257">
        <w:rPr>
          <w:snapToGrid w:val="0"/>
          <w:kern w:val="0"/>
          <w:sz w:val="24"/>
          <w:lang w:bidi="ar"/>
        </w:rPr>
        <w:t>内</w:t>
      </w:r>
      <w:r w:rsidRPr="002A2257">
        <w:rPr>
          <w:rFonts w:hint="eastAsia"/>
          <w:snapToGrid w:val="0"/>
          <w:kern w:val="0"/>
          <w:sz w:val="24"/>
          <w:lang w:bidi="ar"/>
        </w:rPr>
        <w:t>（放在风险防范）</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1</w:t>
      </w:r>
      <w:r w:rsidRPr="002A2257">
        <w:rPr>
          <w:rFonts w:hint="eastAsia"/>
          <w:snapToGrid w:val="0"/>
          <w:kern w:val="0"/>
          <w:sz w:val="24"/>
          <w:lang w:bidi="ar"/>
        </w:rPr>
        <w:t>、液氧罐（</w:t>
      </w:r>
      <w:r w:rsidRPr="002A2257">
        <w:rPr>
          <w:snapToGrid w:val="0"/>
          <w:kern w:val="0"/>
          <w:sz w:val="24"/>
          <w:lang w:bidi="ar"/>
        </w:rPr>
        <w:t>175L/</w:t>
      </w:r>
      <w:r w:rsidRPr="002A2257">
        <w:rPr>
          <w:rFonts w:hint="eastAsia"/>
          <w:snapToGrid w:val="0"/>
          <w:kern w:val="0"/>
          <w:sz w:val="24"/>
          <w:lang w:bidi="ar"/>
        </w:rPr>
        <w:t>罐、贮存</w:t>
      </w:r>
      <w:r w:rsidRPr="002A2257">
        <w:rPr>
          <w:rFonts w:hint="eastAsia"/>
          <w:snapToGrid w:val="0"/>
          <w:kern w:val="0"/>
          <w:sz w:val="24"/>
          <w:lang w:bidi="ar"/>
        </w:rPr>
        <w:t>6~1</w:t>
      </w:r>
      <w:r w:rsidRPr="002A2257">
        <w:rPr>
          <w:snapToGrid w:val="0"/>
          <w:kern w:val="0"/>
          <w:sz w:val="24"/>
          <w:lang w:bidi="ar"/>
        </w:rPr>
        <w:t>0</w:t>
      </w:r>
      <w:r w:rsidRPr="002A2257">
        <w:rPr>
          <w:rFonts w:hint="eastAsia"/>
          <w:snapToGrid w:val="0"/>
          <w:kern w:val="0"/>
          <w:sz w:val="24"/>
          <w:lang w:bidi="ar"/>
        </w:rPr>
        <w:t>罐）区设置醒目的禁火标志，非工作人员禁止入内。</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2</w:t>
      </w:r>
      <w:r w:rsidRPr="002A2257">
        <w:rPr>
          <w:rFonts w:hint="eastAsia"/>
          <w:snapToGrid w:val="0"/>
          <w:kern w:val="0"/>
          <w:sz w:val="24"/>
          <w:lang w:bidi="ar"/>
        </w:rPr>
        <w:t>、液氧罐严禁与各种化学危险品，油类易燃易爆物品混放，且各取氧点与明火距离不得少于</w:t>
      </w:r>
      <w:r w:rsidRPr="002A2257">
        <w:rPr>
          <w:rFonts w:hint="eastAsia"/>
          <w:snapToGrid w:val="0"/>
          <w:kern w:val="0"/>
          <w:sz w:val="24"/>
          <w:lang w:bidi="ar"/>
        </w:rPr>
        <w:t>10m</w:t>
      </w:r>
      <w:r w:rsidRPr="002A2257">
        <w:rPr>
          <w:rFonts w:hint="eastAsia"/>
          <w:snapToGrid w:val="0"/>
          <w:kern w:val="0"/>
          <w:sz w:val="24"/>
          <w:lang w:bidi="ar"/>
        </w:rPr>
        <w:t>，当环境条件不允许时，在采取可靠的防护措施的前提下，必须保证不得少于</w:t>
      </w:r>
      <w:r w:rsidRPr="002A2257">
        <w:rPr>
          <w:rFonts w:hint="eastAsia"/>
          <w:snapToGrid w:val="0"/>
          <w:kern w:val="0"/>
          <w:sz w:val="24"/>
          <w:lang w:bidi="ar"/>
        </w:rPr>
        <w:t>5m</w:t>
      </w:r>
      <w:r w:rsidRPr="002A2257">
        <w:rPr>
          <w:rFonts w:hint="eastAsia"/>
          <w:snapToGrid w:val="0"/>
          <w:kern w:val="0"/>
          <w:sz w:val="24"/>
          <w:lang w:bidi="ar"/>
        </w:rPr>
        <w:t>。</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3</w:t>
      </w:r>
      <w:r w:rsidRPr="002A2257">
        <w:rPr>
          <w:rFonts w:hint="eastAsia"/>
          <w:snapToGrid w:val="0"/>
          <w:kern w:val="0"/>
          <w:sz w:val="24"/>
          <w:lang w:bidi="ar"/>
        </w:rPr>
        <w:t>、液氧罐区应采取可靠防火防爆安全措施，设备设施应用独立的静电处置设施。各类阀门应静电短接，防止因静电造成事故。</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4</w:t>
      </w:r>
      <w:r w:rsidRPr="002A2257">
        <w:rPr>
          <w:rFonts w:hint="eastAsia"/>
          <w:snapToGrid w:val="0"/>
          <w:kern w:val="0"/>
          <w:sz w:val="24"/>
          <w:lang w:bidi="ar"/>
        </w:rPr>
        <w:t>、禁止敲击、碰撞、滚滑液氧罐，瓶阀冻结时，禁止用火烘烤，禁止与油类接触，瓶内气体不能全部用完，必须留有</w:t>
      </w:r>
      <w:r w:rsidRPr="002A2257">
        <w:rPr>
          <w:rFonts w:hint="eastAsia"/>
          <w:snapToGrid w:val="0"/>
          <w:kern w:val="0"/>
          <w:sz w:val="24"/>
          <w:lang w:bidi="ar"/>
        </w:rPr>
        <w:t>0.2</w:t>
      </w:r>
      <w:r w:rsidRPr="002A2257">
        <w:rPr>
          <w:rFonts w:hint="eastAsia"/>
          <w:snapToGrid w:val="0"/>
          <w:kern w:val="0"/>
          <w:sz w:val="24"/>
          <w:lang w:bidi="ar"/>
        </w:rPr>
        <w:t>兆帕的余压气体。</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5</w:t>
      </w:r>
      <w:r w:rsidRPr="002A2257">
        <w:rPr>
          <w:rFonts w:hint="eastAsia"/>
          <w:snapToGrid w:val="0"/>
          <w:kern w:val="0"/>
          <w:sz w:val="24"/>
          <w:lang w:bidi="ar"/>
        </w:rPr>
        <w:t>、所有气瓶不得靠近明火热源，应与明火热源相距</w:t>
      </w:r>
      <w:r w:rsidRPr="002A2257">
        <w:rPr>
          <w:rFonts w:hint="eastAsia"/>
          <w:snapToGrid w:val="0"/>
          <w:kern w:val="0"/>
          <w:sz w:val="24"/>
          <w:lang w:bidi="ar"/>
        </w:rPr>
        <w:t>10</w:t>
      </w:r>
      <w:r w:rsidRPr="002A2257">
        <w:rPr>
          <w:rFonts w:hint="eastAsia"/>
          <w:snapToGrid w:val="0"/>
          <w:kern w:val="0"/>
          <w:sz w:val="24"/>
          <w:lang w:bidi="ar"/>
        </w:rPr>
        <w:t>米以上，如采取隔热措施，但不得小于</w:t>
      </w:r>
      <w:r w:rsidRPr="002A2257">
        <w:rPr>
          <w:rFonts w:hint="eastAsia"/>
          <w:snapToGrid w:val="0"/>
          <w:kern w:val="0"/>
          <w:sz w:val="24"/>
          <w:lang w:bidi="ar"/>
        </w:rPr>
        <w:t>5</w:t>
      </w:r>
      <w:r w:rsidRPr="002A2257">
        <w:rPr>
          <w:rFonts w:hint="eastAsia"/>
          <w:snapToGrid w:val="0"/>
          <w:kern w:val="0"/>
          <w:sz w:val="24"/>
          <w:lang w:bidi="ar"/>
        </w:rPr>
        <w:t>米。且使用过程中，所有气瓶与作业点距离不得小于</w:t>
      </w:r>
      <w:r w:rsidRPr="002A2257">
        <w:rPr>
          <w:rFonts w:hint="eastAsia"/>
          <w:snapToGrid w:val="0"/>
          <w:kern w:val="0"/>
          <w:sz w:val="24"/>
          <w:lang w:bidi="ar"/>
        </w:rPr>
        <w:t>5</w:t>
      </w:r>
      <w:r w:rsidRPr="002A2257">
        <w:rPr>
          <w:rFonts w:hint="eastAsia"/>
          <w:snapToGrid w:val="0"/>
          <w:kern w:val="0"/>
          <w:sz w:val="24"/>
          <w:lang w:bidi="ar"/>
        </w:rPr>
        <w:t>米。</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6</w:t>
      </w:r>
      <w:r w:rsidRPr="002A2257">
        <w:rPr>
          <w:rFonts w:hint="eastAsia"/>
          <w:snapToGrid w:val="0"/>
          <w:kern w:val="0"/>
          <w:sz w:val="24"/>
          <w:lang w:bidi="ar"/>
        </w:rPr>
        <w:t>、漏天使用气瓶时，要有遮阳措施，夏季使用时，要求有降温措施，避免爆晒、雨淋、高温。</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7</w:t>
      </w:r>
      <w:r w:rsidRPr="002A2257">
        <w:rPr>
          <w:rFonts w:hint="eastAsia"/>
          <w:snapToGrid w:val="0"/>
          <w:kern w:val="0"/>
          <w:sz w:val="24"/>
          <w:lang w:bidi="ar"/>
        </w:rPr>
        <w:t>、作业人员必须会正确使用消防器材和扑灭火灾的基本方法。</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8</w:t>
      </w:r>
      <w:r w:rsidRPr="002A2257">
        <w:rPr>
          <w:rFonts w:hint="eastAsia"/>
          <w:snapToGrid w:val="0"/>
          <w:kern w:val="0"/>
          <w:sz w:val="24"/>
          <w:lang w:bidi="ar"/>
        </w:rPr>
        <w:t>、严禁超压使用，严禁用带油污的手套开启液氧罐及附属分器阀门。</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9</w:t>
      </w:r>
      <w:r w:rsidRPr="002A2257">
        <w:rPr>
          <w:rFonts w:hint="eastAsia"/>
          <w:snapToGrid w:val="0"/>
          <w:kern w:val="0"/>
          <w:sz w:val="24"/>
          <w:lang w:bidi="ar"/>
        </w:rPr>
        <w:t>、操作人员作业前必须检查液氧罐与氧气管道软管连接处是否牢固，软管是否有打结。</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10</w:t>
      </w:r>
      <w:r w:rsidRPr="002A2257">
        <w:rPr>
          <w:rFonts w:hint="eastAsia"/>
          <w:snapToGrid w:val="0"/>
          <w:kern w:val="0"/>
          <w:sz w:val="24"/>
          <w:lang w:bidi="ar"/>
        </w:rPr>
        <w:t>、空瓶和满瓶必须要清楚的在瓶上标明，</w:t>
      </w:r>
      <w:r w:rsidRPr="002A2257">
        <w:rPr>
          <w:rFonts w:hint="eastAsia"/>
          <w:snapToGrid w:val="0"/>
          <w:kern w:val="0"/>
          <w:sz w:val="24"/>
          <w:lang w:bidi="ar"/>
        </w:rPr>
        <w:t xml:space="preserve"> </w:t>
      </w:r>
      <w:r w:rsidRPr="002A2257">
        <w:rPr>
          <w:rFonts w:hint="eastAsia"/>
          <w:snapToGrid w:val="0"/>
          <w:kern w:val="0"/>
          <w:sz w:val="24"/>
          <w:lang w:bidi="ar"/>
        </w:rPr>
        <w:t>并且要分开存放，以免混淆。</w:t>
      </w:r>
    </w:p>
    <w:p w:rsidR="00BD2C8D" w:rsidRPr="002A2257" w:rsidRDefault="00BD2C8D">
      <w:pPr>
        <w:spacing w:line="360" w:lineRule="auto"/>
        <w:ind w:firstLine="480"/>
        <w:rPr>
          <w:sz w:val="24"/>
        </w:rPr>
      </w:pP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砷用内衬塑料袋的铁皮桶包装，净重</w:t>
      </w:r>
      <w:r w:rsidRPr="002A2257">
        <w:rPr>
          <w:rFonts w:hint="eastAsia"/>
          <w:snapToGrid w:val="0"/>
          <w:kern w:val="0"/>
          <w:sz w:val="24"/>
          <w:lang w:bidi="ar"/>
        </w:rPr>
        <w:t>50kg</w:t>
      </w:r>
      <w:r w:rsidRPr="002A2257">
        <w:rPr>
          <w:rFonts w:hint="eastAsia"/>
          <w:snapToGrid w:val="0"/>
          <w:kern w:val="0"/>
          <w:sz w:val="24"/>
          <w:lang w:bidi="ar"/>
        </w:rPr>
        <w:t>。包装物</w:t>
      </w:r>
      <w:r w:rsidRPr="002A2257">
        <w:rPr>
          <w:rFonts w:hint="eastAsia"/>
          <w:snapToGrid w:val="0"/>
          <w:kern w:val="0"/>
          <w:sz w:val="24"/>
          <w:lang w:bidi="ar"/>
        </w:rPr>
        <w:t>(</w:t>
      </w:r>
      <w:r w:rsidRPr="002A2257">
        <w:rPr>
          <w:rFonts w:hint="eastAsia"/>
          <w:snapToGrid w:val="0"/>
          <w:kern w:val="0"/>
          <w:sz w:val="24"/>
          <w:lang w:bidi="ar"/>
        </w:rPr>
        <w:t>如铁桶</w:t>
      </w:r>
      <w:r w:rsidRPr="002A2257">
        <w:rPr>
          <w:rFonts w:hint="eastAsia"/>
          <w:snapToGrid w:val="0"/>
          <w:kern w:val="0"/>
          <w:sz w:val="24"/>
          <w:lang w:bidi="ar"/>
        </w:rPr>
        <w:t>)</w:t>
      </w:r>
      <w:r w:rsidRPr="002A2257">
        <w:rPr>
          <w:rFonts w:hint="eastAsia"/>
          <w:snapToGrid w:val="0"/>
          <w:kern w:val="0"/>
          <w:sz w:val="24"/>
          <w:lang w:bidi="ar"/>
        </w:rPr>
        <w:t>外表应标有“有毒品”、“小心轻放”标志，并注明生产厂名称、产品名称、商标、牌号、批号和重量。</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三氧化二砷用内衬两层坚实纸袋或聚乙烯塑料袋的木箱包装，箱外捆铁丝或铁皮，每箱净重</w:t>
      </w:r>
      <w:r w:rsidRPr="002A2257">
        <w:rPr>
          <w:rFonts w:hint="eastAsia"/>
          <w:snapToGrid w:val="0"/>
          <w:kern w:val="0"/>
          <w:sz w:val="24"/>
          <w:lang w:bidi="ar"/>
        </w:rPr>
        <w:t>50kg</w:t>
      </w:r>
      <w:r w:rsidRPr="002A2257">
        <w:rPr>
          <w:rFonts w:hint="eastAsia"/>
          <w:snapToGrid w:val="0"/>
          <w:kern w:val="0"/>
          <w:sz w:val="24"/>
          <w:lang w:bidi="ar"/>
        </w:rPr>
        <w:t>。包装上应有明显的“剧毒品”标志。属无机剧毒品，应贮存在通风、干燥的库房中。容器必须密封，与食用原料隔离贮存，防止漏洒和受潮。要加强管理。</w:t>
      </w:r>
    </w:p>
    <w:p w:rsidR="00BD2C8D" w:rsidRPr="002A2257" w:rsidRDefault="00BD2C8D" w:rsidP="00BD2C8D">
      <w:pPr>
        <w:autoSpaceDE w:val="0"/>
        <w:autoSpaceDN w:val="0"/>
        <w:adjustRightInd w:val="0"/>
        <w:spacing w:line="360" w:lineRule="auto"/>
        <w:ind w:firstLineChars="200" w:firstLine="480"/>
        <w:jc w:val="left"/>
        <w:rPr>
          <w:snapToGrid w:val="0"/>
          <w:kern w:val="0"/>
          <w:sz w:val="24"/>
          <w:lang w:bidi="ar"/>
        </w:rPr>
      </w:pPr>
      <w:r w:rsidRPr="002A2257">
        <w:rPr>
          <w:rFonts w:hint="eastAsia"/>
          <w:snapToGrid w:val="0"/>
          <w:kern w:val="0"/>
          <w:sz w:val="24"/>
          <w:lang w:bidi="ar"/>
        </w:rPr>
        <w:t>内衬两层坚实纸袋或聚乙烯塑料袋的木箱包装，箱外捆铁丝或铁皮</w:t>
      </w:r>
    </w:p>
    <w:p w:rsidR="00BD2C8D" w:rsidRPr="002A2257" w:rsidRDefault="00BD2C8D">
      <w:pPr>
        <w:spacing w:line="360" w:lineRule="auto"/>
        <w:ind w:firstLine="480"/>
        <w:rPr>
          <w:sz w:val="24"/>
        </w:rPr>
      </w:pPr>
    </w:p>
    <w:p w:rsidR="00E221CB" w:rsidRPr="002A2257" w:rsidRDefault="00F245D7">
      <w:pPr>
        <w:spacing w:line="360" w:lineRule="auto"/>
        <w:ind w:firstLine="480"/>
        <w:rPr>
          <w:sz w:val="24"/>
        </w:rPr>
      </w:pPr>
      <w:r w:rsidRPr="002A2257">
        <w:rPr>
          <w:rFonts w:hint="eastAsia"/>
          <w:sz w:val="24"/>
        </w:rPr>
        <w:t>（</w:t>
      </w:r>
      <w:r w:rsidRPr="002A2257">
        <w:rPr>
          <w:rFonts w:hint="eastAsia"/>
          <w:sz w:val="24"/>
        </w:rPr>
        <w:t>1</w:t>
      </w:r>
      <w:r w:rsidRPr="002A2257">
        <w:rPr>
          <w:rFonts w:hint="eastAsia"/>
          <w:sz w:val="24"/>
        </w:rPr>
        <w:t>）原料暂存区地面均采用防腐、防渗设计，并修建地沟和收集池，当有化学品或液体物料泄漏时，能自动流入地沟，地沟和收集池作防腐防渗处理，还应该配备事故池盖及其它应急设备，减少其扩散到大气中。</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2</w:t>
      </w:r>
      <w:r w:rsidRPr="002A2257">
        <w:rPr>
          <w:rFonts w:hint="eastAsia"/>
          <w:sz w:val="24"/>
        </w:rPr>
        <w:t>）危化品隔间地面采用防腐、防渗设计，修建防腐、防渗的地沟和事故池，一旦发生泄漏事故，收集的危险化学品及清洗废水均泵入污水站处理。</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3</w:t>
      </w:r>
      <w:r w:rsidRPr="002A2257">
        <w:rPr>
          <w:rFonts w:hint="eastAsia"/>
          <w:sz w:val="24"/>
        </w:rPr>
        <w:t>）危险废物应严格执行《危险废物收集</w:t>
      </w:r>
      <w:r w:rsidRPr="002A2257">
        <w:rPr>
          <w:rFonts w:hint="eastAsia"/>
          <w:sz w:val="24"/>
        </w:rPr>
        <w:t xml:space="preserve"> </w:t>
      </w:r>
      <w:r w:rsidRPr="002A2257">
        <w:rPr>
          <w:rFonts w:hint="eastAsia"/>
          <w:sz w:val="24"/>
        </w:rPr>
        <w:t>贮存</w:t>
      </w:r>
      <w:r w:rsidRPr="002A2257">
        <w:rPr>
          <w:rFonts w:hint="eastAsia"/>
          <w:sz w:val="24"/>
        </w:rPr>
        <w:t xml:space="preserve"> </w:t>
      </w:r>
      <w:r w:rsidRPr="002A2257">
        <w:rPr>
          <w:rFonts w:hint="eastAsia"/>
          <w:sz w:val="24"/>
        </w:rPr>
        <w:t>运输技术规范》（</w:t>
      </w:r>
      <w:r w:rsidRPr="002A2257">
        <w:rPr>
          <w:rFonts w:hint="eastAsia"/>
          <w:sz w:val="24"/>
        </w:rPr>
        <w:t>HJ2025-2012</w:t>
      </w:r>
      <w:r w:rsidRPr="002A2257">
        <w:rPr>
          <w:rFonts w:hint="eastAsia"/>
          <w:sz w:val="24"/>
        </w:rPr>
        <w:t>）、《危险废物转移联单管理办法》等有关规定。</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4</w:t>
      </w:r>
      <w:r w:rsidRPr="002A2257">
        <w:rPr>
          <w:rFonts w:hint="eastAsia"/>
          <w:sz w:val="24"/>
        </w:rPr>
        <w:t>）</w:t>
      </w:r>
      <w:r w:rsidRPr="002A2257">
        <w:rPr>
          <w:rFonts w:hint="eastAsia"/>
          <w:bCs/>
          <w:sz w:val="24"/>
        </w:rPr>
        <w:t>根据《</w:t>
      </w:r>
      <w:r w:rsidRPr="002A2257">
        <w:rPr>
          <w:bCs/>
          <w:sz w:val="24"/>
        </w:rPr>
        <w:t>建筑设计防火规范</w:t>
      </w:r>
      <w:r w:rsidRPr="002A2257">
        <w:rPr>
          <w:rFonts w:hint="eastAsia"/>
          <w:bCs/>
          <w:sz w:val="24"/>
        </w:rPr>
        <w:t>》（</w:t>
      </w:r>
      <w:r w:rsidRPr="002A2257">
        <w:rPr>
          <w:sz w:val="24"/>
        </w:rPr>
        <w:t>GB50016</w:t>
      </w:r>
      <w:r w:rsidRPr="002A2257">
        <w:rPr>
          <w:rFonts w:hint="eastAsia"/>
          <w:sz w:val="24"/>
        </w:rPr>
        <w:t>），消防水量按</w:t>
      </w:r>
      <w:r w:rsidRPr="002A2257">
        <w:rPr>
          <w:rFonts w:hint="eastAsia"/>
          <w:sz w:val="24"/>
        </w:rPr>
        <w:t>15L/s</w:t>
      </w:r>
      <w:r w:rsidRPr="002A2257">
        <w:rPr>
          <w:rFonts w:hint="eastAsia"/>
          <w:sz w:val="24"/>
        </w:rPr>
        <w:t>计算，灭火时间</w:t>
      </w:r>
      <w:r w:rsidRPr="002A2257">
        <w:rPr>
          <w:rFonts w:hint="eastAsia"/>
          <w:sz w:val="24"/>
        </w:rPr>
        <w:t>3h</w:t>
      </w:r>
      <w:r w:rsidRPr="002A2257">
        <w:rPr>
          <w:rFonts w:hint="eastAsia"/>
          <w:sz w:val="24"/>
        </w:rPr>
        <w:t>，则消防水量为</w:t>
      </w:r>
      <w:r w:rsidRPr="002A2257">
        <w:rPr>
          <w:rFonts w:hint="eastAsia"/>
          <w:sz w:val="24"/>
        </w:rPr>
        <w:t>162m</w:t>
      </w:r>
      <w:r w:rsidRPr="002A2257">
        <w:rPr>
          <w:rFonts w:hint="eastAsia"/>
          <w:sz w:val="24"/>
          <w:vertAlign w:val="superscript"/>
        </w:rPr>
        <w:t>3</w:t>
      </w:r>
      <w:r w:rsidRPr="002A2257">
        <w:rPr>
          <w:rFonts w:hint="eastAsia"/>
          <w:bCs/>
          <w:sz w:val="24"/>
        </w:rPr>
        <w:t>。初期雨水收集池经消防部门认可后可兼做消防尾水收集池。</w:t>
      </w:r>
      <w:bookmarkStart w:id="244" w:name="_Toc197858265"/>
      <w:bookmarkStart w:id="245" w:name="_Toc201495143"/>
      <w:bookmarkStart w:id="246" w:name="_Toc206223367"/>
    </w:p>
    <w:p w:rsidR="00E221CB" w:rsidRPr="002A2257" w:rsidRDefault="00F245D7">
      <w:pPr>
        <w:spacing w:line="360" w:lineRule="auto"/>
        <w:ind w:firstLineChars="200" w:firstLine="480"/>
        <w:rPr>
          <w:sz w:val="24"/>
        </w:rPr>
      </w:pPr>
      <w:r w:rsidRPr="002A2257">
        <w:rPr>
          <w:sz w:val="24"/>
        </w:rPr>
        <w:t>（</w:t>
      </w:r>
      <w:r w:rsidRPr="002A2257">
        <w:rPr>
          <w:rFonts w:hint="eastAsia"/>
          <w:sz w:val="24"/>
        </w:rPr>
        <w:t>5</w:t>
      </w:r>
      <w:r w:rsidRPr="002A2257">
        <w:rPr>
          <w:rFonts w:hint="eastAsia"/>
          <w:sz w:val="24"/>
        </w:rPr>
        <w:t>）</w:t>
      </w:r>
      <w:r w:rsidRPr="002A2257">
        <w:rPr>
          <w:rFonts w:hint="eastAsia"/>
          <w:sz w:val="24"/>
          <w:szCs w:val="24"/>
        </w:rPr>
        <w:t>浸出净化车间</w:t>
      </w:r>
      <w:r w:rsidRPr="002A2257">
        <w:rPr>
          <w:sz w:val="24"/>
          <w:szCs w:val="24"/>
        </w:rPr>
        <w:t>、</w:t>
      </w:r>
      <w:r w:rsidRPr="002A2257">
        <w:rPr>
          <w:rFonts w:hint="eastAsia"/>
          <w:sz w:val="24"/>
          <w:szCs w:val="24"/>
          <w:lang w:val="zh-CN"/>
        </w:rPr>
        <w:t>粗</w:t>
      </w:r>
      <w:r w:rsidRPr="002A2257">
        <w:rPr>
          <w:rFonts w:hint="eastAsia"/>
          <w:sz w:val="24"/>
          <w:szCs w:val="24"/>
        </w:rPr>
        <w:t>氢氧化锡车间、蒸发结晶车间、</w:t>
      </w:r>
      <w:r w:rsidRPr="002A2257">
        <w:rPr>
          <w:rFonts w:hint="eastAsia"/>
          <w:sz w:val="24"/>
          <w:szCs w:val="24"/>
          <w:lang w:val="zh-CN"/>
        </w:rPr>
        <w:t>萃取车间、</w:t>
      </w:r>
      <w:r w:rsidRPr="002A2257">
        <w:rPr>
          <w:rFonts w:hint="eastAsia"/>
          <w:sz w:val="24"/>
          <w:szCs w:val="24"/>
        </w:rPr>
        <w:t>一水硫酸锌车间、</w:t>
      </w:r>
      <w:r w:rsidRPr="002A2257">
        <w:rPr>
          <w:rFonts w:hint="eastAsia"/>
          <w:sz w:val="24"/>
          <w:szCs w:val="24"/>
          <w:lang w:val="zh-CN"/>
        </w:rPr>
        <w:t>海绵钯车间、电积铜车间和砷硒车间</w:t>
      </w:r>
      <w:r w:rsidRPr="002A2257">
        <w:rPr>
          <w:sz w:val="24"/>
          <w:szCs w:val="24"/>
        </w:rPr>
        <w:t>的各类釜（罐、槽</w:t>
      </w:r>
      <w:r w:rsidRPr="002A2257">
        <w:rPr>
          <w:sz w:val="24"/>
        </w:rPr>
        <w:t>）等均应</w:t>
      </w:r>
      <w:r w:rsidRPr="002A2257">
        <w:rPr>
          <w:rFonts w:hint="eastAsia"/>
          <w:sz w:val="24"/>
        </w:rPr>
        <w:t>架空设置</w:t>
      </w:r>
      <w:r w:rsidRPr="002A2257">
        <w:rPr>
          <w:sz w:val="24"/>
        </w:rPr>
        <w:t>，在</w:t>
      </w:r>
      <w:r w:rsidRPr="002A2257">
        <w:rPr>
          <w:rFonts w:hint="eastAsia"/>
          <w:sz w:val="24"/>
        </w:rPr>
        <w:t>各</w:t>
      </w:r>
      <w:r w:rsidRPr="002A2257">
        <w:rPr>
          <w:sz w:val="24"/>
        </w:rPr>
        <w:t>车间四周设沟渠和收集池</w:t>
      </w:r>
      <w:r w:rsidRPr="002A2257">
        <w:rPr>
          <w:rFonts w:hint="eastAsia"/>
          <w:sz w:val="24"/>
        </w:rPr>
        <w:t>（浸出净化车间设</w:t>
      </w:r>
      <w:r w:rsidRPr="002A2257">
        <w:rPr>
          <w:rFonts w:hint="eastAsia"/>
          <w:sz w:val="24"/>
        </w:rPr>
        <w:t>1</w:t>
      </w:r>
      <w:r w:rsidRPr="002A2257">
        <w:rPr>
          <w:rFonts w:hint="eastAsia"/>
          <w:sz w:val="24"/>
        </w:rPr>
        <w:t>个</w:t>
      </w:r>
      <w:r w:rsidRPr="002A2257">
        <w:rPr>
          <w:rFonts w:hint="eastAsia"/>
          <w:sz w:val="24"/>
        </w:rPr>
        <w:t>40m</w:t>
      </w:r>
      <w:r w:rsidRPr="002A2257">
        <w:rPr>
          <w:rFonts w:hint="eastAsia"/>
          <w:sz w:val="24"/>
          <w:vertAlign w:val="superscript"/>
        </w:rPr>
        <w:t>3</w:t>
      </w:r>
      <w:r w:rsidRPr="002A2257">
        <w:rPr>
          <w:rFonts w:hint="eastAsia"/>
          <w:sz w:val="24"/>
        </w:rPr>
        <w:t>的收集池，粗氢氧化锡车间设</w:t>
      </w:r>
      <w:r w:rsidRPr="002A2257">
        <w:rPr>
          <w:rFonts w:hint="eastAsia"/>
          <w:sz w:val="24"/>
        </w:rPr>
        <w:t>1</w:t>
      </w:r>
      <w:r w:rsidRPr="002A2257">
        <w:rPr>
          <w:rFonts w:hint="eastAsia"/>
          <w:sz w:val="24"/>
        </w:rPr>
        <w:t>个</w:t>
      </w:r>
      <w:r w:rsidRPr="002A2257">
        <w:rPr>
          <w:rFonts w:hint="eastAsia"/>
          <w:sz w:val="24"/>
        </w:rPr>
        <w:t>20m</w:t>
      </w:r>
      <w:r w:rsidRPr="002A2257">
        <w:rPr>
          <w:rFonts w:hint="eastAsia"/>
          <w:sz w:val="24"/>
          <w:vertAlign w:val="superscript"/>
        </w:rPr>
        <w:t>3</w:t>
      </w:r>
      <w:r w:rsidRPr="002A2257">
        <w:rPr>
          <w:rFonts w:hint="eastAsia"/>
          <w:sz w:val="24"/>
        </w:rPr>
        <w:t>的收集池，</w:t>
      </w:r>
      <w:r w:rsidRPr="002A2257">
        <w:rPr>
          <w:rFonts w:hint="eastAsia"/>
          <w:sz w:val="24"/>
          <w:szCs w:val="24"/>
        </w:rPr>
        <w:t>蒸发结晶车间</w:t>
      </w:r>
      <w:r w:rsidRPr="002A2257">
        <w:rPr>
          <w:rFonts w:hint="eastAsia"/>
          <w:sz w:val="24"/>
        </w:rPr>
        <w:t>设</w:t>
      </w:r>
      <w:r w:rsidRPr="002A2257">
        <w:rPr>
          <w:rFonts w:hint="eastAsia"/>
          <w:sz w:val="24"/>
        </w:rPr>
        <w:t>1</w:t>
      </w:r>
      <w:r w:rsidRPr="002A2257">
        <w:rPr>
          <w:rFonts w:hint="eastAsia"/>
          <w:sz w:val="24"/>
        </w:rPr>
        <w:t>个</w:t>
      </w:r>
      <w:r w:rsidRPr="002A2257">
        <w:rPr>
          <w:rFonts w:hint="eastAsia"/>
          <w:sz w:val="24"/>
        </w:rPr>
        <w:t>20m</w:t>
      </w:r>
      <w:r w:rsidRPr="002A2257">
        <w:rPr>
          <w:rFonts w:hint="eastAsia"/>
          <w:sz w:val="24"/>
          <w:vertAlign w:val="superscript"/>
        </w:rPr>
        <w:t>3</w:t>
      </w:r>
      <w:r w:rsidRPr="002A2257">
        <w:rPr>
          <w:rFonts w:hint="eastAsia"/>
          <w:sz w:val="24"/>
        </w:rPr>
        <w:t>的收集池，</w:t>
      </w:r>
      <w:r w:rsidRPr="002A2257">
        <w:rPr>
          <w:rFonts w:hint="eastAsia"/>
          <w:sz w:val="24"/>
          <w:szCs w:val="24"/>
          <w:lang w:val="zh-CN"/>
        </w:rPr>
        <w:t>萃取车间</w:t>
      </w:r>
      <w:r w:rsidRPr="002A2257">
        <w:rPr>
          <w:rFonts w:hint="eastAsia"/>
          <w:sz w:val="24"/>
        </w:rPr>
        <w:t>设</w:t>
      </w:r>
      <w:r w:rsidRPr="002A2257">
        <w:rPr>
          <w:rFonts w:hint="eastAsia"/>
          <w:sz w:val="24"/>
        </w:rPr>
        <w:t>1</w:t>
      </w:r>
      <w:r w:rsidRPr="002A2257">
        <w:rPr>
          <w:rFonts w:hint="eastAsia"/>
          <w:sz w:val="24"/>
        </w:rPr>
        <w:t>个</w:t>
      </w:r>
      <w:r w:rsidRPr="002A2257">
        <w:rPr>
          <w:rFonts w:hint="eastAsia"/>
          <w:sz w:val="24"/>
        </w:rPr>
        <w:t>20m</w:t>
      </w:r>
      <w:r w:rsidRPr="002A2257">
        <w:rPr>
          <w:rFonts w:hint="eastAsia"/>
          <w:sz w:val="24"/>
          <w:vertAlign w:val="superscript"/>
        </w:rPr>
        <w:t>3</w:t>
      </w:r>
      <w:r w:rsidRPr="002A2257">
        <w:rPr>
          <w:rFonts w:hint="eastAsia"/>
          <w:sz w:val="24"/>
        </w:rPr>
        <w:t>的收集池，</w:t>
      </w:r>
      <w:r w:rsidRPr="002A2257">
        <w:rPr>
          <w:rFonts w:hint="eastAsia"/>
          <w:sz w:val="24"/>
          <w:szCs w:val="24"/>
        </w:rPr>
        <w:t>一水硫酸锌车间</w:t>
      </w:r>
      <w:r w:rsidRPr="002A2257">
        <w:rPr>
          <w:rFonts w:hint="eastAsia"/>
          <w:sz w:val="24"/>
        </w:rPr>
        <w:t>设</w:t>
      </w:r>
      <w:r w:rsidRPr="002A2257">
        <w:rPr>
          <w:rFonts w:hint="eastAsia"/>
          <w:sz w:val="24"/>
        </w:rPr>
        <w:t>1</w:t>
      </w:r>
      <w:r w:rsidRPr="002A2257">
        <w:rPr>
          <w:rFonts w:hint="eastAsia"/>
          <w:sz w:val="24"/>
        </w:rPr>
        <w:t>个</w:t>
      </w:r>
      <w:r w:rsidRPr="002A2257">
        <w:rPr>
          <w:rFonts w:hint="eastAsia"/>
          <w:sz w:val="24"/>
        </w:rPr>
        <w:t>20m</w:t>
      </w:r>
      <w:r w:rsidRPr="002A2257">
        <w:rPr>
          <w:rFonts w:hint="eastAsia"/>
          <w:sz w:val="24"/>
          <w:vertAlign w:val="superscript"/>
        </w:rPr>
        <w:t>3</w:t>
      </w:r>
      <w:r w:rsidRPr="002A2257">
        <w:rPr>
          <w:rFonts w:hint="eastAsia"/>
          <w:sz w:val="24"/>
        </w:rPr>
        <w:t>的收集池，</w:t>
      </w:r>
      <w:r w:rsidRPr="002A2257">
        <w:rPr>
          <w:rFonts w:hint="eastAsia"/>
          <w:sz w:val="24"/>
          <w:szCs w:val="24"/>
          <w:lang w:val="zh-CN"/>
        </w:rPr>
        <w:t>海绵钯车间</w:t>
      </w:r>
      <w:r w:rsidRPr="002A2257">
        <w:rPr>
          <w:rFonts w:hint="eastAsia"/>
          <w:sz w:val="24"/>
        </w:rPr>
        <w:t>设</w:t>
      </w:r>
      <w:r w:rsidRPr="002A2257">
        <w:rPr>
          <w:rFonts w:hint="eastAsia"/>
          <w:sz w:val="24"/>
        </w:rPr>
        <w:t>1</w:t>
      </w:r>
      <w:r w:rsidRPr="002A2257">
        <w:rPr>
          <w:rFonts w:hint="eastAsia"/>
          <w:sz w:val="24"/>
        </w:rPr>
        <w:t>个</w:t>
      </w:r>
      <w:r w:rsidRPr="002A2257">
        <w:rPr>
          <w:rFonts w:hint="eastAsia"/>
          <w:sz w:val="24"/>
        </w:rPr>
        <w:t>2m</w:t>
      </w:r>
      <w:r w:rsidRPr="002A2257">
        <w:rPr>
          <w:rFonts w:hint="eastAsia"/>
          <w:sz w:val="24"/>
          <w:vertAlign w:val="superscript"/>
        </w:rPr>
        <w:t>3</w:t>
      </w:r>
      <w:r w:rsidRPr="002A2257">
        <w:rPr>
          <w:rFonts w:hint="eastAsia"/>
          <w:sz w:val="24"/>
        </w:rPr>
        <w:t>的收集池，</w:t>
      </w:r>
      <w:r w:rsidRPr="002A2257">
        <w:rPr>
          <w:rFonts w:hint="eastAsia"/>
          <w:sz w:val="24"/>
          <w:szCs w:val="24"/>
          <w:lang w:val="zh-CN"/>
        </w:rPr>
        <w:t>电积铜车间</w:t>
      </w:r>
      <w:r w:rsidRPr="002A2257">
        <w:rPr>
          <w:rFonts w:hint="eastAsia"/>
          <w:sz w:val="24"/>
        </w:rPr>
        <w:t>设</w:t>
      </w:r>
      <w:r w:rsidRPr="002A2257">
        <w:rPr>
          <w:rFonts w:hint="eastAsia"/>
          <w:sz w:val="24"/>
        </w:rPr>
        <w:t>1</w:t>
      </w:r>
      <w:r w:rsidRPr="002A2257">
        <w:rPr>
          <w:rFonts w:hint="eastAsia"/>
          <w:sz w:val="24"/>
        </w:rPr>
        <w:t>个</w:t>
      </w:r>
      <w:r w:rsidRPr="002A2257">
        <w:rPr>
          <w:rFonts w:hint="eastAsia"/>
          <w:sz w:val="24"/>
        </w:rPr>
        <w:t>20m</w:t>
      </w:r>
      <w:r w:rsidRPr="002A2257">
        <w:rPr>
          <w:rFonts w:hint="eastAsia"/>
          <w:sz w:val="24"/>
          <w:vertAlign w:val="superscript"/>
        </w:rPr>
        <w:t>3</w:t>
      </w:r>
      <w:r w:rsidRPr="002A2257">
        <w:rPr>
          <w:rFonts w:hint="eastAsia"/>
          <w:sz w:val="24"/>
        </w:rPr>
        <w:t>的收集池）</w:t>
      </w:r>
      <w:r w:rsidRPr="002A2257">
        <w:rPr>
          <w:sz w:val="24"/>
        </w:rPr>
        <w:t>，一旦发生泄漏事故，泄漏的料液进入收集池（收集的泄漏液可回用于</w:t>
      </w:r>
      <w:r w:rsidRPr="002A2257">
        <w:rPr>
          <w:rFonts w:hint="eastAsia"/>
          <w:sz w:val="24"/>
        </w:rPr>
        <w:t>相应的</w:t>
      </w:r>
      <w:r w:rsidRPr="002A2257">
        <w:rPr>
          <w:sz w:val="24"/>
        </w:rPr>
        <w:t>生产系统）。各车间地面、沟渠和收集池均采用防腐、防渗设计。</w:t>
      </w:r>
    </w:p>
    <w:p w:rsidR="00E221CB" w:rsidRPr="002A2257" w:rsidRDefault="00F245D7">
      <w:pPr>
        <w:spacing w:line="360" w:lineRule="auto"/>
        <w:ind w:firstLine="437"/>
        <w:rPr>
          <w:snapToGrid w:val="0"/>
          <w:sz w:val="24"/>
        </w:rPr>
      </w:pPr>
      <w:r w:rsidRPr="002A2257">
        <w:rPr>
          <w:rFonts w:hint="eastAsia"/>
          <w:snapToGrid w:val="0"/>
          <w:sz w:val="24"/>
        </w:rPr>
        <w:t>（</w:t>
      </w:r>
      <w:r w:rsidRPr="002A2257">
        <w:rPr>
          <w:rFonts w:hint="eastAsia"/>
          <w:snapToGrid w:val="0"/>
          <w:sz w:val="24"/>
        </w:rPr>
        <w:t>6</w:t>
      </w:r>
      <w:r w:rsidRPr="002A2257">
        <w:rPr>
          <w:rFonts w:hint="eastAsia"/>
          <w:snapToGrid w:val="0"/>
          <w:sz w:val="24"/>
        </w:rPr>
        <w:t>）</w:t>
      </w:r>
      <w:r w:rsidRPr="002A2257">
        <w:rPr>
          <w:sz w:val="24"/>
        </w:rPr>
        <w:t>选用合格的储罐</w:t>
      </w:r>
      <w:r w:rsidRPr="002A2257">
        <w:rPr>
          <w:rFonts w:hint="eastAsia"/>
          <w:sz w:val="24"/>
        </w:rPr>
        <w:t>。萃取车间储罐区设</w:t>
      </w:r>
      <w:r w:rsidRPr="002A2257">
        <w:rPr>
          <w:rFonts w:hint="eastAsia"/>
          <w:sz w:val="24"/>
        </w:rPr>
        <w:t>3</w:t>
      </w:r>
      <w:r w:rsidRPr="002A2257">
        <w:rPr>
          <w:rFonts w:hint="eastAsia"/>
          <w:sz w:val="24"/>
        </w:rPr>
        <w:t>个</w:t>
      </w:r>
      <w:r w:rsidRPr="002A2257">
        <w:rPr>
          <w:rFonts w:hint="eastAsia"/>
          <w:sz w:val="24"/>
        </w:rPr>
        <w:t>50m</w:t>
      </w:r>
      <w:r w:rsidRPr="002A2257">
        <w:rPr>
          <w:rFonts w:hint="eastAsia"/>
          <w:sz w:val="24"/>
          <w:vertAlign w:val="superscript"/>
        </w:rPr>
        <w:t>3</w:t>
      </w:r>
      <w:r w:rsidRPr="002A2257">
        <w:rPr>
          <w:rFonts w:hint="eastAsia"/>
          <w:sz w:val="24"/>
        </w:rPr>
        <w:t>的硫酸储罐（</w:t>
      </w:r>
      <w:r w:rsidRPr="002A2257">
        <w:rPr>
          <w:rFonts w:hint="eastAsia"/>
          <w:sz w:val="24"/>
        </w:rPr>
        <w:t>2</w:t>
      </w:r>
      <w:r w:rsidRPr="002A2257">
        <w:rPr>
          <w:rFonts w:hint="eastAsia"/>
          <w:sz w:val="24"/>
        </w:rPr>
        <w:t>用</w:t>
      </w:r>
      <w:r w:rsidRPr="002A2257">
        <w:rPr>
          <w:rFonts w:hint="eastAsia"/>
          <w:sz w:val="24"/>
        </w:rPr>
        <w:t>1</w:t>
      </w:r>
      <w:r w:rsidRPr="002A2257">
        <w:rPr>
          <w:rFonts w:hint="eastAsia"/>
          <w:sz w:val="24"/>
        </w:rPr>
        <w:t>备）和</w:t>
      </w:r>
      <w:r w:rsidRPr="002A2257">
        <w:rPr>
          <w:rFonts w:hint="eastAsia"/>
          <w:sz w:val="24"/>
        </w:rPr>
        <w:t>1</w:t>
      </w:r>
      <w:r w:rsidRPr="002A2257">
        <w:rPr>
          <w:rFonts w:hint="eastAsia"/>
          <w:sz w:val="24"/>
        </w:rPr>
        <w:t>个</w:t>
      </w:r>
      <w:r w:rsidRPr="002A2257">
        <w:rPr>
          <w:rFonts w:hint="eastAsia"/>
          <w:sz w:val="24"/>
        </w:rPr>
        <w:t>30m</w:t>
      </w:r>
      <w:r w:rsidRPr="002A2257">
        <w:rPr>
          <w:rFonts w:hint="eastAsia"/>
          <w:sz w:val="24"/>
          <w:vertAlign w:val="superscript"/>
        </w:rPr>
        <w:t>3</w:t>
      </w:r>
      <w:r w:rsidRPr="002A2257">
        <w:rPr>
          <w:rFonts w:hint="eastAsia"/>
          <w:sz w:val="24"/>
        </w:rPr>
        <w:t>的盐酸储罐，按罐体最大容积考虑，设</w:t>
      </w:r>
      <w:r w:rsidRPr="002A2257">
        <w:rPr>
          <w:rFonts w:hint="eastAsia"/>
          <w:snapToGrid w:val="0"/>
          <w:sz w:val="24"/>
        </w:rPr>
        <w:t>1</w:t>
      </w:r>
      <w:r w:rsidRPr="002A2257">
        <w:rPr>
          <w:snapToGrid w:val="0"/>
          <w:sz w:val="24"/>
        </w:rPr>
        <w:t>个</w:t>
      </w:r>
      <w:r w:rsidRPr="002A2257">
        <w:rPr>
          <w:rFonts w:hint="eastAsia"/>
          <w:snapToGrid w:val="0"/>
          <w:sz w:val="24"/>
        </w:rPr>
        <w:t>50</w:t>
      </w:r>
      <w:r w:rsidRPr="002A2257">
        <w:rPr>
          <w:snapToGrid w:val="0"/>
          <w:sz w:val="24"/>
        </w:rPr>
        <w:t>m</w:t>
      </w:r>
      <w:r w:rsidRPr="002A2257">
        <w:rPr>
          <w:snapToGrid w:val="0"/>
          <w:sz w:val="24"/>
          <w:vertAlign w:val="superscript"/>
        </w:rPr>
        <w:t>3</w:t>
      </w:r>
      <w:r w:rsidRPr="002A2257">
        <w:rPr>
          <w:rFonts w:hint="eastAsia"/>
          <w:snapToGrid w:val="0"/>
          <w:sz w:val="24"/>
        </w:rPr>
        <w:t>的</w:t>
      </w:r>
      <w:r w:rsidRPr="002A2257">
        <w:rPr>
          <w:snapToGrid w:val="0"/>
          <w:sz w:val="24"/>
        </w:rPr>
        <w:t>备用</w:t>
      </w:r>
      <w:r w:rsidRPr="002A2257">
        <w:rPr>
          <w:rFonts w:hint="eastAsia"/>
          <w:snapToGrid w:val="0"/>
          <w:sz w:val="24"/>
        </w:rPr>
        <w:t>储</w:t>
      </w:r>
      <w:r w:rsidRPr="002A2257">
        <w:rPr>
          <w:snapToGrid w:val="0"/>
          <w:sz w:val="24"/>
        </w:rPr>
        <w:t>罐</w:t>
      </w:r>
      <w:r w:rsidRPr="002A2257">
        <w:rPr>
          <w:rFonts w:hint="eastAsia"/>
          <w:sz w:val="24"/>
        </w:rPr>
        <w:t>。</w:t>
      </w:r>
      <w:r w:rsidRPr="002A2257">
        <w:rPr>
          <w:snapToGrid w:val="0"/>
          <w:sz w:val="24"/>
        </w:rPr>
        <w:t>罐区周围设围堰</w:t>
      </w:r>
      <w:r w:rsidRPr="002A2257">
        <w:rPr>
          <w:rFonts w:hint="eastAsia"/>
          <w:snapToGrid w:val="0"/>
          <w:sz w:val="24"/>
        </w:rPr>
        <w:t>、收集池及导排系统</w:t>
      </w:r>
      <w:r w:rsidRPr="002A2257">
        <w:rPr>
          <w:rFonts w:hint="eastAsia"/>
          <w:sz w:val="24"/>
        </w:rPr>
        <w:t>，应满足《储罐区防火堤设计规范》（</w:t>
      </w:r>
      <w:r w:rsidRPr="002A2257">
        <w:rPr>
          <w:sz w:val="24"/>
        </w:rPr>
        <w:t>GB50351-20</w:t>
      </w:r>
      <w:r w:rsidRPr="002A2257">
        <w:rPr>
          <w:rFonts w:hint="eastAsia"/>
          <w:sz w:val="24"/>
        </w:rPr>
        <w:t>14</w:t>
      </w:r>
      <w:r w:rsidRPr="002A2257">
        <w:rPr>
          <w:rFonts w:hint="eastAsia"/>
          <w:sz w:val="24"/>
        </w:rPr>
        <w:t>）的要求，一旦储罐发生泄漏时，先汇入围堰和收集池内贮存，然后泵入备用储罐</w:t>
      </w:r>
      <w:r w:rsidRPr="002A2257">
        <w:rPr>
          <w:sz w:val="24"/>
        </w:rPr>
        <w:t>。</w:t>
      </w:r>
      <w:r w:rsidRPr="002A2257">
        <w:rPr>
          <w:snapToGrid w:val="0"/>
          <w:sz w:val="24"/>
        </w:rPr>
        <w:t>围堰</w:t>
      </w:r>
      <w:r w:rsidRPr="002A2257">
        <w:rPr>
          <w:rFonts w:hint="eastAsia"/>
          <w:snapToGrid w:val="0"/>
          <w:sz w:val="24"/>
        </w:rPr>
        <w:t>、收集池及导排系统均采取防腐、防渗处理。</w:t>
      </w:r>
    </w:p>
    <w:p w:rsidR="00E221CB" w:rsidRPr="002A2257" w:rsidRDefault="00F245D7">
      <w:pPr>
        <w:spacing w:line="360" w:lineRule="auto"/>
        <w:ind w:firstLine="480"/>
        <w:rPr>
          <w:sz w:val="24"/>
          <w:szCs w:val="24"/>
        </w:rPr>
      </w:pPr>
      <w:r w:rsidRPr="002A2257">
        <w:rPr>
          <w:rFonts w:hint="eastAsia"/>
          <w:sz w:val="24"/>
          <w:szCs w:val="24"/>
        </w:rPr>
        <w:t>（</w:t>
      </w:r>
      <w:r w:rsidRPr="002A2257">
        <w:rPr>
          <w:rFonts w:hint="eastAsia"/>
          <w:sz w:val="24"/>
          <w:szCs w:val="24"/>
        </w:rPr>
        <w:t>7</w:t>
      </w:r>
      <w:r w:rsidRPr="002A2257">
        <w:rPr>
          <w:rFonts w:hint="eastAsia"/>
          <w:sz w:val="24"/>
          <w:szCs w:val="24"/>
        </w:rPr>
        <w:t>）氯气贮存区应具备自然通风条件，并应</w:t>
      </w:r>
      <w:r w:rsidRPr="002A2257">
        <w:rPr>
          <w:sz w:val="24"/>
          <w:szCs w:val="24"/>
        </w:rPr>
        <w:t>设置</w:t>
      </w:r>
      <w:r w:rsidRPr="002A2257">
        <w:rPr>
          <w:rFonts w:hint="eastAsia"/>
          <w:sz w:val="24"/>
          <w:szCs w:val="24"/>
        </w:rPr>
        <w:t>氯气泄露检测</w:t>
      </w:r>
      <w:r w:rsidRPr="002A2257">
        <w:rPr>
          <w:sz w:val="24"/>
          <w:szCs w:val="24"/>
        </w:rPr>
        <w:t>报警</w:t>
      </w:r>
      <w:r w:rsidRPr="002A2257">
        <w:rPr>
          <w:rFonts w:hint="eastAsia"/>
          <w:sz w:val="24"/>
          <w:szCs w:val="24"/>
        </w:rPr>
        <w:t>仪；液氯气瓶</w:t>
      </w:r>
      <w:r w:rsidRPr="002A2257">
        <w:rPr>
          <w:rFonts w:hint="eastAsia"/>
          <w:sz w:val="24"/>
          <w:szCs w:val="24"/>
        </w:rPr>
        <w:lastRenderedPageBreak/>
        <w:t>应执行气瓶的有关安全规定；液氯气瓶的充装系数为</w:t>
      </w:r>
      <w:r w:rsidRPr="002A2257">
        <w:rPr>
          <w:rFonts w:hint="eastAsia"/>
          <w:sz w:val="24"/>
          <w:szCs w:val="24"/>
        </w:rPr>
        <w:t>1.25kg/L</w:t>
      </w:r>
      <w:r w:rsidRPr="002A2257">
        <w:rPr>
          <w:rFonts w:hint="eastAsia"/>
          <w:sz w:val="24"/>
          <w:szCs w:val="24"/>
        </w:rPr>
        <w:t>，不应超装；气瓶应直立放置，并有防倾倒措施；不能将油类、棉纱等易燃物和与氯气易发生反应的物品置于气瓶附近。氯气的贮存应符合《氯气安全规程》（</w:t>
      </w:r>
      <w:r w:rsidRPr="002A2257">
        <w:rPr>
          <w:rFonts w:hint="eastAsia"/>
          <w:sz w:val="24"/>
          <w:szCs w:val="24"/>
        </w:rPr>
        <w:t>GB11984-2008</w:t>
      </w:r>
      <w:r w:rsidRPr="002A2257">
        <w:rPr>
          <w:rFonts w:hint="eastAsia"/>
          <w:sz w:val="24"/>
          <w:szCs w:val="24"/>
        </w:rPr>
        <w:t>）等有关规定。</w:t>
      </w:r>
    </w:p>
    <w:p w:rsidR="00E221CB" w:rsidRPr="002A2257" w:rsidRDefault="00F245D7">
      <w:pPr>
        <w:spacing w:line="360" w:lineRule="auto"/>
        <w:ind w:firstLine="480"/>
        <w:rPr>
          <w:sz w:val="24"/>
          <w:szCs w:val="24"/>
        </w:rPr>
      </w:pPr>
      <w:r w:rsidRPr="002A2257">
        <w:rPr>
          <w:rFonts w:hint="eastAsia"/>
          <w:sz w:val="24"/>
          <w:szCs w:val="24"/>
        </w:rPr>
        <w:t>（</w:t>
      </w:r>
      <w:r w:rsidRPr="002A2257">
        <w:rPr>
          <w:rFonts w:hint="eastAsia"/>
          <w:sz w:val="24"/>
          <w:szCs w:val="24"/>
        </w:rPr>
        <w:t>8</w:t>
      </w:r>
      <w:r w:rsidRPr="002A2257">
        <w:rPr>
          <w:rFonts w:hint="eastAsia"/>
          <w:sz w:val="24"/>
          <w:szCs w:val="24"/>
        </w:rPr>
        <w:t>）</w:t>
      </w:r>
      <w:bookmarkEnd w:id="244"/>
      <w:bookmarkEnd w:id="245"/>
      <w:bookmarkEnd w:id="246"/>
      <w:r w:rsidRPr="002A2257">
        <w:rPr>
          <w:rFonts w:hint="eastAsia"/>
          <w:sz w:val="24"/>
          <w:szCs w:val="24"/>
        </w:rPr>
        <w:t>对废气净化系统应定期检修、保养。废气处理设施应设相应的备用风机，一旦发生事故，立即启用备用设备并及时抢修。</w:t>
      </w:r>
    </w:p>
    <w:p w:rsidR="00E221CB" w:rsidRPr="002A2257" w:rsidRDefault="00F245D7">
      <w:pPr>
        <w:spacing w:line="360" w:lineRule="auto"/>
        <w:ind w:firstLine="480"/>
        <w:rPr>
          <w:sz w:val="24"/>
          <w:szCs w:val="24"/>
        </w:rPr>
      </w:pPr>
      <w:r w:rsidRPr="002A2257">
        <w:rPr>
          <w:rFonts w:hint="eastAsia"/>
          <w:sz w:val="24"/>
          <w:szCs w:val="24"/>
        </w:rPr>
        <w:t>（</w:t>
      </w:r>
      <w:r w:rsidRPr="002A2257">
        <w:rPr>
          <w:rFonts w:hint="eastAsia"/>
          <w:sz w:val="24"/>
          <w:szCs w:val="24"/>
        </w:rPr>
        <w:t>9</w:t>
      </w:r>
      <w:r w:rsidRPr="002A2257">
        <w:rPr>
          <w:rFonts w:hint="eastAsia"/>
          <w:sz w:val="24"/>
          <w:szCs w:val="24"/>
        </w:rPr>
        <w:t>）废水处理设施应设相应的备用设备，如备用泵、备用水池等。</w:t>
      </w:r>
    </w:p>
    <w:p w:rsidR="00E221CB" w:rsidRPr="002A2257" w:rsidRDefault="00F245D7">
      <w:pPr>
        <w:pStyle w:val="afff3"/>
        <w:ind w:firstLineChars="200" w:firstLine="480"/>
        <w:jc w:val="left"/>
        <w:rPr>
          <w:rFonts w:ascii="Times New Roman" w:hAnsi="Times New Roman"/>
          <w:kern w:val="2"/>
          <w:szCs w:val="24"/>
        </w:rPr>
      </w:pPr>
      <w:r w:rsidRPr="002A2257">
        <w:rPr>
          <w:rFonts w:ascii="Times New Roman" w:hAnsi="Times New Roman"/>
          <w:kern w:val="2"/>
          <w:szCs w:val="24"/>
        </w:rPr>
        <w:t>在污水处理站分别设置</w:t>
      </w:r>
      <w:r w:rsidRPr="002A2257">
        <w:rPr>
          <w:rFonts w:ascii="Times New Roman" w:hAnsi="Times New Roman"/>
          <w:kern w:val="2"/>
          <w:szCs w:val="24"/>
        </w:rPr>
        <w:t>1</w:t>
      </w:r>
      <w:r w:rsidRPr="002A2257">
        <w:rPr>
          <w:rFonts w:ascii="Times New Roman" w:hAnsi="Times New Roman"/>
          <w:kern w:val="2"/>
          <w:szCs w:val="24"/>
        </w:rPr>
        <w:t>个</w:t>
      </w:r>
      <w:r w:rsidRPr="002A2257">
        <w:rPr>
          <w:rFonts w:ascii="Times New Roman" w:hAnsi="Times New Roman"/>
          <w:kern w:val="2"/>
          <w:szCs w:val="24"/>
        </w:rPr>
        <w:t>12m</w:t>
      </w:r>
      <w:r w:rsidRPr="002A2257">
        <w:rPr>
          <w:rFonts w:ascii="Times New Roman" w:hAnsi="Times New Roman"/>
          <w:kern w:val="2"/>
          <w:szCs w:val="24"/>
          <w:vertAlign w:val="superscript"/>
        </w:rPr>
        <w:t>3</w:t>
      </w:r>
      <w:r w:rsidRPr="002A2257">
        <w:rPr>
          <w:rFonts w:ascii="Times New Roman" w:hAnsi="Times New Roman"/>
          <w:kern w:val="2"/>
          <w:szCs w:val="24"/>
        </w:rPr>
        <w:t>的含铜废水事故池，</w:t>
      </w:r>
      <w:r w:rsidRPr="002A2257">
        <w:rPr>
          <w:rFonts w:ascii="Times New Roman" w:hAnsi="Times New Roman"/>
          <w:kern w:val="2"/>
          <w:szCs w:val="24"/>
        </w:rPr>
        <w:t>1</w:t>
      </w:r>
      <w:r w:rsidRPr="002A2257">
        <w:rPr>
          <w:rFonts w:ascii="Times New Roman" w:hAnsi="Times New Roman"/>
          <w:kern w:val="2"/>
          <w:szCs w:val="24"/>
        </w:rPr>
        <w:t>个</w:t>
      </w:r>
      <w:r w:rsidRPr="002A2257">
        <w:rPr>
          <w:rFonts w:ascii="Times New Roman" w:hAnsi="Times New Roman"/>
          <w:kern w:val="2"/>
          <w:szCs w:val="24"/>
        </w:rPr>
        <w:t>32m</w:t>
      </w:r>
      <w:r w:rsidRPr="002A2257">
        <w:rPr>
          <w:rFonts w:ascii="Times New Roman" w:hAnsi="Times New Roman"/>
          <w:kern w:val="2"/>
          <w:szCs w:val="24"/>
          <w:vertAlign w:val="superscript"/>
        </w:rPr>
        <w:t>3</w:t>
      </w:r>
      <w:r w:rsidRPr="002A2257">
        <w:rPr>
          <w:rFonts w:ascii="Times New Roman" w:hAnsi="Times New Roman"/>
          <w:kern w:val="2"/>
          <w:szCs w:val="24"/>
        </w:rPr>
        <w:t>的含镍废水事故池，</w:t>
      </w:r>
      <w:r w:rsidRPr="002A2257">
        <w:rPr>
          <w:rFonts w:ascii="Times New Roman" w:hAnsi="Times New Roman"/>
          <w:kern w:val="2"/>
          <w:szCs w:val="24"/>
        </w:rPr>
        <w:t>1</w:t>
      </w:r>
      <w:r w:rsidRPr="002A2257">
        <w:rPr>
          <w:rFonts w:ascii="Times New Roman" w:hAnsi="Times New Roman"/>
          <w:kern w:val="2"/>
          <w:szCs w:val="24"/>
        </w:rPr>
        <w:t>个</w:t>
      </w:r>
      <w:r w:rsidRPr="002A2257">
        <w:rPr>
          <w:rFonts w:ascii="Times New Roman" w:hAnsi="Times New Roman"/>
          <w:kern w:val="2"/>
          <w:szCs w:val="24"/>
        </w:rPr>
        <w:t>10m</w:t>
      </w:r>
      <w:r w:rsidRPr="002A2257">
        <w:rPr>
          <w:rFonts w:ascii="Times New Roman" w:hAnsi="Times New Roman"/>
          <w:kern w:val="2"/>
          <w:szCs w:val="24"/>
          <w:vertAlign w:val="superscript"/>
        </w:rPr>
        <w:t>3</w:t>
      </w:r>
      <w:r w:rsidRPr="002A2257">
        <w:rPr>
          <w:rFonts w:ascii="Times New Roman" w:hAnsi="Times New Roman"/>
          <w:kern w:val="2"/>
          <w:szCs w:val="24"/>
        </w:rPr>
        <w:t>的含砷废水事故池；</w:t>
      </w:r>
      <w:r w:rsidRPr="002A2257">
        <w:rPr>
          <w:rFonts w:ascii="Times New Roman" w:hAnsi="Times New Roman"/>
          <w:kern w:val="2"/>
          <w:szCs w:val="24"/>
        </w:rPr>
        <w:t>1</w:t>
      </w:r>
      <w:r w:rsidRPr="002A2257">
        <w:rPr>
          <w:rFonts w:ascii="Times New Roman" w:hAnsi="Times New Roman"/>
          <w:kern w:val="2"/>
          <w:szCs w:val="24"/>
        </w:rPr>
        <w:t>个</w:t>
      </w:r>
      <w:r w:rsidRPr="002A2257">
        <w:rPr>
          <w:rFonts w:ascii="Times New Roman" w:hAnsi="Times New Roman"/>
          <w:kern w:val="2"/>
          <w:szCs w:val="24"/>
        </w:rPr>
        <w:t>2.5m</w:t>
      </w:r>
      <w:r w:rsidRPr="002A2257">
        <w:rPr>
          <w:rFonts w:ascii="Times New Roman" w:hAnsi="Times New Roman"/>
          <w:kern w:val="2"/>
          <w:szCs w:val="24"/>
          <w:vertAlign w:val="superscript"/>
        </w:rPr>
        <w:t>3</w:t>
      </w:r>
      <w:r w:rsidRPr="002A2257">
        <w:rPr>
          <w:rFonts w:ascii="Times New Roman" w:hAnsi="Times New Roman"/>
          <w:kern w:val="2"/>
          <w:szCs w:val="24"/>
        </w:rPr>
        <w:t>的含硒废水事故池</w:t>
      </w:r>
      <w:r w:rsidRPr="002A2257">
        <w:rPr>
          <w:rFonts w:ascii="Times New Roman" w:hAnsi="Times New Roman" w:hint="eastAsia"/>
          <w:kern w:val="2"/>
          <w:szCs w:val="24"/>
        </w:rPr>
        <w:t>，</w:t>
      </w:r>
      <w:r w:rsidRPr="002A2257">
        <w:rPr>
          <w:rFonts w:ascii="Times New Roman" w:hAnsi="Times New Roman"/>
          <w:szCs w:val="24"/>
        </w:rPr>
        <w:t>1</w:t>
      </w:r>
      <w:r w:rsidRPr="002A2257">
        <w:rPr>
          <w:rFonts w:ascii="Times New Roman" w:hAnsi="Times New Roman"/>
          <w:szCs w:val="24"/>
        </w:rPr>
        <w:t>个</w:t>
      </w:r>
      <w:r w:rsidRPr="002A2257">
        <w:rPr>
          <w:rFonts w:ascii="Times New Roman" w:hAnsi="Times New Roman"/>
          <w:szCs w:val="24"/>
        </w:rPr>
        <w:t>50m</w:t>
      </w:r>
      <w:r w:rsidRPr="002A2257">
        <w:rPr>
          <w:rFonts w:ascii="Times New Roman" w:hAnsi="Times New Roman"/>
          <w:szCs w:val="24"/>
          <w:vertAlign w:val="superscript"/>
        </w:rPr>
        <w:t>3</w:t>
      </w:r>
      <w:r w:rsidRPr="002A2257">
        <w:rPr>
          <w:rFonts w:ascii="Times New Roman" w:hAnsi="Times New Roman"/>
          <w:szCs w:val="24"/>
        </w:rPr>
        <w:t>的污冷凝水事故池，</w:t>
      </w:r>
      <w:r w:rsidRPr="002A2257">
        <w:rPr>
          <w:rFonts w:ascii="Times New Roman" w:hAnsi="Times New Roman"/>
          <w:szCs w:val="24"/>
        </w:rPr>
        <w:t>1</w:t>
      </w:r>
      <w:r w:rsidRPr="002A2257">
        <w:rPr>
          <w:rFonts w:ascii="Times New Roman" w:hAnsi="Times New Roman"/>
          <w:szCs w:val="24"/>
        </w:rPr>
        <w:t>个</w:t>
      </w:r>
      <w:r w:rsidRPr="002A2257">
        <w:rPr>
          <w:rFonts w:ascii="Times New Roman" w:hAnsi="Times New Roman"/>
          <w:szCs w:val="24"/>
        </w:rPr>
        <w:t>20m</w:t>
      </w:r>
      <w:r w:rsidRPr="002A2257">
        <w:rPr>
          <w:rFonts w:ascii="Times New Roman" w:hAnsi="Times New Roman"/>
          <w:szCs w:val="24"/>
          <w:vertAlign w:val="superscript"/>
        </w:rPr>
        <w:t>3</w:t>
      </w:r>
      <w:r w:rsidRPr="002A2257">
        <w:rPr>
          <w:rFonts w:ascii="Times New Roman" w:hAnsi="Times New Roman"/>
          <w:szCs w:val="24"/>
        </w:rPr>
        <w:t>的综合废水事故池，各池体按要求做防腐、防渗处理。</w:t>
      </w:r>
    </w:p>
    <w:p w:rsidR="00E221CB" w:rsidRPr="002A2257" w:rsidRDefault="00F245D7">
      <w:pPr>
        <w:spacing w:line="360" w:lineRule="auto"/>
        <w:ind w:firstLine="480"/>
        <w:rPr>
          <w:sz w:val="24"/>
          <w:szCs w:val="24"/>
        </w:rPr>
        <w:sectPr w:rsidR="00E221CB" w:rsidRPr="002A2257">
          <w:headerReference w:type="default" r:id="rId48"/>
          <w:pgSz w:w="11906" w:h="16838"/>
          <w:pgMar w:top="1418" w:right="1418" w:bottom="1418" w:left="1418" w:header="851" w:footer="992" w:gutter="0"/>
          <w:cols w:space="720"/>
          <w:docGrid w:type="lines" w:linePitch="312"/>
        </w:sectPr>
      </w:pPr>
      <w:r w:rsidRPr="002A2257">
        <w:rPr>
          <w:rFonts w:hint="eastAsia"/>
          <w:sz w:val="24"/>
          <w:szCs w:val="24"/>
        </w:rPr>
        <w:t>污水处理站总排放口设置堰口或应急阀门，在出现事故时可封闭，防止事故废水进入外环境。废水处理设施一旦发生故障，将废水储存于事故池中，并及时检修。若事故池蓄满水时，废水处理设施仍未修复，应立即停产。收集的事故废水返回厂区污水处理站各处理系统处理。</w:t>
      </w:r>
    </w:p>
    <w:p w:rsidR="00E221CB" w:rsidRPr="002A2257" w:rsidRDefault="00F245D7">
      <w:pPr>
        <w:pStyle w:val="1"/>
        <w:spacing w:line="360" w:lineRule="auto"/>
        <w:jc w:val="center"/>
        <w:rPr>
          <w:rFonts w:ascii="黑体" w:eastAsia="黑体"/>
          <w:sz w:val="32"/>
        </w:rPr>
      </w:pPr>
      <w:bookmarkStart w:id="247" w:name="_Toc219486466"/>
      <w:bookmarkStart w:id="248" w:name="_Toc201495176"/>
      <w:bookmarkStart w:id="249" w:name="_Toc206223401"/>
      <w:bookmarkStart w:id="250" w:name="_Toc215035775"/>
      <w:bookmarkStart w:id="251" w:name="_Toc237255729"/>
      <w:bookmarkStart w:id="252" w:name="_Toc534144464"/>
      <w:r w:rsidRPr="002A2257">
        <w:rPr>
          <w:rFonts w:ascii="黑体" w:eastAsia="黑体" w:hint="eastAsia"/>
          <w:sz w:val="32"/>
        </w:rPr>
        <w:lastRenderedPageBreak/>
        <w:t>9</w:t>
      </w:r>
      <w:r w:rsidRPr="002A2257">
        <w:rPr>
          <w:rFonts w:ascii="黑体" w:eastAsia="黑体"/>
          <w:sz w:val="32"/>
        </w:rPr>
        <w:t xml:space="preserve"> 环境影响经济损益分析</w:t>
      </w:r>
      <w:bookmarkEnd w:id="247"/>
      <w:bookmarkEnd w:id="248"/>
      <w:bookmarkEnd w:id="249"/>
      <w:bookmarkEnd w:id="250"/>
      <w:bookmarkEnd w:id="251"/>
      <w:bookmarkEnd w:id="252"/>
    </w:p>
    <w:p w:rsidR="00E221CB" w:rsidRPr="002A2257" w:rsidRDefault="00F245D7">
      <w:pPr>
        <w:pStyle w:val="20"/>
        <w:spacing w:before="120" w:after="120" w:line="360" w:lineRule="auto"/>
        <w:rPr>
          <w:rFonts w:ascii="黑体" w:hAnsi="Times New Roman"/>
          <w:b w:val="0"/>
          <w:sz w:val="28"/>
        </w:rPr>
      </w:pPr>
      <w:bookmarkStart w:id="253" w:name="_Toc197858293"/>
      <w:bookmarkStart w:id="254" w:name="_Toc219486467"/>
      <w:bookmarkStart w:id="255" w:name="_Toc237255730"/>
      <w:bookmarkStart w:id="256" w:name="_Toc201495177"/>
      <w:bookmarkStart w:id="257" w:name="_Toc215035776"/>
      <w:bookmarkStart w:id="258" w:name="_Toc206223402"/>
      <w:bookmarkStart w:id="259" w:name="_Toc534144465"/>
      <w:r w:rsidRPr="002A2257">
        <w:rPr>
          <w:rFonts w:ascii="黑体" w:hAnsi="Times New Roman"/>
          <w:b w:val="0"/>
          <w:sz w:val="28"/>
        </w:rPr>
        <w:t>1</w:t>
      </w:r>
      <w:r w:rsidRPr="002A2257">
        <w:rPr>
          <w:rFonts w:ascii="黑体" w:hAnsi="Times New Roman" w:hint="eastAsia"/>
          <w:b w:val="0"/>
          <w:sz w:val="28"/>
        </w:rPr>
        <w:t>1</w:t>
      </w:r>
      <w:r w:rsidRPr="002A2257">
        <w:rPr>
          <w:rFonts w:ascii="黑体" w:hAnsi="Times New Roman"/>
          <w:b w:val="0"/>
          <w:sz w:val="28"/>
        </w:rPr>
        <w:t>.1 环保投资估算</w:t>
      </w:r>
      <w:bookmarkEnd w:id="253"/>
      <w:bookmarkEnd w:id="254"/>
      <w:bookmarkEnd w:id="255"/>
      <w:bookmarkEnd w:id="256"/>
      <w:bookmarkEnd w:id="257"/>
      <w:bookmarkEnd w:id="258"/>
      <w:bookmarkEnd w:id="259"/>
    </w:p>
    <w:p w:rsidR="00E221CB" w:rsidRPr="002A2257" w:rsidRDefault="00F245D7">
      <w:pPr>
        <w:spacing w:line="360" w:lineRule="auto"/>
        <w:ind w:firstLineChars="200" w:firstLine="480"/>
        <w:rPr>
          <w:sz w:val="24"/>
        </w:rPr>
      </w:pPr>
      <w:r w:rsidRPr="002A2257">
        <w:rPr>
          <w:sz w:val="24"/>
        </w:rPr>
        <w:t>根据拟建工程周围环境状况及本评价报告中所提出应采取的各种环境保护措施，估算出</w:t>
      </w:r>
      <w:r w:rsidRPr="002A2257">
        <w:rPr>
          <w:rFonts w:hint="eastAsia"/>
          <w:sz w:val="24"/>
        </w:rPr>
        <w:t>本</w:t>
      </w:r>
      <w:r w:rsidRPr="002A2257">
        <w:rPr>
          <w:sz w:val="24"/>
        </w:rPr>
        <w:t>项目环境保护投资，见表</w:t>
      </w:r>
      <w:r w:rsidRPr="002A2257">
        <w:rPr>
          <w:sz w:val="24"/>
        </w:rPr>
        <w:t>1</w:t>
      </w:r>
      <w:r w:rsidRPr="002A2257">
        <w:rPr>
          <w:rFonts w:hint="eastAsia"/>
          <w:sz w:val="24"/>
        </w:rPr>
        <w:t>1</w:t>
      </w:r>
      <w:r w:rsidRPr="002A2257">
        <w:rPr>
          <w:sz w:val="24"/>
        </w:rPr>
        <w:t>.1-1</w:t>
      </w:r>
      <w:r w:rsidRPr="002A2257">
        <w:rPr>
          <w:sz w:val="24"/>
        </w:rPr>
        <w:t>。本</w:t>
      </w:r>
      <w:r w:rsidRPr="002A2257">
        <w:rPr>
          <w:rFonts w:hint="eastAsia"/>
          <w:sz w:val="24"/>
        </w:rPr>
        <w:t>项目</w:t>
      </w:r>
      <w:r w:rsidRPr="002A2257">
        <w:rPr>
          <w:sz w:val="24"/>
        </w:rPr>
        <w:t>总投资</w:t>
      </w:r>
      <w:r w:rsidRPr="002A2257">
        <w:rPr>
          <w:rFonts w:hint="eastAsia"/>
          <w:sz w:val="24"/>
        </w:rPr>
        <w:t>22000</w:t>
      </w:r>
      <w:r w:rsidRPr="002A2257">
        <w:rPr>
          <w:sz w:val="24"/>
        </w:rPr>
        <w:t>万元，所列一次性环保设施投资</w:t>
      </w:r>
      <w:r w:rsidRPr="002A2257">
        <w:rPr>
          <w:rFonts w:hint="eastAsia"/>
          <w:sz w:val="24"/>
        </w:rPr>
        <w:t>840</w:t>
      </w:r>
      <w:r w:rsidRPr="002A2257">
        <w:rPr>
          <w:sz w:val="24"/>
        </w:rPr>
        <w:t>万元，占工程总投资的</w:t>
      </w:r>
      <w:r w:rsidRPr="002A2257">
        <w:rPr>
          <w:rFonts w:hint="eastAsia"/>
          <w:sz w:val="24"/>
        </w:rPr>
        <w:t>3.8</w:t>
      </w:r>
      <w:r w:rsidRPr="002A2257">
        <w:rPr>
          <w:sz w:val="24"/>
        </w:rPr>
        <w:t>%</w:t>
      </w:r>
      <w:r w:rsidRPr="002A2257">
        <w:rPr>
          <w:sz w:val="24"/>
        </w:rPr>
        <w:t>。</w:t>
      </w:r>
    </w:p>
    <w:p w:rsidR="00E221CB" w:rsidRPr="002A2257" w:rsidRDefault="00F245D7">
      <w:pPr>
        <w:spacing w:beforeLines="50" w:before="156"/>
        <w:rPr>
          <w:rFonts w:ascii="黑体" w:eastAsia="黑体"/>
          <w:sz w:val="24"/>
        </w:rPr>
      </w:pPr>
      <w:bookmarkStart w:id="260" w:name="_Toc206223403"/>
      <w:bookmarkStart w:id="261" w:name="_Toc197858294"/>
      <w:bookmarkStart w:id="262" w:name="_Toc215035777"/>
      <w:bookmarkStart w:id="263" w:name="_Toc201495178"/>
      <w:r w:rsidRPr="002A2257">
        <w:rPr>
          <w:rFonts w:ascii="黑体" w:eastAsia="黑体" w:hint="eastAsia"/>
          <w:sz w:val="24"/>
        </w:rPr>
        <w:t>表11.1-1                 各主要环保措施投资估算一览表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1"/>
        <w:gridCol w:w="2738"/>
        <w:gridCol w:w="1613"/>
        <w:gridCol w:w="3940"/>
      </w:tblGrid>
      <w:tr w:rsidR="002A2257" w:rsidRPr="002A2257">
        <w:trPr>
          <w:jc w:val="center"/>
        </w:trPr>
        <w:tc>
          <w:tcPr>
            <w:tcW w:w="781" w:type="dxa"/>
            <w:vAlign w:val="center"/>
          </w:tcPr>
          <w:p w:rsidR="00E221CB" w:rsidRPr="002A2257" w:rsidRDefault="00F245D7">
            <w:pPr>
              <w:spacing w:line="320" w:lineRule="exact"/>
              <w:jc w:val="center"/>
              <w:rPr>
                <w:b/>
              </w:rPr>
            </w:pPr>
            <w:r w:rsidRPr="002A2257">
              <w:rPr>
                <w:rFonts w:hint="eastAsia"/>
                <w:b/>
              </w:rPr>
              <w:t>序号</w:t>
            </w:r>
          </w:p>
        </w:tc>
        <w:tc>
          <w:tcPr>
            <w:tcW w:w="2738" w:type="dxa"/>
            <w:vAlign w:val="center"/>
          </w:tcPr>
          <w:p w:rsidR="00E221CB" w:rsidRPr="002A2257" w:rsidRDefault="00F245D7">
            <w:pPr>
              <w:spacing w:line="320" w:lineRule="exact"/>
              <w:jc w:val="center"/>
              <w:rPr>
                <w:b/>
              </w:rPr>
            </w:pPr>
            <w:r w:rsidRPr="002A2257">
              <w:rPr>
                <w:rFonts w:hint="eastAsia"/>
                <w:b/>
              </w:rPr>
              <w:t>环保设施名称</w:t>
            </w:r>
          </w:p>
        </w:tc>
        <w:tc>
          <w:tcPr>
            <w:tcW w:w="1613" w:type="dxa"/>
            <w:vAlign w:val="center"/>
          </w:tcPr>
          <w:p w:rsidR="00E221CB" w:rsidRPr="002A2257" w:rsidRDefault="00F245D7">
            <w:pPr>
              <w:spacing w:line="320" w:lineRule="exact"/>
              <w:jc w:val="center"/>
              <w:rPr>
                <w:b/>
              </w:rPr>
            </w:pPr>
            <w:r w:rsidRPr="002A2257">
              <w:rPr>
                <w:rFonts w:hint="eastAsia"/>
                <w:b/>
              </w:rPr>
              <w:t>投资（万元）</w:t>
            </w:r>
          </w:p>
        </w:tc>
        <w:tc>
          <w:tcPr>
            <w:tcW w:w="3940" w:type="dxa"/>
            <w:vAlign w:val="center"/>
          </w:tcPr>
          <w:p w:rsidR="00E221CB" w:rsidRPr="002A2257" w:rsidRDefault="00F245D7">
            <w:pPr>
              <w:spacing w:line="320" w:lineRule="exact"/>
              <w:jc w:val="center"/>
              <w:rPr>
                <w:b/>
              </w:rPr>
            </w:pPr>
            <w:r w:rsidRPr="002A2257">
              <w:rPr>
                <w:rFonts w:hint="eastAsia"/>
                <w:b/>
              </w:rPr>
              <w:t>备注</w:t>
            </w:r>
          </w:p>
        </w:tc>
      </w:tr>
      <w:tr w:rsidR="002A2257" w:rsidRPr="002A2257">
        <w:trPr>
          <w:jc w:val="center"/>
        </w:trPr>
        <w:tc>
          <w:tcPr>
            <w:tcW w:w="781" w:type="dxa"/>
            <w:vAlign w:val="center"/>
          </w:tcPr>
          <w:p w:rsidR="00E221CB" w:rsidRPr="002A2257" w:rsidRDefault="00F245D7">
            <w:pPr>
              <w:spacing w:line="320" w:lineRule="exact"/>
              <w:jc w:val="center"/>
            </w:pPr>
            <w:bookmarkStart w:id="264" w:name="_Hlk402442023"/>
            <w:r w:rsidRPr="002A2257">
              <w:rPr>
                <w:rFonts w:hint="eastAsia"/>
              </w:rPr>
              <w:t>1</w:t>
            </w:r>
          </w:p>
        </w:tc>
        <w:tc>
          <w:tcPr>
            <w:tcW w:w="2738" w:type="dxa"/>
            <w:vAlign w:val="center"/>
          </w:tcPr>
          <w:p w:rsidR="00E221CB" w:rsidRPr="002A2257" w:rsidRDefault="00F245D7">
            <w:pPr>
              <w:spacing w:line="320" w:lineRule="exact"/>
              <w:jc w:val="center"/>
            </w:pPr>
            <w:r w:rsidRPr="002A2257">
              <w:rPr>
                <w:rFonts w:hint="eastAsia"/>
              </w:rPr>
              <w:t>烟气收集及净化</w:t>
            </w:r>
          </w:p>
        </w:tc>
        <w:tc>
          <w:tcPr>
            <w:tcW w:w="1613" w:type="dxa"/>
            <w:vAlign w:val="center"/>
          </w:tcPr>
          <w:p w:rsidR="00E221CB" w:rsidRPr="002A2257" w:rsidRDefault="00F245D7">
            <w:pPr>
              <w:spacing w:line="320" w:lineRule="exact"/>
              <w:jc w:val="center"/>
            </w:pPr>
            <w:r w:rsidRPr="002A2257">
              <w:rPr>
                <w:rFonts w:hint="eastAsia"/>
              </w:rPr>
              <w:t>200</w:t>
            </w:r>
          </w:p>
        </w:tc>
        <w:tc>
          <w:tcPr>
            <w:tcW w:w="3940" w:type="dxa"/>
            <w:vAlign w:val="center"/>
          </w:tcPr>
          <w:p w:rsidR="00E221CB" w:rsidRPr="002A2257" w:rsidRDefault="00F245D7">
            <w:pPr>
              <w:spacing w:line="320" w:lineRule="exact"/>
            </w:pPr>
            <w:r w:rsidRPr="002A2257">
              <w:rPr>
                <w:rFonts w:hint="eastAsia"/>
              </w:rPr>
              <w:t>收集和处理系统、车间通风设施等</w:t>
            </w:r>
          </w:p>
        </w:tc>
      </w:tr>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2</w:t>
            </w:r>
          </w:p>
        </w:tc>
        <w:tc>
          <w:tcPr>
            <w:tcW w:w="2738" w:type="dxa"/>
            <w:vAlign w:val="center"/>
          </w:tcPr>
          <w:p w:rsidR="00E221CB" w:rsidRPr="002A2257" w:rsidRDefault="00F245D7">
            <w:pPr>
              <w:spacing w:line="320" w:lineRule="exact"/>
              <w:jc w:val="center"/>
            </w:pPr>
            <w:r w:rsidRPr="002A2257">
              <w:rPr>
                <w:rFonts w:hint="eastAsia"/>
              </w:rPr>
              <w:t>废水处理设施</w:t>
            </w:r>
          </w:p>
        </w:tc>
        <w:tc>
          <w:tcPr>
            <w:tcW w:w="1613" w:type="dxa"/>
            <w:vAlign w:val="center"/>
          </w:tcPr>
          <w:p w:rsidR="00E221CB" w:rsidRPr="002A2257" w:rsidRDefault="00F245D7">
            <w:pPr>
              <w:spacing w:line="320" w:lineRule="exact"/>
              <w:jc w:val="center"/>
            </w:pPr>
            <w:r w:rsidRPr="002A2257">
              <w:rPr>
                <w:rFonts w:hint="eastAsia"/>
              </w:rPr>
              <w:t>300</w:t>
            </w:r>
          </w:p>
        </w:tc>
        <w:tc>
          <w:tcPr>
            <w:tcW w:w="3940" w:type="dxa"/>
            <w:vAlign w:val="center"/>
          </w:tcPr>
          <w:p w:rsidR="00E221CB" w:rsidRPr="002A2257" w:rsidRDefault="00F245D7">
            <w:pPr>
              <w:spacing w:line="320" w:lineRule="exact"/>
            </w:pPr>
            <w:r w:rsidRPr="002A2257">
              <w:rPr>
                <w:rFonts w:hint="eastAsia"/>
              </w:rPr>
              <w:t>预处理系统</w:t>
            </w:r>
            <w:r w:rsidRPr="002A2257">
              <w:rPr>
                <w:rFonts w:hint="eastAsia"/>
              </w:rPr>
              <w:t>+</w:t>
            </w:r>
            <w:r w:rsidRPr="002A2257">
              <w:rPr>
                <w:rFonts w:hint="eastAsia"/>
              </w:rPr>
              <w:t>回用水处理系统</w:t>
            </w:r>
          </w:p>
        </w:tc>
      </w:tr>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3</w:t>
            </w:r>
          </w:p>
        </w:tc>
        <w:tc>
          <w:tcPr>
            <w:tcW w:w="2738" w:type="dxa"/>
            <w:vAlign w:val="center"/>
          </w:tcPr>
          <w:p w:rsidR="00E221CB" w:rsidRPr="002A2257" w:rsidRDefault="00F245D7">
            <w:pPr>
              <w:spacing w:line="320" w:lineRule="exact"/>
              <w:jc w:val="center"/>
            </w:pPr>
            <w:r w:rsidRPr="002A2257">
              <w:rPr>
                <w:rFonts w:hint="eastAsia"/>
              </w:rPr>
              <w:t>设备噪声控制</w:t>
            </w:r>
          </w:p>
        </w:tc>
        <w:tc>
          <w:tcPr>
            <w:tcW w:w="1613" w:type="dxa"/>
            <w:vAlign w:val="center"/>
          </w:tcPr>
          <w:p w:rsidR="00E221CB" w:rsidRPr="002A2257" w:rsidRDefault="00F245D7">
            <w:pPr>
              <w:spacing w:line="320" w:lineRule="exact"/>
              <w:jc w:val="center"/>
            </w:pPr>
            <w:r w:rsidRPr="002A2257">
              <w:rPr>
                <w:rFonts w:hint="eastAsia"/>
              </w:rPr>
              <w:t>30</w:t>
            </w:r>
          </w:p>
        </w:tc>
        <w:tc>
          <w:tcPr>
            <w:tcW w:w="3940" w:type="dxa"/>
            <w:vAlign w:val="center"/>
          </w:tcPr>
          <w:p w:rsidR="00E221CB" w:rsidRPr="002A2257" w:rsidRDefault="00F245D7">
            <w:pPr>
              <w:spacing w:line="320" w:lineRule="exact"/>
            </w:pPr>
            <w:r w:rsidRPr="002A2257">
              <w:rPr>
                <w:rFonts w:hint="eastAsia"/>
              </w:rPr>
              <w:t>单独隔声间、内墙吸声、减震等</w:t>
            </w:r>
          </w:p>
        </w:tc>
      </w:tr>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4</w:t>
            </w:r>
          </w:p>
        </w:tc>
        <w:tc>
          <w:tcPr>
            <w:tcW w:w="2738" w:type="dxa"/>
            <w:vAlign w:val="center"/>
          </w:tcPr>
          <w:p w:rsidR="00E221CB" w:rsidRPr="002A2257" w:rsidRDefault="00F245D7">
            <w:pPr>
              <w:spacing w:line="320" w:lineRule="exact"/>
              <w:jc w:val="center"/>
            </w:pPr>
            <w:r w:rsidRPr="002A2257">
              <w:rPr>
                <w:rFonts w:hint="eastAsia"/>
              </w:rPr>
              <w:t>厂区固废临时储存设施</w:t>
            </w:r>
          </w:p>
        </w:tc>
        <w:tc>
          <w:tcPr>
            <w:tcW w:w="1613" w:type="dxa"/>
            <w:vAlign w:val="center"/>
          </w:tcPr>
          <w:p w:rsidR="00E221CB" w:rsidRPr="002A2257" w:rsidRDefault="00F245D7">
            <w:pPr>
              <w:spacing w:line="320" w:lineRule="exact"/>
              <w:jc w:val="center"/>
            </w:pPr>
            <w:r w:rsidRPr="002A2257">
              <w:rPr>
                <w:rFonts w:hint="eastAsia"/>
              </w:rPr>
              <w:t>20</w:t>
            </w:r>
          </w:p>
        </w:tc>
        <w:tc>
          <w:tcPr>
            <w:tcW w:w="3940" w:type="dxa"/>
            <w:vAlign w:val="center"/>
          </w:tcPr>
          <w:p w:rsidR="00E221CB" w:rsidRPr="002A2257" w:rsidRDefault="00F245D7">
            <w:pPr>
              <w:spacing w:line="320" w:lineRule="exact"/>
            </w:pPr>
            <w:r w:rsidRPr="002A2257">
              <w:rPr>
                <w:rFonts w:hint="eastAsia"/>
              </w:rPr>
              <w:t>危废暂存库等</w:t>
            </w:r>
          </w:p>
        </w:tc>
      </w:tr>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5</w:t>
            </w:r>
          </w:p>
        </w:tc>
        <w:tc>
          <w:tcPr>
            <w:tcW w:w="2738" w:type="dxa"/>
            <w:vAlign w:val="center"/>
          </w:tcPr>
          <w:p w:rsidR="00E221CB" w:rsidRPr="002A2257" w:rsidRDefault="00F245D7">
            <w:pPr>
              <w:spacing w:line="320" w:lineRule="exact"/>
              <w:jc w:val="center"/>
            </w:pPr>
            <w:r w:rsidRPr="002A2257">
              <w:rPr>
                <w:rFonts w:hint="eastAsia"/>
              </w:rPr>
              <w:t>厂区绿化</w:t>
            </w:r>
          </w:p>
        </w:tc>
        <w:tc>
          <w:tcPr>
            <w:tcW w:w="1613" w:type="dxa"/>
            <w:vAlign w:val="center"/>
          </w:tcPr>
          <w:p w:rsidR="00E221CB" w:rsidRPr="002A2257" w:rsidRDefault="00F245D7">
            <w:pPr>
              <w:spacing w:line="320" w:lineRule="exact"/>
              <w:jc w:val="center"/>
            </w:pPr>
            <w:r w:rsidRPr="002A2257">
              <w:rPr>
                <w:rFonts w:hint="eastAsia"/>
              </w:rPr>
              <w:t>30</w:t>
            </w:r>
          </w:p>
        </w:tc>
        <w:tc>
          <w:tcPr>
            <w:tcW w:w="3940" w:type="dxa"/>
            <w:vAlign w:val="center"/>
          </w:tcPr>
          <w:p w:rsidR="00E221CB" w:rsidRPr="002A2257" w:rsidRDefault="00E221CB">
            <w:pPr>
              <w:spacing w:line="320" w:lineRule="exact"/>
            </w:pPr>
          </w:p>
        </w:tc>
      </w:tr>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6</w:t>
            </w:r>
          </w:p>
        </w:tc>
        <w:tc>
          <w:tcPr>
            <w:tcW w:w="2738" w:type="dxa"/>
            <w:vAlign w:val="center"/>
          </w:tcPr>
          <w:p w:rsidR="00E221CB" w:rsidRPr="002A2257" w:rsidRDefault="00F245D7">
            <w:pPr>
              <w:spacing w:line="320" w:lineRule="exact"/>
              <w:jc w:val="center"/>
            </w:pPr>
            <w:r w:rsidRPr="002A2257">
              <w:rPr>
                <w:rFonts w:hint="eastAsia"/>
              </w:rPr>
              <w:t>环境监测设备</w:t>
            </w:r>
          </w:p>
        </w:tc>
        <w:tc>
          <w:tcPr>
            <w:tcW w:w="1613" w:type="dxa"/>
            <w:vAlign w:val="center"/>
          </w:tcPr>
          <w:p w:rsidR="00E221CB" w:rsidRPr="002A2257" w:rsidRDefault="00F245D7">
            <w:pPr>
              <w:spacing w:line="320" w:lineRule="exact"/>
              <w:jc w:val="center"/>
            </w:pPr>
            <w:r w:rsidRPr="002A2257">
              <w:rPr>
                <w:rFonts w:hint="eastAsia"/>
              </w:rPr>
              <w:t>70</w:t>
            </w:r>
          </w:p>
        </w:tc>
        <w:tc>
          <w:tcPr>
            <w:tcW w:w="3940" w:type="dxa"/>
            <w:vAlign w:val="center"/>
          </w:tcPr>
          <w:p w:rsidR="00E221CB" w:rsidRPr="002A2257" w:rsidRDefault="00E221CB">
            <w:pPr>
              <w:spacing w:line="320" w:lineRule="exact"/>
            </w:pPr>
          </w:p>
        </w:tc>
      </w:tr>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7</w:t>
            </w:r>
          </w:p>
        </w:tc>
        <w:tc>
          <w:tcPr>
            <w:tcW w:w="2738" w:type="dxa"/>
            <w:vAlign w:val="center"/>
          </w:tcPr>
          <w:p w:rsidR="00E221CB" w:rsidRPr="002A2257" w:rsidRDefault="00F245D7">
            <w:pPr>
              <w:spacing w:line="320" w:lineRule="exact"/>
              <w:jc w:val="center"/>
            </w:pPr>
            <w:r w:rsidRPr="002A2257">
              <w:rPr>
                <w:rFonts w:hint="eastAsia"/>
              </w:rPr>
              <w:t>风险防范和应急设施</w:t>
            </w:r>
          </w:p>
        </w:tc>
        <w:tc>
          <w:tcPr>
            <w:tcW w:w="1613" w:type="dxa"/>
            <w:vAlign w:val="center"/>
          </w:tcPr>
          <w:p w:rsidR="00E221CB" w:rsidRPr="002A2257" w:rsidRDefault="00F245D7">
            <w:pPr>
              <w:spacing w:line="320" w:lineRule="exact"/>
              <w:jc w:val="center"/>
            </w:pPr>
            <w:r w:rsidRPr="002A2257">
              <w:rPr>
                <w:rFonts w:hint="eastAsia"/>
              </w:rPr>
              <w:t>50</w:t>
            </w:r>
          </w:p>
        </w:tc>
        <w:tc>
          <w:tcPr>
            <w:tcW w:w="3940" w:type="dxa"/>
            <w:vAlign w:val="center"/>
          </w:tcPr>
          <w:p w:rsidR="00E221CB" w:rsidRPr="002A2257" w:rsidRDefault="00F245D7">
            <w:pPr>
              <w:spacing w:line="320" w:lineRule="exact"/>
            </w:pPr>
            <w:r w:rsidRPr="002A2257">
              <w:t>含事故池、防护器具</w:t>
            </w:r>
            <w:r w:rsidRPr="002A2257">
              <w:rPr>
                <w:rFonts w:hint="eastAsia"/>
              </w:rPr>
              <w:t>等</w:t>
            </w:r>
          </w:p>
        </w:tc>
      </w:tr>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8</w:t>
            </w:r>
          </w:p>
        </w:tc>
        <w:tc>
          <w:tcPr>
            <w:tcW w:w="2738" w:type="dxa"/>
            <w:vAlign w:val="center"/>
          </w:tcPr>
          <w:p w:rsidR="00E221CB" w:rsidRPr="002A2257" w:rsidRDefault="00F245D7">
            <w:pPr>
              <w:spacing w:line="320" w:lineRule="exact"/>
              <w:jc w:val="center"/>
            </w:pPr>
            <w:r w:rsidRPr="002A2257">
              <w:rPr>
                <w:rFonts w:hint="eastAsia"/>
              </w:rPr>
              <w:t>地下水和土壤污染防治</w:t>
            </w:r>
          </w:p>
        </w:tc>
        <w:tc>
          <w:tcPr>
            <w:tcW w:w="1613" w:type="dxa"/>
            <w:vAlign w:val="center"/>
          </w:tcPr>
          <w:p w:rsidR="00E221CB" w:rsidRPr="002A2257" w:rsidRDefault="00F245D7">
            <w:pPr>
              <w:spacing w:line="320" w:lineRule="exact"/>
              <w:jc w:val="center"/>
            </w:pPr>
            <w:r w:rsidRPr="002A2257">
              <w:rPr>
                <w:rFonts w:hint="eastAsia"/>
              </w:rPr>
              <w:t>100</w:t>
            </w:r>
          </w:p>
        </w:tc>
        <w:tc>
          <w:tcPr>
            <w:tcW w:w="3940" w:type="dxa"/>
            <w:vAlign w:val="center"/>
          </w:tcPr>
          <w:p w:rsidR="00E221CB" w:rsidRPr="002A2257" w:rsidRDefault="00F245D7">
            <w:pPr>
              <w:spacing w:line="320" w:lineRule="exact"/>
            </w:pPr>
            <w:r w:rsidRPr="002A2257">
              <w:rPr>
                <w:rFonts w:hint="eastAsia"/>
              </w:rPr>
              <w:t>防腐、防渗漏</w:t>
            </w:r>
          </w:p>
        </w:tc>
      </w:tr>
      <w:bookmarkEnd w:id="264"/>
      <w:tr w:rsidR="002A2257" w:rsidRPr="002A2257">
        <w:trPr>
          <w:jc w:val="center"/>
        </w:trPr>
        <w:tc>
          <w:tcPr>
            <w:tcW w:w="781" w:type="dxa"/>
            <w:vAlign w:val="center"/>
          </w:tcPr>
          <w:p w:rsidR="00E221CB" w:rsidRPr="002A2257" w:rsidRDefault="00F245D7">
            <w:pPr>
              <w:spacing w:line="320" w:lineRule="exact"/>
              <w:jc w:val="center"/>
            </w:pPr>
            <w:r w:rsidRPr="002A2257">
              <w:rPr>
                <w:rFonts w:hint="eastAsia"/>
              </w:rPr>
              <w:t>9</w:t>
            </w:r>
          </w:p>
        </w:tc>
        <w:tc>
          <w:tcPr>
            <w:tcW w:w="2738" w:type="dxa"/>
            <w:vAlign w:val="center"/>
          </w:tcPr>
          <w:p w:rsidR="00E221CB" w:rsidRPr="002A2257" w:rsidRDefault="00F245D7">
            <w:pPr>
              <w:spacing w:line="320" w:lineRule="exact"/>
              <w:jc w:val="center"/>
            </w:pPr>
            <w:r w:rsidRPr="002A2257">
              <w:rPr>
                <w:rFonts w:hint="eastAsia"/>
              </w:rPr>
              <w:t>其它</w:t>
            </w:r>
          </w:p>
        </w:tc>
        <w:tc>
          <w:tcPr>
            <w:tcW w:w="1613" w:type="dxa"/>
            <w:vAlign w:val="center"/>
          </w:tcPr>
          <w:p w:rsidR="00E221CB" w:rsidRPr="002A2257" w:rsidRDefault="00F245D7">
            <w:pPr>
              <w:spacing w:line="320" w:lineRule="exact"/>
              <w:jc w:val="center"/>
            </w:pPr>
            <w:r w:rsidRPr="002A2257">
              <w:rPr>
                <w:rFonts w:hint="eastAsia"/>
              </w:rPr>
              <w:t>40</w:t>
            </w:r>
          </w:p>
        </w:tc>
        <w:tc>
          <w:tcPr>
            <w:tcW w:w="3940" w:type="dxa"/>
            <w:vAlign w:val="center"/>
          </w:tcPr>
          <w:p w:rsidR="00E221CB" w:rsidRPr="002A2257" w:rsidRDefault="00F245D7">
            <w:pPr>
              <w:spacing w:line="320" w:lineRule="exact"/>
            </w:pPr>
            <w:r w:rsidRPr="002A2257">
              <w:rPr>
                <w:rFonts w:hint="eastAsia"/>
              </w:rPr>
              <w:t>取前</w:t>
            </w:r>
            <w:r w:rsidRPr="002A2257">
              <w:rPr>
                <w:rFonts w:hint="eastAsia"/>
              </w:rPr>
              <w:t>7</w:t>
            </w:r>
            <w:r w:rsidRPr="002A2257">
              <w:rPr>
                <w:rFonts w:hint="eastAsia"/>
              </w:rPr>
              <w:t>项环保设施投资的</w:t>
            </w:r>
            <w:r w:rsidRPr="002A2257">
              <w:rPr>
                <w:rFonts w:hint="eastAsia"/>
              </w:rPr>
              <w:t>5%</w:t>
            </w:r>
          </w:p>
        </w:tc>
      </w:tr>
      <w:tr w:rsidR="002A2257" w:rsidRPr="002A2257">
        <w:trPr>
          <w:jc w:val="center"/>
        </w:trPr>
        <w:tc>
          <w:tcPr>
            <w:tcW w:w="3519" w:type="dxa"/>
            <w:gridSpan w:val="2"/>
            <w:vAlign w:val="center"/>
          </w:tcPr>
          <w:p w:rsidR="00E221CB" w:rsidRPr="002A2257" w:rsidRDefault="00F245D7">
            <w:pPr>
              <w:spacing w:line="320" w:lineRule="exact"/>
              <w:jc w:val="center"/>
              <w:rPr>
                <w:b/>
              </w:rPr>
            </w:pPr>
            <w:r w:rsidRPr="002A2257">
              <w:rPr>
                <w:rFonts w:hint="eastAsia"/>
                <w:b/>
              </w:rPr>
              <w:t>合计</w:t>
            </w:r>
          </w:p>
        </w:tc>
        <w:tc>
          <w:tcPr>
            <w:tcW w:w="1613" w:type="dxa"/>
            <w:vAlign w:val="center"/>
          </w:tcPr>
          <w:p w:rsidR="00E221CB" w:rsidRPr="002A2257" w:rsidRDefault="00F245D7">
            <w:pPr>
              <w:spacing w:line="320" w:lineRule="exact"/>
              <w:jc w:val="center"/>
              <w:rPr>
                <w:b/>
              </w:rPr>
            </w:pPr>
            <w:r w:rsidRPr="002A2257">
              <w:rPr>
                <w:rFonts w:hint="eastAsia"/>
                <w:b/>
              </w:rPr>
              <w:t>840</w:t>
            </w:r>
          </w:p>
        </w:tc>
        <w:tc>
          <w:tcPr>
            <w:tcW w:w="3940" w:type="dxa"/>
            <w:vAlign w:val="center"/>
          </w:tcPr>
          <w:p w:rsidR="00E221CB" w:rsidRPr="002A2257" w:rsidRDefault="00F245D7">
            <w:pPr>
              <w:spacing w:line="320" w:lineRule="exact"/>
              <w:rPr>
                <w:b/>
              </w:rPr>
            </w:pPr>
            <w:r w:rsidRPr="002A2257">
              <w:rPr>
                <w:rFonts w:hint="eastAsia"/>
                <w:b/>
              </w:rPr>
              <w:t>占项目总投资的</w:t>
            </w:r>
            <w:r w:rsidRPr="002A2257">
              <w:rPr>
                <w:rFonts w:hint="eastAsia"/>
                <w:b/>
              </w:rPr>
              <w:t>3.8%</w:t>
            </w:r>
          </w:p>
        </w:tc>
      </w:tr>
    </w:tbl>
    <w:p w:rsidR="00E221CB" w:rsidRPr="002A2257" w:rsidRDefault="00F245D7">
      <w:pPr>
        <w:pStyle w:val="20"/>
        <w:spacing w:before="240" w:after="120" w:line="360" w:lineRule="auto"/>
        <w:rPr>
          <w:rFonts w:ascii="黑体" w:hAnsi="Times New Roman"/>
          <w:b w:val="0"/>
          <w:sz w:val="28"/>
        </w:rPr>
      </w:pPr>
      <w:bookmarkStart w:id="265" w:name="_Toc219486468"/>
      <w:bookmarkStart w:id="266" w:name="_Toc105390630"/>
      <w:bookmarkStart w:id="267" w:name="_Toc237255731"/>
      <w:bookmarkStart w:id="268" w:name="_Toc101520373"/>
      <w:bookmarkStart w:id="269" w:name="_Toc206741135"/>
      <w:bookmarkStart w:id="270" w:name="_Toc534144466"/>
      <w:bookmarkEnd w:id="260"/>
      <w:bookmarkEnd w:id="261"/>
      <w:bookmarkEnd w:id="262"/>
      <w:bookmarkEnd w:id="263"/>
      <w:r w:rsidRPr="002A2257">
        <w:rPr>
          <w:rFonts w:ascii="黑体" w:hAnsi="Times New Roman" w:hint="eastAsia"/>
          <w:b w:val="0"/>
          <w:sz w:val="28"/>
        </w:rPr>
        <w:t>11.2 环保措施的费用指标估算</w:t>
      </w:r>
      <w:bookmarkEnd w:id="265"/>
      <w:bookmarkEnd w:id="266"/>
      <w:bookmarkEnd w:id="267"/>
      <w:bookmarkEnd w:id="268"/>
      <w:bookmarkEnd w:id="269"/>
      <w:bookmarkEnd w:id="270"/>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1</w:t>
      </w:r>
      <w:r w:rsidRPr="002A2257">
        <w:rPr>
          <w:rFonts w:hint="eastAsia"/>
          <w:b/>
          <w:sz w:val="24"/>
        </w:rPr>
        <w:t>）环保措施的折旧费</w:t>
      </w:r>
    </w:p>
    <w:p w:rsidR="00E221CB" w:rsidRPr="002A2257" w:rsidRDefault="00F245D7">
      <w:pPr>
        <w:spacing w:line="360" w:lineRule="auto"/>
        <w:ind w:firstLineChars="200" w:firstLine="480"/>
        <w:rPr>
          <w:sz w:val="24"/>
        </w:rPr>
      </w:pPr>
      <w:r w:rsidRPr="002A2257">
        <w:rPr>
          <w:rFonts w:hint="eastAsia"/>
          <w:sz w:val="24"/>
        </w:rPr>
        <w:t>各环保措施的固定资产形成率为</w:t>
      </w:r>
      <w:r w:rsidRPr="002A2257">
        <w:rPr>
          <w:rFonts w:hint="eastAsia"/>
          <w:sz w:val="24"/>
        </w:rPr>
        <w:t>100</w:t>
      </w:r>
      <w:r w:rsidRPr="002A2257">
        <w:rPr>
          <w:sz w:val="24"/>
        </w:rPr>
        <w:t>%</w:t>
      </w:r>
      <w:r w:rsidRPr="002A2257">
        <w:rPr>
          <w:rFonts w:hint="eastAsia"/>
          <w:sz w:val="24"/>
        </w:rPr>
        <w:t>，残值率按</w:t>
      </w:r>
      <w:r w:rsidRPr="002A2257">
        <w:rPr>
          <w:rFonts w:hint="eastAsia"/>
          <w:sz w:val="24"/>
        </w:rPr>
        <w:t>5</w:t>
      </w:r>
      <w:r w:rsidRPr="002A2257">
        <w:rPr>
          <w:sz w:val="24"/>
        </w:rPr>
        <w:t>%</w:t>
      </w:r>
      <w:r w:rsidRPr="002A2257">
        <w:rPr>
          <w:rFonts w:hint="eastAsia"/>
          <w:sz w:val="24"/>
        </w:rPr>
        <w:t>计，平均按</w:t>
      </w:r>
      <w:r w:rsidRPr="002A2257">
        <w:rPr>
          <w:rFonts w:hint="eastAsia"/>
          <w:sz w:val="24"/>
        </w:rPr>
        <w:t>10</w:t>
      </w:r>
      <w:r w:rsidRPr="002A2257">
        <w:rPr>
          <w:rFonts w:hint="eastAsia"/>
          <w:sz w:val="24"/>
        </w:rPr>
        <w:t>年折旧计算，则环保措施的折旧费为</w:t>
      </w:r>
      <w:r w:rsidRPr="002A2257">
        <w:rPr>
          <w:rFonts w:hint="eastAsia"/>
          <w:sz w:val="24"/>
        </w:rPr>
        <w:t>79.8</w:t>
      </w:r>
      <w:r w:rsidRPr="002A2257">
        <w:rPr>
          <w:rFonts w:hint="eastAsia"/>
          <w:sz w:val="24"/>
        </w:rPr>
        <w:t>万元</w:t>
      </w:r>
      <w:r w:rsidRPr="002A2257">
        <w:rPr>
          <w:rFonts w:hint="eastAsia"/>
          <w:sz w:val="24"/>
        </w:rPr>
        <w:t>/</w:t>
      </w:r>
      <w:r w:rsidRPr="002A2257">
        <w:rPr>
          <w:rFonts w:hint="eastAsia"/>
          <w:sz w:val="24"/>
        </w:rPr>
        <w:t>年。</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2</w:t>
      </w:r>
      <w:r w:rsidRPr="002A2257">
        <w:rPr>
          <w:rFonts w:hint="eastAsia"/>
          <w:b/>
          <w:sz w:val="24"/>
        </w:rPr>
        <w:t>）环保措施的运行费</w:t>
      </w:r>
    </w:p>
    <w:p w:rsidR="00E221CB" w:rsidRPr="002A2257" w:rsidRDefault="00F245D7">
      <w:pPr>
        <w:spacing w:line="360" w:lineRule="auto"/>
        <w:ind w:firstLineChars="200" w:firstLine="480"/>
        <w:rPr>
          <w:sz w:val="24"/>
        </w:rPr>
      </w:pPr>
      <w:r w:rsidRPr="002A2257">
        <w:rPr>
          <w:rFonts w:hint="eastAsia"/>
          <w:sz w:val="24"/>
        </w:rPr>
        <w:t>主要是设备的动力费、药剂费和水费等，合计约</w:t>
      </w:r>
      <w:r w:rsidRPr="002A2257">
        <w:rPr>
          <w:rFonts w:hint="eastAsia"/>
          <w:sz w:val="24"/>
        </w:rPr>
        <w:t>100</w:t>
      </w:r>
      <w:r w:rsidRPr="002A2257">
        <w:rPr>
          <w:rFonts w:hint="eastAsia"/>
          <w:sz w:val="24"/>
        </w:rPr>
        <w:t>万元。此外，维修费按环保投资的</w:t>
      </w:r>
      <w:r w:rsidRPr="002A2257">
        <w:rPr>
          <w:rFonts w:hint="eastAsia"/>
          <w:sz w:val="24"/>
        </w:rPr>
        <w:t>3</w:t>
      </w:r>
      <w:r w:rsidRPr="002A2257">
        <w:rPr>
          <w:sz w:val="24"/>
        </w:rPr>
        <w:t>%</w:t>
      </w:r>
      <w:r w:rsidRPr="002A2257">
        <w:rPr>
          <w:rFonts w:hint="eastAsia"/>
          <w:sz w:val="24"/>
        </w:rPr>
        <w:t>计，即</w:t>
      </w:r>
      <w:r w:rsidRPr="002A2257">
        <w:rPr>
          <w:rFonts w:hint="eastAsia"/>
          <w:sz w:val="24"/>
        </w:rPr>
        <w:t>25.2</w:t>
      </w:r>
      <w:r w:rsidRPr="002A2257">
        <w:rPr>
          <w:rFonts w:hint="eastAsia"/>
          <w:sz w:val="24"/>
        </w:rPr>
        <w:t>万元</w:t>
      </w:r>
      <w:r w:rsidRPr="002A2257">
        <w:rPr>
          <w:sz w:val="24"/>
        </w:rPr>
        <w:t>/</w:t>
      </w:r>
      <w:r w:rsidRPr="002A2257">
        <w:rPr>
          <w:rFonts w:hint="eastAsia"/>
          <w:sz w:val="24"/>
        </w:rPr>
        <w:t>年；从事环境保护管理工作人员（</w:t>
      </w:r>
      <w:r w:rsidRPr="002A2257">
        <w:rPr>
          <w:rFonts w:hint="eastAsia"/>
          <w:sz w:val="24"/>
        </w:rPr>
        <w:t>5</w:t>
      </w:r>
      <w:r w:rsidRPr="002A2257">
        <w:rPr>
          <w:rFonts w:hint="eastAsia"/>
          <w:sz w:val="24"/>
        </w:rPr>
        <w:t>人，含监测人员）的工资</w:t>
      </w:r>
      <w:r w:rsidRPr="002A2257">
        <w:rPr>
          <w:rFonts w:hint="eastAsia"/>
          <w:sz w:val="24"/>
        </w:rPr>
        <w:t>20</w:t>
      </w:r>
      <w:r w:rsidRPr="002A2257">
        <w:rPr>
          <w:rFonts w:hint="eastAsia"/>
          <w:sz w:val="24"/>
        </w:rPr>
        <w:t>万元</w:t>
      </w:r>
      <w:r w:rsidRPr="002A2257">
        <w:rPr>
          <w:sz w:val="24"/>
        </w:rPr>
        <w:t>/</w:t>
      </w:r>
      <w:r w:rsidRPr="002A2257">
        <w:rPr>
          <w:rFonts w:hint="eastAsia"/>
          <w:sz w:val="24"/>
        </w:rPr>
        <w:t>年；与环境保护有关的科研费、咨询费、学术交流费等预计</w:t>
      </w:r>
      <w:r w:rsidRPr="002A2257">
        <w:rPr>
          <w:rFonts w:hint="eastAsia"/>
          <w:sz w:val="24"/>
        </w:rPr>
        <w:t>5</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3</w:t>
      </w:r>
      <w:r w:rsidRPr="002A2257">
        <w:rPr>
          <w:rFonts w:hint="eastAsia"/>
          <w:b/>
          <w:sz w:val="24"/>
        </w:rPr>
        <w:t>）排污费</w:t>
      </w:r>
    </w:p>
    <w:p w:rsidR="00E221CB" w:rsidRPr="002A2257" w:rsidRDefault="00F245D7">
      <w:pPr>
        <w:spacing w:line="360" w:lineRule="auto"/>
        <w:ind w:firstLineChars="200" w:firstLine="480"/>
        <w:rPr>
          <w:sz w:val="24"/>
        </w:rPr>
      </w:pPr>
      <w:r w:rsidRPr="002A2257">
        <w:rPr>
          <w:rFonts w:hint="eastAsia"/>
          <w:sz w:val="24"/>
        </w:rPr>
        <w:t>达标排放后的排污费约</w:t>
      </w:r>
      <w:r w:rsidRPr="002A2257">
        <w:rPr>
          <w:rFonts w:hint="eastAsia"/>
          <w:sz w:val="24"/>
        </w:rPr>
        <w:t>5</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4</w:t>
      </w:r>
      <w:r w:rsidRPr="002A2257">
        <w:rPr>
          <w:rFonts w:hint="eastAsia"/>
          <w:b/>
          <w:sz w:val="24"/>
        </w:rPr>
        <w:t>）环保措施的费用指标</w:t>
      </w:r>
    </w:p>
    <w:p w:rsidR="00E221CB" w:rsidRPr="002A2257" w:rsidRDefault="00F245D7">
      <w:pPr>
        <w:spacing w:line="360" w:lineRule="auto"/>
        <w:ind w:firstLineChars="200" w:firstLine="480"/>
        <w:rPr>
          <w:sz w:val="24"/>
        </w:rPr>
      </w:pPr>
      <w:r w:rsidRPr="002A2257">
        <w:rPr>
          <w:rFonts w:hint="eastAsia"/>
          <w:sz w:val="24"/>
        </w:rPr>
        <w:t>由上述</w:t>
      </w:r>
      <w:r w:rsidRPr="002A2257">
        <w:rPr>
          <w:rFonts w:hint="eastAsia"/>
          <w:sz w:val="24"/>
        </w:rPr>
        <w:t>3</w:t>
      </w:r>
      <w:r w:rsidRPr="002A2257">
        <w:rPr>
          <w:rFonts w:hint="eastAsia"/>
          <w:sz w:val="24"/>
        </w:rPr>
        <w:t>项费用构成的环保运转成本为</w:t>
      </w:r>
      <w:r w:rsidRPr="002A2257">
        <w:rPr>
          <w:rFonts w:hint="eastAsia"/>
          <w:sz w:val="24"/>
        </w:rPr>
        <w:t>235</w:t>
      </w:r>
      <w:r w:rsidRPr="002A2257">
        <w:rPr>
          <w:rFonts w:hint="eastAsia"/>
          <w:sz w:val="24"/>
        </w:rPr>
        <w:t>万元</w:t>
      </w:r>
      <w:r w:rsidRPr="002A2257">
        <w:rPr>
          <w:sz w:val="24"/>
        </w:rPr>
        <w:t>/</w:t>
      </w:r>
      <w:r w:rsidRPr="002A2257">
        <w:rPr>
          <w:rFonts w:hint="eastAsia"/>
          <w:sz w:val="24"/>
        </w:rPr>
        <w:t>年。</w:t>
      </w:r>
    </w:p>
    <w:p w:rsidR="00E221CB" w:rsidRPr="002A2257" w:rsidRDefault="00F245D7">
      <w:pPr>
        <w:pStyle w:val="20"/>
        <w:spacing w:before="120" w:after="120" w:line="360" w:lineRule="auto"/>
        <w:rPr>
          <w:rFonts w:ascii="黑体" w:hAnsi="Times New Roman"/>
          <w:b w:val="0"/>
          <w:sz w:val="28"/>
        </w:rPr>
      </w:pPr>
      <w:bookmarkStart w:id="271" w:name="_Toc237255732"/>
      <w:bookmarkStart w:id="272" w:name="_Toc206741136"/>
      <w:bookmarkStart w:id="273" w:name="_Toc219486469"/>
      <w:bookmarkStart w:id="274" w:name="_Toc101520374"/>
      <w:bookmarkStart w:id="275" w:name="_Toc105390631"/>
      <w:bookmarkStart w:id="276" w:name="_Toc534144467"/>
      <w:r w:rsidRPr="002A2257">
        <w:rPr>
          <w:rFonts w:ascii="黑体" w:hAnsi="Times New Roman" w:hint="eastAsia"/>
          <w:b w:val="0"/>
          <w:sz w:val="28"/>
        </w:rPr>
        <w:lastRenderedPageBreak/>
        <w:t>11</w:t>
      </w:r>
      <w:r w:rsidRPr="002A2257">
        <w:rPr>
          <w:rFonts w:ascii="黑体" w:hAnsi="Times New Roman"/>
          <w:b w:val="0"/>
          <w:sz w:val="28"/>
        </w:rPr>
        <w:t>.3</w:t>
      </w:r>
      <w:r w:rsidRPr="002A2257">
        <w:rPr>
          <w:rFonts w:ascii="黑体" w:hAnsi="Times New Roman" w:hint="eastAsia"/>
          <w:b w:val="0"/>
          <w:sz w:val="28"/>
        </w:rPr>
        <w:t xml:space="preserve"> 环保措施的效益指标</w:t>
      </w:r>
      <w:bookmarkEnd w:id="271"/>
      <w:bookmarkEnd w:id="272"/>
      <w:bookmarkEnd w:id="273"/>
      <w:bookmarkEnd w:id="274"/>
      <w:bookmarkEnd w:id="275"/>
      <w:bookmarkEnd w:id="276"/>
    </w:p>
    <w:p w:rsidR="00E221CB" w:rsidRPr="002A2257" w:rsidRDefault="00F245D7">
      <w:pPr>
        <w:spacing w:line="360" w:lineRule="auto"/>
        <w:ind w:firstLineChars="200" w:firstLine="482"/>
        <w:rPr>
          <w:b/>
          <w:sz w:val="24"/>
        </w:rPr>
      </w:pPr>
      <w:r w:rsidRPr="002A2257">
        <w:rPr>
          <w:rFonts w:hint="eastAsia"/>
          <w:b/>
          <w:sz w:val="24"/>
        </w:rPr>
        <w:t>（</w:t>
      </w:r>
      <w:r w:rsidRPr="002A2257">
        <w:rPr>
          <w:b/>
          <w:sz w:val="24"/>
        </w:rPr>
        <w:t>1</w:t>
      </w:r>
      <w:r w:rsidRPr="002A2257">
        <w:rPr>
          <w:rFonts w:hint="eastAsia"/>
          <w:b/>
          <w:sz w:val="24"/>
        </w:rPr>
        <w:t>）直接经济效益</w:t>
      </w:r>
    </w:p>
    <w:p w:rsidR="00E221CB" w:rsidRPr="002A2257" w:rsidRDefault="00F245D7">
      <w:pPr>
        <w:spacing w:line="360" w:lineRule="auto"/>
        <w:ind w:firstLineChars="200" w:firstLine="480"/>
        <w:rPr>
          <w:sz w:val="24"/>
        </w:rPr>
      </w:pPr>
      <w:r w:rsidRPr="002A2257">
        <w:rPr>
          <w:rFonts w:hint="eastAsia"/>
          <w:sz w:val="24"/>
        </w:rPr>
        <w:t>循环水系统和回用水系统节约的水费约</w:t>
      </w:r>
      <w:r w:rsidRPr="002A2257">
        <w:rPr>
          <w:rFonts w:hint="eastAsia"/>
          <w:sz w:val="24"/>
        </w:rPr>
        <w:t>20</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0"/>
        <w:rPr>
          <w:sz w:val="24"/>
        </w:rPr>
      </w:pPr>
      <w:r w:rsidRPr="002A2257">
        <w:rPr>
          <w:rFonts w:hint="eastAsia"/>
          <w:sz w:val="24"/>
        </w:rPr>
        <w:t>直接经济效益总计为</w:t>
      </w:r>
      <w:r w:rsidRPr="002A2257">
        <w:rPr>
          <w:rFonts w:hint="eastAsia"/>
          <w:sz w:val="24"/>
        </w:rPr>
        <w:t>20</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2"/>
        <w:rPr>
          <w:b/>
          <w:sz w:val="24"/>
        </w:rPr>
      </w:pPr>
      <w:r w:rsidRPr="002A2257">
        <w:rPr>
          <w:rFonts w:hint="eastAsia"/>
          <w:b/>
          <w:sz w:val="24"/>
        </w:rPr>
        <w:t>（</w:t>
      </w:r>
      <w:r w:rsidRPr="002A2257">
        <w:rPr>
          <w:b/>
          <w:sz w:val="24"/>
        </w:rPr>
        <w:t>2</w:t>
      </w:r>
      <w:r w:rsidRPr="002A2257">
        <w:rPr>
          <w:rFonts w:hint="eastAsia"/>
          <w:b/>
          <w:sz w:val="24"/>
        </w:rPr>
        <w:t>）间接经济效益</w:t>
      </w:r>
    </w:p>
    <w:p w:rsidR="00E221CB" w:rsidRPr="002A2257" w:rsidRDefault="00F245D7">
      <w:pPr>
        <w:spacing w:line="360" w:lineRule="auto"/>
        <w:ind w:firstLineChars="200" w:firstLine="480"/>
        <w:rPr>
          <w:sz w:val="24"/>
        </w:rPr>
      </w:pPr>
      <w:r w:rsidRPr="002A2257">
        <w:rPr>
          <w:rFonts w:hint="eastAsia"/>
          <w:sz w:val="24"/>
        </w:rPr>
        <w:t>①“三废”处理后达标排放可免交超标排污费和罚款</w:t>
      </w:r>
      <w:r w:rsidRPr="002A2257">
        <w:rPr>
          <w:rFonts w:hint="eastAsia"/>
          <w:sz w:val="24"/>
        </w:rPr>
        <w:t>200</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64"/>
        <w:rPr>
          <w:spacing w:val="-4"/>
          <w:sz w:val="24"/>
        </w:rPr>
      </w:pPr>
      <w:r w:rsidRPr="002A2257">
        <w:rPr>
          <w:rFonts w:hint="eastAsia"/>
          <w:spacing w:val="-4"/>
          <w:sz w:val="24"/>
        </w:rPr>
        <w:t>②环保措施的实施减轻了废气、废水、噪声对周边环境污染造</w:t>
      </w:r>
      <w:r w:rsidRPr="002A2257">
        <w:rPr>
          <w:spacing w:val="-4"/>
          <w:sz w:val="24"/>
        </w:rPr>
        <w:t>成的损失</w:t>
      </w:r>
      <w:r w:rsidRPr="002A2257">
        <w:rPr>
          <w:rFonts w:hint="eastAsia"/>
          <w:spacing w:val="-4"/>
          <w:sz w:val="24"/>
        </w:rPr>
        <w:t>500</w:t>
      </w:r>
      <w:r w:rsidRPr="002A2257">
        <w:rPr>
          <w:spacing w:val="-4"/>
          <w:sz w:val="24"/>
        </w:rPr>
        <w:t>万</w:t>
      </w:r>
      <w:r w:rsidRPr="002A2257">
        <w:rPr>
          <w:rFonts w:hint="eastAsia"/>
          <w:spacing w:val="-4"/>
          <w:sz w:val="24"/>
        </w:rPr>
        <w:t>元</w:t>
      </w:r>
      <w:r w:rsidRPr="002A2257">
        <w:rPr>
          <w:spacing w:val="-4"/>
          <w:sz w:val="24"/>
        </w:rPr>
        <w:t>/</w:t>
      </w:r>
      <w:r w:rsidRPr="002A2257">
        <w:rPr>
          <w:rFonts w:hint="eastAsia"/>
          <w:spacing w:val="-4"/>
          <w:sz w:val="24"/>
        </w:rPr>
        <w:t>年。</w:t>
      </w:r>
    </w:p>
    <w:p w:rsidR="00E221CB" w:rsidRPr="002A2257" w:rsidRDefault="00F245D7">
      <w:pPr>
        <w:spacing w:line="360" w:lineRule="auto"/>
        <w:ind w:firstLineChars="200" w:firstLine="480"/>
        <w:rPr>
          <w:sz w:val="24"/>
        </w:rPr>
      </w:pPr>
      <w:r w:rsidRPr="002A2257">
        <w:rPr>
          <w:rFonts w:hint="eastAsia"/>
          <w:sz w:val="24"/>
        </w:rPr>
        <w:t>③环保措施的实施避免了噪声和废气污染引发的职业病，从而避免了工人的医疗保健费用而获得的收益</w:t>
      </w:r>
      <w:r w:rsidRPr="002A2257">
        <w:rPr>
          <w:rFonts w:hint="eastAsia"/>
          <w:sz w:val="24"/>
        </w:rPr>
        <w:t>300</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0"/>
        <w:rPr>
          <w:sz w:val="24"/>
        </w:rPr>
      </w:pPr>
      <w:r w:rsidRPr="002A2257">
        <w:rPr>
          <w:rFonts w:hint="eastAsia"/>
          <w:sz w:val="24"/>
        </w:rPr>
        <w:t>另外，本项目新增就业岗位约</w:t>
      </w:r>
      <w:r w:rsidRPr="002A2257">
        <w:rPr>
          <w:rFonts w:hint="eastAsia"/>
          <w:sz w:val="24"/>
        </w:rPr>
        <w:t>260</w:t>
      </w:r>
      <w:r w:rsidRPr="002A2257">
        <w:rPr>
          <w:rFonts w:hint="eastAsia"/>
          <w:sz w:val="24"/>
        </w:rPr>
        <w:t>人，每人年工资以</w:t>
      </w:r>
      <w:r w:rsidRPr="002A2257">
        <w:rPr>
          <w:rFonts w:hint="eastAsia"/>
          <w:sz w:val="24"/>
        </w:rPr>
        <w:t>3</w:t>
      </w:r>
      <w:r w:rsidRPr="002A2257">
        <w:rPr>
          <w:rFonts w:hint="eastAsia"/>
          <w:sz w:val="24"/>
        </w:rPr>
        <w:t>万元计，周边就业群众可增加收入</w:t>
      </w:r>
      <w:r w:rsidRPr="002A2257">
        <w:rPr>
          <w:rFonts w:hint="eastAsia"/>
          <w:sz w:val="24"/>
        </w:rPr>
        <w:t>800</w:t>
      </w:r>
      <w:r w:rsidRPr="002A2257">
        <w:rPr>
          <w:rFonts w:hint="eastAsia"/>
          <w:sz w:val="24"/>
        </w:rPr>
        <w:t>万元，有利于促进地方经济发展。</w:t>
      </w:r>
    </w:p>
    <w:p w:rsidR="00E221CB" w:rsidRPr="002A2257" w:rsidRDefault="00F245D7">
      <w:pPr>
        <w:pStyle w:val="20"/>
        <w:spacing w:before="120" w:after="120" w:line="360" w:lineRule="auto"/>
        <w:rPr>
          <w:rFonts w:ascii="黑体" w:hAnsi="Times New Roman"/>
          <w:b w:val="0"/>
          <w:sz w:val="28"/>
        </w:rPr>
      </w:pPr>
      <w:bookmarkStart w:id="277" w:name="_Toc206741137"/>
      <w:bookmarkStart w:id="278" w:name="_Toc237255733"/>
      <w:bookmarkStart w:id="279" w:name="_Toc219486470"/>
      <w:bookmarkStart w:id="280" w:name="_Toc101520375"/>
      <w:bookmarkStart w:id="281" w:name="_Toc105390632"/>
      <w:bookmarkStart w:id="282" w:name="_Toc534144468"/>
      <w:r w:rsidRPr="002A2257">
        <w:rPr>
          <w:rFonts w:ascii="黑体" w:hAnsi="Times New Roman" w:hint="eastAsia"/>
          <w:b w:val="0"/>
          <w:sz w:val="28"/>
        </w:rPr>
        <w:t>11.4 环保措施的静态经济效益分析</w:t>
      </w:r>
      <w:bookmarkEnd w:id="277"/>
      <w:bookmarkEnd w:id="278"/>
      <w:bookmarkEnd w:id="279"/>
      <w:bookmarkEnd w:id="280"/>
      <w:bookmarkEnd w:id="281"/>
      <w:bookmarkEnd w:id="282"/>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1</w:t>
      </w:r>
      <w:r w:rsidRPr="002A2257">
        <w:rPr>
          <w:rFonts w:hint="eastAsia"/>
          <w:b/>
          <w:sz w:val="24"/>
        </w:rPr>
        <w:t>）直接净效益</w:t>
      </w:r>
    </w:p>
    <w:p w:rsidR="00E221CB" w:rsidRPr="002A2257" w:rsidRDefault="00F245D7">
      <w:pPr>
        <w:spacing w:line="360" w:lineRule="auto"/>
        <w:ind w:firstLineChars="200" w:firstLine="480"/>
        <w:rPr>
          <w:sz w:val="24"/>
        </w:rPr>
      </w:pPr>
      <w:r w:rsidRPr="002A2257">
        <w:rPr>
          <w:rFonts w:hint="eastAsia"/>
          <w:sz w:val="24"/>
        </w:rPr>
        <w:t>直接净效益＝直接经济效益－运转成本＝</w:t>
      </w:r>
      <w:r w:rsidRPr="002A2257">
        <w:rPr>
          <w:rFonts w:hint="eastAsia"/>
          <w:sz w:val="24"/>
        </w:rPr>
        <w:t>-215</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2</w:t>
      </w:r>
      <w:r w:rsidRPr="002A2257">
        <w:rPr>
          <w:rFonts w:hint="eastAsia"/>
          <w:b/>
          <w:sz w:val="24"/>
        </w:rPr>
        <w:t>）间接净效益</w:t>
      </w:r>
    </w:p>
    <w:p w:rsidR="00E221CB" w:rsidRPr="002A2257" w:rsidRDefault="00F245D7">
      <w:pPr>
        <w:spacing w:line="360" w:lineRule="auto"/>
        <w:ind w:firstLineChars="200" w:firstLine="480"/>
        <w:rPr>
          <w:sz w:val="24"/>
        </w:rPr>
      </w:pPr>
      <w:r w:rsidRPr="002A2257">
        <w:rPr>
          <w:rFonts w:hint="eastAsia"/>
          <w:sz w:val="24"/>
        </w:rPr>
        <w:t>间接净效益＝间接经济效益－运转成本＝</w:t>
      </w:r>
      <w:r w:rsidRPr="002A2257">
        <w:rPr>
          <w:rFonts w:hint="eastAsia"/>
          <w:sz w:val="24"/>
        </w:rPr>
        <w:t>2265</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3</w:t>
      </w:r>
      <w:r w:rsidRPr="002A2257">
        <w:rPr>
          <w:rFonts w:hint="eastAsia"/>
          <w:b/>
          <w:sz w:val="24"/>
        </w:rPr>
        <w:t>）整体净效益</w:t>
      </w:r>
    </w:p>
    <w:p w:rsidR="00E221CB" w:rsidRPr="002A2257" w:rsidRDefault="00F245D7">
      <w:pPr>
        <w:spacing w:line="360" w:lineRule="auto"/>
        <w:ind w:firstLineChars="200" w:firstLine="480"/>
        <w:rPr>
          <w:sz w:val="24"/>
        </w:rPr>
      </w:pPr>
      <w:r w:rsidRPr="002A2257">
        <w:rPr>
          <w:rFonts w:hint="eastAsia"/>
          <w:sz w:val="24"/>
        </w:rPr>
        <w:t>整体净效益＝直接经济效益</w:t>
      </w:r>
      <w:r w:rsidRPr="002A2257">
        <w:rPr>
          <w:rFonts w:hint="eastAsia"/>
          <w:sz w:val="24"/>
        </w:rPr>
        <w:t>+</w:t>
      </w:r>
      <w:r w:rsidRPr="002A2257">
        <w:rPr>
          <w:rFonts w:hint="eastAsia"/>
          <w:sz w:val="24"/>
        </w:rPr>
        <w:t>间接经济效益－运转成本＝</w:t>
      </w:r>
      <w:r w:rsidRPr="002A2257">
        <w:rPr>
          <w:rFonts w:hint="eastAsia"/>
          <w:sz w:val="24"/>
        </w:rPr>
        <w:t>2285</w:t>
      </w:r>
      <w:r w:rsidRPr="002A2257">
        <w:rPr>
          <w:rFonts w:hint="eastAsia"/>
          <w:sz w:val="24"/>
        </w:rPr>
        <w:t>万元</w:t>
      </w:r>
      <w:r w:rsidRPr="002A2257">
        <w:rPr>
          <w:sz w:val="24"/>
        </w:rPr>
        <w:t>/</w:t>
      </w:r>
      <w:r w:rsidRPr="002A2257">
        <w:rPr>
          <w:rFonts w:hint="eastAsia"/>
          <w:sz w:val="24"/>
        </w:rPr>
        <w:t>年。</w:t>
      </w:r>
    </w:p>
    <w:p w:rsidR="00E221CB" w:rsidRPr="002A2257" w:rsidRDefault="00F245D7">
      <w:pPr>
        <w:spacing w:line="360" w:lineRule="auto"/>
        <w:ind w:firstLineChars="200" w:firstLine="482"/>
        <w:rPr>
          <w:b/>
          <w:sz w:val="24"/>
        </w:rPr>
      </w:pPr>
      <w:r w:rsidRPr="002A2257">
        <w:rPr>
          <w:rFonts w:hint="eastAsia"/>
          <w:b/>
          <w:sz w:val="24"/>
        </w:rPr>
        <w:t>（</w:t>
      </w:r>
      <w:r w:rsidRPr="002A2257">
        <w:rPr>
          <w:rFonts w:hint="eastAsia"/>
          <w:b/>
          <w:sz w:val="24"/>
        </w:rPr>
        <w:t>4</w:t>
      </w:r>
      <w:r w:rsidRPr="002A2257">
        <w:rPr>
          <w:rFonts w:hint="eastAsia"/>
          <w:b/>
          <w:sz w:val="24"/>
        </w:rPr>
        <w:t>）效益与费用比</w:t>
      </w:r>
    </w:p>
    <w:p w:rsidR="00E221CB" w:rsidRPr="002A2257" w:rsidRDefault="00F245D7">
      <w:pPr>
        <w:spacing w:line="360" w:lineRule="auto"/>
        <w:ind w:firstLineChars="200" w:firstLine="480"/>
        <w:rPr>
          <w:sz w:val="24"/>
        </w:rPr>
      </w:pPr>
      <w:r w:rsidRPr="002A2257">
        <w:rPr>
          <w:rFonts w:hint="eastAsia"/>
          <w:sz w:val="24"/>
        </w:rPr>
        <w:t>整体净效益</w:t>
      </w:r>
      <w:r w:rsidRPr="002A2257">
        <w:rPr>
          <w:sz w:val="24"/>
        </w:rPr>
        <w:t>/</w:t>
      </w:r>
      <w:r w:rsidRPr="002A2257">
        <w:rPr>
          <w:rFonts w:hint="eastAsia"/>
          <w:sz w:val="24"/>
        </w:rPr>
        <w:t>费用指标</w:t>
      </w:r>
      <w:r w:rsidRPr="002A2257">
        <w:rPr>
          <w:rFonts w:hint="eastAsia"/>
          <w:sz w:val="24"/>
        </w:rPr>
        <w:t>=2285/235=9.7</w:t>
      </w:r>
      <w:r w:rsidRPr="002A2257">
        <w:rPr>
          <w:rFonts w:hint="eastAsia"/>
          <w:sz w:val="24"/>
        </w:rPr>
        <w:t>。</w:t>
      </w:r>
    </w:p>
    <w:p w:rsidR="00E221CB" w:rsidRPr="002A2257" w:rsidRDefault="00F245D7">
      <w:pPr>
        <w:spacing w:line="360" w:lineRule="auto"/>
        <w:ind w:firstLineChars="200" w:firstLine="480"/>
        <w:rPr>
          <w:sz w:val="24"/>
        </w:rPr>
      </w:pPr>
      <w:r w:rsidRPr="002A2257">
        <w:rPr>
          <w:rFonts w:hint="eastAsia"/>
          <w:sz w:val="24"/>
        </w:rPr>
        <w:t>上述计算结果表明：每元的环保费用获得了</w:t>
      </w:r>
      <w:r w:rsidRPr="002A2257">
        <w:rPr>
          <w:rFonts w:hint="eastAsia"/>
          <w:sz w:val="24"/>
        </w:rPr>
        <w:t>9.7</w:t>
      </w:r>
      <w:r w:rsidRPr="002A2257">
        <w:rPr>
          <w:rFonts w:hint="eastAsia"/>
          <w:sz w:val="24"/>
        </w:rPr>
        <w:t>元的收益；企业采取环保措施不仅获得了较大的直接经济效益，而且从周围人群身上获得了较大的间接社会效益，并使企业职工和周边人群的身心健康等得到了很好的保护，对于维持企业的正常生产和可持续发展起到了积极作用。但环保设施获得的经济效益是不平衡的，废水、废气、降噪、绿化等环保措施的效益主要集中在间接效益上，在这种环保设施投资收益状况下，各级环保行政管理部门仍应加强企业的环境保护监督管理工作，以增强企业环保工作的自觉性，促使各项环保设施的正常运行，实现区域环境的可持续发展。</w:t>
      </w:r>
    </w:p>
    <w:p w:rsidR="00E221CB" w:rsidRPr="002A2257" w:rsidRDefault="00E221CB">
      <w:pPr>
        <w:spacing w:line="360" w:lineRule="auto"/>
        <w:ind w:firstLineChars="200" w:firstLine="480"/>
        <w:rPr>
          <w:sz w:val="24"/>
        </w:rPr>
        <w:sectPr w:rsidR="00E221CB" w:rsidRPr="002A2257">
          <w:headerReference w:type="default" r:id="rId49"/>
          <w:pgSz w:w="11906" w:h="16838"/>
          <w:pgMar w:top="1418" w:right="1418" w:bottom="1418" w:left="1418" w:header="851" w:footer="992" w:gutter="0"/>
          <w:cols w:space="720"/>
          <w:docGrid w:type="lines" w:linePitch="312"/>
        </w:sectPr>
      </w:pPr>
    </w:p>
    <w:p w:rsidR="00E221CB" w:rsidRPr="002A2257" w:rsidRDefault="00F245D7">
      <w:pPr>
        <w:pStyle w:val="1"/>
        <w:spacing w:line="360" w:lineRule="auto"/>
        <w:jc w:val="center"/>
        <w:rPr>
          <w:rFonts w:ascii="黑体" w:eastAsia="黑体"/>
          <w:sz w:val="32"/>
        </w:rPr>
      </w:pPr>
      <w:bookmarkStart w:id="283" w:name="_Toc237255734"/>
      <w:bookmarkStart w:id="284" w:name="_Toc201495181"/>
      <w:bookmarkStart w:id="285" w:name="_Toc206223406"/>
      <w:bookmarkStart w:id="286" w:name="_Toc215035778"/>
      <w:bookmarkStart w:id="287" w:name="_Toc219486471"/>
      <w:bookmarkStart w:id="288" w:name="_Toc534144469"/>
      <w:r w:rsidRPr="002A2257">
        <w:rPr>
          <w:rFonts w:ascii="黑体" w:eastAsia="黑体"/>
          <w:sz w:val="32"/>
        </w:rPr>
        <w:lastRenderedPageBreak/>
        <w:t>1</w:t>
      </w:r>
      <w:r w:rsidRPr="002A2257">
        <w:rPr>
          <w:rFonts w:ascii="黑体" w:eastAsia="黑体" w:hint="eastAsia"/>
          <w:sz w:val="32"/>
        </w:rPr>
        <w:t>0</w:t>
      </w:r>
      <w:r w:rsidRPr="002A2257">
        <w:rPr>
          <w:rFonts w:ascii="黑体" w:eastAsia="黑体"/>
          <w:sz w:val="32"/>
        </w:rPr>
        <w:t xml:space="preserve"> 环境管理与监测计划</w:t>
      </w:r>
      <w:bookmarkEnd w:id="283"/>
      <w:bookmarkEnd w:id="284"/>
      <w:bookmarkEnd w:id="285"/>
      <w:bookmarkEnd w:id="286"/>
      <w:bookmarkEnd w:id="287"/>
      <w:bookmarkEnd w:id="288"/>
    </w:p>
    <w:p w:rsidR="00E221CB" w:rsidRPr="002A2257" w:rsidRDefault="00F245D7">
      <w:pPr>
        <w:pStyle w:val="20"/>
        <w:spacing w:before="120" w:after="120" w:line="360" w:lineRule="auto"/>
        <w:rPr>
          <w:rFonts w:ascii="黑体" w:hAnsi="Times New Roman"/>
          <w:b w:val="0"/>
          <w:sz w:val="28"/>
        </w:rPr>
      </w:pPr>
      <w:bookmarkStart w:id="289" w:name="_Toc281219311"/>
      <w:bookmarkStart w:id="290" w:name="_Toc534144470"/>
      <w:r w:rsidRPr="002A2257">
        <w:rPr>
          <w:rFonts w:ascii="黑体" w:hAnsi="Times New Roman"/>
          <w:b w:val="0"/>
          <w:sz w:val="28"/>
        </w:rPr>
        <w:t>1</w:t>
      </w:r>
      <w:r w:rsidRPr="002A2257">
        <w:rPr>
          <w:rFonts w:ascii="黑体" w:hAnsi="Times New Roman" w:hint="eastAsia"/>
          <w:b w:val="0"/>
          <w:sz w:val="28"/>
        </w:rPr>
        <w:t>2</w:t>
      </w:r>
      <w:r w:rsidRPr="002A2257">
        <w:rPr>
          <w:rFonts w:ascii="黑体" w:hAnsi="Times New Roman"/>
          <w:b w:val="0"/>
          <w:sz w:val="28"/>
        </w:rPr>
        <w:t>.1 环境管</w:t>
      </w:r>
      <w:bookmarkStart w:id="291" w:name="_Toc9744487"/>
      <w:bookmarkStart w:id="292" w:name="_Toc183772594"/>
      <w:bookmarkStart w:id="293" w:name="_Toc25302558"/>
      <w:bookmarkStart w:id="294" w:name="_Toc147459132"/>
      <w:r w:rsidRPr="002A2257">
        <w:rPr>
          <w:rFonts w:ascii="黑体" w:hAnsi="Times New Roman"/>
          <w:b w:val="0"/>
          <w:sz w:val="28"/>
        </w:rPr>
        <w:t>理</w:t>
      </w:r>
      <w:bookmarkStart w:id="295" w:name="_Toc230258881"/>
      <w:bookmarkEnd w:id="289"/>
      <w:bookmarkEnd w:id="290"/>
    </w:p>
    <w:p w:rsidR="00E221CB" w:rsidRPr="002A2257" w:rsidRDefault="00F245D7">
      <w:pPr>
        <w:pStyle w:val="3"/>
        <w:spacing w:before="0" w:after="0" w:line="360" w:lineRule="auto"/>
        <w:rPr>
          <w:rFonts w:ascii="黑体" w:eastAsia="黑体"/>
          <w:b w:val="0"/>
          <w:sz w:val="24"/>
        </w:rPr>
      </w:pPr>
      <w:r w:rsidRPr="002A2257">
        <w:rPr>
          <w:rFonts w:ascii="黑体" w:eastAsia="黑体"/>
          <w:b w:val="0"/>
          <w:sz w:val="24"/>
        </w:rPr>
        <w:t>1</w:t>
      </w:r>
      <w:r w:rsidRPr="002A2257">
        <w:rPr>
          <w:rFonts w:ascii="黑体" w:eastAsia="黑体" w:hint="eastAsia"/>
          <w:b w:val="0"/>
          <w:sz w:val="24"/>
        </w:rPr>
        <w:t>2</w:t>
      </w:r>
      <w:r w:rsidRPr="002A2257">
        <w:rPr>
          <w:rFonts w:ascii="黑体" w:eastAsia="黑体"/>
          <w:b w:val="0"/>
          <w:sz w:val="24"/>
        </w:rPr>
        <w:t>.1.1</w:t>
      </w:r>
      <w:r w:rsidRPr="002A2257">
        <w:rPr>
          <w:rFonts w:ascii="黑体" w:eastAsia="黑体" w:hint="eastAsia"/>
          <w:b w:val="0"/>
          <w:sz w:val="24"/>
        </w:rPr>
        <w:t xml:space="preserve"> </w:t>
      </w:r>
      <w:r w:rsidRPr="002A2257">
        <w:rPr>
          <w:rFonts w:ascii="黑体" w:eastAsia="黑体"/>
          <w:b w:val="0"/>
          <w:sz w:val="24"/>
        </w:rPr>
        <w:t>环境管理机</w:t>
      </w:r>
      <w:bookmarkEnd w:id="291"/>
      <w:bookmarkEnd w:id="292"/>
      <w:bookmarkEnd w:id="293"/>
      <w:bookmarkEnd w:id="294"/>
      <w:bookmarkEnd w:id="295"/>
      <w:r w:rsidRPr="002A2257">
        <w:rPr>
          <w:rFonts w:ascii="黑体" w:eastAsia="黑体"/>
          <w:b w:val="0"/>
          <w:sz w:val="24"/>
        </w:rPr>
        <w:t>构</w:t>
      </w:r>
      <w:bookmarkStart w:id="296" w:name="_Toc147459133"/>
      <w:bookmarkStart w:id="297" w:name="_Toc25302559"/>
      <w:bookmarkStart w:id="298" w:name="_Toc9744488"/>
      <w:bookmarkStart w:id="299" w:name="_Toc183772595"/>
      <w:bookmarkStart w:id="300" w:name="_Toc230258882"/>
    </w:p>
    <w:p w:rsidR="00E221CB" w:rsidRPr="002A2257" w:rsidRDefault="00F245D7">
      <w:pPr>
        <w:spacing w:line="360" w:lineRule="auto"/>
        <w:ind w:firstLineChars="200" w:firstLine="480"/>
        <w:rPr>
          <w:sz w:val="24"/>
        </w:rPr>
      </w:pPr>
      <w:r w:rsidRPr="002A2257">
        <w:rPr>
          <w:sz w:val="24"/>
        </w:rPr>
        <w:t>（</w:t>
      </w:r>
      <w:r w:rsidRPr="002A2257">
        <w:rPr>
          <w:sz w:val="24"/>
        </w:rPr>
        <w:t>1</w:t>
      </w:r>
      <w:r w:rsidRPr="002A2257">
        <w:rPr>
          <w:sz w:val="24"/>
        </w:rPr>
        <w:t>）环境保护机</w:t>
      </w:r>
      <w:bookmarkEnd w:id="296"/>
      <w:bookmarkEnd w:id="297"/>
      <w:bookmarkEnd w:id="298"/>
      <w:bookmarkEnd w:id="299"/>
      <w:bookmarkEnd w:id="300"/>
      <w:r w:rsidRPr="002A2257">
        <w:rPr>
          <w:sz w:val="24"/>
        </w:rPr>
        <w:t>构的设置</w:t>
      </w:r>
    </w:p>
    <w:p w:rsidR="00E221CB" w:rsidRPr="002A2257" w:rsidRDefault="00F245D7">
      <w:pPr>
        <w:spacing w:line="360" w:lineRule="auto"/>
        <w:ind w:firstLineChars="200" w:firstLine="480"/>
        <w:rPr>
          <w:sz w:val="24"/>
        </w:rPr>
      </w:pPr>
      <w:r w:rsidRPr="002A2257">
        <w:rPr>
          <w:rFonts w:hint="eastAsia"/>
          <w:sz w:val="24"/>
        </w:rPr>
        <w:t>江西睿锋环保有限公司</w:t>
      </w:r>
      <w:r w:rsidRPr="002A2257">
        <w:rPr>
          <w:sz w:val="24"/>
        </w:rPr>
        <w:t>设置</w:t>
      </w:r>
      <w:r w:rsidRPr="002A2257">
        <w:rPr>
          <w:rFonts w:hint="eastAsia"/>
          <w:sz w:val="24"/>
        </w:rPr>
        <w:t>了安环部、</w:t>
      </w:r>
      <w:r w:rsidRPr="002A2257">
        <w:rPr>
          <w:sz w:val="24"/>
        </w:rPr>
        <w:t>废水处理站和</w:t>
      </w:r>
      <w:r w:rsidRPr="002A2257">
        <w:rPr>
          <w:rFonts w:hint="eastAsia"/>
          <w:sz w:val="24"/>
        </w:rPr>
        <w:t>检测中心等环保相关机构</w:t>
      </w:r>
      <w:r w:rsidRPr="002A2257">
        <w:rPr>
          <w:sz w:val="24"/>
        </w:rPr>
        <w:t>，定员</w:t>
      </w:r>
      <w:r w:rsidRPr="002A2257">
        <w:rPr>
          <w:rFonts w:hint="eastAsia"/>
          <w:sz w:val="24"/>
        </w:rPr>
        <w:t>30</w:t>
      </w:r>
      <w:r w:rsidRPr="002A2257">
        <w:rPr>
          <w:sz w:val="24"/>
        </w:rPr>
        <w:t>人（其中</w:t>
      </w:r>
      <w:r w:rsidRPr="002A2257">
        <w:rPr>
          <w:rFonts w:hint="eastAsia"/>
          <w:sz w:val="24"/>
        </w:rPr>
        <w:t>安环部</w:t>
      </w:r>
      <w:r w:rsidRPr="002A2257">
        <w:rPr>
          <w:rFonts w:hint="eastAsia"/>
          <w:sz w:val="24"/>
        </w:rPr>
        <w:t>5</w:t>
      </w:r>
      <w:r w:rsidRPr="002A2257">
        <w:rPr>
          <w:sz w:val="24"/>
        </w:rPr>
        <w:t>人，废水处理站</w:t>
      </w:r>
      <w:r w:rsidRPr="002A2257">
        <w:rPr>
          <w:rFonts w:hint="eastAsia"/>
          <w:sz w:val="24"/>
        </w:rPr>
        <w:t>7</w:t>
      </w:r>
      <w:r w:rsidRPr="002A2257">
        <w:rPr>
          <w:sz w:val="24"/>
        </w:rPr>
        <w:t>人，</w:t>
      </w:r>
      <w:r w:rsidRPr="002A2257">
        <w:rPr>
          <w:rFonts w:hint="eastAsia"/>
          <w:sz w:val="24"/>
        </w:rPr>
        <w:t>检测中心</w:t>
      </w:r>
      <w:r w:rsidRPr="002A2257">
        <w:rPr>
          <w:rFonts w:hint="eastAsia"/>
          <w:sz w:val="24"/>
        </w:rPr>
        <w:t>18</w:t>
      </w:r>
      <w:r w:rsidRPr="002A2257">
        <w:rPr>
          <w:sz w:val="24"/>
        </w:rPr>
        <w:t>人）。</w:t>
      </w:r>
    </w:p>
    <w:p w:rsidR="00E221CB" w:rsidRPr="002A2257" w:rsidRDefault="00F245D7">
      <w:pPr>
        <w:spacing w:line="360" w:lineRule="auto"/>
        <w:ind w:firstLineChars="200" w:firstLine="480"/>
        <w:rPr>
          <w:sz w:val="24"/>
        </w:rPr>
      </w:pPr>
      <w:r w:rsidRPr="002A2257">
        <w:rPr>
          <w:sz w:val="24"/>
        </w:rPr>
        <w:t>（</w:t>
      </w:r>
      <w:r w:rsidRPr="002A2257">
        <w:rPr>
          <w:sz w:val="24"/>
        </w:rPr>
        <w:t>2</w:t>
      </w:r>
      <w:r w:rsidRPr="002A2257">
        <w:rPr>
          <w:sz w:val="24"/>
        </w:rPr>
        <w:t>）环境管理的职责</w:t>
      </w:r>
    </w:p>
    <w:p w:rsidR="00E221CB" w:rsidRPr="002A2257" w:rsidRDefault="00F245D7">
      <w:pPr>
        <w:spacing w:line="360" w:lineRule="auto"/>
        <w:ind w:firstLineChars="200" w:firstLine="480"/>
        <w:rPr>
          <w:sz w:val="24"/>
        </w:rPr>
      </w:pPr>
      <w:r w:rsidRPr="002A2257">
        <w:rPr>
          <w:rFonts w:hint="eastAsia"/>
          <w:sz w:val="24"/>
        </w:rPr>
        <w:t>①</w:t>
      </w:r>
      <w:r w:rsidRPr="002A2257">
        <w:rPr>
          <w:sz w:val="24"/>
        </w:rPr>
        <w:t>负责整个企业的环境保护管理工作。即贯彻执行国家和地方的环保政策、法规，对内宣传国家的环保法规和政策，并对有关操作人员进行技术培训和考核，以提高职工的环保意识和专业素质。</w:t>
      </w:r>
    </w:p>
    <w:p w:rsidR="00E221CB" w:rsidRPr="002A2257" w:rsidRDefault="00F245D7">
      <w:pPr>
        <w:spacing w:line="360" w:lineRule="auto"/>
        <w:ind w:firstLineChars="200" w:firstLine="480"/>
        <w:rPr>
          <w:sz w:val="24"/>
        </w:rPr>
      </w:pPr>
      <w:r w:rsidRPr="002A2257">
        <w:rPr>
          <w:rFonts w:hint="eastAsia"/>
          <w:sz w:val="24"/>
        </w:rPr>
        <w:t>②</w:t>
      </w:r>
      <w:r w:rsidRPr="002A2257">
        <w:rPr>
          <w:sz w:val="24"/>
        </w:rPr>
        <w:t>建立和健全企业各种环保管理规章制度，领导和协调环境监测计划的落实，确保监测工作正常运行。</w:t>
      </w:r>
    </w:p>
    <w:p w:rsidR="00E221CB" w:rsidRPr="002A2257" w:rsidRDefault="00F245D7">
      <w:pPr>
        <w:spacing w:line="360" w:lineRule="auto"/>
        <w:ind w:firstLineChars="200" w:firstLine="480"/>
        <w:rPr>
          <w:sz w:val="24"/>
        </w:rPr>
      </w:pPr>
      <w:r w:rsidRPr="002A2257">
        <w:rPr>
          <w:rFonts w:hint="eastAsia"/>
          <w:sz w:val="24"/>
        </w:rPr>
        <w:t>③</w:t>
      </w:r>
      <w:r w:rsidRPr="002A2257">
        <w:rPr>
          <w:sz w:val="24"/>
        </w:rPr>
        <w:t>与政府环保部门密切配合，接受各级政府环境保护管理部门的检查和指导，协同当地环境保护管理部门解答和处理公众提出的意见和问题。</w:t>
      </w:r>
    </w:p>
    <w:p w:rsidR="00E221CB" w:rsidRPr="002A2257" w:rsidRDefault="00F245D7">
      <w:pPr>
        <w:spacing w:line="360" w:lineRule="auto"/>
        <w:ind w:firstLineChars="200" w:firstLine="480"/>
        <w:rPr>
          <w:sz w:val="24"/>
        </w:rPr>
      </w:pPr>
      <w:r w:rsidRPr="002A2257">
        <w:rPr>
          <w:rFonts w:hint="eastAsia"/>
          <w:sz w:val="24"/>
        </w:rPr>
        <w:t>④</w:t>
      </w:r>
      <w:r w:rsidRPr="002A2257">
        <w:rPr>
          <w:sz w:val="24"/>
        </w:rPr>
        <w:t>监督全厂的环保设施运行情况，严格做到污染物达标排放；组织环保设施改造、环保科研等计划的编制和实施工作</w:t>
      </w:r>
      <w:r w:rsidRPr="002A2257">
        <w:rPr>
          <w:rFonts w:hint="eastAsia"/>
          <w:sz w:val="24"/>
        </w:rPr>
        <w:t>。</w:t>
      </w:r>
    </w:p>
    <w:p w:rsidR="00E221CB" w:rsidRPr="002A2257" w:rsidRDefault="00F245D7">
      <w:pPr>
        <w:spacing w:line="360" w:lineRule="auto"/>
        <w:ind w:firstLineChars="200" w:firstLine="480"/>
        <w:rPr>
          <w:sz w:val="24"/>
        </w:rPr>
      </w:pPr>
      <w:r w:rsidRPr="002A2257">
        <w:rPr>
          <w:rFonts w:hint="eastAsia"/>
          <w:sz w:val="24"/>
        </w:rPr>
        <w:t>⑤</w:t>
      </w:r>
      <w:r w:rsidRPr="002A2257">
        <w:rPr>
          <w:sz w:val="24"/>
        </w:rPr>
        <w:t>负责整个厂区的绿化工作。</w:t>
      </w:r>
    </w:p>
    <w:p w:rsidR="00E221CB" w:rsidRPr="002A2257" w:rsidRDefault="00F245D7">
      <w:pPr>
        <w:spacing w:line="360" w:lineRule="auto"/>
        <w:ind w:firstLineChars="200" w:firstLine="480"/>
        <w:rPr>
          <w:sz w:val="24"/>
        </w:rPr>
      </w:pPr>
      <w:r w:rsidRPr="002A2257">
        <w:rPr>
          <w:sz w:val="24"/>
        </w:rPr>
        <w:t>（</w:t>
      </w:r>
      <w:r w:rsidRPr="002A2257">
        <w:rPr>
          <w:sz w:val="24"/>
        </w:rPr>
        <w:t>3</w:t>
      </w:r>
      <w:r w:rsidRPr="002A2257">
        <w:rPr>
          <w:sz w:val="24"/>
        </w:rPr>
        <w:t>）废水处理收集站的职责</w:t>
      </w:r>
    </w:p>
    <w:p w:rsidR="00E221CB" w:rsidRPr="002A2257" w:rsidRDefault="00F245D7">
      <w:pPr>
        <w:spacing w:line="360" w:lineRule="auto"/>
        <w:ind w:firstLineChars="200" w:firstLine="480"/>
        <w:rPr>
          <w:sz w:val="24"/>
        </w:rPr>
      </w:pPr>
      <w:r w:rsidRPr="002A2257">
        <w:rPr>
          <w:sz w:val="24"/>
        </w:rPr>
        <w:t>负责整个厂区各废水设施和循环水系统的正常运行和维护工作。</w:t>
      </w:r>
    </w:p>
    <w:p w:rsidR="00E221CB" w:rsidRPr="002A2257" w:rsidRDefault="00F245D7">
      <w:pPr>
        <w:spacing w:line="360" w:lineRule="auto"/>
        <w:ind w:firstLineChars="200" w:firstLine="480"/>
        <w:rPr>
          <w:sz w:val="24"/>
        </w:rPr>
      </w:pPr>
      <w:r w:rsidRPr="002A2257">
        <w:rPr>
          <w:sz w:val="24"/>
        </w:rPr>
        <w:t>（</w:t>
      </w:r>
      <w:r w:rsidRPr="002A2257">
        <w:rPr>
          <w:sz w:val="24"/>
        </w:rPr>
        <w:t>4</w:t>
      </w:r>
      <w:r w:rsidRPr="002A2257">
        <w:rPr>
          <w:sz w:val="24"/>
        </w:rPr>
        <w:t>）</w:t>
      </w:r>
      <w:r w:rsidRPr="002A2257">
        <w:rPr>
          <w:rFonts w:hint="eastAsia"/>
          <w:sz w:val="24"/>
        </w:rPr>
        <w:t>检测中心</w:t>
      </w:r>
      <w:r w:rsidRPr="002A2257">
        <w:rPr>
          <w:sz w:val="24"/>
        </w:rPr>
        <w:t>的职责</w:t>
      </w:r>
    </w:p>
    <w:p w:rsidR="00E221CB" w:rsidRPr="002A2257" w:rsidRDefault="00F245D7">
      <w:pPr>
        <w:spacing w:line="360" w:lineRule="auto"/>
        <w:ind w:firstLineChars="200" w:firstLine="480"/>
        <w:rPr>
          <w:sz w:val="24"/>
        </w:rPr>
      </w:pPr>
      <w:r w:rsidRPr="002A2257">
        <w:rPr>
          <w:rFonts w:hint="eastAsia"/>
          <w:sz w:val="24"/>
        </w:rPr>
        <w:t>①</w:t>
      </w:r>
      <w:r w:rsidRPr="002A2257">
        <w:rPr>
          <w:sz w:val="24"/>
        </w:rPr>
        <w:t>编制环境监测计划，负责全厂废气、废水、固废、噪声及厂区周边环境的监测、分析和数据统计等工作。</w:t>
      </w:r>
    </w:p>
    <w:p w:rsidR="00E221CB" w:rsidRPr="002A2257" w:rsidRDefault="00F245D7">
      <w:pPr>
        <w:spacing w:line="360" w:lineRule="auto"/>
        <w:ind w:firstLineChars="200" w:firstLine="480"/>
        <w:rPr>
          <w:sz w:val="24"/>
        </w:rPr>
      </w:pPr>
      <w:r w:rsidRPr="002A2257">
        <w:rPr>
          <w:rFonts w:hint="eastAsia"/>
          <w:sz w:val="24"/>
        </w:rPr>
        <w:t>②</w:t>
      </w:r>
      <w:r w:rsidRPr="002A2257">
        <w:rPr>
          <w:sz w:val="24"/>
        </w:rPr>
        <w:t>配合当地环境监测部门的环境监测工作，并建立污染源监控档案。</w:t>
      </w:r>
    </w:p>
    <w:p w:rsidR="00E221CB" w:rsidRPr="002A2257" w:rsidRDefault="00F245D7">
      <w:pPr>
        <w:spacing w:line="360" w:lineRule="auto"/>
        <w:ind w:firstLineChars="200" w:firstLine="480"/>
        <w:rPr>
          <w:sz w:val="24"/>
        </w:rPr>
      </w:pPr>
      <w:r w:rsidRPr="002A2257">
        <w:rPr>
          <w:rFonts w:hint="eastAsia"/>
          <w:sz w:val="24"/>
        </w:rPr>
        <w:t>③</w:t>
      </w:r>
      <w:r w:rsidRPr="002A2257">
        <w:rPr>
          <w:sz w:val="24"/>
        </w:rPr>
        <w:t>更新、完善环境监测仪器设备，提高环境监测水平。</w:t>
      </w:r>
    </w:p>
    <w:p w:rsidR="00E221CB" w:rsidRPr="002A2257" w:rsidRDefault="00F245D7">
      <w:pPr>
        <w:pStyle w:val="3"/>
        <w:spacing w:before="0" w:after="0" w:line="360" w:lineRule="auto"/>
        <w:rPr>
          <w:rFonts w:ascii="黑体" w:eastAsia="黑体"/>
          <w:b w:val="0"/>
          <w:sz w:val="24"/>
        </w:rPr>
      </w:pPr>
      <w:r w:rsidRPr="002A2257">
        <w:rPr>
          <w:rFonts w:ascii="黑体" w:eastAsia="黑体"/>
          <w:b w:val="0"/>
          <w:sz w:val="24"/>
        </w:rPr>
        <w:t>1</w:t>
      </w:r>
      <w:r w:rsidRPr="002A2257">
        <w:rPr>
          <w:rFonts w:ascii="黑体" w:eastAsia="黑体" w:hint="eastAsia"/>
          <w:b w:val="0"/>
          <w:sz w:val="24"/>
        </w:rPr>
        <w:t>2</w:t>
      </w:r>
      <w:r w:rsidRPr="002A2257">
        <w:rPr>
          <w:rFonts w:ascii="黑体" w:eastAsia="黑体"/>
          <w:b w:val="0"/>
          <w:sz w:val="24"/>
        </w:rPr>
        <w:t>.1.2</w:t>
      </w:r>
      <w:r w:rsidRPr="002A2257">
        <w:rPr>
          <w:rFonts w:ascii="黑体" w:eastAsia="黑体" w:hint="eastAsia"/>
          <w:b w:val="0"/>
          <w:sz w:val="24"/>
        </w:rPr>
        <w:t xml:space="preserve"> </w:t>
      </w:r>
      <w:r w:rsidRPr="002A2257">
        <w:rPr>
          <w:rFonts w:ascii="黑体" w:eastAsia="黑体"/>
          <w:b w:val="0"/>
          <w:sz w:val="24"/>
        </w:rPr>
        <w:t>环境监督机构</w:t>
      </w:r>
    </w:p>
    <w:p w:rsidR="00E221CB" w:rsidRPr="002A2257" w:rsidRDefault="00F245D7">
      <w:pPr>
        <w:spacing w:line="360" w:lineRule="auto"/>
        <w:ind w:firstLineChars="200" w:firstLine="480"/>
        <w:rPr>
          <w:sz w:val="24"/>
        </w:rPr>
      </w:pPr>
      <w:r w:rsidRPr="002A2257">
        <w:rPr>
          <w:sz w:val="24"/>
        </w:rPr>
        <w:t>江西省环境保护</w:t>
      </w:r>
      <w:r w:rsidRPr="002A2257">
        <w:rPr>
          <w:rFonts w:hint="eastAsia"/>
          <w:sz w:val="24"/>
        </w:rPr>
        <w:t>厅</w:t>
      </w:r>
      <w:r w:rsidRPr="002A2257">
        <w:rPr>
          <w:sz w:val="24"/>
        </w:rPr>
        <w:t>负责对本项目环境影响报告书审查及项目环境保护工作实施监督管理：组织和协调有关机构为项目环境保护工作服务；监督项目环境管理计划的实施；负责项目环境保护设施的竣工验收；确保项目应执行的环境管理法规和标准；指导</w:t>
      </w:r>
      <w:r w:rsidRPr="002A2257">
        <w:rPr>
          <w:rFonts w:hint="eastAsia"/>
          <w:sz w:val="24"/>
        </w:rPr>
        <w:t>宜春</w:t>
      </w:r>
      <w:r w:rsidRPr="002A2257">
        <w:rPr>
          <w:sz w:val="24"/>
        </w:rPr>
        <w:lastRenderedPageBreak/>
        <w:t>市环境保护局</w:t>
      </w:r>
      <w:r w:rsidRPr="002A2257">
        <w:rPr>
          <w:rFonts w:hint="eastAsia"/>
          <w:sz w:val="24"/>
        </w:rPr>
        <w:t>和万载县环境保护局</w:t>
      </w:r>
      <w:r w:rsidRPr="002A2257">
        <w:rPr>
          <w:sz w:val="24"/>
        </w:rPr>
        <w:t>对项目施工期和营运期的环境监督管理。</w:t>
      </w:r>
    </w:p>
    <w:p w:rsidR="00E221CB" w:rsidRPr="002A2257" w:rsidRDefault="00F245D7">
      <w:pPr>
        <w:spacing w:line="360" w:lineRule="auto"/>
        <w:ind w:firstLineChars="200" w:firstLine="480"/>
        <w:rPr>
          <w:sz w:val="24"/>
        </w:rPr>
      </w:pPr>
      <w:r w:rsidRPr="002A2257">
        <w:rPr>
          <w:rFonts w:hint="eastAsia"/>
          <w:sz w:val="24"/>
        </w:rPr>
        <w:t>宜春</w:t>
      </w:r>
      <w:r w:rsidRPr="002A2257">
        <w:rPr>
          <w:sz w:val="24"/>
        </w:rPr>
        <w:t>市环境保护局</w:t>
      </w:r>
      <w:r w:rsidRPr="002A2257">
        <w:rPr>
          <w:rFonts w:hint="eastAsia"/>
          <w:sz w:val="24"/>
        </w:rPr>
        <w:t>和万载县环境保护局</w:t>
      </w:r>
      <w:r w:rsidRPr="002A2257">
        <w:rPr>
          <w:sz w:val="24"/>
        </w:rPr>
        <w:t>接受</w:t>
      </w:r>
      <w:r w:rsidRPr="002A2257">
        <w:rPr>
          <w:rFonts w:hint="eastAsia"/>
          <w:sz w:val="24"/>
        </w:rPr>
        <w:t>江西</w:t>
      </w:r>
      <w:r w:rsidRPr="002A2257">
        <w:rPr>
          <w:sz w:val="24"/>
        </w:rPr>
        <w:t>省环境保护</w:t>
      </w:r>
      <w:r w:rsidRPr="002A2257">
        <w:rPr>
          <w:rFonts w:hint="eastAsia"/>
          <w:sz w:val="24"/>
        </w:rPr>
        <w:t>厅</w:t>
      </w:r>
      <w:r w:rsidRPr="002A2257">
        <w:rPr>
          <w:sz w:val="24"/>
        </w:rPr>
        <w:t>的工作指导，监督建设单位实施环境管理计划，执行有关环境管理的法规、标准；协调各部门之间做好环境保护工作；负责行政管辖区内项目环境保护设施的施工、竣工和运行情况的检查、监督管理。</w:t>
      </w:r>
    </w:p>
    <w:p w:rsidR="00E221CB" w:rsidRPr="002A2257" w:rsidRDefault="00F245D7">
      <w:pPr>
        <w:pStyle w:val="20"/>
        <w:spacing w:before="120" w:after="120" w:line="360" w:lineRule="auto"/>
        <w:rPr>
          <w:rFonts w:ascii="黑体" w:hAnsi="Times New Roman"/>
          <w:b w:val="0"/>
          <w:sz w:val="28"/>
        </w:rPr>
      </w:pPr>
      <w:bookmarkStart w:id="301" w:name="_Toc281219312"/>
      <w:bookmarkStart w:id="302" w:name="_Toc534144471"/>
      <w:r w:rsidRPr="002A2257">
        <w:rPr>
          <w:rFonts w:ascii="黑体" w:hAnsi="Times New Roman"/>
          <w:b w:val="0"/>
          <w:sz w:val="28"/>
        </w:rPr>
        <w:t>1</w:t>
      </w:r>
      <w:r w:rsidRPr="002A2257">
        <w:rPr>
          <w:rFonts w:ascii="黑体" w:hAnsi="Times New Roman" w:hint="eastAsia"/>
          <w:b w:val="0"/>
          <w:sz w:val="28"/>
        </w:rPr>
        <w:t>2</w:t>
      </w:r>
      <w:r w:rsidRPr="002A2257">
        <w:rPr>
          <w:rFonts w:ascii="黑体" w:hAnsi="Times New Roman"/>
          <w:b w:val="0"/>
          <w:sz w:val="28"/>
        </w:rPr>
        <w:t>.2 环境</w:t>
      </w:r>
      <w:bookmarkEnd w:id="301"/>
      <w:r w:rsidRPr="002A2257">
        <w:rPr>
          <w:rFonts w:ascii="黑体" w:hAnsi="Times New Roman" w:hint="eastAsia"/>
          <w:b w:val="0"/>
          <w:sz w:val="28"/>
        </w:rPr>
        <w:t>监测</w:t>
      </w:r>
      <w:bookmarkEnd w:id="302"/>
    </w:p>
    <w:p w:rsidR="00E221CB" w:rsidRPr="002A2257" w:rsidRDefault="00F245D7">
      <w:pPr>
        <w:pStyle w:val="3"/>
        <w:spacing w:before="0" w:after="0" w:line="360" w:lineRule="auto"/>
        <w:rPr>
          <w:rFonts w:ascii="黑体" w:eastAsia="黑体"/>
          <w:b w:val="0"/>
          <w:sz w:val="24"/>
        </w:rPr>
      </w:pPr>
      <w:r w:rsidRPr="002A2257">
        <w:rPr>
          <w:rFonts w:ascii="黑体" w:eastAsia="黑体" w:hint="eastAsia"/>
          <w:b w:val="0"/>
          <w:sz w:val="24"/>
        </w:rPr>
        <w:t>12.2.2 环境</w:t>
      </w:r>
      <w:r w:rsidRPr="002A2257">
        <w:rPr>
          <w:rFonts w:ascii="黑体" w:eastAsia="黑体"/>
          <w:b w:val="0"/>
          <w:sz w:val="24"/>
        </w:rPr>
        <w:t>监测</w:t>
      </w:r>
    </w:p>
    <w:p w:rsidR="00E221CB" w:rsidRPr="002A2257" w:rsidRDefault="00F245D7">
      <w:pPr>
        <w:spacing w:line="360" w:lineRule="auto"/>
        <w:ind w:firstLineChars="200" w:firstLine="482"/>
        <w:rPr>
          <w:b/>
          <w:sz w:val="24"/>
          <w:szCs w:val="24"/>
        </w:rPr>
      </w:pPr>
      <w:r w:rsidRPr="002A2257">
        <w:rPr>
          <w:b/>
          <w:sz w:val="24"/>
          <w:szCs w:val="24"/>
        </w:rPr>
        <w:t>（</w:t>
      </w:r>
      <w:r w:rsidRPr="002A2257">
        <w:rPr>
          <w:b/>
          <w:sz w:val="24"/>
          <w:szCs w:val="24"/>
        </w:rPr>
        <w:t>1</w:t>
      </w:r>
      <w:r w:rsidRPr="002A2257">
        <w:rPr>
          <w:b/>
          <w:sz w:val="24"/>
          <w:szCs w:val="24"/>
        </w:rPr>
        <w:t>）污染源监测</w:t>
      </w:r>
    </w:p>
    <w:p w:rsidR="00E221CB" w:rsidRPr="002A2257" w:rsidRDefault="00F245D7">
      <w:pPr>
        <w:spacing w:line="360" w:lineRule="auto"/>
        <w:ind w:firstLineChars="200" w:firstLine="480"/>
        <w:rPr>
          <w:sz w:val="24"/>
        </w:rPr>
      </w:pPr>
      <w:r w:rsidRPr="002A2257">
        <w:rPr>
          <w:sz w:val="24"/>
        </w:rPr>
        <w:t>污</w:t>
      </w:r>
      <w:bookmarkStart w:id="303" w:name="_Toc9744489"/>
      <w:bookmarkStart w:id="304" w:name="_Toc183772596"/>
      <w:bookmarkStart w:id="305" w:name="_Toc230258883"/>
      <w:bookmarkStart w:id="306" w:name="_Toc25302560"/>
      <w:bookmarkStart w:id="307" w:name="_Toc147459134"/>
      <w:r w:rsidRPr="002A2257">
        <w:rPr>
          <w:sz w:val="24"/>
        </w:rPr>
        <w:t>染源监测计划列于表</w:t>
      </w:r>
      <w:r w:rsidRPr="002A2257">
        <w:rPr>
          <w:sz w:val="24"/>
        </w:rPr>
        <w:t>1</w:t>
      </w:r>
      <w:bookmarkEnd w:id="303"/>
      <w:bookmarkEnd w:id="304"/>
      <w:bookmarkEnd w:id="305"/>
      <w:bookmarkEnd w:id="306"/>
      <w:bookmarkEnd w:id="307"/>
      <w:r w:rsidRPr="002A2257">
        <w:rPr>
          <w:rFonts w:hint="eastAsia"/>
          <w:sz w:val="24"/>
        </w:rPr>
        <w:t>2</w:t>
      </w:r>
      <w:r w:rsidRPr="002A2257">
        <w:rPr>
          <w:sz w:val="24"/>
        </w:rPr>
        <w:t>.2-1</w:t>
      </w:r>
      <w:r w:rsidRPr="002A2257">
        <w:rPr>
          <w:sz w:val="24"/>
        </w:rPr>
        <w:t>。</w:t>
      </w:r>
    </w:p>
    <w:p w:rsidR="00E221CB" w:rsidRPr="002A2257" w:rsidRDefault="00F245D7">
      <w:pPr>
        <w:snapToGrid w:val="0"/>
        <w:spacing w:beforeLines="50" w:before="156"/>
        <w:rPr>
          <w:rFonts w:ascii="黑体" w:eastAsia="黑体"/>
          <w:sz w:val="24"/>
          <w:szCs w:val="24"/>
        </w:rPr>
      </w:pPr>
      <w:r w:rsidRPr="002A2257">
        <w:rPr>
          <w:rFonts w:ascii="黑体" w:eastAsia="黑体" w:hint="eastAsia"/>
          <w:sz w:val="24"/>
          <w:szCs w:val="24"/>
        </w:rPr>
        <w:t>表12.2-1                  污染源监测计划一览表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0"/>
        <w:gridCol w:w="2228"/>
        <w:gridCol w:w="1519"/>
        <w:gridCol w:w="2676"/>
        <w:gridCol w:w="1559"/>
      </w:tblGrid>
      <w:tr w:rsidR="002A2257" w:rsidRPr="002A2257">
        <w:trPr>
          <w:jc w:val="center"/>
        </w:trPr>
        <w:tc>
          <w:tcPr>
            <w:tcW w:w="1090" w:type="dxa"/>
            <w:tcBorders>
              <w:top w:val="single" w:sz="12" w:space="0" w:color="auto"/>
              <w:left w:val="nil"/>
              <w:tl2br w:val="single" w:sz="4" w:space="0" w:color="auto"/>
            </w:tcBorders>
            <w:tcMar>
              <w:left w:w="57" w:type="dxa"/>
              <w:right w:w="57" w:type="dxa"/>
            </w:tcMar>
            <w:vAlign w:val="center"/>
          </w:tcPr>
          <w:p w:rsidR="00E221CB" w:rsidRPr="002A2257" w:rsidRDefault="00F245D7">
            <w:pPr>
              <w:spacing w:line="292" w:lineRule="exact"/>
              <w:ind w:right="124"/>
              <w:jc w:val="right"/>
              <w:rPr>
                <w:b/>
              </w:rPr>
            </w:pPr>
            <w:r w:rsidRPr="002A2257">
              <w:rPr>
                <w:rFonts w:hAnsi="Calibri"/>
                <w:b/>
              </w:rPr>
              <w:t>污染源</w:t>
            </w:r>
          </w:p>
          <w:p w:rsidR="00E221CB" w:rsidRPr="002A2257" w:rsidRDefault="00F245D7">
            <w:pPr>
              <w:spacing w:line="292" w:lineRule="exact"/>
              <w:rPr>
                <w:b/>
              </w:rPr>
            </w:pPr>
            <w:r w:rsidRPr="002A2257">
              <w:rPr>
                <w:rFonts w:hAnsi="Calibri"/>
                <w:b/>
              </w:rPr>
              <w:t>类别</w:t>
            </w:r>
          </w:p>
        </w:tc>
        <w:tc>
          <w:tcPr>
            <w:tcW w:w="2228" w:type="dxa"/>
            <w:tcBorders>
              <w:top w:val="single" w:sz="12" w:space="0" w:color="auto"/>
            </w:tcBorders>
            <w:tcMar>
              <w:left w:w="57" w:type="dxa"/>
              <w:right w:w="57" w:type="dxa"/>
            </w:tcMar>
            <w:vAlign w:val="center"/>
          </w:tcPr>
          <w:p w:rsidR="00E221CB" w:rsidRPr="002A2257" w:rsidRDefault="00F245D7">
            <w:pPr>
              <w:spacing w:line="292" w:lineRule="exact"/>
              <w:jc w:val="center"/>
              <w:rPr>
                <w:b/>
              </w:rPr>
            </w:pPr>
            <w:r w:rsidRPr="002A2257">
              <w:rPr>
                <w:rFonts w:hAnsi="Calibri"/>
                <w:b/>
              </w:rPr>
              <w:t>污染源</w:t>
            </w:r>
          </w:p>
        </w:tc>
        <w:tc>
          <w:tcPr>
            <w:tcW w:w="1519" w:type="dxa"/>
            <w:tcBorders>
              <w:top w:val="single" w:sz="12" w:space="0" w:color="auto"/>
            </w:tcBorders>
            <w:tcMar>
              <w:left w:w="57" w:type="dxa"/>
              <w:right w:w="57" w:type="dxa"/>
            </w:tcMar>
            <w:vAlign w:val="center"/>
          </w:tcPr>
          <w:p w:rsidR="00E221CB" w:rsidRPr="002A2257" w:rsidRDefault="00F245D7">
            <w:pPr>
              <w:spacing w:line="292" w:lineRule="exact"/>
              <w:jc w:val="center"/>
              <w:rPr>
                <w:b/>
              </w:rPr>
            </w:pPr>
            <w:r w:rsidRPr="002A2257">
              <w:rPr>
                <w:rFonts w:hAnsi="Calibri"/>
                <w:b/>
              </w:rPr>
              <w:t>监测位置</w:t>
            </w:r>
          </w:p>
        </w:tc>
        <w:tc>
          <w:tcPr>
            <w:tcW w:w="2676" w:type="dxa"/>
            <w:tcBorders>
              <w:top w:val="single" w:sz="12" w:space="0" w:color="auto"/>
            </w:tcBorders>
            <w:tcMar>
              <w:left w:w="57" w:type="dxa"/>
              <w:right w:w="57" w:type="dxa"/>
            </w:tcMar>
            <w:vAlign w:val="center"/>
          </w:tcPr>
          <w:p w:rsidR="00E221CB" w:rsidRPr="002A2257" w:rsidRDefault="00F245D7">
            <w:pPr>
              <w:spacing w:line="292" w:lineRule="exact"/>
              <w:jc w:val="center"/>
              <w:rPr>
                <w:b/>
              </w:rPr>
            </w:pPr>
            <w:r w:rsidRPr="002A2257">
              <w:rPr>
                <w:rFonts w:hAnsi="Calibri"/>
                <w:b/>
              </w:rPr>
              <w:t>监测项目</w:t>
            </w:r>
          </w:p>
        </w:tc>
        <w:tc>
          <w:tcPr>
            <w:tcW w:w="1559" w:type="dxa"/>
            <w:tcBorders>
              <w:top w:val="single" w:sz="12" w:space="0" w:color="auto"/>
              <w:right w:val="nil"/>
            </w:tcBorders>
            <w:tcMar>
              <w:left w:w="57" w:type="dxa"/>
              <w:right w:w="57" w:type="dxa"/>
            </w:tcMar>
            <w:vAlign w:val="center"/>
          </w:tcPr>
          <w:p w:rsidR="00E221CB" w:rsidRPr="002A2257" w:rsidRDefault="00F245D7">
            <w:pPr>
              <w:spacing w:line="292" w:lineRule="exact"/>
              <w:jc w:val="center"/>
              <w:rPr>
                <w:b/>
              </w:rPr>
            </w:pPr>
            <w:r w:rsidRPr="002A2257">
              <w:rPr>
                <w:rFonts w:hAnsi="Calibri"/>
                <w:b/>
              </w:rPr>
              <w:t>监测周期</w:t>
            </w:r>
          </w:p>
        </w:tc>
      </w:tr>
      <w:tr w:rsidR="002A2257" w:rsidRPr="002A2257">
        <w:trPr>
          <w:jc w:val="center"/>
        </w:trPr>
        <w:tc>
          <w:tcPr>
            <w:tcW w:w="1090" w:type="dxa"/>
            <w:vMerge w:val="restart"/>
            <w:tcBorders>
              <w:left w:val="nil"/>
            </w:tcBorders>
            <w:tcMar>
              <w:left w:w="57" w:type="dxa"/>
              <w:right w:w="57" w:type="dxa"/>
            </w:tcMar>
            <w:vAlign w:val="center"/>
          </w:tcPr>
          <w:p w:rsidR="00E221CB" w:rsidRPr="002A2257" w:rsidRDefault="00F245D7">
            <w:pPr>
              <w:spacing w:line="292" w:lineRule="exact"/>
              <w:jc w:val="center"/>
            </w:pPr>
            <w:r w:rsidRPr="002A2257">
              <w:rPr>
                <w:rFonts w:hAnsi="Calibri"/>
              </w:rPr>
              <w:t>废气</w:t>
            </w:r>
          </w:p>
        </w:tc>
        <w:tc>
          <w:tcPr>
            <w:tcW w:w="2228" w:type="dxa"/>
            <w:tcMar>
              <w:left w:w="57" w:type="dxa"/>
              <w:right w:w="57" w:type="dxa"/>
            </w:tcMar>
            <w:vAlign w:val="center"/>
          </w:tcPr>
          <w:p w:rsidR="00E221CB" w:rsidRPr="002A2257" w:rsidRDefault="00F245D7">
            <w:pPr>
              <w:pStyle w:val="PlainText1"/>
              <w:adjustRightInd/>
              <w:spacing w:line="292" w:lineRule="exact"/>
              <w:jc w:val="center"/>
              <w:textAlignment w:val="auto"/>
              <w:rPr>
                <w:szCs w:val="21"/>
              </w:rPr>
            </w:pPr>
            <w:r w:rsidRPr="002A2257">
              <w:rPr>
                <w:rFonts w:ascii="Times New Roman" w:hAnsi="Times New Roman" w:hint="eastAsia"/>
                <w:szCs w:val="21"/>
              </w:rPr>
              <w:t>浸出净化车间工艺废气</w:t>
            </w:r>
          </w:p>
        </w:tc>
        <w:tc>
          <w:tcPr>
            <w:tcW w:w="1519"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排气筒监测孔</w:t>
            </w:r>
          </w:p>
        </w:tc>
        <w:tc>
          <w:tcPr>
            <w:tcW w:w="2676"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int="eastAsia"/>
                <w:szCs w:val="21"/>
              </w:rPr>
              <w:t>硫酸雾</w:t>
            </w:r>
            <w:r w:rsidRPr="002A2257">
              <w:rPr>
                <w:rFonts w:hAnsi="Calibri" w:hint="eastAsia"/>
                <w:szCs w:val="21"/>
              </w:rPr>
              <w:t>、氯化氢、</w:t>
            </w:r>
            <w:r w:rsidRPr="002A2257">
              <w:rPr>
                <w:rFonts w:hAnsi="Calibri" w:hint="eastAsia"/>
                <w:szCs w:val="21"/>
              </w:rPr>
              <w:t>SO</w:t>
            </w:r>
            <w:r w:rsidRPr="002A2257">
              <w:rPr>
                <w:rFonts w:hAnsi="Calibri" w:hint="eastAsia"/>
                <w:szCs w:val="21"/>
                <w:vertAlign w:val="subscript"/>
              </w:rPr>
              <w:t>2</w:t>
            </w:r>
            <w:r w:rsidRPr="002A2257">
              <w:rPr>
                <w:rFonts w:hAnsi="Calibri"/>
                <w:szCs w:val="21"/>
              </w:rPr>
              <w:t>、</w:t>
            </w:r>
          </w:p>
          <w:p w:rsidR="00E221CB" w:rsidRPr="002A2257" w:rsidRDefault="00F245D7">
            <w:pPr>
              <w:spacing w:line="292" w:lineRule="exact"/>
              <w:jc w:val="center"/>
              <w:rPr>
                <w:rFonts w:hAnsi="Calibri"/>
                <w:szCs w:val="21"/>
              </w:rPr>
            </w:pPr>
            <w:r w:rsidRPr="002A2257">
              <w:rPr>
                <w:rFonts w:hAnsi="Calibri" w:hint="eastAsia"/>
                <w:szCs w:val="21"/>
              </w:rPr>
              <w:t>颗粒物、废气量</w:t>
            </w:r>
          </w:p>
        </w:tc>
        <w:tc>
          <w:tcPr>
            <w:tcW w:w="1559" w:type="dxa"/>
            <w:tcBorders>
              <w:right w:val="nil"/>
            </w:tcBorders>
            <w:tcMar>
              <w:left w:w="57" w:type="dxa"/>
              <w:right w:w="57" w:type="dxa"/>
            </w:tcMar>
            <w:vAlign w:val="center"/>
          </w:tcPr>
          <w:p w:rsidR="00E221CB" w:rsidRPr="002A2257" w:rsidRDefault="00F245D7">
            <w:pPr>
              <w:spacing w:line="292" w:lineRule="exact"/>
              <w:jc w:val="center"/>
              <w:rPr>
                <w:szCs w:val="21"/>
              </w:rP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vMerge/>
            <w:tcBorders>
              <w:left w:val="nil"/>
            </w:tcBorders>
            <w:tcMar>
              <w:left w:w="57" w:type="dxa"/>
              <w:right w:w="57" w:type="dxa"/>
            </w:tcMar>
            <w:vAlign w:val="center"/>
          </w:tcPr>
          <w:p w:rsidR="00E221CB" w:rsidRPr="002A2257" w:rsidRDefault="00E221CB">
            <w:pPr>
              <w:spacing w:line="292" w:lineRule="exact"/>
              <w:jc w:val="center"/>
              <w:rPr>
                <w:rFonts w:hAnsi="Calibri"/>
              </w:rPr>
            </w:pPr>
          </w:p>
        </w:tc>
        <w:tc>
          <w:tcPr>
            <w:tcW w:w="2228" w:type="dxa"/>
            <w:tcMar>
              <w:left w:w="57" w:type="dxa"/>
              <w:right w:w="57" w:type="dxa"/>
            </w:tcMar>
            <w:vAlign w:val="center"/>
          </w:tcPr>
          <w:p w:rsidR="00E221CB" w:rsidRPr="002A2257" w:rsidRDefault="00F245D7">
            <w:pPr>
              <w:pStyle w:val="PlainText1"/>
              <w:adjustRightInd/>
              <w:spacing w:line="292" w:lineRule="exact"/>
              <w:jc w:val="center"/>
              <w:textAlignment w:val="auto"/>
              <w:rPr>
                <w:rFonts w:ascii="Times New Roman" w:hAnsi="Times New Roman"/>
                <w:szCs w:val="21"/>
              </w:rPr>
            </w:pPr>
            <w:r w:rsidRPr="002A2257">
              <w:rPr>
                <w:rFonts w:ascii="Times New Roman" w:hAnsi="Times New Roman" w:hint="eastAsia"/>
                <w:szCs w:val="21"/>
              </w:rPr>
              <w:t>氢氧化锡车间工艺废气</w:t>
            </w:r>
          </w:p>
        </w:tc>
        <w:tc>
          <w:tcPr>
            <w:tcW w:w="1519"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排气筒监测孔</w:t>
            </w:r>
          </w:p>
        </w:tc>
        <w:tc>
          <w:tcPr>
            <w:tcW w:w="2676"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int="eastAsia"/>
                <w:szCs w:val="21"/>
              </w:rPr>
              <w:t>硫酸雾</w:t>
            </w:r>
            <w:r w:rsidRPr="002A2257">
              <w:rPr>
                <w:rFonts w:hAnsi="Calibri" w:hint="eastAsia"/>
                <w:szCs w:val="21"/>
              </w:rPr>
              <w:t>、</w:t>
            </w:r>
            <w:r w:rsidRPr="002A2257">
              <w:rPr>
                <w:rFonts w:hAnsi="Calibri"/>
                <w:szCs w:val="21"/>
              </w:rPr>
              <w:t>废气量</w:t>
            </w:r>
          </w:p>
        </w:tc>
        <w:tc>
          <w:tcPr>
            <w:tcW w:w="1559" w:type="dxa"/>
            <w:tcBorders>
              <w:right w:val="nil"/>
            </w:tcBorders>
            <w:tcMar>
              <w:left w:w="57" w:type="dxa"/>
              <w:right w:w="57" w:type="dxa"/>
            </w:tcMar>
            <w:vAlign w:val="center"/>
          </w:tcPr>
          <w:p w:rsidR="00E221CB" w:rsidRPr="002A2257" w:rsidRDefault="00F245D7">
            <w:pPr>
              <w:spacing w:line="292" w:lineRule="exact"/>
              <w:jc w:val="center"/>
              <w:rPr>
                <w:szCs w:val="21"/>
              </w:rP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vMerge/>
            <w:tcBorders>
              <w:left w:val="nil"/>
            </w:tcBorders>
            <w:tcMar>
              <w:left w:w="57" w:type="dxa"/>
              <w:right w:w="57" w:type="dxa"/>
            </w:tcMar>
            <w:vAlign w:val="center"/>
          </w:tcPr>
          <w:p w:rsidR="00E221CB" w:rsidRPr="002A2257" w:rsidRDefault="00E221CB">
            <w:pPr>
              <w:spacing w:line="292" w:lineRule="exact"/>
              <w:jc w:val="center"/>
              <w:rPr>
                <w:rFonts w:hAnsi="Calibri"/>
              </w:rPr>
            </w:pPr>
          </w:p>
        </w:tc>
        <w:tc>
          <w:tcPr>
            <w:tcW w:w="2228" w:type="dxa"/>
            <w:tcMar>
              <w:left w:w="57" w:type="dxa"/>
              <w:right w:w="57" w:type="dxa"/>
            </w:tcMar>
            <w:vAlign w:val="center"/>
          </w:tcPr>
          <w:p w:rsidR="00E221CB" w:rsidRPr="002A2257" w:rsidRDefault="00F245D7">
            <w:pPr>
              <w:pStyle w:val="PlainText1"/>
              <w:adjustRightInd/>
              <w:spacing w:line="292" w:lineRule="exact"/>
              <w:jc w:val="center"/>
              <w:textAlignment w:val="auto"/>
              <w:rPr>
                <w:szCs w:val="21"/>
              </w:rPr>
            </w:pPr>
            <w:r w:rsidRPr="002A2257">
              <w:rPr>
                <w:rFonts w:ascii="Times New Roman" w:hAnsi="Times New Roman" w:hint="eastAsia"/>
                <w:szCs w:val="21"/>
              </w:rPr>
              <w:t>干燥窑烟气</w:t>
            </w:r>
          </w:p>
        </w:tc>
        <w:tc>
          <w:tcPr>
            <w:tcW w:w="1519"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排气筒监测孔</w:t>
            </w:r>
          </w:p>
        </w:tc>
        <w:tc>
          <w:tcPr>
            <w:tcW w:w="2676"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hint="eastAsia"/>
                <w:szCs w:val="21"/>
              </w:rPr>
              <w:t>颗粒物</w:t>
            </w:r>
            <w:r w:rsidRPr="002A2257">
              <w:rPr>
                <w:rFonts w:hAnsi="Calibri"/>
                <w:szCs w:val="21"/>
              </w:rPr>
              <w:t>、</w:t>
            </w:r>
            <w:r w:rsidRPr="002A2257">
              <w:rPr>
                <w:rFonts w:hAnsi="Calibri" w:hint="eastAsia"/>
                <w:szCs w:val="21"/>
              </w:rPr>
              <w:t>SO</w:t>
            </w:r>
            <w:r w:rsidRPr="002A2257">
              <w:rPr>
                <w:rFonts w:hAnsi="Calibri" w:hint="eastAsia"/>
                <w:szCs w:val="21"/>
                <w:vertAlign w:val="subscript"/>
              </w:rPr>
              <w:t>2</w:t>
            </w:r>
            <w:r w:rsidRPr="002A2257">
              <w:rPr>
                <w:rFonts w:hAnsi="Calibri"/>
                <w:szCs w:val="21"/>
              </w:rPr>
              <w:t>、</w:t>
            </w:r>
            <w:r w:rsidRPr="002A2257">
              <w:rPr>
                <w:rFonts w:hAnsi="Calibri" w:hint="eastAsia"/>
                <w:szCs w:val="21"/>
              </w:rPr>
              <w:t>NO</w:t>
            </w:r>
            <w:r w:rsidRPr="002A2257">
              <w:rPr>
                <w:rFonts w:hAnsi="Calibri" w:hint="eastAsia"/>
                <w:szCs w:val="21"/>
                <w:vertAlign w:val="subscript"/>
              </w:rPr>
              <w:t>X</w:t>
            </w:r>
            <w:r w:rsidRPr="002A2257">
              <w:rPr>
                <w:rFonts w:hAnsi="Calibri" w:hint="eastAsia"/>
                <w:szCs w:val="21"/>
              </w:rPr>
              <w:t>、烟</w:t>
            </w:r>
            <w:r w:rsidRPr="002A2257">
              <w:rPr>
                <w:rFonts w:hAnsi="Calibri"/>
                <w:szCs w:val="21"/>
              </w:rPr>
              <w:t>气量</w:t>
            </w:r>
          </w:p>
        </w:tc>
        <w:tc>
          <w:tcPr>
            <w:tcW w:w="1559" w:type="dxa"/>
            <w:tcBorders>
              <w:right w:val="nil"/>
            </w:tcBorders>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vMerge/>
            <w:tcBorders>
              <w:left w:val="nil"/>
            </w:tcBorders>
            <w:tcMar>
              <w:left w:w="57" w:type="dxa"/>
              <w:right w:w="57" w:type="dxa"/>
            </w:tcMar>
            <w:vAlign w:val="center"/>
          </w:tcPr>
          <w:p w:rsidR="00E221CB" w:rsidRPr="002A2257" w:rsidRDefault="00E221CB">
            <w:pPr>
              <w:spacing w:line="292" w:lineRule="exact"/>
              <w:jc w:val="center"/>
            </w:pPr>
          </w:p>
        </w:tc>
        <w:tc>
          <w:tcPr>
            <w:tcW w:w="2228" w:type="dxa"/>
            <w:tcMar>
              <w:left w:w="57" w:type="dxa"/>
              <w:right w:w="57" w:type="dxa"/>
            </w:tcMar>
            <w:vAlign w:val="center"/>
          </w:tcPr>
          <w:p w:rsidR="00E221CB" w:rsidRPr="002A2257" w:rsidRDefault="00F245D7">
            <w:pPr>
              <w:spacing w:line="292" w:lineRule="exact"/>
              <w:jc w:val="center"/>
              <w:rPr>
                <w:szCs w:val="21"/>
              </w:rPr>
            </w:pPr>
            <w:r w:rsidRPr="002A2257">
              <w:rPr>
                <w:rFonts w:hAnsi="宋体" w:hint="eastAsia"/>
                <w:szCs w:val="21"/>
              </w:rPr>
              <w:t>废催化剂焙烧烟气</w:t>
            </w:r>
          </w:p>
        </w:tc>
        <w:tc>
          <w:tcPr>
            <w:tcW w:w="1519" w:type="dxa"/>
            <w:tcMar>
              <w:left w:w="57" w:type="dxa"/>
              <w:right w:w="57" w:type="dxa"/>
            </w:tcMar>
            <w:vAlign w:val="center"/>
          </w:tcPr>
          <w:p w:rsidR="00E221CB" w:rsidRPr="002A2257" w:rsidRDefault="00F245D7">
            <w:pPr>
              <w:spacing w:line="292" w:lineRule="exact"/>
              <w:jc w:val="center"/>
              <w:rPr>
                <w:szCs w:val="21"/>
              </w:rPr>
            </w:pPr>
            <w:r w:rsidRPr="002A2257">
              <w:rPr>
                <w:rFonts w:hAnsi="Calibri"/>
                <w:szCs w:val="21"/>
              </w:rPr>
              <w:t>排气筒监测孔</w:t>
            </w:r>
          </w:p>
        </w:tc>
        <w:tc>
          <w:tcPr>
            <w:tcW w:w="2676" w:type="dxa"/>
            <w:tcMar>
              <w:left w:w="57" w:type="dxa"/>
              <w:right w:w="57" w:type="dxa"/>
            </w:tcMar>
            <w:vAlign w:val="center"/>
          </w:tcPr>
          <w:p w:rsidR="00E221CB" w:rsidRPr="002A2257" w:rsidRDefault="00F245D7">
            <w:pPr>
              <w:spacing w:line="292" w:lineRule="exact"/>
              <w:jc w:val="center"/>
              <w:rPr>
                <w:szCs w:val="21"/>
              </w:rPr>
            </w:pPr>
            <w:r w:rsidRPr="002A2257">
              <w:rPr>
                <w:rFonts w:hAnsi="Calibri" w:hint="eastAsia"/>
                <w:szCs w:val="21"/>
              </w:rPr>
              <w:t>颗粒物</w:t>
            </w:r>
            <w:r w:rsidRPr="002A2257">
              <w:rPr>
                <w:rFonts w:hAnsi="Calibri"/>
                <w:szCs w:val="21"/>
              </w:rPr>
              <w:t>、</w:t>
            </w:r>
            <w:r w:rsidRPr="002A2257">
              <w:rPr>
                <w:rFonts w:hAnsi="Calibri" w:hint="eastAsia"/>
                <w:szCs w:val="21"/>
              </w:rPr>
              <w:t>TVOC</w:t>
            </w:r>
            <w:r w:rsidRPr="002A2257">
              <w:rPr>
                <w:rFonts w:hAnsi="Calibri" w:hint="eastAsia"/>
                <w:szCs w:val="21"/>
              </w:rPr>
              <w:t>、烟</w:t>
            </w:r>
            <w:r w:rsidRPr="002A2257">
              <w:rPr>
                <w:rFonts w:hAnsi="Calibri"/>
                <w:szCs w:val="21"/>
              </w:rPr>
              <w:t>气量</w:t>
            </w:r>
          </w:p>
        </w:tc>
        <w:tc>
          <w:tcPr>
            <w:tcW w:w="1559" w:type="dxa"/>
            <w:tcBorders>
              <w:right w:val="nil"/>
            </w:tcBorders>
            <w:tcMar>
              <w:left w:w="57" w:type="dxa"/>
              <w:right w:w="57" w:type="dxa"/>
            </w:tcMar>
            <w:vAlign w:val="center"/>
          </w:tcPr>
          <w:p w:rsidR="00E221CB" w:rsidRPr="002A2257" w:rsidRDefault="00F245D7">
            <w:pPr>
              <w:spacing w:line="292" w:lineRule="exact"/>
              <w:jc w:val="center"/>
              <w:rPr>
                <w:szCs w:val="21"/>
              </w:rP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vMerge/>
            <w:tcBorders>
              <w:left w:val="nil"/>
            </w:tcBorders>
            <w:tcMar>
              <w:left w:w="57" w:type="dxa"/>
              <w:right w:w="57" w:type="dxa"/>
            </w:tcMar>
            <w:vAlign w:val="center"/>
          </w:tcPr>
          <w:p w:rsidR="00E221CB" w:rsidRPr="002A2257" w:rsidRDefault="00E221CB">
            <w:pPr>
              <w:spacing w:line="292" w:lineRule="exact"/>
              <w:jc w:val="center"/>
            </w:pPr>
          </w:p>
        </w:tc>
        <w:tc>
          <w:tcPr>
            <w:tcW w:w="2228" w:type="dxa"/>
            <w:tcMar>
              <w:left w:w="57" w:type="dxa"/>
              <w:right w:w="57" w:type="dxa"/>
            </w:tcMar>
            <w:vAlign w:val="center"/>
          </w:tcPr>
          <w:p w:rsidR="00E221CB" w:rsidRPr="002A2257" w:rsidRDefault="00F245D7">
            <w:pPr>
              <w:spacing w:line="292" w:lineRule="exact"/>
              <w:jc w:val="center"/>
              <w:rPr>
                <w:rFonts w:hAnsi="宋体"/>
                <w:szCs w:val="21"/>
              </w:rPr>
            </w:pPr>
            <w:r w:rsidRPr="002A2257">
              <w:rPr>
                <w:rFonts w:hAnsi="宋体" w:hint="eastAsia"/>
                <w:szCs w:val="21"/>
              </w:rPr>
              <w:t>废催化剂回收</w:t>
            </w:r>
          </w:p>
          <w:p w:rsidR="00E221CB" w:rsidRPr="002A2257" w:rsidRDefault="00F245D7">
            <w:pPr>
              <w:spacing w:line="292" w:lineRule="exact"/>
              <w:jc w:val="center"/>
              <w:rPr>
                <w:rFonts w:hAnsi="宋体"/>
                <w:szCs w:val="21"/>
              </w:rPr>
            </w:pPr>
            <w:r w:rsidRPr="002A2257">
              <w:rPr>
                <w:rFonts w:hAnsi="宋体" w:hint="eastAsia"/>
                <w:szCs w:val="21"/>
              </w:rPr>
              <w:t>工艺废气</w:t>
            </w:r>
          </w:p>
        </w:tc>
        <w:tc>
          <w:tcPr>
            <w:tcW w:w="1519"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排气筒监测孔</w:t>
            </w:r>
          </w:p>
        </w:tc>
        <w:tc>
          <w:tcPr>
            <w:tcW w:w="2676"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int="eastAsia"/>
                <w:szCs w:val="21"/>
                <w:lang w:val="zh-CN"/>
              </w:rPr>
              <w:t>HCl</w:t>
            </w:r>
            <w:r w:rsidRPr="002A2257">
              <w:rPr>
                <w:rFonts w:hint="eastAsia"/>
                <w:szCs w:val="21"/>
                <w:lang w:val="zh-CN"/>
              </w:rPr>
              <w:t>、</w:t>
            </w:r>
            <w:r w:rsidRPr="002A2257">
              <w:rPr>
                <w:rFonts w:hint="eastAsia"/>
                <w:szCs w:val="21"/>
                <w:lang w:val="zh-CN"/>
              </w:rPr>
              <w:t>Cl</w:t>
            </w:r>
            <w:r w:rsidRPr="002A2257">
              <w:rPr>
                <w:rFonts w:hint="eastAsia"/>
                <w:szCs w:val="21"/>
                <w:vertAlign w:val="subscript"/>
                <w:lang w:val="zh-CN"/>
              </w:rPr>
              <w:t>2</w:t>
            </w:r>
            <w:r w:rsidRPr="002A2257">
              <w:rPr>
                <w:rFonts w:hAnsi="Calibri"/>
                <w:szCs w:val="21"/>
              </w:rPr>
              <w:t>、</w:t>
            </w:r>
            <w:r w:rsidRPr="002A2257">
              <w:rPr>
                <w:rFonts w:hint="eastAsia"/>
                <w:szCs w:val="21"/>
                <w:lang w:val="zh-CN"/>
              </w:rPr>
              <w:t>NH</w:t>
            </w:r>
            <w:r w:rsidRPr="002A2257">
              <w:rPr>
                <w:rFonts w:hint="eastAsia"/>
                <w:szCs w:val="21"/>
                <w:vertAlign w:val="subscript"/>
                <w:lang w:val="zh-CN"/>
              </w:rPr>
              <w:t>3</w:t>
            </w:r>
            <w:r w:rsidRPr="002A2257">
              <w:rPr>
                <w:rFonts w:hAnsi="Calibri"/>
                <w:szCs w:val="21"/>
              </w:rPr>
              <w:t>、废气量</w:t>
            </w:r>
          </w:p>
        </w:tc>
        <w:tc>
          <w:tcPr>
            <w:tcW w:w="1559" w:type="dxa"/>
            <w:tcBorders>
              <w:right w:val="nil"/>
            </w:tcBorders>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vMerge/>
            <w:tcBorders>
              <w:left w:val="nil"/>
            </w:tcBorders>
            <w:tcMar>
              <w:left w:w="57" w:type="dxa"/>
              <w:right w:w="57" w:type="dxa"/>
            </w:tcMar>
            <w:vAlign w:val="center"/>
          </w:tcPr>
          <w:p w:rsidR="00E221CB" w:rsidRPr="002A2257" w:rsidRDefault="00E221CB">
            <w:pPr>
              <w:spacing w:line="292" w:lineRule="exact"/>
              <w:jc w:val="center"/>
            </w:pPr>
          </w:p>
        </w:tc>
        <w:tc>
          <w:tcPr>
            <w:tcW w:w="2228" w:type="dxa"/>
            <w:tcMar>
              <w:left w:w="57" w:type="dxa"/>
              <w:right w:w="57" w:type="dxa"/>
            </w:tcMar>
            <w:vAlign w:val="center"/>
          </w:tcPr>
          <w:p w:rsidR="00E221CB" w:rsidRPr="002A2257" w:rsidRDefault="00F245D7">
            <w:pPr>
              <w:spacing w:line="292" w:lineRule="exact"/>
              <w:jc w:val="center"/>
              <w:rPr>
                <w:rFonts w:hAnsi="宋体"/>
                <w:szCs w:val="21"/>
              </w:rPr>
            </w:pPr>
            <w:r w:rsidRPr="002A2257">
              <w:rPr>
                <w:rFonts w:hAnsi="宋体" w:hint="eastAsia"/>
                <w:szCs w:val="21"/>
              </w:rPr>
              <w:t>砷硒车间工艺废气</w:t>
            </w:r>
          </w:p>
        </w:tc>
        <w:tc>
          <w:tcPr>
            <w:tcW w:w="1519"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排气筒监测孔</w:t>
            </w:r>
          </w:p>
        </w:tc>
        <w:tc>
          <w:tcPr>
            <w:tcW w:w="2676"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int="eastAsia"/>
                <w:szCs w:val="21"/>
              </w:rPr>
              <w:t>硫酸雾</w:t>
            </w:r>
            <w:r w:rsidRPr="002A2257">
              <w:rPr>
                <w:rFonts w:hAnsi="Calibri" w:hint="eastAsia"/>
                <w:szCs w:val="21"/>
              </w:rPr>
              <w:t>、氯化氢、</w:t>
            </w:r>
            <w:r w:rsidRPr="002A2257">
              <w:rPr>
                <w:rFonts w:hAnsi="Calibri"/>
                <w:szCs w:val="21"/>
              </w:rPr>
              <w:t>废气量</w:t>
            </w:r>
          </w:p>
        </w:tc>
        <w:tc>
          <w:tcPr>
            <w:tcW w:w="1559" w:type="dxa"/>
            <w:tcBorders>
              <w:right w:val="nil"/>
            </w:tcBorders>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vMerge/>
            <w:tcBorders>
              <w:left w:val="nil"/>
            </w:tcBorders>
            <w:tcMar>
              <w:left w:w="57" w:type="dxa"/>
              <w:right w:w="57" w:type="dxa"/>
            </w:tcMar>
            <w:vAlign w:val="center"/>
          </w:tcPr>
          <w:p w:rsidR="00E221CB" w:rsidRPr="002A2257" w:rsidRDefault="00E221CB">
            <w:pPr>
              <w:spacing w:line="292" w:lineRule="exact"/>
              <w:jc w:val="center"/>
            </w:pPr>
          </w:p>
        </w:tc>
        <w:tc>
          <w:tcPr>
            <w:tcW w:w="2228" w:type="dxa"/>
            <w:tcMar>
              <w:left w:w="57" w:type="dxa"/>
              <w:right w:w="57" w:type="dxa"/>
            </w:tcMar>
            <w:vAlign w:val="center"/>
          </w:tcPr>
          <w:p w:rsidR="00E221CB" w:rsidRPr="002A2257" w:rsidRDefault="00F245D7">
            <w:pPr>
              <w:spacing w:line="292" w:lineRule="exact"/>
              <w:jc w:val="center"/>
              <w:rPr>
                <w:rFonts w:hAnsi="宋体"/>
                <w:szCs w:val="21"/>
              </w:rPr>
            </w:pPr>
            <w:r w:rsidRPr="002A2257">
              <w:rPr>
                <w:rFonts w:hAnsi="宋体" w:hint="eastAsia"/>
                <w:szCs w:val="21"/>
              </w:rPr>
              <w:t>锅炉烟气</w:t>
            </w:r>
          </w:p>
        </w:tc>
        <w:tc>
          <w:tcPr>
            <w:tcW w:w="1519"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hint="eastAsia"/>
                <w:szCs w:val="21"/>
              </w:rPr>
              <w:t>烟囱监测孔</w:t>
            </w:r>
          </w:p>
        </w:tc>
        <w:tc>
          <w:tcPr>
            <w:tcW w:w="2676" w:type="dxa"/>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hint="eastAsia"/>
                <w:szCs w:val="21"/>
              </w:rPr>
              <w:t>烟气量、颗粒物、</w:t>
            </w:r>
            <w:r w:rsidRPr="002A2257">
              <w:rPr>
                <w:rFonts w:hAnsi="Calibri" w:hint="eastAsia"/>
                <w:szCs w:val="21"/>
              </w:rPr>
              <w:t>SO</w:t>
            </w:r>
            <w:r w:rsidRPr="002A2257">
              <w:rPr>
                <w:rFonts w:hAnsi="Calibri" w:hint="eastAsia"/>
                <w:szCs w:val="21"/>
                <w:vertAlign w:val="subscript"/>
              </w:rPr>
              <w:t>2</w:t>
            </w:r>
            <w:r w:rsidRPr="002A2257">
              <w:rPr>
                <w:rFonts w:hAnsi="Calibri" w:hint="eastAsia"/>
                <w:szCs w:val="21"/>
              </w:rPr>
              <w:t>、</w:t>
            </w:r>
            <w:r w:rsidRPr="002A2257">
              <w:rPr>
                <w:rFonts w:hAnsi="Calibri" w:hint="eastAsia"/>
                <w:szCs w:val="21"/>
              </w:rPr>
              <w:t>NO</w:t>
            </w:r>
            <w:r w:rsidRPr="002A2257">
              <w:rPr>
                <w:rFonts w:hAnsi="Calibri" w:hint="eastAsia"/>
                <w:szCs w:val="21"/>
                <w:vertAlign w:val="subscript"/>
              </w:rPr>
              <w:t>x</w:t>
            </w:r>
          </w:p>
        </w:tc>
        <w:tc>
          <w:tcPr>
            <w:tcW w:w="1559" w:type="dxa"/>
            <w:tcBorders>
              <w:right w:val="nil"/>
            </w:tcBorders>
            <w:tcMar>
              <w:left w:w="57" w:type="dxa"/>
              <w:right w:w="57" w:type="dxa"/>
            </w:tcMar>
            <w:vAlign w:val="center"/>
          </w:tcPr>
          <w:p w:rsidR="00E221CB" w:rsidRPr="002A2257" w:rsidRDefault="00F245D7">
            <w:pPr>
              <w:spacing w:line="292" w:lineRule="exact"/>
              <w:jc w:val="center"/>
              <w:rPr>
                <w:rFonts w:hAnsi="Calibri"/>
                <w:szCs w:val="21"/>
              </w:rPr>
            </w:pPr>
            <w:r w:rsidRPr="002A2257">
              <w:rPr>
                <w:rFonts w:hAnsi="Calibri" w:hint="eastAsia"/>
                <w:szCs w:val="21"/>
              </w:rPr>
              <w:t>每季</w:t>
            </w:r>
            <w:r w:rsidRPr="002A2257">
              <w:rPr>
                <w:rFonts w:hAnsi="Calibri" w:hint="eastAsia"/>
                <w:szCs w:val="21"/>
              </w:rPr>
              <w:t>1</w:t>
            </w:r>
            <w:r w:rsidRPr="002A2257">
              <w:rPr>
                <w:rFonts w:hAnsi="Calibri" w:hint="eastAsia"/>
                <w:szCs w:val="21"/>
              </w:rPr>
              <w:t>次</w:t>
            </w:r>
          </w:p>
        </w:tc>
      </w:tr>
      <w:tr w:rsidR="002A2257" w:rsidRPr="002A2257">
        <w:trPr>
          <w:jc w:val="center"/>
        </w:trPr>
        <w:tc>
          <w:tcPr>
            <w:tcW w:w="1090" w:type="dxa"/>
            <w:vMerge w:val="restart"/>
            <w:tcBorders>
              <w:left w:val="nil"/>
            </w:tcBorders>
            <w:tcMar>
              <w:left w:w="57" w:type="dxa"/>
              <w:right w:w="57" w:type="dxa"/>
            </w:tcMar>
            <w:vAlign w:val="center"/>
          </w:tcPr>
          <w:p w:rsidR="00E221CB" w:rsidRPr="002A2257" w:rsidRDefault="00F245D7">
            <w:pPr>
              <w:spacing w:line="292" w:lineRule="exact"/>
              <w:jc w:val="center"/>
              <w:rPr>
                <w:rFonts w:hAnsi="Calibri"/>
              </w:rPr>
            </w:pPr>
            <w:r w:rsidRPr="002A2257">
              <w:rPr>
                <w:rFonts w:hAnsi="Calibri"/>
              </w:rPr>
              <w:t>废水</w:t>
            </w:r>
          </w:p>
        </w:tc>
        <w:tc>
          <w:tcPr>
            <w:tcW w:w="2228" w:type="dxa"/>
            <w:tcMar>
              <w:left w:w="57" w:type="dxa"/>
              <w:right w:w="57" w:type="dxa"/>
            </w:tcMar>
            <w:vAlign w:val="center"/>
          </w:tcPr>
          <w:p w:rsidR="00E221CB" w:rsidRPr="002A2257" w:rsidRDefault="00F245D7">
            <w:pPr>
              <w:spacing w:line="292" w:lineRule="exact"/>
              <w:jc w:val="center"/>
              <w:rPr>
                <w:rFonts w:hAnsi="Calibri"/>
              </w:rPr>
            </w:pPr>
            <w:r w:rsidRPr="002A2257">
              <w:rPr>
                <w:rFonts w:hAnsi="Calibri" w:hint="eastAsia"/>
              </w:rPr>
              <w:t>各生产线工艺废水</w:t>
            </w:r>
          </w:p>
        </w:tc>
        <w:tc>
          <w:tcPr>
            <w:tcW w:w="1519" w:type="dxa"/>
            <w:tcMar>
              <w:left w:w="57" w:type="dxa"/>
              <w:right w:w="57" w:type="dxa"/>
            </w:tcMar>
            <w:vAlign w:val="center"/>
          </w:tcPr>
          <w:p w:rsidR="00E221CB" w:rsidRPr="002A2257" w:rsidRDefault="00F245D7">
            <w:pPr>
              <w:spacing w:line="292" w:lineRule="exact"/>
              <w:jc w:val="center"/>
              <w:rPr>
                <w:rFonts w:hAnsi="Calibri"/>
              </w:rPr>
            </w:pPr>
            <w:r w:rsidRPr="002A2257">
              <w:rPr>
                <w:rFonts w:hint="eastAsia"/>
                <w:szCs w:val="21"/>
              </w:rPr>
              <w:t>各股废水的处理设施排口</w:t>
            </w:r>
          </w:p>
        </w:tc>
        <w:tc>
          <w:tcPr>
            <w:tcW w:w="2676" w:type="dxa"/>
            <w:tcMar>
              <w:left w:w="57" w:type="dxa"/>
              <w:right w:w="57" w:type="dxa"/>
            </w:tcMar>
            <w:vAlign w:val="center"/>
          </w:tcPr>
          <w:p w:rsidR="00E221CB" w:rsidRPr="002A2257" w:rsidRDefault="00F245D7">
            <w:pPr>
              <w:spacing w:line="292" w:lineRule="exact"/>
              <w:jc w:val="center"/>
            </w:pPr>
            <w:r w:rsidRPr="002A2257">
              <w:rPr>
                <w:rFonts w:hint="eastAsia"/>
              </w:rPr>
              <w:t>流量、总铬、总砷、总铅、总镍、总银</w:t>
            </w:r>
          </w:p>
        </w:tc>
        <w:tc>
          <w:tcPr>
            <w:tcW w:w="1559" w:type="dxa"/>
            <w:tcBorders>
              <w:right w:val="nil"/>
            </w:tcBorders>
            <w:tcMar>
              <w:left w:w="57" w:type="dxa"/>
              <w:right w:w="57" w:type="dxa"/>
            </w:tcMar>
            <w:vAlign w:val="center"/>
          </w:tcPr>
          <w:p w:rsidR="00E221CB" w:rsidRPr="002A2257" w:rsidRDefault="00F245D7">
            <w:pPr>
              <w:spacing w:line="292" w:lineRule="exact"/>
              <w:jc w:val="center"/>
              <w:rPr>
                <w:rFonts w:hAnsi="Calibri"/>
              </w:rP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vMerge/>
            <w:tcBorders>
              <w:left w:val="nil"/>
            </w:tcBorders>
            <w:tcMar>
              <w:left w:w="57" w:type="dxa"/>
              <w:right w:w="57" w:type="dxa"/>
            </w:tcMar>
            <w:vAlign w:val="center"/>
          </w:tcPr>
          <w:p w:rsidR="00E221CB" w:rsidRPr="002A2257" w:rsidRDefault="00E221CB">
            <w:pPr>
              <w:spacing w:line="292" w:lineRule="exact"/>
              <w:jc w:val="center"/>
            </w:pPr>
          </w:p>
        </w:tc>
        <w:tc>
          <w:tcPr>
            <w:tcW w:w="2228" w:type="dxa"/>
            <w:tcMar>
              <w:left w:w="57" w:type="dxa"/>
              <w:right w:w="57" w:type="dxa"/>
            </w:tcMar>
            <w:vAlign w:val="center"/>
          </w:tcPr>
          <w:p w:rsidR="00E221CB" w:rsidRPr="002A2257" w:rsidRDefault="00F245D7">
            <w:pPr>
              <w:spacing w:line="292" w:lineRule="exact"/>
              <w:jc w:val="center"/>
            </w:pPr>
            <w:r w:rsidRPr="002A2257">
              <w:rPr>
                <w:rFonts w:hAnsi="Calibri" w:hint="eastAsia"/>
              </w:rPr>
              <w:t>生活污水和其他废水</w:t>
            </w:r>
          </w:p>
        </w:tc>
        <w:tc>
          <w:tcPr>
            <w:tcW w:w="1519" w:type="dxa"/>
            <w:tcMar>
              <w:left w:w="57" w:type="dxa"/>
              <w:right w:w="57" w:type="dxa"/>
            </w:tcMar>
            <w:vAlign w:val="center"/>
          </w:tcPr>
          <w:p w:rsidR="00E221CB" w:rsidRPr="002A2257" w:rsidRDefault="00F245D7">
            <w:pPr>
              <w:spacing w:line="292" w:lineRule="exact"/>
              <w:jc w:val="center"/>
            </w:pPr>
            <w:r w:rsidRPr="002A2257">
              <w:rPr>
                <w:rFonts w:hAnsi="Calibri"/>
              </w:rPr>
              <w:t>厂区总</w:t>
            </w:r>
            <w:r w:rsidRPr="002A2257">
              <w:rPr>
                <w:rFonts w:hAnsi="Calibri" w:hint="eastAsia"/>
              </w:rPr>
              <w:t>排口</w:t>
            </w:r>
          </w:p>
        </w:tc>
        <w:tc>
          <w:tcPr>
            <w:tcW w:w="2676" w:type="dxa"/>
            <w:tcMar>
              <w:left w:w="57" w:type="dxa"/>
              <w:right w:w="57" w:type="dxa"/>
            </w:tcMar>
            <w:vAlign w:val="center"/>
          </w:tcPr>
          <w:p w:rsidR="00E221CB" w:rsidRPr="002A2257" w:rsidRDefault="00F245D7">
            <w:pPr>
              <w:spacing w:line="292" w:lineRule="exact"/>
              <w:jc w:val="center"/>
            </w:pPr>
            <w:r w:rsidRPr="002A2257">
              <w:rPr>
                <w:rFonts w:hint="eastAsia"/>
              </w:rPr>
              <w:t>流量、</w:t>
            </w:r>
            <w:r w:rsidRPr="002A2257">
              <w:rPr>
                <w:szCs w:val="21"/>
              </w:rPr>
              <w:t>pH</w:t>
            </w:r>
            <w:r w:rsidRPr="002A2257">
              <w:rPr>
                <w:rFonts w:hAnsi="Arial"/>
                <w:szCs w:val="21"/>
              </w:rPr>
              <w:t>、</w:t>
            </w:r>
            <w:r w:rsidRPr="002A2257">
              <w:rPr>
                <w:szCs w:val="21"/>
              </w:rPr>
              <w:t>COD</w:t>
            </w:r>
            <w:r w:rsidRPr="002A2257">
              <w:rPr>
                <w:rFonts w:hAnsi="Arial"/>
                <w:szCs w:val="21"/>
              </w:rPr>
              <w:t>、</w:t>
            </w:r>
            <w:r w:rsidRPr="002A2257">
              <w:rPr>
                <w:szCs w:val="21"/>
              </w:rPr>
              <w:t>NH</w:t>
            </w:r>
            <w:r w:rsidRPr="002A2257">
              <w:rPr>
                <w:szCs w:val="21"/>
                <w:vertAlign w:val="subscript"/>
              </w:rPr>
              <w:t>3</w:t>
            </w:r>
            <w:r w:rsidRPr="002A2257">
              <w:rPr>
                <w:szCs w:val="21"/>
              </w:rPr>
              <w:t>-N</w:t>
            </w:r>
            <w:r w:rsidRPr="002A2257">
              <w:rPr>
                <w:rFonts w:hAnsi="Arial"/>
                <w:szCs w:val="21"/>
              </w:rPr>
              <w:t>、石油类</w:t>
            </w:r>
          </w:p>
        </w:tc>
        <w:tc>
          <w:tcPr>
            <w:tcW w:w="1559" w:type="dxa"/>
            <w:tcBorders>
              <w:right w:val="nil"/>
            </w:tcBorders>
            <w:tcMar>
              <w:left w:w="57" w:type="dxa"/>
              <w:right w:w="57" w:type="dxa"/>
            </w:tcMar>
            <w:vAlign w:val="center"/>
          </w:tcPr>
          <w:p w:rsidR="00E221CB" w:rsidRPr="002A2257" w:rsidRDefault="00F245D7">
            <w:pPr>
              <w:spacing w:line="292" w:lineRule="exact"/>
              <w:jc w:val="center"/>
            </w:pPr>
            <w:r w:rsidRPr="002A2257">
              <w:rPr>
                <w:rFonts w:hAnsi="Calibri"/>
                <w:szCs w:val="21"/>
              </w:rPr>
              <w:t>每</w:t>
            </w:r>
            <w:r w:rsidRPr="002A2257">
              <w:rPr>
                <w:rFonts w:hAnsi="Calibri" w:hint="eastAsia"/>
                <w:szCs w:val="21"/>
              </w:rPr>
              <w:t>季</w:t>
            </w:r>
            <w:r w:rsidRPr="002A2257">
              <w:rPr>
                <w:rFonts w:hAnsi="Calibri" w:hint="eastAsia"/>
                <w:szCs w:val="21"/>
              </w:rPr>
              <w:t>1</w:t>
            </w:r>
            <w:r w:rsidRPr="002A2257">
              <w:rPr>
                <w:rFonts w:hAnsi="Calibri"/>
                <w:szCs w:val="21"/>
              </w:rPr>
              <w:t>次</w:t>
            </w:r>
          </w:p>
        </w:tc>
      </w:tr>
      <w:tr w:rsidR="002A2257" w:rsidRPr="002A2257">
        <w:trPr>
          <w:jc w:val="center"/>
        </w:trPr>
        <w:tc>
          <w:tcPr>
            <w:tcW w:w="1090" w:type="dxa"/>
            <w:tcBorders>
              <w:left w:val="nil"/>
              <w:bottom w:val="single" w:sz="12" w:space="0" w:color="auto"/>
            </w:tcBorders>
            <w:tcMar>
              <w:left w:w="57" w:type="dxa"/>
              <w:right w:w="57" w:type="dxa"/>
            </w:tcMar>
            <w:vAlign w:val="center"/>
          </w:tcPr>
          <w:p w:rsidR="00E221CB" w:rsidRPr="002A2257" w:rsidRDefault="00F245D7">
            <w:pPr>
              <w:spacing w:line="292" w:lineRule="exact"/>
              <w:jc w:val="center"/>
            </w:pPr>
            <w:r w:rsidRPr="002A2257">
              <w:rPr>
                <w:rFonts w:hAnsi="Calibri"/>
              </w:rPr>
              <w:t>噪声</w:t>
            </w:r>
          </w:p>
        </w:tc>
        <w:tc>
          <w:tcPr>
            <w:tcW w:w="2228" w:type="dxa"/>
            <w:tcBorders>
              <w:bottom w:val="single" w:sz="12" w:space="0" w:color="auto"/>
            </w:tcBorders>
            <w:tcMar>
              <w:left w:w="57" w:type="dxa"/>
              <w:right w:w="57" w:type="dxa"/>
            </w:tcMar>
            <w:vAlign w:val="center"/>
          </w:tcPr>
          <w:p w:rsidR="00E221CB" w:rsidRPr="002A2257" w:rsidRDefault="00F245D7">
            <w:pPr>
              <w:spacing w:line="292" w:lineRule="exact"/>
              <w:jc w:val="center"/>
            </w:pPr>
            <w:r w:rsidRPr="002A2257">
              <w:rPr>
                <w:rFonts w:hAnsi="Calibri"/>
              </w:rPr>
              <w:t>车间高噪声设备</w:t>
            </w:r>
          </w:p>
        </w:tc>
        <w:tc>
          <w:tcPr>
            <w:tcW w:w="1519" w:type="dxa"/>
            <w:tcBorders>
              <w:bottom w:val="single" w:sz="12" w:space="0" w:color="auto"/>
            </w:tcBorders>
            <w:tcMar>
              <w:left w:w="57" w:type="dxa"/>
              <w:right w:w="57" w:type="dxa"/>
            </w:tcMar>
            <w:vAlign w:val="center"/>
          </w:tcPr>
          <w:p w:rsidR="00E221CB" w:rsidRPr="002A2257" w:rsidRDefault="00F245D7">
            <w:pPr>
              <w:spacing w:line="292" w:lineRule="exact"/>
              <w:jc w:val="center"/>
              <w:rPr>
                <w:rFonts w:hAnsi="Calibri"/>
              </w:rPr>
            </w:pPr>
            <w:r w:rsidRPr="002A2257">
              <w:rPr>
                <w:rFonts w:hAnsi="Calibri"/>
              </w:rPr>
              <w:t>距设备或</w:t>
            </w:r>
          </w:p>
          <w:p w:rsidR="00E221CB" w:rsidRPr="002A2257" w:rsidRDefault="00F245D7">
            <w:pPr>
              <w:spacing w:line="292" w:lineRule="exact"/>
              <w:jc w:val="center"/>
            </w:pPr>
            <w:r w:rsidRPr="002A2257">
              <w:rPr>
                <w:rFonts w:hAnsi="Calibri"/>
              </w:rPr>
              <w:t>车间</w:t>
            </w:r>
            <w:r w:rsidRPr="002A2257">
              <w:t>1m</w:t>
            </w:r>
            <w:r w:rsidRPr="002A2257">
              <w:rPr>
                <w:rFonts w:hAnsi="Calibri"/>
              </w:rPr>
              <w:t>处</w:t>
            </w:r>
          </w:p>
        </w:tc>
        <w:tc>
          <w:tcPr>
            <w:tcW w:w="2676" w:type="dxa"/>
            <w:tcBorders>
              <w:bottom w:val="single" w:sz="12" w:space="0" w:color="auto"/>
            </w:tcBorders>
            <w:tcMar>
              <w:left w:w="57" w:type="dxa"/>
              <w:right w:w="57" w:type="dxa"/>
            </w:tcMar>
            <w:vAlign w:val="center"/>
          </w:tcPr>
          <w:p w:rsidR="00E221CB" w:rsidRPr="002A2257" w:rsidRDefault="00F245D7">
            <w:pPr>
              <w:spacing w:line="292" w:lineRule="exact"/>
              <w:jc w:val="center"/>
            </w:pPr>
            <w:r w:rsidRPr="002A2257">
              <w:rPr>
                <w:rFonts w:hAnsi="Calibri"/>
              </w:rPr>
              <w:t>等效</w:t>
            </w:r>
            <w:r w:rsidRPr="002A2257">
              <w:t>A</w:t>
            </w:r>
            <w:r w:rsidRPr="002A2257">
              <w:rPr>
                <w:rFonts w:hAnsi="Calibri"/>
              </w:rPr>
              <w:t>声级</w:t>
            </w:r>
          </w:p>
        </w:tc>
        <w:tc>
          <w:tcPr>
            <w:tcW w:w="1559" w:type="dxa"/>
            <w:tcBorders>
              <w:bottom w:val="single" w:sz="12" w:space="0" w:color="auto"/>
              <w:right w:val="nil"/>
            </w:tcBorders>
            <w:tcMar>
              <w:left w:w="57" w:type="dxa"/>
              <w:right w:w="57" w:type="dxa"/>
            </w:tcMar>
            <w:vAlign w:val="center"/>
          </w:tcPr>
          <w:p w:rsidR="00E221CB" w:rsidRPr="002A2257" w:rsidRDefault="00F245D7">
            <w:pPr>
              <w:spacing w:line="292" w:lineRule="exact"/>
              <w:jc w:val="center"/>
              <w:rPr>
                <w:sz w:val="18"/>
                <w:szCs w:val="18"/>
              </w:rPr>
            </w:pPr>
            <w:r w:rsidRPr="002A2257">
              <w:rPr>
                <w:rFonts w:hAnsi="Calibri"/>
                <w:sz w:val="18"/>
                <w:szCs w:val="18"/>
              </w:rPr>
              <w:t>每年</w:t>
            </w:r>
            <w:r w:rsidRPr="002A2257">
              <w:rPr>
                <w:sz w:val="18"/>
                <w:szCs w:val="18"/>
              </w:rPr>
              <w:t>1</w:t>
            </w:r>
            <w:r w:rsidRPr="002A2257">
              <w:rPr>
                <w:rFonts w:hAnsi="Calibri"/>
                <w:sz w:val="18"/>
                <w:szCs w:val="18"/>
              </w:rPr>
              <w:t>次，</w:t>
            </w:r>
            <w:r w:rsidRPr="002A2257">
              <w:rPr>
                <w:sz w:val="18"/>
                <w:szCs w:val="18"/>
              </w:rPr>
              <w:t>85dB</w:t>
            </w:r>
            <w:r w:rsidRPr="002A2257">
              <w:rPr>
                <w:rFonts w:hAnsi="Calibri"/>
                <w:sz w:val="18"/>
                <w:szCs w:val="18"/>
              </w:rPr>
              <w:t>以上的设备噪声第一次彻底查清，以后只测治理和增加设备的噪声</w:t>
            </w:r>
          </w:p>
        </w:tc>
      </w:tr>
    </w:tbl>
    <w:p w:rsidR="00E221CB" w:rsidRPr="002A2257" w:rsidRDefault="00F245D7">
      <w:pPr>
        <w:spacing w:beforeLines="50" w:before="156" w:line="360" w:lineRule="auto"/>
        <w:ind w:firstLineChars="200" w:firstLine="482"/>
        <w:rPr>
          <w:b/>
          <w:sz w:val="24"/>
          <w:szCs w:val="24"/>
        </w:rPr>
      </w:pPr>
      <w:r w:rsidRPr="002A2257">
        <w:rPr>
          <w:b/>
          <w:sz w:val="24"/>
          <w:szCs w:val="24"/>
        </w:rPr>
        <w:t>（</w:t>
      </w:r>
      <w:r w:rsidRPr="002A2257">
        <w:rPr>
          <w:b/>
          <w:sz w:val="24"/>
          <w:szCs w:val="24"/>
        </w:rPr>
        <w:t>2</w:t>
      </w:r>
      <w:r w:rsidRPr="002A2257">
        <w:rPr>
          <w:b/>
          <w:sz w:val="24"/>
          <w:szCs w:val="24"/>
        </w:rPr>
        <w:t>）地下水监控</w:t>
      </w:r>
    </w:p>
    <w:p w:rsidR="00E221CB" w:rsidRPr="002A2257" w:rsidRDefault="00F245D7">
      <w:pPr>
        <w:spacing w:line="360" w:lineRule="auto"/>
        <w:ind w:firstLineChars="200" w:firstLine="480"/>
        <w:rPr>
          <w:sz w:val="24"/>
        </w:rPr>
      </w:pPr>
      <w:r w:rsidRPr="002A2257">
        <w:rPr>
          <w:rFonts w:hint="eastAsia"/>
          <w:sz w:val="24"/>
        </w:rPr>
        <w:t>为监控项目对地下水的影响，在厂区东南角和西北角各设</w:t>
      </w:r>
      <w:r w:rsidRPr="002A2257">
        <w:rPr>
          <w:rFonts w:hint="eastAsia"/>
          <w:sz w:val="24"/>
        </w:rPr>
        <w:t>1</w:t>
      </w:r>
      <w:r w:rsidRPr="002A2257">
        <w:rPr>
          <w:rFonts w:hint="eastAsia"/>
          <w:sz w:val="24"/>
        </w:rPr>
        <w:t>口地下水监控井，同时，利用周边现有水井（如长江村石岐、石仔头等）作为污染扩散监控井。</w:t>
      </w:r>
    </w:p>
    <w:p w:rsidR="00E221CB" w:rsidRPr="002A2257" w:rsidRDefault="00F245D7">
      <w:pPr>
        <w:spacing w:line="360" w:lineRule="auto"/>
        <w:ind w:firstLineChars="200" w:firstLine="480"/>
        <w:rPr>
          <w:sz w:val="24"/>
        </w:rPr>
      </w:pPr>
      <w:r w:rsidRPr="002A2257">
        <w:rPr>
          <w:rFonts w:hint="eastAsia"/>
          <w:sz w:val="24"/>
        </w:rPr>
        <w:t>参照《地下水环境监测技术规范》（</w:t>
      </w:r>
      <w:r w:rsidRPr="002A2257">
        <w:rPr>
          <w:rFonts w:hint="eastAsia"/>
          <w:sz w:val="24"/>
        </w:rPr>
        <w:t>HJ/T164-2004</w:t>
      </w:r>
      <w:r w:rsidRPr="002A2257">
        <w:rPr>
          <w:rFonts w:hint="eastAsia"/>
          <w:sz w:val="24"/>
        </w:rPr>
        <w:t>）要求，定期（</w:t>
      </w:r>
      <w:r w:rsidRPr="002A2257">
        <w:rPr>
          <w:rFonts w:hint="eastAsia"/>
          <w:sz w:val="24"/>
        </w:rPr>
        <w:t>6</w:t>
      </w:r>
      <w:r w:rsidRPr="002A2257">
        <w:rPr>
          <w:rFonts w:hint="eastAsia"/>
          <w:sz w:val="24"/>
        </w:rPr>
        <w:t>次</w:t>
      </w:r>
      <w:r w:rsidRPr="002A2257">
        <w:rPr>
          <w:rFonts w:hint="eastAsia"/>
          <w:sz w:val="24"/>
        </w:rPr>
        <w:t>/</w:t>
      </w:r>
      <w:r w:rsidRPr="002A2257">
        <w:rPr>
          <w:rFonts w:hint="eastAsia"/>
          <w:sz w:val="24"/>
        </w:rPr>
        <w:t>年）对监控井取样监测。</w:t>
      </w:r>
      <w:r w:rsidRPr="002A2257">
        <w:rPr>
          <w:sz w:val="24"/>
        </w:rPr>
        <w:t>防止厂区废水或</w:t>
      </w:r>
      <w:r w:rsidRPr="002A2257">
        <w:rPr>
          <w:rFonts w:hint="eastAsia"/>
          <w:sz w:val="24"/>
        </w:rPr>
        <w:t>槽液</w:t>
      </w:r>
      <w:r w:rsidRPr="002A2257">
        <w:rPr>
          <w:sz w:val="24"/>
        </w:rPr>
        <w:t>污染</w:t>
      </w:r>
      <w:r w:rsidRPr="002A2257">
        <w:rPr>
          <w:rFonts w:hint="eastAsia"/>
          <w:sz w:val="24"/>
        </w:rPr>
        <w:t>地下水环境</w:t>
      </w:r>
      <w:r w:rsidRPr="002A2257">
        <w:rPr>
          <w:sz w:val="24"/>
        </w:rPr>
        <w:t>。</w:t>
      </w:r>
    </w:p>
    <w:p w:rsidR="00E221CB" w:rsidRPr="002A2257" w:rsidRDefault="00F245D7">
      <w:pPr>
        <w:spacing w:line="360" w:lineRule="auto"/>
        <w:ind w:firstLineChars="200" w:firstLine="480"/>
        <w:rPr>
          <w:sz w:val="24"/>
        </w:rPr>
      </w:pPr>
      <w:r w:rsidRPr="002A2257">
        <w:rPr>
          <w:rFonts w:hint="eastAsia"/>
          <w:sz w:val="24"/>
        </w:rPr>
        <w:t>监测因子：</w:t>
      </w:r>
      <w:r w:rsidRPr="002A2257">
        <w:rPr>
          <w:sz w:val="24"/>
        </w:rPr>
        <w:t>pH</w:t>
      </w:r>
      <w:r w:rsidRPr="002A2257">
        <w:rPr>
          <w:sz w:val="24"/>
        </w:rPr>
        <w:t>、</w:t>
      </w:r>
      <w:r w:rsidRPr="002A2257">
        <w:rPr>
          <w:rFonts w:hint="eastAsia"/>
          <w:sz w:val="24"/>
        </w:rPr>
        <w:t>高锰酸盐指数、</w:t>
      </w:r>
      <w:r w:rsidRPr="002A2257">
        <w:rPr>
          <w:sz w:val="24"/>
        </w:rPr>
        <w:t>NH</w:t>
      </w:r>
      <w:r w:rsidRPr="002A2257">
        <w:rPr>
          <w:sz w:val="24"/>
          <w:vertAlign w:val="subscript"/>
        </w:rPr>
        <w:t>3</w:t>
      </w:r>
      <w:r w:rsidRPr="002A2257">
        <w:rPr>
          <w:rFonts w:hint="eastAsia"/>
          <w:sz w:val="24"/>
        </w:rPr>
        <w:t>-</w:t>
      </w:r>
      <w:r w:rsidRPr="002A2257">
        <w:rPr>
          <w:sz w:val="24"/>
        </w:rPr>
        <w:t>N</w:t>
      </w:r>
      <w:r w:rsidRPr="002A2257">
        <w:rPr>
          <w:sz w:val="24"/>
        </w:rPr>
        <w:t>、</w:t>
      </w:r>
      <w:r w:rsidRPr="002A2257">
        <w:rPr>
          <w:rFonts w:hint="eastAsia"/>
          <w:sz w:val="24"/>
        </w:rPr>
        <w:t>硫酸盐、硒、</w:t>
      </w:r>
      <w:r w:rsidRPr="002A2257">
        <w:rPr>
          <w:sz w:val="24"/>
        </w:rPr>
        <w:t>Cu</w:t>
      </w:r>
      <w:r w:rsidRPr="002A2257">
        <w:rPr>
          <w:sz w:val="24"/>
        </w:rPr>
        <w:t>、</w:t>
      </w:r>
      <w:r w:rsidRPr="002A2257">
        <w:rPr>
          <w:sz w:val="24"/>
        </w:rPr>
        <w:t>Zn</w:t>
      </w:r>
      <w:r w:rsidRPr="002A2257">
        <w:rPr>
          <w:sz w:val="24"/>
        </w:rPr>
        <w:t>、</w:t>
      </w:r>
      <w:r w:rsidRPr="002A2257">
        <w:rPr>
          <w:sz w:val="24"/>
        </w:rPr>
        <w:t>Ni</w:t>
      </w:r>
      <w:r w:rsidRPr="002A2257">
        <w:rPr>
          <w:rFonts w:hint="eastAsia"/>
          <w:sz w:val="24"/>
        </w:rPr>
        <w:t>、</w:t>
      </w:r>
      <w:r w:rsidRPr="002A2257">
        <w:rPr>
          <w:sz w:val="24"/>
        </w:rPr>
        <w:t>Cr</w:t>
      </w:r>
      <w:r w:rsidRPr="002A2257">
        <w:rPr>
          <w:sz w:val="24"/>
          <w:vertAlign w:val="superscript"/>
        </w:rPr>
        <w:t>6+</w:t>
      </w:r>
      <w:r w:rsidRPr="002A2257">
        <w:rPr>
          <w:sz w:val="24"/>
        </w:rPr>
        <w:t>、</w:t>
      </w:r>
      <w:r w:rsidRPr="002A2257">
        <w:rPr>
          <w:rFonts w:hint="eastAsia"/>
          <w:sz w:val="24"/>
        </w:rPr>
        <w:t>Pb</w:t>
      </w:r>
      <w:r w:rsidRPr="002A2257">
        <w:rPr>
          <w:rFonts w:hint="eastAsia"/>
          <w:sz w:val="24"/>
        </w:rPr>
        <w:t>、</w:t>
      </w:r>
      <w:r w:rsidRPr="002A2257">
        <w:rPr>
          <w:rFonts w:hint="eastAsia"/>
          <w:sz w:val="24"/>
        </w:rPr>
        <w:lastRenderedPageBreak/>
        <w:t>As</w:t>
      </w:r>
      <w:r w:rsidRPr="002A2257">
        <w:rPr>
          <w:rFonts w:hint="eastAsia"/>
          <w:sz w:val="24"/>
        </w:rPr>
        <w:t>、</w:t>
      </w:r>
      <w:r w:rsidRPr="002A2257">
        <w:rPr>
          <w:rFonts w:hint="eastAsia"/>
          <w:sz w:val="24"/>
        </w:rPr>
        <w:t>Cd</w:t>
      </w:r>
      <w:r w:rsidRPr="002A2257">
        <w:rPr>
          <w:rFonts w:hint="eastAsia"/>
          <w:sz w:val="24"/>
        </w:rPr>
        <w:t>、</w:t>
      </w:r>
      <w:r w:rsidRPr="002A2257">
        <w:rPr>
          <w:rFonts w:hint="eastAsia"/>
          <w:sz w:val="24"/>
        </w:rPr>
        <w:t>Hg</w:t>
      </w:r>
      <w:r w:rsidRPr="002A2257">
        <w:rPr>
          <w:sz w:val="24"/>
        </w:rPr>
        <w:t>。</w:t>
      </w:r>
    </w:p>
    <w:p w:rsidR="00E221CB" w:rsidRPr="002A2257" w:rsidRDefault="00F245D7">
      <w:pPr>
        <w:spacing w:line="360" w:lineRule="auto"/>
        <w:ind w:firstLineChars="200" w:firstLine="482"/>
        <w:rPr>
          <w:b/>
          <w:sz w:val="24"/>
          <w:szCs w:val="24"/>
        </w:rPr>
      </w:pPr>
      <w:r w:rsidRPr="002A2257">
        <w:rPr>
          <w:rFonts w:hint="eastAsia"/>
          <w:b/>
          <w:sz w:val="24"/>
          <w:szCs w:val="24"/>
        </w:rPr>
        <w:t>（</w:t>
      </w:r>
      <w:r w:rsidRPr="002A2257">
        <w:rPr>
          <w:rFonts w:hint="eastAsia"/>
          <w:b/>
          <w:sz w:val="24"/>
          <w:szCs w:val="24"/>
        </w:rPr>
        <w:t>3</w:t>
      </w:r>
      <w:r w:rsidRPr="002A2257">
        <w:rPr>
          <w:rFonts w:hint="eastAsia"/>
          <w:b/>
          <w:sz w:val="24"/>
          <w:szCs w:val="24"/>
        </w:rPr>
        <w:t>）</w:t>
      </w:r>
      <w:r w:rsidRPr="002A2257">
        <w:rPr>
          <w:b/>
          <w:sz w:val="24"/>
          <w:szCs w:val="24"/>
        </w:rPr>
        <w:t>周围环境监测</w:t>
      </w:r>
    </w:p>
    <w:p w:rsidR="00E221CB" w:rsidRPr="002A2257" w:rsidRDefault="00F245D7">
      <w:pPr>
        <w:spacing w:line="360" w:lineRule="auto"/>
        <w:ind w:firstLineChars="200" w:firstLine="480"/>
        <w:rPr>
          <w:sz w:val="24"/>
        </w:rPr>
      </w:pPr>
      <w:r w:rsidRPr="002A2257">
        <w:rPr>
          <w:rFonts w:hint="eastAsia"/>
          <w:sz w:val="24"/>
        </w:rPr>
        <w:t>①</w:t>
      </w:r>
      <w:r w:rsidRPr="002A2257">
        <w:rPr>
          <w:sz w:val="24"/>
        </w:rPr>
        <w:t>监测内容</w:t>
      </w:r>
    </w:p>
    <w:p w:rsidR="00E221CB" w:rsidRPr="002A2257" w:rsidRDefault="00F245D7">
      <w:pPr>
        <w:spacing w:line="360" w:lineRule="auto"/>
        <w:ind w:firstLineChars="200" w:firstLine="480"/>
        <w:rPr>
          <w:sz w:val="24"/>
        </w:rPr>
      </w:pPr>
      <w:r w:rsidRPr="002A2257">
        <w:rPr>
          <w:sz w:val="24"/>
        </w:rPr>
        <w:t>主要测定周边环境空气中</w:t>
      </w:r>
      <w:r w:rsidRPr="002A2257">
        <w:rPr>
          <w:sz w:val="24"/>
        </w:rPr>
        <w:t>TSP</w:t>
      </w:r>
      <w:r w:rsidRPr="002A2257">
        <w:rPr>
          <w:sz w:val="24"/>
        </w:rPr>
        <w:t>、</w:t>
      </w:r>
      <w:r w:rsidRPr="002A2257">
        <w:rPr>
          <w:sz w:val="24"/>
        </w:rPr>
        <w:t>PM</w:t>
      </w:r>
      <w:r w:rsidRPr="002A2257">
        <w:rPr>
          <w:sz w:val="24"/>
          <w:vertAlign w:val="subscript"/>
        </w:rPr>
        <w:t>10</w:t>
      </w:r>
      <w:r w:rsidRPr="002A2257">
        <w:rPr>
          <w:sz w:val="24"/>
        </w:rPr>
        <w:t>、</w:t>
      </w:r>
      <w:r w:rsidRPr="002A2257">
        <w:rPr>
          <w:rFonts w:hint="eastAsia"/>
          <w:sz w:val="24"/>
        </w:rPr>
        <w:t>NO</w:t>
      </w:r>
      <w:r w:rsidRPr="002A2257">
        <w:rPr>
          <w:rFonts w:hint="eastAsia"/>
          <w:sz w:val="24"/>
          <w:vertAlign w:val="subscript"/>
        </w:rPr>
        <w:t>2</w:t>
      </w:r>
      <w:r w:rsidRPr="002A2257">
        <w:rPr>
          <w:rFonts w:hint="eastAsia"/>
          <w:sz w:val="24"/>
        </w:rPr>
        <w:t>、硫酸雾、六价铬等</w:t>
      </w:r>
      <w:r w:rsidRPr="002A2257">
        <w:rPr>
          <w:sz w:val="24"/>
        </w:rPr>
        <w:t>浓度、</w:t>
      </w:r>
      <w:r w:rsidR="009C2748" w:rsidRPr="002A2257">
        <w:rPr>
          <w:rFonts w:hint="eastAsia"/>
          <w:sz w:val="24"/>
        </w:rPr>
        <w:t>袁河</w:t>
      </w:r>
      <w:r w:rsidRPr="002A2257">
        <w:rPr>
          <w:sz w:val="24"/>
        </w:rPr>
        <w:t>水质</w:t>
      </w:r>
      <w:r w:rsidRPr="002A2257">
        <w:rPr>
          <w:rFonts w:hint="eastAsia"/>
          <w:sz w:val="24"/>
        </w:rPr>
        <w:t>、土壤和地下水</w:t>
      </w:r>
      <w:r w:rsidRPr="002A2257">
        <w:rPr>
          <w:sz w:val="24"/>
        </w:rPr>
        <w:t>等。</w:t>
      </w:r>
    </w:p>
    <w:p w:rsidR="00E221CB" w:rsidRPr="002A2257" w:rsidRDefault="00F245D7">
      <w:pPr>
        <w:spacing w:line="360" w:lineRule="auto"/>
        <w:ind w:firstLineChars="200" w:firstLine="480"/>
        <w:rPr>
          <w:sz w:val="24"/>
        </w:rPr>
      </w:pPr>
      <w:r w:rsidRPr="002A2257">
        <w:rPr>
          <w:rFonts w:hint="eastAsia"/>
          <w:sz w:val="24"/>
        </w:rPr>
        <w:t>②</w:t>
      </w:r>
      <w:r w:rsidRPr="002A2257">
        <w:rPr>
          <w:sz w:val="24"/>
        </w:rPr>
        <w:t>监测点（断面）的设置</w:t>
      </w:r>
    </w:p>
    <w:p w:rsidR="00E221CB" w:rsidRPr="002A2257" w:rsidRDefault="00F245D7">
      <w:pPr>
        <w:spacing w:line="360" w:lineRule="auto"/>
        <w:ind w:firstLineChars="200" w:firstLine="480"/>
        <w:rPr>
          <w:sz w:val="24"/>
        </w:rPr>
      </w:pPr>
      <w:r w:rsidRPr="002A2257">
        <w:rPr>
          <w:sz w:val="24"/>
        </w:rPr>
        <w:t>为使将来的监测结果与本次评价的现状监测结果有较好的对照性，各环境质量监测点（断面）的选择原则上以本次评价中环境质量现状监测所确定的内容为基础，根据现场的实际情况作适当的调整和增减。</w:t>
      </w:r>
    </w:p>
    <w:p w:rsidR="00E221CB" w:rsidRPr="002A2257" w:rsidRDefault="00F245D7">
      <w:pPr>
        <w:spacing w:line="360" w:lineRule="auto"/>
        <w:ind w:firstLineChars="200" w:firstLine="480"/>
        <w:rPr>
          <w:sz w:val="24"/>
        </w:rPr>
      </w:pPr>
      <w:r w:rsidRPr="002A2257">
        <w:rPr>
          <w:rFonts w:hint="eastAsia"/>
          <w:sz w:val="24"/>
        </w:rPr>
        <w:t>③</w:t>
      </w:r>
      <w:r w:rsidRPr="002A2257">
        <w:rPr>
          <w:sz w:val="24"/>
        </w:rPr>
        <w:t>监测频率</w:t>
      </w:r>
    </w:p>
    <w:p w:rsidR="00E221CB" w:rsidRPr="002A2257" w:rsidRDefault="00F245D7">
      <w:pPr>
        <w:spacing w:line="360" w:lineRule="auto"/>
        <w:ind w:firstLineChars="200" w:firstLine="480"/>
        <w:rPr>
          <w:sz w:val="24"/>
        </w:rPr>
      </w:pPr>
      <w:r w:rsidRPr="002A2257">
        <w:rPr>
          <w:sz w:val="24"/>
        </w:rPr>
        <w:t>环境空气每年测</w:t>
      </w:r>
      <w:r w:rsidRPr="002A2257">
        <w:rPr>
          <w:sz w:val="24"/>
        </w:rPr>
        <w:t>2</w:t>
      </w:r>
      <w:r w:rsidRPr="002A2257">
        <w:rPr>
          <w:sz w:val="24"/>
        </w:rPr>
        <w:t>次（夏</w:t>
      </w:r>
      <w:r w:rsidRPr="002A2257">
        <w:rPr>
          <w:rFonts w:hint="eastAsia"/>
          <w:sz w:val="24"/>
        </w:rPr>
        <w:t>、</w:t>
      </w:r>
      <w:r w:rsidRPr="002A2257">
        <w:rPr>
          <w:sz w:val="24"/>
        </w:rPr>
        <w:t>冬季各</w:t>
      </w:r>
      <w:r w:rsidRPr="002A2257">
        <w:rPr>
          <w:sz w:val="24"/>
        </w:rPr>
        <w:t>1</w:t>
      </w:r>
      <w:r w:rsidRPr="002A2257">
        <w:rPr>
          <w:sz w:val="24"/>
        </w:rPr>
        <w:t>次），地表水和地下水每季测</w:t>
      </w:r>
      <w:r w:rsidRPr="002A2257">
        <w:rPr>
          <w:sz w:val="24"/>
        </w:rPr>
        <w:t>1</w:t>
      </w:r>
      <w:r w:rsidRPr="002A2257">
        <w:rPr>
          <w:sz w:val="24"/>
        </w:rPr>
        <w:t>次。</w:t>
      </w:r>
      <w:r w:rsidRPr="002A2257">
        <w:rPr>
          <w:rFonts w:hint="eastAsia"/>
          <w:sz w:val="24"/>
        </w:rPr>
        <w:t>噪声每年一次。</w:t>
      </w:r>
    </w:p>
    <w:p w:rsidR="00E221CB" w:rsidRPr="002A2257" w:rsidRDefault="00F245D7">
      <w:pPr>
        <w:spacing w:line="360" w:lineRule="auto"/>
        <w:ind w:firstLineChars="200" w:firstLine="480"/>
        <w:rPr>
          <w:sz w:val="24"/>
        </w:rPr>
      </w:pPr>
      <w:r w:rsidRPr="002A2257">
        <w:rPr>
          <w:sz w:val="24"/>
        </w:rPr>
        <w:t>为减轻企业的负担和减少环境监测设备的投资，这部分监测任务可根据实际情况委托当地的环保监测机构承担。</w:t>
      </w:r>
    </w:p>
    <w:p w:rsidR="00E221CB" w:rsidRPr="002A2257" w:rsidRDefault="00F245D7">
      <w:pPr>
        <w:spacing w:line="360" w:lineRule="auto"/>
        <w:ind w:firstLineChars="200" w:firstLine="482"/>
        <w:rPr>
          <w:b/>
          <w:sz w:val="24"/>
          <w:szCs w:val="24"/>
        </w:rPr>
      </w:pPr>
      <w:r w:rsidRPr="002A2257">
        <w:rPr>
          <w:rFonts w:hint="eastAsia"/>
          <w:b/>
          <w:sz w:val="24"/>
          <w:szCs w:val="24"/>
        </w:rPr>
        <w:t>（</w:t>
      </w:r>
      <w:r w:rsidRPr="002A2257">
        <w:rPr>
          <w:rFonts w:hint="eastAsia"/>
          <w:b/>
          <w:sz w:val="24"/>
          <w:szCs w:val="24"/>
        </w:rPr>
        <w:t>4</w:t>
      </w:r>
      <w:r w:rsidRPr="002A2257">
        <w:rPr>
          <w:rFonts w:hint="eastAsia"/>
          <w:b/>
          <w:sz w:val="24"/>
          <w:szCs w:val="24"/>
        </w:rPr>
        <w:t>）</w:t>
      </w:r>
      <w:r w:rsidRPr="002A2257">
        <w:rPr>
          <w:b/>
          <w:sz w:val="24"/>
          <w:szCs w:val="24"/>
        </w:rPr>
        <w:t>无组织排放监测</w:t>
      </w:r>
    </w:p>
    <w:p w:rsidR="00E221CB" w:rsidRPr="002A2257" w:rsidRDefault="00F245D7">
      <w:pPr>
        <w:spacing w:line="360" w:lineRule="auto"/>
        <w:ind w:firstLineChars="200" w:firstLine="480"/>
        <w:rPr>
          <w:sz w:val="24"/>
        </w:rPr>
      </w:pPr>
      <w:r w:rsidRPr="002A2257">
        <w:rPr>
          <w:sz w:val="24"/>
        </w:rPr>
        <w:t>无组织排放的监测主要为控制厂界污染物浓度，监测因子为</w:t>
      </w:r>
      <w:r w:rsidRPr="002A2257">
        <w:rPr>
          <w:sz w:val="24"/>
        </w:rPr>
        <w:t>TSP</w:t>
      </w:r>
      <w:r w:rsidRPr="002A2257">
        <w:rPr>
          <w:sz w:val="24"/>
        </w:rPr>
        <w:t>、</w:t>
      </w:r>
      <w:r w:rsidRPr="002A2257">
        <w:rPr>
          <w:sz w:val="24"/>
        </w:rPr>
        <w:t>PM</w:t>
      </w:r>
      <w:r w:rsidRPr="002A2257">
        <w:rPr>
          <w:sz w:val="24"/>
          <w:vertAlign w:val="subscript"/>
        </w:rPr>
        <w:t>10</w:t>
      </w:r>
      <w:r w:rsidRPr="002A2257">
        <w:rPr>
          <w:rFonts w:hint="eastAsia"/>
          <w:sz w:val="24"/>
        </w:rPr>
        <w:t>和硫酸雾等</w:t>
      </w:r>
      <w:r w:rsidRPr="002A2257">
        <w:rPr>
          <w:sz w:val="24"/>
        </w:rPr>
        <w:t>，监测频率为环境空气每年测</w:t>
      </w:r>
      <w:r w:rsidRPr="002A2257">
        <w:rPr>
          <w:sz w:val="24"/>
        </w:rPr>
        <w:t>2</w:t>
      </w:r>
      <w:r w:rsidRPr="002A2257">
        <w:rPr>
          <w:sz w:val="24"/>
        </w:rPr>
        <w:t>次</w:t>
      </w:r>
      <w:r w:rsidRPr="002A2257">
        <w:rPr>
          <w:rFonts w:hint="eastAsia"/>
          <w:sz w:val="24"/>
        </w:rPr>
        <w:t>（</w:t>
      </w:r>
      <w:r w:rsidRPr="002A2257">
        <w:rPr>
          <w:sz w:val="24"/>
        </w:rPr>
        <w:t>夏季和冬季各</w:t>
      </w:r>
      <w:r w:rsidRPr="002A2257">
        <w:rPr>
          <w:sz w:val="24"/>
        </w:rPr>
        <w:t>1</w:t>
      </w:r>
      <w:r w:rsidRPr="002A2257">
        <w:rPr>
          <w:sz w:val="24"/>
        </w:rPr>
        <w:t>次</w:t>
      </w:r>
      <w:r w:rsidRPr="002A2257">
        <w:rPr>
          <w:rFonts w:hint="eastAsia"/>
          <w:sz w:val="24"/>
        </w:rPr>
        <w:t>）</w:t>
      </w:r>
      <w:r w:rsidRPr="002A2257">
        <w:rPr>
          <w:sz w:val="24"/>
        </w:rPr>
        <w:t>，监测要求和无组织排放污染物浓度要求按《大气污染物综合排放标准》</w:t>
      </w:r>
      <w:r w:rsidRPr="002A2257">
        <w:rPr>
          <w:rFonts w:hint="eastAsia"/>
          <w:sz w:val="24"/>
        </w:rPr>
        <w:t>（</w:t>
      </w:r>
      <w:r w:rsidRPr="002A2257">
        <w:rPr>
          <w:rFonts w:hint="eastAsia"/>
          <w:sz w:val="24"/>
        </w:rPr>
        <w:t>GB16297-1996</w:t>
      </w:r>
      <w:r w:rsidRPr="002A2257">
        <w:rPr>
          <w:rFonts w:hint="eastAsia"/>
          <w:sz w:val="24"/>
        </w:rPr>
        <w:t>）</w:t>
      </w:r>
      <w:r w:rsidRPr="002A2257">
        <w:rPr>
          <w:sz w:val="24"/>
        </w:rPr>
        <w:t>无组织排放监控点设置方法和二级标准进行分析评价。</w:t>
      </w:r>
    </w:p>
    <w:p w:rsidR="00E221CB" w:rsidRPr="002A2257" w:rsidRDefault="00F245D7">
      <w:pPr>
        <w:spacing w:line="360" w:lineRule="auto"/>
        <w:ind w:firstLineChars="200" w:firstLine="482"/>
        <w:rPr>
          <w:b/>
          <w:sz w:val="24"/>
          <w:szCs w:val="24"/>
        </w:rPr>
      </w:pPr>
      <w:r w:rsidRPr="002A2257">
        <w:rPr>
          <w:rFonts w:hint="eastAsia"/>
          <w:b/>
          <w:sz w:val="24"/>
          <w:szCs w:val="24"/>
        </w:rPr>
        <w:t>（</w:t>
      </w:r>
      <w:r w:rsidRPr="002A2257">
        <w:rPr>
          <w:rFonts w:hint="eastAsia"/>
          <w:b/>
          <w:sz w:val="24"/>
          <w:szCs w:val="24"/>
        </w:rPr>
        <w:t>5</w:t>
      </w:r>
      <w:r w:rsidRPr="002A2257">
        <w:rPr>
          <w:rFonts w:hint="eastAsia"/>
          <w:b/>
          <w:sz w:val="24"/>
          <w:szCs w:val="24"/>
        </w:rPr>
        <w:t>）重金属监测</w:t>
      </w:r>
    </w:p>
    <w:p w:rsidR="00E221CB" w:rsidRPr="002A2257" w:rsidRDefault="00F245D7">
      <w:pPr>
        <w:spacing w:line="360" w:lineRule="auto"/>
        <w:ind w:firstLineChars="200" w:firstLine="480"/>
        <w:rPr>
          <w:sz w:val="24"/>
        </w:rPr>
      </w:pPr>
      <w:r w:rsidRPr="002A2257">
        <w:rPr>
          <w:rFonts w:hint="eastAsia"/>
          <w:sz w:val="24"/>
        </w:rPr>
        <w:t>企业的重金属环境监测应按照</w:t>
      </w:r>
      <w:r w:rsidRPr="002A2257">
        <w:rPr>
          <w:sz w:val="24"/>
        </w:rPr>
        <w:t>《</w:t>
      </w:r>
      <w:r w:rsidRPr="002A2257">
        <w:rPr>
          <w:rFonts w:hint="eastAsia"/>
          <w:sz w:val="24"/>
        </w:rPr>
        <w:t>关于加强重金属污染环境监测工作的意见》（环办</w:t>
      </w:r>
      <w:r w:rsidRPr="002A2257">
        <w:rPr>
          <w:rFonts w:ascii="宋体" w:hAnsi="宋体" w:hint="eastAsia"/>
          <w:sz w:val="24"/>
        </w:rPr>
        <w:t>[</w:t>
      </w:r>
      <w:r w:rsidRPr="002A2257">
        <w:rPr>
          <w:sz w:val="24"/>
        </w:rPr>
        <w:t>2011</w:t>
      </w:r>
      <w:r w:rsidRPr="002A2257">
        <w:rPr>
          <w:rFonts w:ascii="宋体" w:hAnsi="宋体" w:hint="eastAsia"/>
          <w:sz w:val="24"/>
        </w:rPr>
        <w:t>]</w:t>
      </w:r>
      <w:r w:rsidRPr="002A2257">
        <w:rPr>
          <w:sz w:val="24"/>
        </w:rPr>
        <w:t>52</w:t>
      </w:r>
      <w:r w:rsidRPr="002A2257">
        <w:rPr>
          <w:rFonts w:hint="eastAsia"/>
          <w:sz w:val="24"/>
        </w:rPr>
        <w:t>号）的有关规定执行，其主要内容包括：</w:t>
      </w:r>
    </w:p>
    <w:p w:rsidR="00E221CB" w:rsidRPr="002A2257" w:rsidRDefault="00F245D7">
      <w:pPr>
        <w:spacing w:line="360" w:lineRule="auto"/>
        <w:ind w:firstLineChars="200" w:firstLine="480"/>
        <w:rPr>
          <w:sz w:val="24"/>
        </w:rPr>
      </w:pPr>
      <w:r w:rsidRPr="002A2257">
        <w:rPr>
          <w:rFonts w:hint="eastAsia"/>
          <w:sz w:val="24"/>
        </w:rPr>
        <w:t>重金属排放企业必须严格按地方或国家颁布的行业污染物排放（控制）标准规定的监测项目进行监测。对重金属排放企业周边环境的监测工作，有行业污染物排放（控制）标准规定了企业周边监测项目的按其执行，其他监测项目按环境要素的质量标准规定的监测项目执行。企业周边的具体监测范围按环境影响评价确定的周围敏感区域执行。同时要做好突发重金属环境污染事件应急监测工作，根据应急监测方案对重金属污染进行跟踪监测，直至其污染浓度符合环境质量标准。</w:t>
      </w:r>
    </w:p>
    <w:p w:rsidR="00E221CB" w:rsidRPr="002A2257" w:rsidRDefault="00F245D7">
      <w:pPr>
        <w:spacing w:line="360" w:lineRule="auto"/>
        <w:ind w:firstLineChars="200" w:firstLine="480"/>
        <w:rPr>
          <w:sz w:val="24"/>
        </w:rPr>
      </w:pPr>
      <w:r w:rsidRPr="002A2257">
        <w:rPr>
          <w:rFonts w:hint="eastAsia"/>
          <w:sz w:val="24"/>
        </w:rPr>
        <w:t>应按照环境质量标准、行业污染物排放（控制）标准和相关的环境监测技术规范的规定，确定采样点、采样频率和测定方法，并按照国家环境监测规范和分析方法做好采</w:t>
      </w:r>
      <w:r w:rsidRPr="002A2257">
        <w:rPr>
          <w:rFonts w:hint="eastAsia"/>
          <w:sz w:val="24"/>
        </w:rPr>
        <w:lastRenderedPageBreak/>
        <w:t>样、运输、保存、分析等工作。评价重金属污染状况，应当依据监测结果，按照环境质量标准和污染物排放控制标准中规定的浓度限值进行评价。</w:t>
      </w:r>
    </w:p>
    <w:p w:rsidR="00E221CB" w:rsidRPr="002A2257" w:rsidRDefault="00F245D7">
      <w:pPr>
        <w:spacing w:line="360" w:lineRule="auto"/>
        <w:ind w:firstLineChars="200" w:firstLine="480"/>
        <w:rPr>
          <w:sz w:val="24"/>
        </w:rPr>
      </w:pPr>
      <w:r w:rsidRPr="002A2257">
        <w:rPr>
          <w:rFonts w:hint="eastAsia"/>
          <w:sz w:val="24"/>
        </w:rPr>
        <w:t>建立重金属排放日监测制度，每日对本企业排放污染物状况进行监测，保存监测数据，建立重金属排放档案。要每月将重金属监测数据上报监管的环境保护部门，作为重金属排放和申报排放量的依据。要按照相关环境保护管理和技术规定，做好自行监测的质量管理工作，确保监测数据的准确。</w:t>
      </w:r>
    </w:p>
    <w:p w:rsidR="00E221CB" w:rsidRPr="002A2257" w:rsidRDefault="00F245D7">
      <w:pPr>
        <w:spacing w:line="360" w:lineRule="auto"/>
        <w:ind w:firstLineChars="200" w:firstLine="480"/>
        <w:rPr>
          <w:sz w:val="24"/>
        </w:rPr>
      </w:pPr>
      <w:r w:rsidRPr="002A2257">
        <w:rPr>
          <w:rFonts w:hint="eastAsia"/>
          <w:sz w:val="24"/>
        </w:rPr>
        <w:t>企业加大自行监测能力建设，在企业试生产时必须具备监测项目所需要的仪器和设备，以及相应的监测技术人员。</w:t>
      </w:r>
    </w:p>
    <w:p w:rsidR="00E221CB" w:rsidRPr="002A2257" w:rsidRDefault="00F245D7">
      <w:pPr>
        <w:pStyle w:val="20"/>
        <w:spacing w:before="120" w:after="120" w:line="360" w:lineRule="auto"/>
        <w:rPr>
          <w:rFonts w:ascii="黑体" w:hAnsi="Times New Roman"/>
          <w:b w:val="0"/>
          <w:sz w:val="28"/>
        </w:rPr>
      </w:pPr>
      <w:bookmarkStart w:id="308" w:name="_Toc169957686"/>
      <w:bookmarkStart w:id="309" w:name="_Toc114480042"/>
      <w:bookmarkStart w:id="310" w:name="_Toc206741141"/>
      <w:bookmarkStart w:id="311" w:name="_Toc237255737"/>
      <w:bookmarkStart w:id="312" w:name="_Toc226441216"/>
      <w:bookmarkStart w:id="313" w:name="_Toc146276280"/>
      <w:bookmarkStart w:id="314" w:name="_Toc123749712"/>
      <w:bookmarkStart w:id="315" w:name="_Toc154538749"/>
      <w:bookmarkStart w:id="316" w:name="_Toc70330603"/>
      <w:bookmarkStart w:id="317" w:name="_Toc534144472"/>
      <w:r w:rsidRPr="002A2257">
        <w:rPr>
          <w:rFonts w:ascii="黑体" w:hAnsi="Times New Roman"/>
          <w:b w:val="0"/>
          <w:sz w:val="28"/>
        </w:rPr>
        <w:t>1</w:t>
      </w:r>
      <w:r w:rsidRPr="002A2257">
        <w:rPr>
          <w:rFonts w:ascii="黑体" w:hAnsi="Times New Roman" w:hint="eastAsia"/>
          <w:b w:val="0"/>
          <w:sz w:val="28"/>
        </w:rPr>
        <w:t>2</w:t>
      </w:r>
      <w:r w:rsidRPr="002A2257">
        <w:rPr>
          <w:rFonts w:ascii="黑体" w:hAnsi="Times New Roman"/>
          <w:b w:val="0"/>
          <w:sz w:val="28"/>
        </w:rPr>
        <w:t>.3 排污口规范化设置</w:t>
      </w:r>
      <w:bookmarkEnd w:id="308"/>
      <w:bookmarkEnd w:id="309"/>
      <w:bookmarkEnd w:id="310"/>
      <w:bookmarkEnd w:id="311"/>
      <w:bookmarkEnd w:id="312"/>
      <w:bookmarkEnd w:id="313"/>
      <w:bookmarkEnd w:id="314"/>
      <w:bookmarkEnd w:id="315"/>
      <w:bookmarkEnd w:id="316"/>
      <w:bookmarkEnd w:id="317"/>
    </w:p>
    <w:p w:rsidR="00E221CB" w:rsidRPr="002A2257" w:rsidRDefault="00F245D7">
      <w:pPr>
        <w:spacing w:line="360" w:lineRule="auto"/>
        <w:ind w:firstLineChars="200" w:firstLine="480"/>
        <w:rPr>
          <w:sz w:val="24"/>
        </w:rPr>
      </w:pPr>
      <w:r w:rsidRPr="002A2257">
        <w:rPr>
          <w:sz w:val="24"/>
        </w:rPr>
        <w:t>废水排放口、固定噪声源、固体废物贮存和烟囱（排气筒）必须按照《江西省排污口设置与规范化整治管理办法》进行建设，应符合</w:t>
      </w:r>
      <w:r w:rsidRPr="002A2257">
        <w:rPr>
          <w:rFonts w:hint="eastAsia"/>
          <w:sz w:val="24"/>
        </w:rPr>
        <w:t>“</w:t>
      </w:r>
      <w:r w:rsidRPr="002A2257">
        <w:rPr>
          <w:sz w:val="24"/>
        </w:rPr>
        <w:t>一明显、二合理、三便于</w:t>
      </w:r>
      <w:r w:rsidRPr="002A2257">
        <w:rPr>
          <w:rFonts w:hint="eastAsia"/>
          <w:sz w:val="24"/>
        </w:rPr>
        <w:t>”</w:t>
      </w:r>
      <w:r w:rsidRPr="002A2257">
        <w:rPr>
          <w:sz w:val="24"/>
        </w:rPr>
        <w:t>的要求，即环保标志明显，排污口（接管口）设置合理，便于采集样品、便于监测计量、便于公众参与和监督管理。同时要求按照《环境保护图形标志实施细则（试行）》</w:t>
      </w:r>
      <w:r w:rsidRPr="002A2257">
        <w:rPr>
          <w:rFonts w:hint="eastAsia"/>
          <w:sz w:val="24"/>
        </w:rPr>
        <w:t>（环监</w:t>
      </w:r>
      <w:r w:rsidRPr="002A2257">
        <w:rPr>
          <w:rFonts w:ascii="宋体" w:hAnsi="宋体" w:hint="eastAsia"/>
          <w:sz w:val="24"/>
        </w:rPr>
        <w:t>[</w:t>
      </w:r>
      <w:r w:rsidRPr="002A2257">
        <w:rPr>
          <w:rFonts w:hint="eastAsia"/>
          <w:sz w:val="24"/>
        </w:rPr>
        <w:t>1996</w:t>
      </w:r>
      <w:r w:rsidRPr="002A2257">
        <w:rPr>
          <w:rFonts w:ascii="宋体" w:hAnsi="宋体" w:hint="eastAsia"/>
          <w:sz w:val="24"/>
        </w:rPr>
        <w:t>]</w:t>
      </w:r>
      <w:r w:rsidRPr="002A2257">
        <w:rPr>
          <w:rFonts w:hint="eastAsia"/>
          <w:sz w:val="24"/>
        </w:rPr>
        <w:t>463</w:t>
      </w:r>
      <w:r w:rsidRPr="002A2257">
        <w:rPr>
          <w:rFonts w:hint="eastAsia"/>
          <w:sz w:val="24"/>
        </w:rPr>
        <w:t>号）</w:t>
      </w:r>
      <w:r w:rsidRPr="002A2257">
        <w:rPr>
          <w:sz w:val="24"/>
        </w:rPr>
        <w:t>的规定，设置与排污口相应的图形标志牌。</w:t>
      </w:r>
    </w:p>
    <w:p w:rsidR="00E221CB" w:rsidRPr="002A2257" w:rsidRDefault="00F245D7">
      <w:pPr>
        <w:spacing w:line="360" w:lineRule="auto"/>
        <w:ind w:firstLineChars="200" w:firstLine="480"/>
        <w:rPr>
          <w:sz w:val="24"/>
        </w:rPr>
      </w:pPr>
      <w:r w:rsidRPr="002A2257">
        <w:rPr>
          <w:sz w:val="24"/>
        </w:rPr>
        <w:t>（</w:t>
      </w:r>
      <w:r w:rsidRPr="002A2257">
        <w:rPr>
          <w:sz w:val="24"/>
        </w:rPr>
        <w:t>1</w:t>
      </w:r>
      <w:r w:rsidRPr="002A2257">
        <w:rPr>
          <w:sz w:val="24"/>
        </w:rPr>
        <w:t>）烟囱（排气筒）设置取样口，并具备采样监测条件，废水排放口附近树立图形标志牌。</w:t>
      </w:r>
    </w:p>
    <w:p w:rsidR="00E221CB" w:rsidRPr="002A2257" w:rsidRDefault="00F245D7">
      <w:pPr>
        <w:spacing w:line="360" w:lineRule="auto"/>
        <w:ind w:firstLineChars="200" w:firstLine="480"/>
        <w:rPr>
          <w:sz w:val="24"/>
        </w:rPr>
      </w:pPr>
      <w:r w:rsidRPr="002A2257">
        <w:rPr>
          <w:sz w:val="24"/>
        </w:rPr>
        <w:t>（</w:t>
      </w:r>
      <w:r w:rsidRPr="002A2257">
        <w:rPr>
          <w:sz w:val="24"/>
        </w:rPr>
        <w:t>2</w:t>
      </w:r>
      <w:r w:rsidRPr="002A2257">
        <w:rPr>
          <w:sz w:val="24"/>
        </w:rPr>
        <w:t>）排污口管理。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rsidR="00E221CB" w:rsidRPr="002A2257" w:rsidRDefault="00F245D7">
      <w:pPr>
        <w:spacing w:line="360" w:lineRule="auto"/>
        <w:ind w:firstLineChars="200" w:firstLine="480"/>
        <w:rPr>
          <w:sz w:val="24"/>
        </w:rPr>
      </w:pPr>
      <w:r w:rsidRPr="002A2257">
        <w:rPr>
          <w:sz w:val="24"/>
        </w:rPr>
        <w:t>（</w:t>
      </w:r>
      <w:r w:rsidRPr="002A2257">
        <w:rPr>
          <w:sz w:val="24"/>
        </w:rPr>
        <w:t>3</w:t>
      </w:r>
      <w:r w:rsidRPr="002A2257">
        <w:rPr>
          <w:sz w:val="24"/>
        </w:rPr>
        <w:t>）环境保护图形标志</w:t>
      </w:r>
    </w:p>
    <w:p w:rsidR="00E221CB" w:rsidRPr="002A2257" w:rsidRDefault="00F245D7">
      <w:pPr>
        <w:spacing w:line="360" w:lineRule="auto"/>
        <w:ind w:firstLineChars="200" w:firstLine="480"/>
        <w:rPr>
          <w:sz w:val="24"/>
        </w:rPr>
      </w:pPr>
      <w:r w:rsidRPr="002A2257">
        <w:rPr>
          <w:sz w:val="24"/>
        </w:rPr>
        <w:t>在厂区的废水排放口、废气排放源、固体废物贮存处置场应设置环境保护图形标志，图形符号分为提示图形和警告图形符号两种，分别按</w:t>
      </w:r>
      <w:r w:rsidRPr="002A2257">
        <w:rPr>
          <w:sz w:val="24"/>
        </w:rPr>
        <w:t>GB15562.1</w:t>
      </w:r>
      <w:r w:rsidRPr="002A2257">
        <w:rPr>
          <w:rFonts w:hint="eastAsia"/>
          <w:sz w:val="24"/>
        </w:rPr>
        <w:t>-</w:t>
      </w:r>
      <w:r w:rsidRPr="002A2257">
        <w:rPr>
          <w:sz w:val="24"/>
        </w:rPr>
        <w:t>1995</w:t>
      </w:r>
      <w:r w:rsidRPr="002A2257">
        <w:rPr>
          <w:sz w:val="24"/>
        </w:rPr>
        <w:t>、</w:t>
      </w:r>
      <w:r w:rsidRPr="002A2257">
        <w:rPr>
          <w:sz w:val="24"/>
        </w:rPr>
        <w:t>GB15562.2</w:t>
      </w:r>
      <w:r w:rsidRPr="002A2257">
        <w:rPr>
          <w:rFonts w:hint="eastAsia"/>
          <w:sz w:val="24"/>
        </w:rPr>
        <w:t>-</w:t>
      </w:r>
      <w:r w:rsidRPr="002A2257">
        <w:rPr>
          <w:sz w:val="24"/>
        </w:rPr>
        <w:t>1995</w:t>
      </w:r>
      <w:r w:rsidRPr="002A2257">
        <w:rPr>
          <w:sz w:val="24"/>
        </w:rPr>
        <w:t>执行。环境保护图形标志的形状及颜色见表</w:t>
      </w:r>
      <w:r w:rsidRPr="002A2257">
        <w:rPr>
          <w:sz w:val="24"/>
        </w:rPr>
        <w:t>1</w:t>
      </w:r>
      <w:r w:rsidRPr="002A2257">
        <w:rPr>
          <w:rFonts w:hint="eastAsia"/>
          <w:sz w:val="24"/>
        </w:rPr>
        <w:t>2</w:t>
      </w:r>
      <w:r w:rsidRPr="002A2257">
        <w:rPr>
          <w:sz w:val="24"/>
        </w:rPr>
        <w:t>.</w:t>
      </w:r>
      <w:r w:rsidRPr="002A2257">
        <w:rPr>
          <w:rFonts w:hint="eastAsia"/>
          <w:sz w:val="24"/>
        </w:rPr>
        <w:t>2</w:t>
      </w:r>
      <w:r w:rsidRPr="002A2257">
        <w:rPr>
          <w:sz w:val="24"/>
        </w:rPr>
        <w:t>-1</w:t>
      </w:r>
      <w:r w:rsidRPr="002A2257">
        <w:rPr>
          <w:sz w:val="24"/>
        </w:rPr>
        <w:t>，环境保护图形符号见表</w:t>
      </w:r>
      <w:r w:rsidRPr="002A2257">
        <w:rPr>
          <w:sz w:val="24"/>
        </w:rPr>
        <w:t>1</w:t>
      </w:r>
      <w:r w:rsidRPr="002A2257">
        <w:rPr>
          <w:rFonts w:hint="eastAsia"/>
          <w:sz w:val="24"/>
        </w:rPr>
        <w:t>2</w:t>
      </w:r>
      <w:r w:rsidRPr="002A2257">
        <w:rPr>
          <w:sz w:val="24"/>
        </w:rPr>
        <w:t>.</w:t>
      </w:r>
      <w:r w:rsidRPr="002A2257">
        <w:rPr>
          <w:rFonts w:hint="eastAsia"/>
          <w:sz w:val="24"/>
        </w:rPr>
        <w:t>2</w:t>
      </w:r>
      <w:r w:rsidRPr="002A2257">
        <w:rPr>
          <w:sz w:val="24"/>
        </w:rPr>
        <w:t>-2</w:t>
      </w:r>
      <w:r w:rsidRPr="002A2257">
        <w:rPr>
          <w:sz w:val="24"/>
        </w:rPr>
        <w:t>。</w:t>
      </w:r>
    </w:p>
    <w:p w:rsidR="00E221CB" w:rsidRPr="002A2257" w:rsidRDefault="00E221CB">
      <w:pPr>
        <w:spacing w:line="360" w:lineRule="auto"/>
        <w:ind w:firstLineChars="200" w:firstLine="480"/>
        <w:rPr>
          <w:sz w:val="24"/>
        </w:rPr>
      </w:pPr>
    </w:p>
    <w:p w:rsidR="00E221CB" w:rsidRPr="002A2257" w:rsidRDefault="00F245D7">
      <w:pPr>
        <w:spacing w:beforeLines="50" w:before="156"/>
        <w:rPr>
          <w:rFonts w:ascii="黑体" w:eastAsia="黑体"/>
          <w:sz w:val="24"/>
        </w:rPr>
      </w:pPr>
      <w:r w:rsidRPr="002A2257">
        <w:rPr>
          <w:rFonts w:ascii="黑体" w:eastAsia="黑体" w:hint="eastAsia"/>
          <w:sz w:val="24"/>
        </w:rPr>
        <w:t xml:space="preserve">表12.2-1       </w:t>
      </w:r>
      <w:r w:rsidRPr="002A2257">
        <w:rPr>
          <w:rFonts w:ascii="黑体" w:eastAsia="黑体"/>
          <w:sz w:val="24"/>
        </w:rPr>
        <w:t xml:space="preserve">     </w:t>
      </w:r>
      <w:r w:rsidRPr="002A2257">
        <w:rPr>
          <w:rFonts w:ascii="黑体" w:eastAsia="黑体" w:hint="eastAsia"/>
          <w:sz w:val="24"/>
        </w:rPr>
        <w:t xml:space="preserve">   环境保护图形标志的形状及颜色表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gridCol w:w="2268"/>
      </w:tblGrid>
      <w:tr w:rsidR="002A2257" w:rsidRPr="002A2257">
        <w:trPr>
          <w:jc w:val="center"/>
        </w:trPr>
        <w:tc>
          <w:tcPr>
            <w:tcW w:w="2268" w:type="dxa"/>
            <w:vAlign w:val="center"/>
          </w:tcPr>
          <w:p w:rsidR="00E221CB" w:rsidRPr="002A2257" w:rsidRDefault="00F245D7">
            <w:pPr>
              <w:spacing w:line="320" w:lineRule="exact"/>
              <w:jc w:val="center"/>
              <w:rPr>
                <w:b/>
              </w:rPr>
            </w:pPr>
            <w:r w:rsidRPr="002A2257">
              <w:rPr>
                <w:b/>
              </w:rPr>
              <w:t>标志名称</w:t>
            </w:r>
          </w:p>
        </w:tc>
        <w:tc>
          <w:tcPr>
            <w:tcW w:w="2268" w:type="dxa"/>
            <w:vAlign w:val="center"/>
          </w:tcPr>
          <w:p w:rsidR="00E221CB" w:rsidRPr="002A2257" w:rsidRDefault="00F245D7">
            <w:pPr>
              <w:spacing w:line="320" w:lineRule="exact"/>
              <w:jc w:val="center"/>
              <w:rPr>
                <w:b/>
              </w:rPr>
            </w:pPr>
            <w:r w:rsidRPr="002A2257">
              <w:rPr>
                <w:b/>
              </w:rPr>
              <w:t>形状</w:t>
            </w:r>
          </w:p>
        </w:tc>
        <w:tc>
          <w:tcPr>
            <w:tcW w:w="2268" w:type="dxa"/>
            <w:vAlign w:val="center"/>
          </w:tcPr>
          <w:p w:rsidR="00E221CB" w:rsidRPr="002A2257" w:rsidRDefault="00F245D7">
            <w:pPr>
              <w:spacing w:line="320" w:lineRule="exact"/>
              <w:jc w:val="center"/>
              <w:rPr>
                <w:b/>
              </w:rPr>
            </w:pPr>
            <w:r w:rsidRPr="002A2257">
              <w:rPr>
                <w:b/>
              </w:rPr>
              <w:t>背景颜色</w:t>
            </w:r>
          </w:p>
        </w:tc>
        <w:tc>
          <w:tcPr>
            <w:tcW w:w="2268" w:type="dxa"/>
            <w:vAlign w:val="center"/>
          </w:tcPr>
          <w:p w:rsidR="00E221CB" w:rsidRPr="002A2257" w:rsidRDefault="00F245D7">
            <w:pPr>
              <w:spacing w:line="320" w:lineRule="exact"/>
              <w:jc w:val="center"/>
              <w:rPr>
                <w:b/>
              </w:rPr>
            </w:pPr>
            <w:r w:rsidRPr="002A2257">
              <w:rPr>
                <w:b/>
              </w:rPr>
              <w:t>图形颜色</w:t>
            </w:r>
          </w:p>
        </w:tc>
      </w:tr>
      <w:tr w:rsidR="002A2257" w:rsidRPr="002A2257">
        <w:trPr>
          <w:jc w:val="center"/>
        </w:trPr>
        <w:tc>
          <w:tcPr>
            <w:tcW w:w="2268" w:type="dxa"/>
            <w:vAlign w:val="center"/>
          </w:tcPr>
          <w:p w:rsidR="00E221CB" w:rsidRPr="002A2257" w:rsidRDefault="00F245D7">
            <w:pPr>
              <w:spacing w:line="320" w:lineRule="exact"/>
              <w:jc w:val="center"/>
            </w:pPr>
            <w:r w:rsidRPr="002A2257">
              <w:t>警告标志</w:t>
            </w:r>
          </w:p>
        </w:tc>
        <w:tc>
          <w:tcPr>
            <w:tcW w:w="2268" w:type="dxa"/>
            <w:vAlign w:val="center"/>
          </w:tcPr>
          <w:p w:rsidR="00E221CB" w:rsidRPr="002A2257" w:rsidRDefault="00F245D7">
            <w:pPr>
              <w:spacing w:line="320" w:lineRule="exact"/>
              <w:jc w:val="center"/>
            </w:pPr>
            <w:r w:rsidRPr="002A2257">
              <w:t>三角形边框</w:t>
            </w:r>
          </w:p>
        </w:tc>
        <w:tc>
          <w:tcPr>
            <w:tcW w:w="2268" w:type="dxa"/>
            <w:vAlign w:val="center"/>
          </w:tcPr>
          <w:p w:rsidR="00E221CB" w:rsidRPr="002A2257" w:rsidRDefault="00F245D7">
            <w:pPr>
              <w:spacing w:line="320" w:lineRule="exact"/>
              <w:jc w:val="center"/>
            </w:pPr>
            <w:r w:rsidRPr="002A2257">
              <w:t>黄色</w:t>
            </w:r>
          </w:p>
        </w:tc>
        <w:tc>
          <w:tcPr>
            <w:tcW w:w="2268" w:type="dxa"/>
            <w:vAlign w:val="center"/>
          </w:tcPr>
          <w:p w:rsidR="00E221CB" w:rsidRPr="002A2257" w:rsidRDefault="00F245D7">
            <w:pPr>
              <w:spacing w:line="320" w:lineRule="exact"/>
              <w:jc w:val="center"/>
            </w:pPr>
            <w:r w:rsidRPr="002A2257">
              <w:t>黑色</w:t>
            </w:r>
          </w:p>
        </w:tc>
      </w:tr>
      <w:tr w:rsidR="002A2257" w:rsidRPr="002A2257">
        <w:trPr>
          <w:jc w:val="center"/>
        </w:trPr>
        <w:tc>
          <w:tcPr>
            <w:tcW w:w="2268" w:type="dxa"/>
            <w:vAlign w:val="center"/>
          </w:tcPr>
          <w:p w:rsidR="00E221CB" w:rsidRPr="002A2257" w:rsidRDefault="00F245D7">
            <w:pPr>
              <w:spacing w:line="320" w:lineRule="exact"/>
              <w:jc w:val="center"/>
            </w:pPr>
            <w:r w:rsidRPr="002A2257">
              <w:t>提示标志</w:t>
            </w:r>
          </w:p>
        </w:tc>
        <w:tc>
          <w:tcPr>
            <w:tcW w:w="2268" w:type="dxa"/>
            <w:vAlign w:val="center"/>
          </w:tcPr>
          <w:p w:rsidR="00E221CB" w:rsidRPr="002A2257" w:rsidRDefault="00F245D7">
            <w:pPr>
              <w:spacing w:line="320" w:lineRule="exact"/>
              <w:jc w:val="center"/>
            </w:pPr>
            <w:r w:rsidRPr="002A2257">
              <w:t>正方形边框</w:t>
            </w:r>
          </w:p>
        </w:tc>
        <w:tc>
          <w:tcPr>
            <w:tcW w:w="2268" w:type="dxa"/>
            <w:vAlign w:val="center"/>
          </w:tcPr>
          <w:p w:rsidR="00E221CB" w:rsidRPr="002A2257" w:rsidRDefault="00F245D7">
            <w:pPr>
              <w:spacing w:line="320" w:lineRule="exact"/>
              <w:jc w:val="center"/>
            </w:pPr>
            <w:r w:rsidRPr="002A2257">
              <w:t>绿色</w:t>
            </w:r>
          </w:p>
        </w:tc>
        <w:tc>
          <w:tcPr>
            <w:tcW w:w="2268" w:type="dxa"/>
            <w:vAlign w:val="center"/>
          </w:tcPr>
          <w:p w:rsidR="00E221CB" w:rsidRPr="002A2257" w:rsidRDefault="00F245D7">
            <w:pPr>
              <w:spacing w:line="320" w:lineRule="exact"/>
              <w:jc w:val="center"/>
            </w:pPr>
            <w:r w:rsidRPr="002A2257">
              <w:t>白色</w:t>
            </w:r>
          </w:p>
        </w:tc>
      </w:tr>
    </w:tbl>
    <w:p w:rsidR="00E221CB" w:rsidRPr="002A2257" w:rsidRDefault="00F245D7">
      <w:pPr>
        <w:snapToGrid w:val="0"/>
        <w:spacing w:beforeLines="50" w:before="156"/>
        <w:rPr>
          <w:rFonts w:ascii="黑体" w:eastAsia="黑体"/>
          <w:sz w:val="24"/>
        </w:rPr>
      </w:pPr>
      <w:bookmarkStart w:id="318" w:name="_Toc219486474"/>
      <w:bookmarkStart w:id="319" w:name="_Toc206223414"/>
      <w:bookmarkStart w:id="320" w:name="_Toc237255738"/>
      <w:bookmarkStart w:id="321" w:name="_Toc201495189"/>
      <w:bookmarkStart w:id="322" w:name="_Toc215035781"/>
      <w:bookmarkStart w:id="323" w:name="_Toc197858305"/>
      <w:r w:rsidRPr="002A2257">
        <w:rPr>
          <w:rFonts w:ascii="黑体" w:eastAsia="黑体"/>
          <w:sz w:val="24"/>
        </w:rPr>
        <w:lastRenderedPageBreak/>
        <w:t>表1</w:t>
      </w:r>
      <w:r w:rsidRPr="002A2257">
        <w:rPr>
          <w:rFonts w:ascii="黑体" w:eastAsia="黑体" w:hint="eastAsia"/>
          <w:sz w:val="24"/>
        </w:rPr>
        <w:t>2</w:t>
      </w:r>
      <w:r w:rsidRPr="002A2257">
        <w:rPr>
          <w:rFonts w:ascii="黑体" w:eastAsia="黑体"/>
          <w:sz w:val="24"/>
        </w:rPr>
        <w:t>.</w:t>
      </w:r>
      <w:r w:rsidRPr="002A2257">
        <w:rPr>
          <w:rFonts w:ascii="黑体" w:eastAsia="黑体" w:hint="eastAsia"/>
          <w:sz w:val="24"/>
        </w:rPr>
        <w:t>2</w:t>
      </w:r>
      <w:r w:rsidRPr="002A2257">
        <w:rPr>
          <w:rFonts w:ascii="黑体" w:eastAsia="黑体"/>
          <w:sz w:val="24"/>
        </w:rPr>
        <w:t xml:space="preserve">-2  </w:t>
      </w:r>
      <w:r w:rsidRPr="002A2257">
        <w:rPr>
          <w:rFonts w:ascii="黑体" w:eastAsia="黑体" w:hint="eastAsia"/>
          <w:sz w:val="24"/>
        </w:rPr>
        <w:t xml:space="preserve">               </w:t>
      </w:r>
      <w:r w:rsidRPr="002A2257">
        <w:rPr>
          <w:rFonts w:ascii="黑体" w:eastAsia="黑体"/>
          <w:sz w:val="24"/>
        </w:rPr>
        <w:t>环境保护图形符号一览表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2"/>
        <w:gridCol w:w="1681"/>
        <w:gridCol w:w="1839"/>
        <w:gridCol w:w="1555"/>
        <w:gridCol w:w="3325"/>
      </w:tblGrid>
      <w:tr w:rsidR="002A2257" w:rsidRPr="002A2257">
        <w:trPr>
          <w:tblHeader/>
          <w:jc w:val="center"/>
        </w:trPr>
        <w:tc>
          <w:tcPr>
            <w:tcW w:w="672" w:type="dxa"/>
            <w:vAlign w:val="center"/>
          </w:tcPr>
          <w:p w:rsidR="00E221CB" w:rsidRPr="002A2257" w:rsidRDefault="00F245D7">
            <w:pPr>
              <w:pStyle w:val="aff6"/>
              <w:snapToGrid w:val="0"/>
              <w:jc w:val="center"/>
              <w:rPr>
                <w:b/>
                <w:sz w:val="21"/>
                <w:szCs w:val="21"/>
              </w:rPr>
            </w:pPr>
            <w:r w:rsidRPr="002A2257">
              <w:rPr>
                <w:b/>
                <w:sz w:val="21"/>
                <w:szCs w:val="21"/>
              </w:rPr>
              <w:t>序号</w:t>
            </w:r>
          </w:p>
        </w:tc>
        <w:tc>
          <w:tcPr>
            <w:tcW w:w="1681" w:type="dxa"/>
            <w:vAlign w:val="center"/>
          </w:tcPr>
          <w:p w:rsidR="00E221CB" w:rsidRPr="002A2257" w:rsidRDefault="00F245D7">
            <w:pPr>
              <w:pStyle w:val="aff6"/>
              <w:snapToGrid w:val="0"/>
              <w:jc w:val="center"/>
              <w:rPr>
                <w:b/>
                <w:sz w:val="21"/>
                <w:szCs w:val="21"/>
              </w:rPr>
            </w:pPr>
            <w:r w:rsidRPr="002A2257">
              <w:rPr>
                <w:b/>
                <w:sz w:val="21"/>
                <w:szCs w:val="21"/>
              </w:rPr>
              <w:t>提示图形符号</w:t>
            </w:r>
          </w:p>
        </w:tc>
        <w:tc>
          <w:tcPr>
            <w:tcW w:w="1839" w:type="dxa"/>
            <w:vAlign w:val="center"/>
          </w:tcPr>
          <w:p w:rsidR="00E221CB" w:rsidRPr="002A2257" w:rsidRDefault="00F245D7">
            <w:pPr>
              <w:pStyle w:val="aff6"/>
              <w:snapToGrid w:val="0"/>
              <w:jc w:val="center"/>
              <w:rPr>
                <w:b/>
                <w:sz w:val="21"/>
                <w:szCs w:val="21"/>
              </w:rPr>
            </w:pPr>
            <w:r w:rsidRPr="002A2257">
              <w:rPr>
                <w:b/>
                <w:sz w:val="21"/>
                <w:szCs w:val="21"/>
              </w:rPr>
              <w:t>警告图形符号</w:t>
            </w:r>
          </w:p>
        </w:tc>
        <w:tc>
          <w:tcPr>
            <w:tcW w:w="1555" w:type="dxa"/>
            <w:vAlign w:val="center"/>
          </w:tcPr>
          <w:p w:rsidR="00E221CB" w:rsidRPr="002A2257" w:rsidRDefault="00F245D7">
            <w:pPr>
              <w:pStyle w:val="aff6"/>
              <w:snapToGrid w:val="0"/>
              <w:jc w:val="center"/>
              <w:rPr>
                <w:b/>
                <w:sz w:val="21"/>
                <w:szCs w:val="21"/>
              </w:rPr>
            </w:pPr>
            <w:r w:rsidRPr="002A2257">
              <w:rPr>
                <w:b/>
                <w:sz w:val="21"/>
                <w:szCs w:val="21"/>
              </w:rPr>
              <w:t>名称</w:t>
            </w:r>
          </w:p>
        </w:tc>
        <w:tc>
          <w:tcPr>
            <w:tcW w:w="3325" w:type="dxa"/>
            <w:vAlign w:val="center"/>
          </w:tcPr>
          <w:p w:rsidR="00E221CB" w:rsidRPr="002A2257" w:rsidRDefault="00F245D7">
            <w:pPr>
              <w:pStyle w:val="aff6"/>
              <w:snapToGrid w:val="0"/>
              <w:jc w:val="center"/>
              <w:rPr>
                <w:b/>
                <w:sz w:val="21"/>
                <w:szCs w:val="21"/>
              </w:rPr>
            </w:pPr>
            <w:r w:rsidRPr="002A2257">
              <w:rPr>
                <w:b/>
                <w:sz w:val="21"/>
                <w:szCs w:val="21"/>
              </w:rPr>
              <w:t>功能</w:t>
            </w:r>
          </w:p>
        </w:tc>
      </w:tr>
      <w:tr w:rsidR="002A2257" w:rsidRPr="002A2257">
        <w:trPr>
          <w:jc w:val="center"/>
        </w:trPr>
        <w:tc>
          <w:tcPr>
            <w:tcW w:w="672" w:type="dxa"/>
            <w:vAlign w:val="center"/>
          </w:tcPr>
          <w:p w:rsidR="00E221CB" w:rsidRPr="002A2257" w:rsidRDefault="00F245D7">
            <w:pPr>
              <w:pStyle w:val="aff6"/>
              <w:snapToGrid w:val="0"/>
              <w:jc w:val="center"/>
              <w:rPr>
                <w:b/>
                <w:sz w:val="21"/>
                <w:szCs w:val="21"/>
              </w:rPr>
            </w:pPr>
            <w:r w:rsidRPr="002A2257">
              <w:rPr>
                <w:sz w:val="21"/>
                <w:szCs w:val="21"/>
              </w:rPr>
              <w:t>1</w:t>
            </w:r>
          </w:p>
        </w:tc>
        <w:tc>
          <w:tcPr>
            <w:tcW w:w="1681" w:type="dxa"/>
            <w:vAlign w:val="center"/>
          </w:tcPr>
          <w:p w:rsidR="00E221CB" w:rsidRPr="002A2257" w:rsidRDefault="00F245D7">
            <w:pPr>
              <w:pStyle w:val="26"/>
              <w:spacing w:line="240" w:lineRule="auto"/>
              <w:jc w:val="center"/>
              <w:rPr>
                <w:b/>
                <w:sz w:val="21"/>
                <w:szCs w:val="21"/>
              </w:rPr>
            </w:pPr>
            <w:r w:rsidRPr="002A2257">
              <w:rPr>
                <w:noProof/>
                <w:sz w:val="21"/>
                <w:szCs w:val="21"/>
              </w:rPr>
              <w:drawing>
                <wp:inline distT="0" distB="0" distL="0" distR="0" wp14:anchorId="55ED9DF8" wp14:editId="17D211A8">
                  <wp:extent cx="847725" cy="857250"/>
                  <wp:effectExtent l="0" t="0" r="9525" b="0"/>
                  <wp:docPr id="65" name="图片框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框 11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47725" cy="857250"/>
                          </a:xfrm>
                          <a:prstGeom prst="rect">
                            <a:avLst/>
                          </a:prstGeom>
                          <a:noFill/>
                          <a:ln>
                            <a:noFill/>
                          </a:ln>
                        </pic:spPr>
                      </pic:pic>
                    </a:graphicData>
                  </a:graphic>
                </wp:inline>
              </w:drawing>
            </w:r>
          </w:p>
        </w:tc>
        <w:tc>
          <w:tcPr>
            <w:tcW w:w="1839" w:type="dxa"/>
            <w:vAlign w:val="center"/>
          </w:tcPr>
          <w:p w:rsidR="00E221CB" w:rsidRPr="002A2257" w:rsidRDefault="00F245D7">
            <w:pPr>
              <w:pStyle w:val="26"/>
              <w:spacing w:line="240" w:lineRule="auto"/>
              <w:jc w:val="center"/>
              <w:rPr>
                <w:b/>
                <w:sz w:val="21"/>
                <w:szCs w:val="21"/>
              </w:rPr>
            </w:pPr>
            <w:r w:rsidRPr="002A2257">
              <w:rPr>
                <w:noProof/>
                <w:sz w:val="21"/>
                <w:szCs w:val="21"/>
              </w:rPr>
              <w:drawing>
                <wp:inline distT="0" distB="0" distL="0" distR="0" wp14:anchorId="70FC1659" wp14:editId="11F236A4">
                  <wp:extent cx="847725" cy="857250"/>
                  <wp:effectExtent l="0" t="0" r="9525" b="0"/>
                  <wp:docPr id="66" name="图片框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框 11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847725" cy="857250"/>
                          </a:xfrm>
                          <a:prstGeom prst="rect">
                            <a:avLst/>
                          </a:prstGeom>
                          <a:noFill/>
                          <a:ln>
                            <a:noFill/>
                          </a:ln>
                        </pic:spPr>
                      </pic:pic>
                    </a:graphicData>
                  </a:graphic>
                </wp:inline>
              </w:drawing>
            </w:r>
          </w:p>
        </w:tc>
        <w:tc>
          <w:tcPr>
            <w:tcW w:w="1555" w:type="dxa"/>
            <w:vAlign w:val="center"/>
          </w:tcPr>
          <w:p w:rsidR="00E221CB" w:rsidRPr="002A2257" w:rsidRDefault="00F245D7">
            <w:pPr>
              <w:pStyle w:val="26"/>
              <w:spacing w:line="240" w:lineRule="auto"/>
              <w:jc w:val="center"/>
              <w:rPr>
                <w:b/>
                <w:sz w:val="21"/>
                <w:szCs w:val="21"/>
              </w:rPr>
            </w:pPr>
            <w:r w:rsidRPr="002A2257">
              <w:rPr>
                <w:sz w:val="21"/>
                <w:szCs w:val="21"/>
              </w:rPr>
              <w:t>废水</w:t>
            </w:r>
            <w:r w:rsidRPr="002A2257">
              <w:rPr>
                <w:rFonts w:hint="eastAsia"/>
                <w:sz w:val="21"/>
                <w:szCs w:val="21"/>
              </w:rPr>
              <w:t>排放</w:t>
            </w:r>
            <w:r w:rsidRPr="002A2257">
              <w:rPr>
                <w:sz w:val="21"/>
                <w:szCs w:val="21"/>
              </w:rPr>
              <w:t>口</w:t>
            </w:r>
          </w:p>
        </w:tc>
        <w:tc>
          <w:tcPr>
            <w:tcW w:w="3325" w:type="dxa"/>
            <w:vAlign w:val="center"/>
          </w:tcPr>
          <w:p w:rsidR="00E221CB" w:rsidRPr="002A2257" w:rsidRDefault="00F245D7">
            <w:pPr>
              <w:pStyle w:val="26"/>
              <w:spacing w:line="240" w:lineRule="auto"/>
              <w:jc w:val="center"/>
              <w:rPr>
                <w:b/>
                <w:sz w:val="21"/>
                <w:szCs w:val="21"/>
              </w:rPr>
            </w:pPr>
            <w:r w:rsidRPr="002A2257">
              <w:rPr>
                <w:sz w:val="21"/>
                <w:szCs w:val="21"/>
              </w:rPr>
              <w:t>表示废水向水体排放</w:t>
            </w:r>
          </w:p>
        </w:tc>
      </w:tr>
      <w:tr w:rsidR="002A2257" w:rsidRPr="002A2257">
        <w:trPr>
          <w:jc w:val="center"/>
        </w:trPr>
        <w:tc>
          <w:tcPr>
            <w:tcW w:w="672" w:type="dxa"/>
            <w:vAlign w:val="center"/>
          </w:tcPr>
          <w:p w:rsidR="00E221CB" w:rsidRPr="002A2257" w:rsidRDefault="00F245D7">
            <w:pPr>
              <w:snapToGrid w:val="0"/>
              <w:jc w:val="center"/>
              <w:rPr>
                <w:szCs w:val="21"/>
              </w:rPr>
            </w:pPr>
            <w:r w:rsidRPr="002A2257">
              <w:rPr>
                <w:szCs w:val="21"/>
              </w:rPr>
              <w:t>2</w:t>
            </w:r>
          </w:p>
        </w:tc>
        <w:tc>
          <w:tcPr>
            <w:tcW w:w="1681" w:type="dxa"/>
            <w:vAlign w:val="center"/>
          </w:tcPr>
          <w:p w:rsidR="00E221CB" w:rsidRPr="002A2257" w:rsidRDefault="00F245D7">
            <w:pPr>
              <w:snapToGrid w:val="0"/>
              <w:jc w:val="center"/>
              <w:rPr>
                <w:szCs w:val="21"/>
              </w:rPr>
            </w:pPr>
            <w:r w:rsidRPr="002A2257">
              <w:rPr>
                <w:noProof/>
                <w:szCs w:val="21"/>
              </w:rPr>
              <w:drawing>
                <wp:inline distT="0" distB="0" distL="0" distR="0" wp14:anchorId="1426F10C" wp14:editId="34FA0711">
                  <wp:extent cx="847725" cy="857250"/>
                  <wp:effectExtent l="0" t="0" r="9525" b="0"/>
                  <wp:docPr id="67" name="图片框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框 119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47725" cy="857250"/>
                          </a:xfrm>
                          <a:prstGeom prst="rect">
                            <a:avLst/>
                          </a:prstGeom>
                          <a:noFill/>
                          <a:ln>
                            <a:noFill/>
                          </a:ln>
                        </pic:spPr>
                      </pic:pic>
                    </a:graphicData>
                  </a:graphic>
                </wp:inline>
              </w:drawing>
            </w:r>
          </w:p>
        </w:tc>
        <w:tc>
          <w:tcPr>
            <w:tcW w:w="1839" w:type="dxa"/>
            <w:vAlign w:val="center"/>
          </w:tcPr>
          <w:p w:rsidR="00E221CB" w:rsidRPr="002A2257" w:rsidRDefault="00F245D7">
            <w:pPr>
              <w:snapToGrid w:val="0"/>
              <w:jc w:val="center"/>
              <w:rPr>
                <w:szCs w:val="21"/>
              </w:rPr>
            </w:pPr>
            <w:r w:rsidRPr="002A2257">
              <w:rPr>
                <w:noProof/>
                <w:szCs w:val="21"/>
              </w:rPr>
              <w:drawing>
                <wp:inline distT="0" distB="0" distL="0" distR="0" wp14:anchorId="76EDE95E" wp14:editId="201EC552">
                  <wp:extent cx="885825" cy="885825"/>
                  <wp:effectExtent l="0" t="0" r="9525" b="9525"/>
                  <wp:docPr id="68" name="图片框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框 11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85825" cy="885825"/>
                          </a:xfrm>
                          <a:prstGeom prst="rect">
                            <a:avLst/>
                          </a:prstGeom>
                          <a:noFill/>
                          <a:ln>
                            <a:noFill/>
                          </a:ln>
                        </pic:spPr>
                      </pic:pic>
                    </a:graphicData>
                  </a:graphic>
                </wp:inline>
              </w:drawing>
            </w:r>
          </w:p>
        </w:tc>
        <w:tc>
          <w:tcPr>
            <w:tcW w:w="1555" w:type="dxa"/>
            <w:vAlign w:val="center"/>
          </w:tcPr>
          <w:p w:rsidR="00E221CB" w:rsidRPr="002A2257" w:rsidRDefault="00F245D7">
            <w:pPr>
              <w:pStyle w:val="aff6"/>
              <w:adjustRightInd w:val="0"/>
              <w:snapToGrid w:val="0"/>
              <w:jc w:val="center"/>
              <w:rPr>
                <w:sz w:val="21"/>
                <w:szCs w:val="21"/>
              </w:rPr>
            </w:pPr>
            <w:r w:rsidRPr="002A2257">
              <w:rPr>
                <w:sz w:val="21"/>
                <w:szCs w:val="21"/>
              </w:rPr>
              <w:t>废气排放口</w:t>
            </w:r>
          </w:p>
        </w:tc>
        <w:tc>
          <w:tcPr>
            <w:tcW w:w="3325" w:type="dxa"/>
            <w:vAlign w:val="center"/>
          </w:tcPr>
          <w:p w:rsidR="00E221CB" w:rsidRPr="002A2257" w:rsidRDefault="00F245D7">
            <w:pPr>
              <w:pStyle w:val="aff6"/>
              <w:snapToGrid w:val="0"/>
              <w:jc w:val="center"/>
              <w:rPr>
                <w:sz w:val="21"/>
                <w:szCs w:val="21"/>
              </w:rPr>
            </w:pPr>
            <w:r w:rsidRPr="002A2257">
              <w:rPr>
                <w:sz w:val="21"/>
                <w:szCs w:val="21"/>
              </w:rPr>
              <w:t>表示废气向大气环境排放</w:t>
            </w:r>
          </w:p>
        </w:tc>
      </w:tr>
      <w:tr w:rsidR="002A2257" w:rsidRPr="002A2257">
        <w:trPr>
          <w:jc w:val="center"/>
        </w:trPr>
        <w:tc>
          <w:tcPr>
            <w:tcW w:w="672" w:type="dxa"/>
            <w:vAlign w:val="center"/>
          </w:tcPr>
          <w:p w:rsidR="00E221CB" w:rsidRPr="002A2257" w:rsidRDefault="00F245D7">
            <w:pPr>
              <w:snapToGrid w:val="0"/>
              <w:jc w:val="center"/>
              <w:rPr>
                <w:szCs w:val="21"/>
              </w:rPr>
            </w:pPr>
            <w:r w:rsidRPr="002A2257">
              <w:rPr>
                <w:szCs w:val="21"/>
              </w:rPr>
              <w:t>3</w:t>
            </w:r>
          </w:p>
        </w:tc>
        <w:tc>
          <w:tcPr>
            <w:tcW w:w="1681" w:type="dxa"/>
            <w:vAlign w:val="center"/>
          </w:tcPr>
          <w:p w:rsidR="00E221CB" w:rsidRPr="002A2257" w:rsidRDefault="00F245D7">
            <w:pPr>
              <w:snapToGrid w:val="0"/>
              <w:jc w:val="center"/>
              <w:rPr>
                <w:szCs w:val="21"/>
              </w:rPr>
            </w:pPr>
            <w:r w:rsidRPr="002A2257">
              <w:rPr>
                <w:noProof/>
                <w:szCs w:val="21"/>
              </w:rPr>
              <w:drawing>
                <wp:inline distT="0" distB="0" distL="0" distR="0" wp14:anchorId="57848C2A" wp14:editId="13021C00">
                  <wp:extent cx="847725" cy="857250"/>
                  <wp:effectExtent l="0" t="0" r="9525" b="0"/>
                  <wp:docPr id="69" name="图片框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框 11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847725" cy="857250"/>
                          </a:xfrm>
                          <a:prstGeom prst="rect">
                            <a:avLst/>
                          </a:prstGeom>
                          <a:noFill/>
                          <a:ln>
                            <a:noFill/>
                          </a:ln>
                        </pic:spPr>
                      </pic:pic>
                    </a:graphicData>
                  </a:graphic>
                </wp:inline>
              </w:drawing>
            </w:r>
          </w:p>
        </w:tc>
        <w:tc>
          <w:tcPr>
            <w:tcW w:w="1839" w:type="dxa"/>
            <w:vAlign w:val="center"/>
          </w:tcPr>
          <w:p w:rsidR="00E221CB" w:rsidRPr="002A2257" w:rsidRDefault="00F245D7">
            <w:pPr>
              <w:snapToGrid w:val="0"/>
              <w:jc w:val="center"/>
              <w:rPr>
                <w:szCs w:val="21"/>
              </w:rPr>
            </w:pPr>
            <w:r w:rsidRPr="002A2257">
              <w:rPr>
                <w:noProof/>
                <w:szCs w:val="21"/>
              </w:rPr>
              <w:drawing>
                <wp:inline distT="0" distB="0" distL="0" distR="0" wp14:anchorId="52F8DF53" wp14:editId="309C5D41">
                  <wp:extent cx="914400" cy="857250"/>
                  <wp:effectExtent l="0" t="0" r="0" b="0"/>
                  <wp:docPr id="70" name="图片框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框 11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914400" cy="857250"/>
                          </a:xfrm>
                          <a:prstGeom prst="rect">
                            <a:avLst/>
                          </a:prstGeom>
                          <a:noFill/>
                          <a:ln>
                            <a:noFill/>
                          </a:ln>
                        </pic:spPr>
                      </pic:pic>
                    </a:graphicData>
                  </a:graphic>
                </wp:inline>
              </w:drawing>
            </w:r>
          </w:p>
        </w:tc>
        <w:tc>
          <w:tcPr>
            <w:tcW w:w="1555" w:type="dxa"/>
            <w:vAlign w:val="center"/>
          </w:tcPr>
          <w:p w:rsidR="00E221CB" w:rsidRPr="002A2257" w:rsidRDefault="00F245D7">
            <w:pPr>
              <w:pStyle w:val="aff6"/>
              <w:adjustRightInd w:val="0"/>
              <w:snapToGrid w:val="0"/>
              <w:jc w:val="center"/>
              <w:rPr>
                <w:sz w:val="21"/>
                <w:szCs w:val="21"/>
              </w:rPr>
            </w:pPr>
            <w:r w:rsidRPr="002A2257">
              <w:rPr>
                <w:sz w:val="21"/>
                <w:szCs w:val="21"/>
              </w:rPr>
              <w:t>一般固体废物</w:t>
            </w:r>
          </w:p>
        </w:tc>
        <w:tc>
          <w:tcPr>
            <w:tcW w:w="3325" w:type="dxa"/>
            <w:vAlign w:val="center"/>
          </w:tcPr>
          <w:p w:rsidR="00E221CB" w:rsidRPr="002A2257" w:rsidRDefault="00F245D7">
            <w:pPr>
              <w:pStyle w:val="aff6"/>
              <w:snapToGrid w:val="0"/>
              <w:jc w:val="center"/>
              <w:rPr>
                <w:sz w:val="21"/>
                <w:szCs w:val="21"/>
              </w:rPr>
            </w:pPr>
            <w:r w:rsidRPr="002A2257">
              <w:rPr>
                <w:sz w:val="21"/>
                <w:szCs w:val="21"/>
              </w:rPr>
              <w:t>表示一般固体废物贮存、处置场</w:t>
            </w:r>
          </w:p>
        </w:tc>
      </w:tr>
      <w:tr w:rsidR="002A2257" w:rsidRPr="002A2257">
        <w:trPr>
          <w:jc w:val="center"/>
        </w:trPr>
        <w:tc>
          <w:tcPr>
            <w:tcW w:w="672" w:type="dxa"/>
            <w:vAlign w:val="center"/>
          </w:tcPr>
          <w:p w:rsidR="00E221CB" w:rsidRPr="002A2257" w:rsidRDefault="00F245D7">
            <w:pPr>
              <w:snapToGrid w:val="0"/>
              <w:jc w:val="center"/>
              <w:rPr>
                <w:szCs w:val="21"/>
              </w:rPr>
            </w:pPr>
            <w:r w:rsidRPr="002A2257">
              <w:rPr>
                <w:szCs w:val="21"/>
              </w:rPr>
              <w:t>4</w:t>
            </w:r>
          </w:p>
        </w:tc>
        <w:tc>
          <w:tcPr>
            <w:tcW w:w="1681" w:type="dxa"/>
            <w:vAlign w:val="center"/>
          </w:tcPr>
          <w:p w:rsidR="00E221CB" w:rsidRPr="002A2257" w:rsidRDefault="00F245D7">
            <w:pPr>
              <w:snapToGrid w:val="0"/>
              <w:jc w:val="center"/>
              <w:rPr>
                <w:szCs w:val="21"/>
              </w:rPr>
            </w:pPr>
            <w:r w:rsidRPr="002A2257">
              <w:rPr>
                <w:noProof/>
                <w:szCs w:val="21"/>
              </w:rPr>
              <w:drawing>
                <wp:inline distT="0" distB="0" distL="0" distR="0" wp14:anchorId="79B241E1" wp14:editId="46964894">
                  <wp:extent cx="847725" cy="847725"/>
                  <wp:effectExtent l="0" t="0" r="9525" b="9525"/>
                  <wp:docPr id="71" name="图片框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框 119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47725" cy="847725"/>
                          </a:xfrm>
                          <a:prstGeom prst="rect">
                            <a:avLst/>
                          </a:prstGeom>
                          <a:noFill/>
                          <a:ln>
                            <a:noFill/>
                          </a:ln>
                        </pic:spPr>
                      </pic:pic>
                    </a:graphicData>
                  </a:graphic>
                </wp:inline>
              </w:drawing>
            </w:r>
          </w:p>
        </w:tc>
        <w:tc>
          <w:tcPr>
            <w:tcW w:w="1839" w:type="dxa"/>
            <w:vAlign w:val="center"/>
          </w:tcPr>
          <w:p w:rsidR="00E221CB" w:rsidRPr="002A2257" w:rsidRDefault="00F245D7">
            <w:pPr>
              <w:snapToGrid w:val="0"/>
              <w:jc w:val="center"/>
              <w:rPr>
                <w:szCs w:val="21"/>
              </w:rPr>
            </w:pPr>
            <w:r w:rsidRPr="002A2257">
              <w:rPr>
                <w:noProof/>
                <w:szCs w:val="21"/>
              </w:rPr>
              <w:drawing>
                <wp:inline distT="0" distB="0" distL="0" distR="0" wp14:anchorId="0E6B28B7" wp14:editId="4005AAE1">
                  <wp:extent cx="952500" cy="847725"/>
                  <wp:effectExtent l="0" t="0" r="0" b="9525"/>
                  <wp:docPr id="72" name="图片框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框 11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952500" cy="847725"/>
                          </a:xfrm>
                          <a:prstGeom prst="rect">
                            <a:avLst/>
                          </a:prstGeom>
                          <a:noFill/>
                          <a:ln>
                            <a:noFill/>
                          </a:ln>
                        </pic:spPr>
                      </pic:pic>
                    </a:graphicData>
                  </a:graphic>
                </wp:inline>
              </w:drawing>
            </w:r>
          </w:p>
        </w:tc>
        <w:tc>
          <w:tcPr>
            <w:tcW w:w="1555" w:type="dxa"/>
            <w:vAlign w:val="center"/>
          </w:tcPr>
          <w:p w:rsidR="00E221CB" w:rsidRPr="002A2257" w:rsidRDefault="00F245D7">
            <w:pPr>
              <w:pStyle w:val="ad"/>
              <w:adjustRightInd w:val="0"/>
              <w:ind w:firstLine="0"/>
              <w:jc w:val="center"/>
              <w:rPr>
                <w:sz w:val="21"/>
                <w:szCs w:val="21"/>
              </w:rPr>
            </w:pPr>
            <w:r w:rsidRPr="002A2257">
              <w:rPr>
                <w:rFonts w:hAnsi="Calibri"/>
                <w:sz w:val="21"/>
                <w:szCs w:val="21"/>
              </w:rPr>
              <w:t>噪声排放源</w:t>
            </w:r>
          </w:p>
        </w:tc>
        <w:tc>
          <w:tcPr>
            <w:tcW w:w="3325" w:type="dxa"/>
            <w:vAlign w:val="center"/>
          </w:tcPr>
          <w:p w:rsidR="00E221CB" w:rsidRPr="002A2257" w:rsidRDefault="00F245D7">
            <w:pPr>
              <w:pStyle w:val="ad"/>
              <w:ind w:firstLine="0"/>
              <w:jc w:val="center"/>
              <w:rPr>
                <w:sz w:val="21"/>
                <w:szCs w:val="21"/>
              </w:rPr>
            </w:pPr>
            <w:r w:rsidRPr="002A2257">
              <w:rPr>
                <w:rFonts w:hAnsi="Calibri"/>
                <w:sz w:val="21"/>
                <w:szCs w:val="21"/>
              </w:rPr>
              <w:t>表示噪声向外环境排放</w:t>
            </w:r>
          </w:p>
        </w:tc>
      </w:tr>
      <w:tr w:rsidR="002A2257" w:rsidRPr="002A2257">
        <w:trPr>
          <w:jc w:val="center"/>
        </w:trPr>
        <w:tc>
          <w:tcPr>
            <w:tcW w:w="672" w:type="dxa"/>
            <w:vAlign w:val="center"/>
          </w:tcPr>
          <w:p w:rsidR="00E221CB" w:rsidRPr="002A2257" w:rsidRDefault="00F245D7">
            <w:pPr>
              <w:snapToGrid w:val="0"/>
              <w:jc w:val="center"/>
              <w:rPr>
                <w:szCs w:val="21"/>
              </w:rPr>
            </w:pPr>
            <w:r w:rsidRPr="002A2257">
              <w:rPr>
                <w:szCs w:val="21"/>
              </w:rPr>
              <w:t>5</w:t>
            </w:r>
          </w:p>
        </w:tc>
        <w:tc>
          <w:tcPr>
            <w:tcW w:w="1681" w:type="dxa"/>
            <w:vAlign w:val="center"/>
          </w:tcPr>
          <w:p w:rsidR="00E221CB" w:rsidRPr="002A2257" w:rsidRDefault="00E221CB">
            <w:pPr>
              <w:snapToGrid w:val="0"/>
              <w:jc w:val="center"/>
              <w:rPr>
                <w:szCs w:val="21"/>
              </w:rPr>
            </w:pPr>
          </w:p>
        </w:tc>
        <w:tc>
          <w:tcPr>
            <w:tcW w:w="1839" w:type="dxa"/>
            <w:vAlign w:val="center"/>
          </w:tcPr>
          <w:p w:rsidR="00E221CB" w:rsidRPr="002A2257" w:rsidRDefault="00F245D7">
            <w:pPr>
              <w:snapToGrid w:val="0"/>
              <w:jc w:val="center"/>
              <w:rPr>
                <w:szCs w:val="21"/>
              </w:rPr>
            </w:pPr>
            <w:r w:rsidRPr="002A2257">
              <w:rPr>
                <w:b/>
                <w:noProof/>
                <w:szCs w:val="21"/>
              </w:rPr>
              <w:drawing>
                <wp:inline distT="0" distB="0" distL="0" distR="0" wp14:anchorId="34794EA2" wp14:editId="2CCA6EF9">
                  <wp:extent cx="923925" cy="809625"/>
                  <wp:effectExtent l="0" t="0" r="9525" b="9525"/>
                  <wp:docPr id="73" name="图片框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框 12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23925" cy="809625"/>
                          </a:xfrm>
                          <a:prstGeom prst="rect">
                            <a:avLst/>
                          </a:prstGeom>
                          <a:noFill/>
                          <a:ln>
                            <a:noFill/>
                          </a:ln>
                        </pic:spPr>
                      </pic:pic>
                    </a:graphicData>
                  </a:graphic>
                </wp:inline>
              </w:drawing>
            </w:r>
          </w:p>
        </w:tc>
        <w:tc>
          <w:tcPr>
            <w:tcW w:w="1555" w:type="dxa"/>
            <w:vAlign w:val="center"/>
          </w:tcPr>
          <w:p w:rsidR="00E221CB" w:rsidRPr="002A2257" w:rsidRDefault="00F245D7">
            <w:pPr>
              <w:pStyle w:val="ad"/>
              <w:adjustRightInd w:val="0"/>
              <w:ind w:firstLine="0"/>
              <w:jc w:val="center"/>
              <w:rPr>
                <w:sz w:val="21"/>
                <w:szCs w:val="21"/>
              </w:rPr>
            </w:pPr>
            <w:r w:rsidRPr="002A2257">
              <w:rPr>
                <w:rFonts w:hAnsi="Calibri"/>
                <w:sz w:val="21"/>
                <w:szCs w:val="21"/>
              </w:rPr>
              <w:t>危险废物</w:t>
            </w:r>
          </w:p>
        </w:tc>
        <w:tc>
          <w:tcPr>
            <w:tcW w:w="3325" w:type="dxa"/>
            <w:vAlign w:val="center"/>
          </w:tcPr>
          <w:p w:rsidR="00E221CB" w:rsidRPr="002A2257" w:rsidRDefault="00F245D7">
            <w:pPr>
              <w:pStyle w:val="ad"/>
              <w:ind w:firstLine="0"/>
              <w:jc w:val="center"/>
              <w:rPr>
                <w:sz w:val="21"/>
                <w:szCs w:val="21"/>
              </w:rPr>
            </w:pPr>
            <w:r w:rsidRPr="002A2257">
              <w:rPr>
                <w:rFonts w:hAnsi="Calibri"/>
                <w:sz w:val="21"/>
                <w:szCs w:val="21"/>
              </w:rPr>
              <w:t>表示危险废物贮存、处置场</w:t>
            </w:r>
          </w:p>
        </w:tc>
      </w:tr>
    </w:tbl>
    <w:p w:rsidR="00E221CB" w:rsidRPr="002A2257" w:rsidRDefault="00F245D7">
      <w:pPr>
        <w:pStyle w:val="20"/>
        <w:spacing w:before="240" w:after="120" w:line="360" w:lineRule="auto"/>
        <w:rPr>
          <w:rFonts w:ascii="黑体" w:hAnsi="Times New Roman"/>
          <w:b w:val="0"/>
          <w:sz w:val="28"/>
        </w:rPr>
      </w:pPr>
      <w:bookmarkStart w:id="324" w:name="_Toc534144473"/>
      <w:r w:rsidRPr="002A2257">
        <w:rPr>
          <w:rFonts w:ascii="黑体" w:hAnsi="Times New Roman"/>
          <w:b w:val="0"/>
          <w:sz w:val="28"/>
        </w:rPr>
        <w:t>1</w:t>
      </w:r>
      <w:r w:rsidRPr="002A2257">
        <w:rPr>
          <w:rFonts w:ascii="黑体" w:hAnsi="Times New Roman" w:hint="eastAsia"/>
          <w:b w:val="0"/>
          <w:sz w:val="28"/>
        </w:rPr>
        <w:t>2</w:t>
      </w:r>
      <w:r w:rsidRPr="002A2257">
        <w:rPr>
          <w:rFonts w:ascii="黑体" w:hAnsi="Times New Roman"/>
          <w:b w:val="0"/>
          <w:sz w:val="28"/>
        </w:rPr>
        <w:t>.</w:t>
      </w:r>
      <w:r w:rsidRPr="002A2257">
        <w:rPr>
          <w:rFonts w:ascii="黑体" w:hAnsi="Times New Roman" w:hint="eastAsia"/>
          <w:b w:val="0"/>
          <w:sz w:val="28"/>
        </w:rPr>
        <w:t>4</w:t>
      </w:r>
      <w:r w:rsidRPr="002A2257">
        <w:rPr>
          <w:rFonts w:ascii="黑体" w:hAnsi="Times New Roman"/>
          <w:b w:val="0"/>
          <w:sz w:val="28"/>
        </w:rPr>
        <w:t xml:space="preserve"> </w:t>
      </w:r>
      <w:r w:rsidRPr="002A2257">
        <w:rPr>
          <w:rFonts w:ascii="黑体" w:hAnsi="Times New Roman" w:hint="eastAsia"/>
          <w:b w:val="0"/>
          <w:sz w:val="28"/>
        </w:rPr>
        <w:t>“</w:t>
      </w:r>
      <w:r w:rsidRPr="002A2257">
        <w:rPr>
          <w:rFonts w:ascii="黑体" w:hAnsi="Times New Roman"/>
          <w:b w:val="0"/>
          <w:sz w:val="28"/>
        </w:rPr>
        <w:t>三同时</w:t>
      </w:r>
      <w:r w:rsidRPr="002A2257">
        <w:rPr>
          <w:rFonts w:ascii="黑体" w:hAnsi="Times New Roman" w:hint="eastAsia"/>
          <w:b w:val="0"/>
          <w:sz w:val="28"/>
        </w:rPr>
        <w:t>”</w:t>
      </w:r>
      <w:r w:rsidRPr="002A2257">
        <w:rPr>
          <w:rFonts w:ascii="黑体" w:hAnsi="Times New Roman"/>
          <w:b w:val="0"/>
          <w:sz w:val="28"/>
        </w:rPr>
        <w:t>验收监测建议</w:t>
      </w:r>
      <w:bookmarkEnd w:id="318"/>
      <w:bookmarkEnd w:id="319"/>
      <w:bookmarkEnd w:id="320"/>
      <w:bookmarkEnd w:id="321"/>
      <w:bookmarkEnd w:id="322"/>
      <w:bookmarkEnd w:id="323"/>
      <w:bookmarkEnd w:id="324"/>
    </w:p>
    <w:p w:rsidR="00E221CB" w:rsidRPr="002A2257" w:rsidRDefault="00F245D7">
      <w:pPr>
        <w:pStyle w:val="afff3"/>
        <w:ind w:firstLineChars="200" w:firstLine="480"/>
        <w:jc w:val="left"/>
        <w:rPr>
          <w:rFonts w:ascii="Times New Roman" w:hAnsi="Times New Roman"/>
          <w:kern w:val="2"/>
        </w:rPr>
        <w:sectPr w:rsidR="00E221CB" w:rsidRPr="002A2257">
          <w:pgSz w:w="11906" w:h="16838"/>
          <w:pgMar w:top="1418" w:right="1418" w:bottom="1418" w:left="1418" w:header="851" w:footer="992" w:gutter="0"/>
          <w:cols w:space="720"/>
          <w:docGrid w:type="lines" w:linePitch="312"/>
        </w:sectPr>
      </w:pPr>
      <w:r w:rsidRPr="002A2257">
        <w:rPr>
          <w:rFonts w:ascii="Times New Roman"/>
          <w:kern w:val="2"/>
        </w:rPr>
        <w:t>本项目</w:t>
      </w:r>
      <w:r w:rsidRPr="002A2257">
        <w:rPr>
          <w:rFonts w:ascii="Times New Roman" w:hAnsi="Times New Roman" w:hint="eastAsia"/>
          <w:kern w:val="2"/>
        </w:rPr>
        <w:t>“</w:t>
      </w:r>
      <w:r w:rsidRPr="002A2257">
        <w:rPr>
          <w:rFonts w:ascii="Times New Roman"/>
          <w:kern w:val="2"/>
        </w:rPr>
        <w:t>三同时</w:t>
      </w:r>
      <w:r w:rsidRPr="002A2257">
        <w:rPr>
          <w:rFonts w:ascii="Times New Roman" w:hAnsi="Times New Roman" w:hint="eastAsia"/>
          <w:kern w:val="2"/>
        </w:rPr>
        <w:t>”</w:t>
      </w:r>
      <w:r w:rsidRPr="002A2257">
        <w:rPr>
          <w:rFonts w:ascii="Times New Roman"/>
          <w:kern w:val="2"/>
        </w:rPr>
        <w:t>验收清单见表</w:t>
      </w:r>
      <w:r w:rsidRPr="002A2257">
        <w:rPr>
          <w:rFonts w:ascii="Times New Roman" w:hAnsi="Times New Roman"/>
          <w:kern w:val="2"/>
        </w:rPr>
        <w:t>1</w:t>
      </w:r>
      <w:r w:rsidRPr="002A2257">
        <w:rPr>
          <w:rFonts w:ascii="Times New Roman" w:hAnsi="Times New Roman" w:hint="eastAsia"/>
          <w:kern w:val="2"/>
        </w:rPr>
        <w:t>2</w:t>
      </w:r>
      <w:r w:rsidRPr="002A2257">
        <w:rPr>
          <w:rFonts w:ascii="Times New Roman" w:hAnsi="Times New Roman"/>
          <w:kern w:val="2"/>
        </w:rPr>
        <w:t>.</w:t>
      </w:r>
      <w:r w:rsidRPr="002A2257">
        <w:rPr>
          <w:rFonts w:ascii="Times New Roman" w:hAnsi="Times New Roman" w:hint="eastAsia"/>
          <w:kern w:val="2"/>
        </w:rPr>
        <w:t>4</w:t>
      </w:r>
      <w:r w:rsidRPr="002A2257">
        <w:rPr>
          <w:rFonts w:ascii="Times New Roman" w:hAnsi="Times New Roman"/>
          <w:kern w:val="2"/>
        </w:rPr>
        <w:t>-1</w:t>
      </w:r>
      <w:r w:rsidRPr="002A2257">
        <w:rPr>
          <w:rFonts w:ascii="Times New Roman" w:hAnsi="Times New Roman" w:hint="eastAsia"/>
          <w:kern w:val="2"/>
        </w:rPr>
        <w:t>。</w:t>
      </w:r>
    </w:p>
    <w:p w:rsidR="00E221CB" w:rsidRPr="002A2257" w:rsidRDefault="00F245D7">
      <w:pPr>
        <w:pStyle w:val="1"/>
        <w:spacing w:line="360" w:lineRule="auto"/>
        <w:jc w:val="center"/>
        <w:rPr>
          <w:rFonts w:ascii="黑体" w:eastAsia="黑体"/>
          <w:sz w:val="32"/>
        </w:rPr>
      </w:pPr>
      <w:bookmarkStart w:id="325" w:name="_Toc215035787"/>
      <w:bookmarkStart w:id="326" w:name="_Toc237255743"/>
      <w:bookmarkStart w:id="327" w:name="_Toc201495197"/>
      <w:bookmarkStart w:id="328" w:name="_Toc219486480"/>
      <w:bookmarkStart w:id="329" w:name="_Toc206223426"/>
      <w:bookmarkStart w:id="330" w:name="_Toc534144474"/>
      <w:r w:rsidRPr="002A2257">
        <w:rPr>
          <w:rFonts w:ascii="黑体" w:eastAsia="黑体"/>
          <w:sz w:val="32"/>
        </w:rPr>
        <w:lastRenderedPageBreak/>
        <w:t>1</w:t>
      </w:r>
      <w:r w:rsidRPr="002A2257">
        <w:rPr>
          <w:rFonts w:ascii="黑体" w:eastAsia="黑体" w:hint="eastAsia"/>
          <w:sz w:val="32"/>
        </w:rPr>
        <w:t>1</w:t>
      </w:r>
      <w:r w:rsidRPr="002A2257">
        <w:rPr>
          <w:rFonts w:ascii="黑体" w:eastAsia="黑体"/>
          <w:sz w:val="32"/>
        </w:rPr>
        <w:t xml:space="preserve"> 评价结论及建议</w:t>
      </w:r>
      <w:bookmarkEnd w:id="325"/>
      <w:bookmarkEnd w:id="326"/>
      <w:bookmarkEnd w:id="327"/>
      <w:bookmarkEnd w:id="328"/>
      <w:bookmarkEnd w:id="329"/>
      <w:bookmarkEnd w:id="330"/>
    </w:p>
    <w:p w:rsidR="00E221CB" w:rsidRPr="002A2257" w:rsidRDefault="00F245D7">
      <w:pPr>
        <w:pStyle w:val="20"/>
        <w:spacing w:before="120" w:after="120" w:line="360" w:lineRule="auto"/>
        <w:rPr>
          <w:rFonts w:ascii="黑体" w:hAnsi="Times New Roman"/>
          <w:b w:val="0"/>
          <w:sz w:val="28"/>
        </w:rPr>
      </w:pPr>
      <w:bookmarkStart w:id="331" w:name="_Toc237255745"/>
      <w:bookmarkStart w:id="332" w:name="_Toc221895668"/>
      <w:bookmarkStart w:id="333" w:name="_Toc534144475"/>
      <w:bookmarkStart w:id="334" w:name="_Toc215035788"/>
      <w:bookmarkStart w:id="335" w:name="_Toc219486481"/>
      <w:bookmarkStart w:id="336" w:name="_Toc206223427"/>
      <w:bookmarkStart w:id="337" w:name="_Toc201495198"/>
      <w:bookmarkStart w:id="338" w:name="_Toc197858314"/>
      <w:r w:rsidRPr="002A2257">
        <w:rPr>
          <w:rFonts w:ascii="黑体" w:hAnsi="Times New Roman"/>
          <w:b w:val="0"/>
          <w:sz w:val="28"/>
        </w:rPr>
        <w:t>1</w:t>
      </w:r>
      <w:r w:rsidRPr="002A2257">
        <w:rPr>
          <w:rFonts w:ascii="黑体" w:hAnsi="Times New Roman" w:hint="eastAsia"/>
          <w:b w:val="0"/>
          <w:sz w:val="28"/>
        </w:rPr>
        <w:t>4</w:t>
      </w:r>
      <w:r w:rsidRPr="002A2257">
        <w:rPr>
          <w:rFonts w:ascii="黑体" w:hAnsi="Times New Roman"/>
          <w:b w:val="0"/>
          <w:sz w:val="28"/>
        </w:rPr>
        <w:t>.</w:t>
      </w:r>
      <w:r w:rsidRPr="002A2257">
        <w:rPr>
          <w:rFonts w:ascii="黑体" w:hAnsi="Times New Roman" w:hint="eastAsia"/>
          <w:b w:val="0"/>
          <w:sz w:val="28"/>
        </w:rPr>
        <w:t>2 与规划的符合性</w:t>
      </w:r>
      <w:bookmarkEnd w:id="331"/>
      <w:bookmarkEnd w:id="332"/>
      <w:bookmarkEnd w:id="333"/>
    </w:p>
    <w:p w:rsidR="00E221CB" w:rsidRPr="002A2257" w:rsidRDefault="00F245D7">
      <w:pPr>
        <w:spacing w:line="360" w:lineRule="auto"/>
        <w:ind w:firstLineChars="200" w:firstLine="480"/>
        <w:rPr>
          <w:sz w:val="24"/>
        </w:rPr>
      </w:pPr>
      <w:r w:rsidRPr="002A2257">
        <w:rPr>
          <w:rFonts w:hint="eastAsia"/>
          <w:sz w:val="24"/>
        </w:rPr>
        <w:t>本项目属再生资源回收利用产业化，位于</w:t>
      </w:r>
      <w:r w:rsidRPr="002A2257">
        <w:rPr>
          <w:rFonts w:hint="eastAsia"/>
          <w:snapToGrid w:val="0"/>
          <w:sz w:val="24"/>
        </w:rPr>
        <w:t>江西万载工业园扩区调区范围</w:t>
      </w:r>
      <w:r w:rsidRPr="002A2257">
        <w:rPr>
          <w:rFonts w:hint="eastAsia"/>
          <w:sz w:val="24"/>
        </w:rPr>
        <w:t>，符合《万载县城总体规划》（</w:t>
      </w:r>
      <w:r w:rsidRPr="002A2257">
        <w:rPr>
          <w:rFonts w:hint="eastAsia"/>
          <w:sz w:val="24"/>
        </w:rPr>
        <w:t>2003-2020</w:t>
      </w:r>
      <w:r w:rsidRPr="002A2257">
        <w:rPr>
          <w:rFonts w:hint="eastAsia"/>
          <w:sz w:val="24"/>
        </w:rPr>
        <w:t>）、《江西万载工业园区控制性详细规划》的</w:t>
      </w:r>
      <w:r w:rsidRPr="002A2257">
        <w:rPr>
          <w:sz w:val="24"/>
        </w:rPr>
        <w:t>总体要求和目标</w:t>
      </w:r>
      <w:r w:rsidRPr="002A2257">
        <w:rPr>
          <w:rFonts w:hint="eastAsia"/>
          <w:sz w:val="24"/>
        </w:rPr>
        <w:t>，符合当地的环境保护</w:t>
      </w:r>
      <w:r w:rsidRPr="002A2257">
        <w:rPr>
          <w:sz w:val="24"/>
        </w:rPr>
        <w:t>规划</w:t>
      </w:r>
      <w:r w:rsidRPr="002A2257">
        <w:rPr>
          <w:rFonts w:hint="eastAsia"/>
          <w:sz w:val="24"/>
        </w:rPr>
        <w:t>，与周边环境相容。</w:t>
      </w:r>
    </w:p>
    <w:p w:rsidR="00E221CB" w:rsidRPr="002A2257" w:rsidRDefault="00F245D7">
      <w:pPr>
        <w:pStyle w:val="20"/>
        <w:spacing w:before="120" w:after="120" w:line="360" w:lineRule="auto"/>
        <w:rPr>
          <w:rFonts w:ascii="黑体" w:hAnsi="Times New Roman"/>
          <w:b w:val="0"/>
          <w:sz w:val="28"/>
        </w:rPr>
      </w:pPr>
      <w:bookmarkStart w:id="339" w:name="_Toc237255746"/>
      <w:bookmarkStart w:id="340" w:name="_Toc534144476"/>
      <w:r w:rsidRPr="002A2257">
        <w:rPr>
          <w:rFonts w:ascii="黑体" w:hAnsi="Times New Roman"/>
          <w:b w:val="0"/>
          <w:sz w:val="28"/>
        </w:rPr>
        <w:t>1</w:t>
      </w:r>
      <w:r w:rsidRPr="002A2257">
        <w:rPr>
          <w:rFonts w:ascii="黑体" w:hAnsi="Times New Roman" w:hint="eastAsia"/>
          <w:b w:val="0"/>
          <w:sz w:val="28"/>
        </w:rPr>
        <w:t>4</w:t>
      </w:r>
      <w:r w:rsidRPr="002A2257">
        <w:rPr>
          <w:rFonts w:ascii="黑体" w:hAnsi="Times New Roman"/>
          <w:b w:val="0"/>
          <w:sz w:val="28"/>
        </w:rPr>
        <w:t>.</w:t>
      </w:r>
      <w:r w:rsidRPr="002A2257">
        <w:rPr>
          <w:rFonts w:ascii="黑体" w:hAnsi="Times New Roman" w:hint="eastAsia"/>
          <w:b w:val="0"/>
          <w:sz w:val="28"/>
        </w:rPr>
        <w:t>4</w:t>
      </w:r>
      <w:r w:rsidRPr="002A2257">
        <w:rPr>
          <w:rFonts w:ascii="黑体" w:hAnsi="Times New Roman"/>
          <w:b w:val="0"/>
          <w:sz w:val="28"/>
        </w:rPr>
        <w:t xml:space="preserve"> 项目所在地区环境质量现状</w:t>
      </w:r>
      <w:bookmarkEnd w:id="334"/>
      <w:bookmarkEnd w:id="335"/>
      <w:bookmarkEnd w:id="336"/>
      <w:bookmarkEnd w:id="337"/>
      <w:bookmarkEnd w:id="338"/>
      <w:bookmarkEnd w:id="339"/>
      <w:bookmarkEnd w:id="340"/>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.4</w:t>
      </w:r>
      <w:r w:rsidRPr="002A2257">
        <w:rPr>
          <w:rFonts w:ascii="黑体" w:eastAsia="黑体" w:hint="eastAsia"/>
          <w:b w:val="0"/>
          <w:sz w:val="24"/>
          <w:szCs w:val="24"/>
        </w:rPr>
        <w:t>.1</w:t>
      </w:r>
      <w:r w:rsidRPr="002A2257">
        <w:rPr>
          <w:rFonts w:ascii="黑体" w:eastAsia="黑体"/>
          <w:b w:val="0"/>
          <w:sz w:val="24"/>
          <w:szCs w:val="24"/>
        </w:rPr>
        <w:t xml:space="preserve"> </w:t>
      </w:r>
      <w:r w:rsidRPr="002A2257">
        <w:rPr>
          <w:rFonts w:ascii="黑体" w:eastAsia="黑体" w:hint="eastAsia"/>
          <w:b w:val="0"/>
          <w:sz w:val="24"/>
          <w:szCs w:val="24"/>
        </w:rPr>
        <w:t>环境空气质量现状</w:t>
      </w:r>
    </w:p>
    <w:p w:rsidR="00E221CB" w:rsidRPr="002A2257" w:rsidRDefault="00F245D7">
      <w:pPr>
        <w:spacing w:line="360" w:lineRule="auto"/>
        <w:ind w:firstLineChars="200" w:firstLine="480"/>
        <w:rPr>
          <w:spacing w:val="6"/>
          <w:sz w:val="24"/>
        </w:rPr>
      </w:pPr>
      <w:r w:rsidRPr="002A2257">
        <w:rPr>
          <w:rFonts w:hint="eastAsia"/>
          <w:sz w:val="24"/>
        </w:rPr>
        <w:t>现状监测数据表明，各环境空气质量监测点的</w:t>
      </w:r>
      <w:r w:rsidRPr="002A2257">
        <w:rPr>
          <w:rFonts w:hint="eastAsia"/>
          <w:sz w:val="24"/>
        </w:rPr>
        <w:t>TSP</w:t>
      </w:r>
      <w:r w:rsidRPr="002A2257">
        <w:rPr>
          <w:rFonts w:hint="eastAsia"/>
          <w:sz w:val="24"/>
        </w:rPr>
        <w:t>、</w:t>
      </w:r>
      <w:r w:rsidRPr="002A2257">
        <w:rPr>
          <w:sz w:val="24"/>
        </w:rPr>
        <w:t>PM</w:t>
      </w:r>
      <w:r w:rsidRPr="002A2257">
        <w:rPr>
          <w:sz w:val="24"/>
          <w:vertAlign w:val="subscript"/>
        </w:rPr>
        <w:t>10</w:t>
      </w:r>
      <w:r w:rsidRPr="002A2257">
        <w:rPr>
          <w:rFonts w:hint="eastAsia"/>
        </w:rPr>
        <w:t>、</w:t>
      </w:r>
      <w:r w:rsidRPr="002A2257">
        <w:rPr>
          <w:sz w:val="24"/>
        </w:rPr>
        <w:t>SO</w:t>
      </w:r>
      <w:r w:rsidRPr="002A2257">
        <w:rPr>
          <w:sz w:val="24"/>
          <w:vertAlign w:val="subscript"/>
        </w:rPr>
        <w:t>2</w:t>
      </w:r>
      <w:r w:rsidRPr="002A2257">
        <w:rPr>
          <w:rFonts w:hint="eastAsia"/>
          <w:sz w:val="24"/>
        </w:rPr>
        <w:t>和</w:t>
      </w:r>
      <w:r w:rsidRPr="002A2257">
        <w:rPr>
          <w:sz w:val="24"/>
        </w:rPr>
        <w:t>NO</w:t>
      </w:r>
      <w:r w:rsidRPr="002A2257">
        <w:rPr>
          <w:sz w:val="24"/>
          <w:vertAlign w:val="subscript"/>
        </w:rPr>
        <w:t>2</w:t>
      </w:r>
      <w:r w:rsidRPr="002A2257">
        <w:rPr>
          <w:rFonts w:hint="eastAsia"/>
          <w:sz w:val="24"/>
        </w:rPr>
        <w:t>等各指标</w:t>
      </w:r>
      <w:r w:rsidRPr="002A2257">
        <w:rPr>
          <w:sz w:val="24"/>
        </w:rPr>
        <w:t>均可</w:t>
      </w:r>
      <w:r w:rsidRPr="002A2257">
        <w:rPr>
          <w:rFonts w:hint="eastAsia"/>
          <w:sz w:val="24"/>
        </w:rPr>
        <w:t>满足</w:t>
      </w:r>
      <w:r w:rsidRPr="002A2257">
        <w:rPr>
          <w:sz w:val="24"/>
        </w:rPr>
        <w:t>《环境空气质量标准》（</w:t>
      </w:r>
      <w:r w:rsidRPr="002A2257">
        <w:rPr>
          <w:sz w:val="24"/>
        </w:rPr>
        <w:t>GB3095</w:t>
      </w:r>
      <w:r w:rsidRPr="002A2257">
        <w:rPr>
          <w:rFonts w:hint="eastAsia"/>
          <w:sz w:val="24"/>
        </w:rPr>
        <w:t>-1996</w:t>
      </w:r>
      <w:r w:rsidRPr="002A2257">
        <w:rPr>
          <w:sz w:val="24"/>
        </w:rPr>
        <w:t>）二级标准；</w:t>
      </w:r>
      <w:r w:rsidRPr="002A2257">
        <w:rPr>
          <w:spacing w:val="6"/>
          <w:sz w:val="24"/>
        </w:rPr>
        <w:t>硫酸雾</w:t>
      </w:r>
      <w:r w:rsidRPr="002A2257">
        <w:rPr>
          <w:rFonts w:hint="eastAsia"/>
          <w:spacing w:val="6"/>
          <w:sz w:val="24"/>
        </w:rPr>
        <w:t>、硫化氢和</w:t>
      </w:r>
      <w:r w:rsidRPr="002A2257">
        <w:rPr>
          <w:spacing w:val="6"/>
          <w:sz w:val="24"/>
        </w:rPr>
        <w:t>HCl</w:t>
      </w:r>
      <w:r w:rsidRPr="002A2257">
        <w:rPr>
          <w:rFonts w:hint="eastAsia"/>
          <w:spacing w:val="6"/>
          <w:sz w:val="24"/>
        </w:rPr>
        <w:t>等均满足</w:t>
      </w:r>
      <w:r w:rsidRPr="002A2257">
        <w:rPr>
          <w:spacing w:val="6"/>
          <w:sz w:val="24"/>
        </w:rPr>
        <w:t>《工业企业设计卫生标准》（</w:t>
      </w:r>
      <w:r w:rsidRPr="002A2257">
        <w:rPr>
          <w:rFonts w:hint="eastAsia"/>
          <w:spacing w:val="6"/>
          <w:sz w:val="24"/>
        </w:rPr>
        <w:t>TJ36-79</w:t>
      </w:r>
      <w:r w:rsidRPr="002A2257">
        <w:rPr>
          <w:rFonts w:hint="eastAsia"/>
          <w:spacing w:val="6"/>
          <w:sz w:val="24"/>
        </w:rPr>
        <w:t>）</w:t>
      </w:r>
      <w:r w:rsidRPr="002A2257">
        <w:rPr>
          <w:spacing w:val="6"/>
          <w:sz w:val="24"/>
        </w:rPr>
        <w:t>中居住区大气中有害物质最高容许浓度</w:t>
      </w:r>
      <w:r w:rsidRPr="002A2257">
        <w:rPr>
          <w:rFonts w:hint="eastAsia"/>
          <w:spacing w:val="6"/>
          <w:sz w:val="24"/>
        </w:rPr>
        <w:t>限值。</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.4</w:t>
      </w:r>
      <w:r w:rsidRPr="002A2257">
        <w:rPr>
          <w:rFonts w:ascii="黑体" w:eastAsia="黑体" w:hint="eastAsia"/>
          <w:b w:val="0"/>
          <w:sz w:val="24"/>
          <w:szCs w:val="24"/>
        </w:rPr>
        <w:t>.2</w:t>
      </w:r>
      <w:r w:rsidRPr="002A2257">
        <w:rPr>
          <w:rFonts w:ascii="黑体" w:eastAsia="黑体"/>
          <w:b w:val="0"/>
          <w:sz w:val="24"/>
          <w:szCs w:val="24"/>
        </w:rPr>
        <w:t xml:space="preserve"> 地表水</w:t>
      </w:r>
      <w:r w:rsidRPr="002A2257">
        <w:rPr>
          <w:rFonts w:ascii="黑体" w:eastAsia="黑体" w:hint="eastAsia"/>
          <w:b w:val="0"/>
          <w:sz w:val="24"/>
          <w:szCs w:val="24"/>
        </w:rPr>
        <w:t>水质现状</w:t>
      </w:r>
    </w:p>
    <w:p w:rsidR="00E221CB" w:rsidRPr="002A2257" w:rsidRDefault="00F245D7">
      <w:pPr>
        <w:spacing w:line="360" w:lineRule="auto"/>
        <w:ind w:firstLineChars="200" w:firstLine="480"/>
        <w:rPr>
          <w:sz w:val="24"/>
        </w:rPr>
      </w:pPr>
      <w:r w:rsidRPr="002A2257">
        <w:rPr>
          <w:sz w:val="24"/>
        </w:rPr>
        <w:t>现状监测数据表明，评价范围内</w:t>
      </w:r>
      <w:r w:rsidRPr="002A2257">
        <w:rPr>
          <w:rFonts w:hint="eastAsia"/>
          <w:sz w:val="24"/>
        </w:rPr>
        <w:t>袁河</w:t>
      </w:r>
      <w:r w:rsidRPr="002A2257">
        <w:rPr>
          <w:sz w:val="24"/>
        </w:rPr>
        <w:t>各监测</w:t>
      </w:r>
      <w:r w:rsidRPr="002A2257">
        <w:rPr>
          <w:rFonts w:hint="eastAsia"/>
          <w:sz w:val="24"/>
        </w:rPr>
        <w:t>断面</w:t>
      </w:r>
      <w:r w:rsidRPr="002A2257">
        <w:rPr>
          <w:sz w:val="24"/>
        </w:rPr>
        <w:t>水质中</w:t>
      </w:r>
      <w:r w:rsidRPr="002A2257">
        <w:rPr>
          <w:rFonts w:hint="eastAsia"/>
          <w:sz w:val="24"/>
        </w:rPr>
        <w:t>pH</w:t>
      </w:r>
      <w:r w:rsidRPr="002A2257">
        <w:rPr>
          <w:rFonts w:hint="eastAsia"/>
          <w:sz w:val="24"/>
        </w:rPr>
        <w:t>、</w:t>
      </w:r>
      <w:r w:rsidRPr="002A2257">
        <w:rPr>
          <w:rFonts w:hint="eastAsia"/>
          <w:sz w:val="24"/>
        </w:rPr>
        <w:t>COD</w:t>
      </w:r>
      <w:r w:rsidRPr="002A2257">
        <w:rPr>
          <w:rFonts w:hint="eastAsia"/>
          <w:sz w:val="24"/>
        </w:rPr>
        <w:t>、</w:t>
      </w:r>
      <w:r w:rsidRPr="002A2257">
        <w:rPr>
          <w:rFonts w:hint="eastAsia"/>
          <w:sz w:val="24"/>
        </w:rPr>
        <w:t>BOD</w:t>
      </w:r>
      <w:r w:rsidRPr="002A2257">
        <w:rPr>
          <w:rFonts w:hint="eastAsia"/>
          <w:sz w:val="24"/>
          <w:vertAlign w:val="subscript"/>
        </w:rPr>
        <w:t>5</w:t>
      </w:r>
      <w:r w:rsidRPr="002A2257">
        <w:rPr>
          <w:rFonts w:hint="eastAsia"/>
          <w:sz w:val="24"/>
        </w:rPr>
        <w:t>、氨氮、硫化物</w:t>
      </w:r>
      <w:r w:rsidRPr="002A2257">
        <w:rPr>
          <w:sz w:val="24"/>
        </w:rPr>
        <w:t>、氟化物、</w:t>
      </w:r>
      <w:r w:rsidRPr="002A2257">
        <w:rPr>
          <w:rFonts w:hint="eastAsia"/>
          <w:sz w:val="24"/>
        </w:rPr>
        <w:t>石油类、硒、锌、铜、镍、砷、镉、铅和六价铬</w:t>
      </w:r>
      <w:r w:rsidRPr="002A2257">
        <w:rPr>
          <w:sz w:val="24"/>
        </w:rPr>
        <w:t>等指标均符合《地表水环境质量标准》（</w:t>
      </w:r>
      <w:r w:rsidRPr="002A2257">
        <w:rPr>
          <w:sz w:val="24"/>
        </w:rPr>
        <w:t>GB3838-2002</w:t>
      </w:r>
      <w:r w:rsidRPr="002A2257">
        <w:rPr>
          <w:sz w:val="24"/>
        </w:rPr>
        <w:t>）</w:t>
      </w:r>
      <w:r w:rsidRPr="002A2257">
        <w:rPr>
          <w:rFonts w:ascii="宋体" w:hAnsi="宋体" w:cs="宋体" w:hint="eastAsia"/>
          <w:sz w:val="24"/>
        </w:rPr>
        <w:t>Ⅲ</w:t>
      </w:r>
      <w:r w:rsidRPr="002A2257">
        <w:rPr>
          <w:sz w:val="24"/>
        </w:rPr>
        <w:t>类标准</w:t>
      </w:r>
      <w:r w:rsidRPr="002A2257">
        <w:rPr>
          <w:rFonts w:hint="eastAsia"/>
          <w:sz w:val="24"/>
        </w:rPr>
        <w:t>。</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.4</w:t>
      </w:r>
      <w:r w:rsidRPr="002A2257">
        <w:rPr>
          <w:rFonts w:ascii="黑体" w:eastAsia="黑体" w:hint="eastAsia"/>
          <w:b w:val="0"/>
          <w:sz w:val="24"/>
          <w:szCs w:val="24"/>
        </w:rPr>
        <w:t>.3</w:t>
      </w:r>
      <w:r w:rsidRPr="002A2257">
        <w:rPr>
          <w:rFonts w:ascii="黑体" w:eastAsia="黑体"/>
          <w:b w:val="0"/>
          <w:sz w:val="24"/>
          <w:szCs w:val="24"/>
        </w:rPr>
        <w:t xml:space="preserve"> </w:t>
      </w:r>
      <w:r w:rsidRPr="002A2257">
        <w:rPr>
          <w:rFonts w:ascii="黑体" w:eastAsia="黑体" w:hint="eastAsia"/>
          <w:b w:val="0"/>
          <w:sz w:val="24"/>
          <w:szCs w:val="24"/>
        </w:rPr>
        <w:t>声环境质量现状</w:t>
      </w:r>
    </w:p>
    <w:p w:rsidR="00E221CB" w:rsidRPr="002A2257" w:rsidRDefault="00F245D7">
      <w:pPr>
        <w:spacing w:line="360" w:lineRule="auto"/>
        <w:ind w:firstLineChars="200" w:firstLine="480"/>
        <w:rPr>
          <w:sz w:val="24"/>
        </w:rPr>
      </w:pPr>
      <w:r w:rsidRPr="002A2257">
        <w:rPr>
          <w:sz w:val="24"/>
        </w:rPr>
        <w:t>环境现状监测数据表明，</w:t>
      </w:r>
      <w:r w:rsidRPr="002A2257">
        <w:rPr>
          <w:rFonts w:hint="eastAsia"/>
          <w:sz w:val="24"/>
        </w:rPr>
        <w:t>厂区四周厂界昼、夜间噪声值</w:t>
      </w:r>
      <w:r w:rsidRPr="002A2257">
        <w:rPr>
          <w:sz w:val="24"/>
        </w:rPr>
        <w:t>均符合《声环境质量标准》（</w:t>
      </w:r>
      <w:r w:rsidRPr="002A2257">
        <w:rPr>
          <w:sz w:val="24"/>
        </w:rPr>
        <w:t>GB3096-2008</w:t>
      </w:r>
      <w:r w:rsidRPr="002A2257">
        <w:rPr>
          <w:sz w:val="24"/>
        </w:rPr>
        <w:t>）</w:t>
      </w:r>
      <w:r w:rsidRPr="002A2257">
        <w:rPr>
          <w:rFonts w:hint="eastAsia"/>
          <w:sz w:val="24"/>
        </w:rPr>
        <w:t>3</w:t>
      </w:r>
      <w:r w:rsidRPr="002A2257">
        <w:rPr>
          <w:sz w:val="24"/>
        </w:rPr>
        <w:t>类标准</w:t>
      </w:r>
      <w:r w:rsidRPr="002A2257">
        <w:rPr>
          <w:rFonts w:hint="eastAsia"/>
          <w:sz w:val="24"/>
        </w:rPr>
        <w:t>。</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.4</w:t>
      </w:r>
      <w:r w:rsidRPr="002A2257">
        <w:rPr>
          <w:rFonts w:ascii="黑体" w:eastAsia="黑体" w:hint="eastAsia"/>
          <w:b w:val="0"/>
          <w:sz w:val="24"/>
          <w:szCs w:val="24"/>
        </w:rPr>
        <w:t>.</w:t>
      </w:r>
      <w:r w:rsidRPr="002A2257">
        <w:rPr>
          <w:rFonts w:ascii="黑体" w:eastAsia="黑体"/>
          <w:b w:val="0"/>
          <w:sz w:val="24"/>
          <w:szCs w:val="24"/>
        </w:rPr>
        <w:t>4 地下水</w:t>
      </w:r>
      <w:r w:rsidRPr="002A2257">
        <w:rPr>
          <w:rFonts w:ascii="黑体" w:eastAsia="黑体" w:hint="eastAsia"/>
          <w:b w:val="0"/>
          <w:sz w:val="24"/>
          <w:szCs w:val="24"/>
        </w:rPr>
        <w:t>水质现状</w:t>
      </w:r>
    </w:p>
    <w:p w:rsidR="00E221CB" w:rsidRPr="002A2257" w:rsidRDefault="00F245D7">
      <w:pPr>
        <w:spacing w:line="360" w:lineRule="auto"/>
        <w:ind w:firstLine="480"/>
        <w:rPr>
          <w:sz w:val="24"/>
        </w:rPr>
      </w:pPr>
      <w:r w:rsidRPr="002A2257">
        <w:rPr>
          <w:rFonts w:hint="eastAsia"/>
          <w:sz w:val="24"/>
        </w:rPr>
        <w:t>现状</w:t>
      </w:r>
      <w:r w:rsidRPr="002A2257">
        <w:rPr>
          <w:sz w:val="24"/>
        </w:rPr>
        <w:t>监测</w:t>
      </w:r>
      <w:r w:rsidRPr="002A2257">
        <w:rPr>
          <w:rFonts w:hint="eastAsia"/>
          <w:sz w:val="24"/>
        </w:rPr>
        <w:t>结果</w:t>
      </w:r>
      <w:r w:rsidRPr="002A2257">
        <w:rPr>
          <w:sz w:val="24"/>
        </w:rPr>
        <w:t>表明，</w:t>
      </w:r>
      <w:r w:rsidRPr="002A2257">
        <w:rPr>
          <w:sz w:val="24"/>
          <w:szCs w:val="24"/>
        </w:rPr>
        <w:t>pH</w:t>
      </w:r>
      <w:r w:rsidRPr="002A2257">
        <w:rPr>
          <w:sz w:val="24"/>
          <w:szCs w:val="24"/>
        </w:rPr>
        <w:t>、</w:t>
      </w:r>
      <w:r w:rsidRPr="002A2257">
        <w:rPr>
          <w:rFonts w:hint="eastAsia"/>
          <w:sz w:val="24"/>
          <w:szCs w:val="24"/>
        </w:rPr>
        <w:t>高锰酸盐指数、</w:t>
      </w:r>
      <w:r w:rsidRPr="002A2257">
        <w:rPr>
          <w:sz w:val="24"/>
          <w:szCs w:val="24"/>
        </w:rPr>
        <w:t>NH</w:t>
      </w:r>
      <w:r w:rsidRPr="002A2257">
        <w:rPr>
          <w:sz w:val="24"/>
          <w:szCs w:val="24"/>
          <w:vertAlign w:val="subscript"/>
        </w:rPr>
        <w:t>3</w:t>
      </w:r>
      <w:r w:rsidRPr="002A2257">
        <w:rPr>
          <w:rFonts w:hint="eastAsia"/>
          <w:sz w:val="24"/>
          <w:szCs w:val="24"/>
        </w:rPr>
        <w:t>-</w:t>
      </w:r>
      <w:r w:rsidRPr="002A2257">
        <w:rPr>
          <w:sz w:val="24"/>
          <w:szCs w:val="24"/>
        </w:rPr>
        <w:t>N</w:t>
      </w:r>
      <w:r w:rsidRPr="002A2257">
        <w:rPr>
          <w:sz w:val="24"/>
          <w:szCs w:val="24"/>
        </w:rPr>
        <w:t>、</w:t>
      </w:r>
      <w:r w:rsidRPr="002A2257">
        <w:rPr>
          <w:rFonts w:hint="eastAsia"/>
          <w:sz w:val="24"/>
          <w:szCs w:val="24"/>
        </w:rPr>
        <w:t>硫酸盐、硒、</w:t>
      </w:r>
      <w:r w:rsidRPr="002A2257">
        <w:rPr>
          <w:sz w:val="24"/>
          <w:szCs w:val="24"/>
        </w:rPr>
        <w:t>Cu</w:t>
      </w:r>
      <w:r w:rsidRPr="002A2257">
        <w:rPr>
          <w:sz w:val="24"/>
          <w:szCs w:val="24"/>
        </w:rPr>
        <w:t>、</w:t>
      </w:r>
      <w:r w:rsidRPr="002A2257">
        <w:rPr>
          <w:sz w:val="24"/>
          <w:szCs w:val="24"/>
        </w:rPr>
        <w:t>Zn</w:t>
      </w:r>
      <w:r w:rsidRPr="002A2257">
        <w:rPr>
          <w:sz w:val="24"/>
          <w:szCs w:val="24"/>
        </w:rPr>
        <w:t>、</w:t>
      </w:r>
      <w:r w:rsidRPr="002A2257">
        <w:rPr>
          <w:sz w:val="24"/>
          <w:szCs w:val="24"/>
        </w:rPr>
        <w:t>Ni</w:t>
      </w:r>
      <w:r w:rsidRPr="002A2257">
        <w:rPr>
          <w:rFonts w:hint="eastAsia"/>
          <w:sz w:val="24"/>
          <w:szCs w:val="24"/>
        </w:rPr>
        <w:t>、</w:t>
      </w:r>
      <w:r w:rsidRPr="002A2257">
        <w:rPr>
          <w:sz w:val="24"/>
          <w:szCs w:val="24"/>
        </w:rPr>
        <w:t>Cr</w:t>
      </w:r>
      <w:r w:rsidRPr="002A2257">
        <w:rPr>
          <w:sz w:val="24"/>
          <w:szCs w:val="24"/>
          <w:vertAlign w:val="superscript"/>
        </w:rPr>
        <w:t>6+</w:t>
      </w:r>
      <w:r w:rsidRPr="002A2257">
        <w:rPr>
          <w:sz w:val="24"/>
          <w:szCs w:val="24"/>
        </w:rPr>
        <w:t>、</w:t>
      </w:r>
      <w:r w:rsidRPr="002A2257">
        <w:rPr>
          <w:rFonts w:hAnsi="Arial" w:hint="eastAsia"/>
          <w:sz w:val="24"/>
          <w:szCs w:val="24"/>
        </w:rPr>
        <w:t>Pb</w:t>
      </w:r>
      <w:r w:rsidRPr="002A2257">
        <w:rPr>
          <w:rFonts w:hAnsi="Arial" w:hint="eastAsia"/>
          <w:sz w:val="24"/>
          <w:szCs w:val="24"/>
        </w:rPr>
        <w:t>、</w:t>
      </w:r>
      <w:r w:rsidRPr="002A2257">
        <w:rPr>
          <w:rFonts w:hAnsi="Arial" w:hint="eastAsia"/>
          <w:sz w:val="24"/>
          <w:szCs w:val="24"/>
        </w:rPr>
        <w:t>As</w:t>
      </w:r>
      <w:r w:rsidRPr="002A2257">
        <w:rPr>
          <w:rFonts w:hAnsi="Arial" w:hint="eastAsia"/>
          <w:sz w:val="24"/>
          <w:szCs w:val="24"/>
        </w:rPr>
        <w:t>、</w:t>
      </w:r>
      <w:r w:rsidRPr="002A2257">
        <w:rPr>
          <w:rFonts w:hAnsi="Arial" w:hint="eastAsia"/>
          <w:sz w:val="24"/>
          <w:szCs w:val="24"/>
        </w:rPr>
        <w:t>Cd</w:t>
      </w:r>
      <w:r w:rsidRPr="002A2257">
        <w:rPr>
          <w:rFonts w:hAnsi="Arial" w:hint="eastAsia"/>
          <w:sz w:val="24"/>
          <w:szCs w:val="24"/>
        </w:rPr>
        <w:t>、</w:t>
      </w:r>
      <w:r w:rsidRPr="002A2257">
        <w:rPr>
          <w:rFonts w:hAnsi="Arial" w:hint="eastAsia"/>
          <w:sz w:val="24"/>
          <w:szCs w:val="24"/>
        </w:rPr>
        <w:t>Hg</w:t>
      </w:r>
      <w:r w:rsidRPr="002A2257">
        <w:rPr>
          <w:rFonts w:hint="eastAsia"/>
          <w:sz w:val="24"/>
        </w:rPr>
        <w:t>等</w:t>
      </w:r>
      <w:r w:rsidRPr="002A2257">
        <w:rPr>
          <w:sz w:val="24"/>
        </w:rPr>
        <w:t>指标均符合《地下水质量标准》（</w:t>
      </w:r>
      <w:r w:rsidRPr="002A2257">
        <w:rPr>
          <w:sz w:val="24"/>
        </w:rPr>
        <w:t>GB/T14848-</w:t>
      </w:r>
      <w:r w:rsidRPr="002A2257">
        <w:rPr>
          <w:rFonts w:hint="eastAsia"/>
          <w:sz w:val="24"/>
        </w:rPr>
        <w:t>19</w:t>
      </w:r>
      <w:r w:rsidRPr="002A2257">
        <w:rPr>
          <w:sz w:val="24"/>
        </w:rPr>
        <w:t>93</w:t>
      </w:r>
      <w:r w:rsidRPr="002A2257">
        <w:rPr>
          <w:sz w:val="24"/>
        </w:rPr>
        <w:t>）</w:t>
      </w:r>
      <w:r w:rsidRPr="002A2257">
        <w:rPr>
          <w:rFonts w:ascii="宋体" w:hAnsi="宋体" w:cs="宋体" w:hint="eastAsia"/>
          <w:sz w:val="24"/>
        </w:rPr>
        <w:t>Ⅲ</w:t>
      </w:r>
      <w:r w:rsidRPr="002A2257">
        <w:rPr>
          <w:sz w:val="24"/>
        </w:rPr>
        <w:t>类标准。</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.4</w:t>
      </w:r>
      <w:r w:rsidRPr="002A2257">
        <w:rPr>
          <w:rFonts w:ascii="黑体" w:eastAsia="黑体" w:hint="eastAsia"/>
          <w:b w:val="0"/>
          <w:sz w:val="24"/>
          <w:szCs w:val="24"/>
        </w:rPr>
        <w:t>.5</w:t>
      </w:r>
      <w:r w:rsidRPr="002A2257">
        <w:rPr>
          <w:rFonts w:ascii="黑体" w:eastAsia="黑体"/>
          <w:b w:val="0"/>
          <w:sz w:val="24"/>
          <w:szCs w:val="24"/>
        </w:rPr>
        <w:t xml:space="preserve"> </w:t>
      </w:r>
      <w:r w:rsidRPr="002A2257">
        <w:rPr>
          <w:rFonts w:ascii="黑体" w:eastAsia="黑体" w:hint="eastAsia"/>
          <w:b w:val="0"/>
          <w:sz w:val="24"/>
          <w:szCs w:val="24"/>
        </w:rPr>
        <w:t>土壤环境质量现状</w:t>
      </w:r>
    </w:p>
    <w:p w:rsidR="00E221CB" w:rsidRPr="002A2257" w:rsidRDefault="00F245D7">
      <w:pPr>
        <w:pStyle w:val="affffffffffff4"/>
        <w:ind w:firstLine="480"/>
      </w:pPr>
      <w:r w:rsidRPr="002A2257">
        <w:t>环境质量</w:t>
      </w:r>
      <w:r w:rsidRPr="002A2257">
        <w:rPr>
          <w:rFonts w:hint="eastAsia"/>
        </w:rPr>
        <w:t>现状</w:t>
      </w:r>
      <w:r w:rsidRPr="002A2257">
        <w:t>监测</w:t>
      </w:r>
      <w:r w:rsidRPr="002A2257">
        <w:rPr>
          <w:rFonts w:hint="eastAsia"/>
        </w:rPr>
        <w:t>结果</w:t>
      </w:r>
      <w:r w:rsidRPr="002A2257">
        <w:t>表明，</w:t>
      </w:r>
      <w:r w:rsidRPr="002A2257">
        <w:rPr>
          <w:rFonts w:hint="eastAsia"/>
        </w:rPr>
        <w:t>项目所在区域的土壤为中性，各监测点的</w:t>
      </w:r>
      <w:r w:rsidRPr="002A2257">
        <w:t>Cu</w:t>
      </w:r>
      <w:r w:rsidRPr="002A2257">
        <w:rPr>
          <w:rFonts w:hint="eastAsia"/>
        </w:rPr>
        <w:t>、</w:t>
      </w:r>
      <w:r w:rsidRPr="002A2257">
        <w:rPr>
          <w:rFonts w:hint="eastAsia"/>
          <w:bCs/>
        </w:rPr>
        <w:t>Zn</w:t>
      </w:r>
      <w:r w:rsidRPr="002A2257">
        <w:rPr>
          <w:rFonts w:hint="eastAsia"/>
          <w:bCs/>
        </w:rPr>
        <w:t>、</w:t>
      </w:r>
      <w:r w:rsidRPr="002A2257">
        <w:rPr>
          <w:rFonts w:hint="eastAsia"/>
          <w:bCs/>
        </w:rPr>
        <w:t>Cr</w:t>
      </w:r>
      <w:r w:rsidRPr="002A2257">
        <w:rPr>
          <w:rFonts w:hint="eastAsia"/>
          <w:bCs/>
          <w:vertAlign w:val="superscript"/>
        </w:rPr>
        <w:t>6+</w:t>
      </w:r>
      <w:r w:rsidRPr="002A2257">
        <w:rPr>
          <w:rFonts w:hint="eastAsia"/>
          <w:bCs/>
        </w:rPr>
        <w:t>、</w:t>
      </w:r>
      <w:r w:rsidRPr="002A2257">
        <w:rPr>
          <w:rFonts w:hint="eastAsia"/>
          <w:bCs/>
        </w:rPr>
        <w:t>Cd</w:t>
      </w:r>
      <w:r w:rsidRPr="002A2257">
        <w:rPr>
          <w:rFonts w:hint="eastAsia"/>
          <w:bCs/>
        </w:rPr>
        <w:t>、</w:t>
      </w:r>
      <w:r w:rsidRPr="002A2257">
        <w:rPr>
          <w:rFonts w:hint="eastAsia"/>
        </w:rPr>
        <w:t>Pb</w:t>
      </w:r>
      <w:r w:rsidRPr="002A2257">
        <w:rPr>
          <w:rFonts w:hint="eastAsia"/>
        </w:rPr>
        <w:t>、</w:t>
      </w:r>
      <w:r w:rsidRPr="002A2257">
        <w:rPr>
          <w:rFonts w:hint="eastAsia"/>
        </w:rPr>
        <w:t>As</w:t>
      </w:r>
      <w:r w:rsidRPr="002A2257">
        <w:rPr>
          <w:rFonts w:hint="eastAsia"/>
        </w:rPr>
        <w:t>、</w:t>
      </w:r>
      <w:r w:rsidRPr="002A2257">
        <w:rPr>
          <w:rFonts w:hint="eastAsia"/>
          <w:bCs/>
        </w:rPr>
        <w:t>Ni</w:t>
      </w:r>
      <w:r w:rsidRPr="002A2257">
        <w:rPr>
          <w:rFonts w:hint="eastAsia"/>
          <w:bCs/>
        </w:rPr>
        <w:t>和</w:t>
      </w:r>
      <w:r w:rsidRPr="002A2257">
        <w:rPr>
          <w:rFonts w:hint="eastAsia"/>
          <w:bCs/>
        </w:rPr>
        <w:t>Hg</w:t>
      </w:r>
      <w:r w:rsidRPr="002A2257">
        <w:t>等指标均符合</w:t>
      </w:r>
      <w:r w:rsidRPr="002A2257">
        <w:rPr>
          <w:rFonts w:hint="eastAsia"/>
        </w:rPr>
        <w:t>《土壤环境质量标准》（</w:t>
      </w:r>
      <w:r w:rsidRPr="002A2257">
        <w:rPr>
          <w:rFonts w:hint="eastAsia"/>
        </w:rPr>
        <w:t>GB15618-1995</w:t>
      </w:r>
      <w:r w:rsidRPr="002A2257">
        <w:rPr>
          <w:rFonts w:hint="eastAsia"/>
        </w:rPr>
        <w:t>）二级标准。</w:t>
      </w:r>
    </w:p>
    <w:p w:rsidR="00E221CB" w:rsidRPr="002A2257" w:rsidRDefault="00F245D7">
      <w:pPr>
        <w:pStyle w:val="20"/>
        <w:spacing w:before="120" w:after="120" w:line="360" w:lineRule="auto"/>
        <w:rPr>
          <w:rFonts w:ascii="黑体" w:hAnsi="Times New Roman"/>
          <w:b w:val="0"/>
          <w:sz w:val="28"/>
          <w:szCs w:val="28"/>
        </w:rPr>
      </w:pPr>
      <w:bookmarkStart w:id="341" w:name="_Toc215035789"/>
      <w:bookmarkStart w:id="342" w:name="_Toc391498780"/>
      <w:bookmarkStart w:id="343" w:name="_Toc398535125"/>
      <w:bookmarkStart w:id="344" w:name="_Toc534144477"/>
      <w:r w:rsidRPr="002A2257">
        <w:rPr>
          <w:rFonts w:ascii="黑体" w:hAnsi="Times New Roman"/>
          <w:b w:val="0"/>
          <w:sz w:val="28"/>
          <w:szCs w:val="28"/>
        </w:rPr>
        <w:lastRenderedPageBreak/>
        <w:t>1</w:t>
      </w:r>
      <w:r w:rsidRPr="002A2257">
        <w:rPr>
          <w:rFonts w:ascii="黑体" w:hAnsi="Times New Roman" w:hint="eastAsia"/>
          <w:b w:val="0"/>
          <w:sz w:val="28"/>
          <w:szCs w:val="28"/>
        </w:rPr>
        <w:t>4</w:t>
      </w:r>
      <w:r w:rsidRPr="002A2257">
        <w:rPr>
          <w:rFonts w:ascii="黑体" w:hAnsi="Times New Roman"/>
          <w:b w:val="0"/>
          <w:sz w:val="28"/>
          <w:szCs w:val="28"/>
        </w:rPr>
        <w:t>.</w:t>
      </w:r>
      <w:r w:rsidRPr="002A2257">
        <w:rPr>
          <w:rFonts w:ascii="黑体" w:hAnsi="Times New Roman" w:hint="eastAsia"/>
          <w:b w:val="0"/>
          <w:sz w:val="28"/>
          <w:szCs w:val="28"/>
        </w:rPr>
        <w:t>5</w:t>
      </w:r>
      <w:r w:rsidRPr="002A2257">
        <w:rPr>
          <w:rFonts w:ascii="黑体" w:hAnsi="Times New Roman"/>
          <w:b w:val="0"/>
          <w:sz w:val="28"/>
          <w:szCs w:val="28"/>
        </w:rPr>
        <w:t xml:space="preserve"> </w:t>
      </w:r>
      <w:bookmarkEnd w:id="341"/>
      <w:r w:rsidRPr="002A2257">
        <w:rPr>
          <w:rFonts w:ascii="黑体" w:hAnsi="Times New Roman" w:hint="eastAsia"/>
          <w:b w:val="0"/>
          <w:sz w:val="28"/>
          <w:szCs w:val="28"/>
        </w:rPr>
        <w:t>环境影响及环境风险评价结论</w:t>
      </w:r>
      <w:bookmarkEnd w:id="342"/>
      <w:bookmarkEnd w:id="343"/>
      <w:bookmarkEnd w:id="344"/>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w:t>
      </w:r>
      <w:r w:rsidRPr="002A2257">
        <w:rPr>
          <w:rFonts w:ascii="黑体" w:eastAsia="黑体" w:hint="eastAsia"/>
          <w:b w:val="0"/>
          <w:sz w:val="24"/>
          <w:szCs w:val="24"/>
        </w:rPr>
        <w:t>5.1</w:t>
      </w:r>
      <w:r w:rsidRPr="002A2257">
        <w:rPr>
          <w:rFonts w:ascii="黑体" w:eastAsia="黑体"/>
          <w:b w:val="0"/>
          <w:sz w:val="24"/>
          <w:szCs w:val="24"/>
        </w:rPr>
        <w:t xml:space="preserve"> </w:t>
      </w:r>
      <w:r w:rsidRPr="002A2257">
        <w:rPr>
          <w:rFonts w:ascii="黑体" w:eastAsia="黑体" w:hint="eastAsia"/>
          <w:b w:val="0"/>
          <w:sz w:val="24"/>
          <w:szCs w:val="24"/>
        </w:rPr>
        <w:t>大气环境影响预测结果</w:t>
      </w:r>
    </w:p>
    <w:p w:rsidR="00E221CB" w:rsidRPr="002A2257" w:rsidRDefault="00F245D7">
      <w:pPr>
        <w:spacing w:line="360" w:lineRule="auto"/>
        <w:ind w:firstLine="480"/>
        <w:rPr>
          <w:sz w:val="24"/>
        </w:rPr>
      </w:pPr>
      <w:r w:rsidRPr="002A2257">
        <w:rPr>
          <w:rFonts w:hint="eastAsia"/>
          <w:sz w:val="24"/>
        </w:rPr>
        <w:t>根据预测，本项目</w:t>
      </w:r>
      <w:r w:rsidRPr="002A2257">
        <w:rPr>
          <w:sz w:val="24"/>
        </w:rPr>
        <w:t>大气污染物对周边环境空气影响较小。</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w:t>
      </w:r>
      <w:r w:rsidRPr="002A2257">
        <w:rPr>
          <w:rFonts w:ascii="黑体" w:eastAsia="黑体" w:hint="eastAsia"/>
          <w:b w:val="0"/>
          <w:sz w:val="24"/>
          <w:szCs w:val="24"/>
        </w:rPr>
        <w:t>5.2</w:t>
      </w:r>
      <w:r w:rsidRPr="002A2257">
        <w:rPr>
          <w:rFonts w:ascii="黑体" w:eastAsia="黑体"/>
          <w:b w:val="0"/>
          <w:sz w:val="24"/>
          <w:szCs w:val="24"/>
        </w:rPr>
        <w:t xml:space="preserve"> </w:t>
      </w:r>
      <w:r w:rsidRPr="002A2257">
        <w:rPr>
          <w:rFonts w:ascii="黑体" w:eastAsia="黑体" w:hint="eastAsia"/>
          <w:b w:val="0"/>
          <w:sz w:val="24"/>
          <w:szCs w:val="24"/>
        </w:rPr>
        <w:t>地表水环境影响预测结果</w:t>
      </w:r>
    </w:p>
    <w:p w:rsidR="00E221CB" w:rsidRPr="002A2257" w:rsidRDefault="00F245D7">
      <w:pPr>
        <w:spacing w:line="360" w:lineRule="auto"/>
        <w:ind w:firstLine="480"/>
        <w:rPr>
          <w:sz w:val="24"/>
        </w:rPr>
      </w:pPr>
      <w:r w:rsidRPr="002A2257">
        <w:rPr>
          <w:sz w:val="24"/>
        </w:rPr>
        <w:t>本项目无</w:t>
      </w:r>
      <w:r w:rsidRPr="002A2257">
        <w:rPr>
          <w:rFonts w:hint="eastAsia"/>
          <w:sz w:val="24"/>
        </w:rPr>
        <w:t>工艺</w:t>
      </w:r>
      <w:r w:rsidRPr="002A2257">
        <w:rPr>
          <w:sz w:val="24"/>
        </w:rPr>
        <w:t>废水排放，</w:t>
      </w:r>
      <w:r w:rsidRPr="002A2257">
        <w:rPr>
          <w:rFonts w:hint="eastAsia"/>
          <w:sz w:val="24"/>
        </w:rPr>
        <w:t>外排废水主要为废气净化系统排水、软水制备废水和生活污水等</w:t>
      </w:r>
      <w:r w:rsidRPr="002A2257">
        <w:rPr>
          <w:sz w:val="24"/>
        </w:rPr>
        <w:t>，</w:t>
      </w:r>
      <w:r w:rsidRPr="002A2257">
        <w:rPr>
          <w:rFonts w:hint="eastAsia"/>
          <w:sz w:val="24"/>
        </w:rPr>
        <w:t>废气净化系统排水和软水制备废水采用中和沉淀处理，生活污水</w:t>
      </w:r>
      <w:r w:rsidRPr="002A2257">
        <w:rPr>
          <w:sz w:val="24"/>
        </w:rPr>
        <w:t>采用</w:t>
      </w:r>
      <w:r w:rsidRPr="002A2257">
        <w:rPr>
          <w:rFonts w:hint="eastAsia"/>
          <w:sz w:val="24"/>
        </w:rPr>
        <w:t>生化工艺处理，主要污染物</w:t>
      </w:r>
      <w:r w:rsidRPr="002A2257">
        <w:rPr>
          <w:sz w:val="24"/>
        </w:rPr>
        <w:t>达到《污水综合排放标准》（</w:t>
      </w:r>
      <w:r w:rsidRPr="002A2257">
        <w:rPr>
          <w:sz w:val="24"/>
        </w:rPr>
        <w:t>GB8978-1996</w:t>
      </w:r>
      <w:r w:rsidRPr="002A2257">
        <w:rPr>
          <w:sz w:val="24"/>
        </w:rPr>
        <w:t>）一级标准后，</w:t>
      </w:r>
      <w:r w:rsidRPr="002A2257">
        <w:rPr>
          <w:rFonts w:hint="eastAsia"/>
          <w:sz w:val="24"/>
        </w:rPr>
        <w:t>经园区污水管网排入袁河，</w:t>
      </w:r>
      <w:r w:rsidRPr="002A2257">
        <w:rPr>
          <w:sz w:val="24"/>
        </w:rPr>
        <w:t>外排废水对</w:t>
      </w:r>
      <w:r w:rsidRPr="002A2257">
        <w:rPr>
          <w:rFonts w:hint="eastAsia"/>
          <w:sz w:val="24"/>
        </w:rPr>
        <w:t>袁河</w:t>
      </w:r>
      <w:r w:rsidRPr="002A2257">
        <w:rPr>
          <w:sz w:val="24"/>
        </w:rPr>
        <w:t>水环境影响较小。</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w:t>
      </w:r>
      <w:r w:rsidRPr="002A2257">
        <w:rPr>
          <w:rFonts w:ascii="黑体" w:eastAsia="黑体" w:hint="eastAsia"/>
          <w:b w:val="0"/>
          <w:sz w:val="24"/>
          <w:szCs w:val="24"/>
        </w:rPr>
        <w:t>5.3</w:t>
      </w:r>
      <w:r w:rsidRPr="002A2257">
        <w:rPr>
          <w:rFonts w:ascii="黑体" w:eastAsia="黑体"/>
          <w:b w:val="0"/>
          <w:sz w:val="24"/>
          <w:szCs w:val="24"/>
        </w:rPr>
        <w:t xml:space="preserve"> </w:t>
      </w:r>
      <w:r w:rsidRPr="002A2257">
        <w:rPr>
          <w:rFonts w:ascii="黑体" w:eastAsia="黑体" w:hint="eastAsia"/>
          <w:b w:val="0"/>
          <w:sz w:val="24"/>
          <w:szCs w:val="24"/>
        </w:rPr>
        <w:t>声环境响预测结果</w:t>
      </w:r>
    </w:p>
    <w:p w:rsidR="00E221CB" w:rsidRPr="002A2257" w:rsidRDefault="00F245D7">
      <w:pPr>
        <w:spacing w:line="360" w:lineRule="auto"/>
        <w:ind w:firstLineChars="200" w:firstLine="480"/>
        <w:rPr>
          <w:sz w:val="24"/>
        </w:rPr>
      </w:pPr>
      <w:r w:rsidRPr="002A2257">
        <w:rPr>
          <w:rFonts w:hint="eastAsia"/>
          <w:sz w:val="24"/>
        </w:rPr>
        <w:t>在采取了报告书所提出的噪声防治措施后，本项目厂界环境噪声排放符合《工业企业厂界环境噪声排放标准》（</w:t>
      </w:r>
      <w:r w:rsidRPr="002A2257">
        <w:rPr>
          <w:rFonts w:hint="eastAsia"/>
          <w:sz w:val="24"/>
        </w:rPr>
        <w:t>GB12348-2008</w:t>
      </w:r>
      <w:r w:rsidRPr="002A2257">
        <w:rPr>
          <w:rFonts w:hint="eastAsia"/>
          <w:sz w:val="24"/>
        </w:rPr>
        <w:t>）</w:t>
      </w:r>
      <w:r w:rsidRPr="002A2257">
        <w:rPr>
          <w:rFonts w:hint="eastAsia"/>
          <w:sz w:val="24"/>
        </w:rPr>
        <w:t>3</w:t>
      </w:r>
      <w:r w:rsidRPr="002A2257">
        <w:rPr>
          <w:rFonts w:hint="eastAsia"/>
          <w:sz w:val="24"/>
        </w:rPr>
        <w:t>类标准，厂区周围声环境质量满足《声环境质量标准》（</w:t>
      </w:r>
      <w:r w:rsidRPr="002A2257">
        <w:rPr>
          <w:rFonts w:hint="eastAsia"/>
          <w:sz w:val="24"/>
        </w:rPr>
        <w:t>GB3096-2008</w:t>
      </w:r>
      <w:r w:rsidRPr="002A2257">
        <w:rPr>
          <w:rFonts w:hint="eastAsia"/>
          <w:sz w:val="24"/>
        </w:rPr>
        <w:t>）</w:t>
      </w:r>
      <w:r w:rsidRPr="002A2257">
        <w:rPr>
          <w:rFonts w:hint="eastAsia"/>
          <w:sz w:val="24"/>
        </w:rPr>
        <w:t>3</w:t>
      </w:r>
      <w:r w:rsidRPr="002A2257">
        <w:rPr>
          <w:rFonts w:hint="eastAsia"/>
          <w:sz w:val="24"/>
        </w:rPr>
        <w:t>类标准，对区域环境质量影响较小。</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w:t>
      </w:r>
      <w:r w:rsidRPr="002A2257">
        <w:rPr>
          <w:rFonts w:ascii="黑体" w:eastAsia="黑体" w:hint="eastAsia"/>
          <w:b w:val="0"/>
          <w:sz w:val="24"/>
          <w:szCs w:val="24"/>
        </w:rPr>
        <w:t>5.4</w:t>
      </w:r>
      <w:r w:rsidRPr="002A2257">
        <w:rPr>
          <w:rFonts w:ascii="黑体" w:eastAsia="黑体"/>
          <w:b w:val="0"/>
          <w:sz w:val="24"/>
          <w:szCs w:val="24"/>
        </w:rPr>
        <w:t xml:space="preserve"> </w:t>
      </w:r>
      <w:r w:rsidRPr="002A2257">
        <w:rPr>
          <w:rFonts w:ascii="黑体" w:eastAsia="黑体" w:hint="eastAsia"/>
          <w:b w:val="0"/>
          <w:sz w:val="24"/>
          <w:szCs w:val="24"/>
        </w:rPr>
        <w:t>地下水影响预测结果</w:t>
      </w:r>
    </w:p>
    <w:p w:rsidR="00E221CB" w:rsidRPr="002A2257" w:rsidRDefault="00F245D7">
      <w:pPr>
        <w:spacing w:line="360" w:lineRule="auto"/>
        <w:ind w:firstLineChars="200" w:firstLine="480"/>
        <w:rPr>
          <w:sz w:val="24"/>
        </w:rPr>
      </w:pPr>
      <w:r w:rsidRPr="002A2257">
        <w:rPr>
          <w:sz w:val="24"/>
        </w:rPr>
        <w:t>本项目在落实</w:t>
      </w:r>
      <w:r w:rsidRPr="002A2257">
        <w:rPr>
          <w:rFonts w:hint="eastAsia"/>
          <w:sz w:val="24"/>
        </w:rPr>
        <w:t>地下水重点污染防治区域</w:t>
      </w:r>
      <w:r w:rsidRPr="002A2257">
        <w:rPr>
          <w:sz w:val="24"/>
        </w:rPr>
        <w:t>的各项工程防渗措施后，对地下水影响较小。</w:t>
      </w:r>
    </w:p>
    <w:p w:rsidR="00E221CB" w:rsidRPr="002A2257" w:rsidRDefault="00F245D7">
      <w:pPr>
        <w:pStyle w:val="3"/>
        <w:spacing w:before="0" w:after="0" w:line="360" w:lineRule="auto"/>
        <w:rPr>
          <w:rFonts w:ascii="黑体" w:eastAsia="黑体"/>
          <w:b w:val="0"/>
          <w:sz w:val="24"/>
          <w:szCs w:val="24"/>
        </w:rPr>
      </w:pPr>
      <w:r w:rsidRPr="002A2257">
        <w:rPr>
          <w:rFonts w:ascii="黑体" w:eastAsia="黑体"/>
          <w:b w:val="0"/>
          <w:sz w:val="24"/>
          <w:szCs w:val="24"/>
        </w:rPr>
        <w:t>1</w:t>
      </w:r>
      <w:r w:rsidRPr="002A2257">
        <w:rPr>
          <w:rFonts w:ascii="黑体" w:eastAsia="黑体" w:hint="eastAsia"/>
          <w:b w:val="0"/>
          <w:sz w:val="24"/>
          <w:szCs w:val="24"/>
        </w:rPr>
        <w:t>4</w:t>
      </w:r>
      <w:r w:rsidRPr="002A2257">
        <w:rPr>
          <w:rFonts w:ascii="黑体" w:eastAsia="黑体"/>
          <w:b w:val="0"/>
          <w:sz w:val="24"/>
          <w:szCs w:val="24"/>
        </w:rPr>
        <w:t>.</w:t>
      </w:r>
      <w:r w:rsidRPr="002A2257">
        <w:rPr>
          <w:rFonts w:ascii="黑体" w:eastAsia="黑体" w:hint="eastAsia"/>
          <w:b w:val="0"/>
          <w:sz w:val="24"/>
          <w:szCs w:val="24"/>
        </w:rPr>
        <w:t>5.5</w:t>
      </w:r>
      <w:r w:rsidRPr="002A2257">
        <w:rPr>
          <w:rFonts w:ascii="黑体" w:eastAsia="黑体"/>
          <w:b w:val="0"/>
          <w:sz w:val="24"/>
          <w:szCs w:val="24"/>
        </w:rPr>
        <w:t xml:space="preserve"> </w:t>
      </w:r>
      <w:r w:rsidRPr="002A2257">
        <w:rPr>
          <w:rFonts w:ascii="黑体" w:eastAsia="黑体" w:hint="eastAsia"/>
          <w:b w:val="0"/>
          <w:sz w:val="24"/>
          <w:szCs w:val="24"/>
        </w:rPr>
        <w:t>环境风险评价结论</w:t>
      </w:r>
    </w:p>
    <w:p w:rsidR="00E221CB" w:rsidRPr="002A2257" w:rsidRDefault="00F245D7">
      <w:pPr>
        <w:spacing w:line="360" w:lineRule="auto"/>
        <w:ind w:firstLineChars="200" w:firstLine="480"/>
        <w:rPr>
          <w:sz w:val="24"/>
          <w:szCs w:val="21"/>
        </w:rPr>
      </w:pPr>
      <w:r w:rsidRPr="002A2257">
        <w:rPr>
          <w:sz w:val="24"/>
          <w:szCs w:val="21"/>
        </w:rPr>
        <w:t>本项目生产过程中需</w:t>
      </w:r>
      <w:r w:rsidRPr="002A2257">
        <w:rPr>
          <w:sz w:val="24"/>
        </w:rPr>
        <w:t>要用到</w:t>
      </w:r>
      <w:r w:rsidRPr="002A2257">
        <w:rPr>
          <w:rFonts w:hint="eastAsia"/>
          <w:sz w:val="24"/>
        </w:rPr>
        <w:t>双氧水和氯气</w:t>
      </w:r>
      <w:r w:rsidRPr="002A2257">
        <w:rPr>
          <w:sz w:val="24"/>
        </w:rPr>
        <w:t>等危险化学品，但</w:t>
      </w:r>
      <w:r w:rsidRPr="002A2257">
        <w:rPr>
          <w:rFonts w:hint="eastAsia"/>
          <w:sz w:val="24"/>
        </w:rPr>
        <w:t>其</w:t>
      </w:r>
      <w:r w:rsidRPr="002A2257">
        <w:rPr>
          <w:sz w:val="24"/>
        </w:rPr>
        <w:t>实际存在量</w:t>
      </w:r>
      <w:r w:rsidRPr="002A2257">
        <w:rPr>
          <w:rFonts w:hint="eastAsia"/>
          <w:sz w:val="24"/>
        </w:rPr>
        <w:t>均</w:t>
      </w:r>
      <w:r w:rsidRPr="002A2257">
        <w:rPr>
          <w:sz w:val="24"/>
        </w:rPr>
        <w:t>未构成重大危险源。但是项目运行过程依然中存在着泄漏等风险，一旦发生风险事故，将对区域环</w:t>
      </w:r>
      <w:r w:rsidRPr="002A2257">
        <w:rPr>
          <w:sz w:val="24"/>
          <w:szCs w:val="21"/>
        </w:rPr>
        <w:t>境产生较大程度的影响。建设单位必须严格按照有关规范标准的要求对</w:t>
      </w:r>
      <w:r w:rsidRPr="002A2257">
        <w:rPr>
          <w:rFonts w:hint="eastAsia"/>
          <w:sz w:val="24"/>
          <w:szCs w:val="21"/>
        </w:rPr>
        <w:t>储存装置和生产设施</w:t>
      </w:r>
      <w:r w:rsidRPr="002A2257">
        <w:rPr>
          <w:sz w:val="24"/>
          <w:szCs w:val="21"/>
        </w:rPr>
        <w:t>进行监控和管理。在认真落实工程拟采取的安全措施及评价所提出的安全设施和安全对策后，可以将本工程的风险发生概率降低到最小水平，一旦发生风险事故后，建设单位在严格执行环境风险应急预案抢救措施的前提下，可以将风险损失降低到最小程度。</w:t>
      </w:r>
    </w:p>
    <w:p w:rsidR="00E221CB" w:rsidRPr="002A2257" w:rsidRDefault="00F245D7">
      <w:pPr>
        <w:pStyle w:val="20"/>
        <w:spacing w:before="120" w:after="120" w:line="360" w:lineRule="auto"/>
        <w:rPr>
          <w:rFonts w:ascii="黑体" w:hAnsi="Times New Roman"/>
          <w:b w:val="0"/>
          <w:sz w:val="28"/>
          <w:szCs w:val="28"/>
        </w:rPr>
      </w:pPr>
      <w:bookmarkStart w:id="345" w:name="_Toc398535126"/>
      <w:bookmarkStart w:id="346" w:name="_Toc391498781"/>
      <w:bookmarkStart w:id="347" w:name="_Toc534144478"/>
      <w:r w:rsidRPr="002A2257">
        <w:rPr>
          <w:rFonts w:ascii="黑体" w:hAnsi="Times New Roman"/>
          <w:b w:val="0"/>
          <w:sz w:val="28"/>
          <w:szCs w:val="28"/>
        </w:rPr>
        <w:t>1</w:t>
      </w:r>
      <w:r w:rsidRPr="002A2257">
        <w:rPr>
          <w:rFonts w:ascii="黑体" w:hAnsi="Times New Roman" w:hint="eastAsia"/>
          <w:b w:val="0"/>
          <w:sz w:val="28"/>
          <w:szCs w:val="28"/>
        </w:rPr>
        <w:t>4</w:t>
      </w:r>
      <w:r w:rsidRPr="002A2257">
        <w:rPr>
          <w:rFonts w:ascii="黑体" w:hAnsi="Times New Roman"/>
          <w:b w:val="0"/>
          <w:sz w:val="28"/>
          <w:szCs w:val="28"/>
        </w:rPr>
        <w:t>.</w:t>
      </w:r>
      <w:r w:rsidRPr="002A2257">
        <w:rPr>
          <w:rFonts w:ascii="黑体" w:hAnsi="Times New Roman" w:hint="eastAsia"/>
          <w:b w:val="0"/>
          <w:sz w:val="28"/>
          <w:szCs w:val="28"/>
        </w:rPr>
        <w:t>6</w:t>
      </w:r>
      <w:r w:rsidRPr="002A2257">
        <w:rPr>
          <w:rFonts w:ascii="黑体" w:hAnsi="Times New Roman"/>
          <w:b w:val="0"/>
          <w:sz w:val="28"/>
          <w:szCs w:val="28"/>
        </w:rPr>
        <w:t xml:space="preserve"> </w:t>
      </w:r>
      <w:r w:rsidRPr="002A2257">
        <w:rPr>
          <w:rFonts w:ascii="黑体" w:hAnsi="Times New Roman" w:hint="eastAsia"/>
          <w:b w:val="0"/>
          <w:sz w:val="28"/>
          <w:szCs w:val="28"/>
        </w:rPr>
        <w:t>污染物总量控制</w:t>
      </w:r>
      <w:bookmarkEnd w:id="345"/>
      <w:bookmarkEnd w:id="346"/>
      <w:bookmarkEnd w:id="347"/>
    </w:p>
    <w:p w:rsidR="00E221CB" w:rsidRPr="002A2257" w:rsidRDefault="00F245D7">
      <w:pPr>
        <w:spacing w:line="360" w:lineRule="auto"/>
        <w:ind w:firstLineChars="200" w:firstLine="480"/>
        <w:rPr>
          <w:sz w:val="24"/>
        </w:rPr>
      </w:pPr>
      <w:r w:rsidRPr="002A2257">
        <w:rPr>
          <w:rFonts w:hint="eastAsia"/>
          <w:sz w:val="24"/>
        </w:rPr>
        <w:t>项目建成投产后，主要污染物的排放量均可满足宜春市环保局确定的污染物排放总量控制指标要求。</w:t>
      </w:r>
    </w:p>
    <w:p w:rsidR="00E221CB" w:rsidRPr="002A2257" w:rsidRDefault="00F245D7">
      <w:pPr>
        <w:pStyle w:val="20"/>
        <w:spacing w:before="120" w:after="120" w:line="360" w:lineRule="auto"/>
        <w:rPr>
          <w:rFonts w:ascii="黑体" w:hAnsi="Times New Roman"/>
          <w:b w:val="0"/>
          <w:sz w:val="28"/>
          <w:szCs w:val="28"/>
        </w:rPr>
      </w:pPr>
      <w:bookmarkStart w:id="348" w:name="_Toc391498782"/>
      <w:bookmarkStart w:id="349" w:name="_Toc398535127"/>
      <w:bookmarkStart w:id="350" w:name="_Toc534144479"/>
      <w:r w:rsidRPr="002A2257">
        <w:rPr>
          <w:rFonts w:ascii="黑体" w:hAnsi="Times New Roman"/>
          <w:b w:val="0"/>
          <w:sz w:val="28"/>
          <w:szCs w:val="28"/>
        </w:rPr>
        <w:t>1</w:t>
      </w:r>
      <w:r w:rsidRPr="002A2257">
        <w:rPr>
          <w:rFonts w:ascii="黑体" w:hAnsi="Times New Roman" w:hint="eastAsia"/>
          <w:b w:val="0"/>
          <w:sz w:val="28"/>
          <w:szCs w:val="28"/>
        </w:rPr>
        <w:t>4</w:t>
      </w:r>
      <w:r w:rsidRPr="002A2257">
        <w:rPr>
          <w:rFonts w:ascii="黑体" w:hAnsi="Times New Roman"/>
          <w:b w:val="0"/>
          <w:sz w:val="28"/>
          <w:szCs w:val="28"/>
        </w:rPr>
        <w:t>.</w:t>
      </w:r>
      <w:r w:rsidRPr="002A2257">
        <w:rPr>
          <w:rFonts w:ascii="黑体" w:hAnsi="Times New Roman" w:hint="eastAsia"/>
          <w:b w:val="0"/>
          <w:sz w:val="28"/>
          <w:szCs w:val="28"/>
        </w:rPr>
        <w:t>7</w:t>
      </w:r>
      <w:r w:rsidRPr="002A2257">
        <w:rPr>
          <w:rFonts w:ascii="黑体" w:hAnsi="Times New Roman"/>
          <w:b w:val="0"/>
          <w:sz w:val="28"/>
          <w:szCs w:val="28"/>
        </w:rPr>
        <w:t xml:space="preserve"> </w:t>
      </w:r>
      <w:r w:rsidRPr="002A2257">
        <w:rPr>
          <w:rFonts w:ascii="黑体" w:hAnsi="Times New Roman" w:hint="eastAsia"/>
          <w:b w:val="0"/>
          <w:sz w:val="28"/>
          <w:szCs w:val="28"/>
        </w:rPr>
        <w:t>公众参与</w:t>
      </w:r>
      <w:bookmarkEnd w:id="348"/>
      <w:bookmarkEnd w:id="349"/>
      <w:bookmarkEnd w:id="350"/>
    </w:p>
    <w:p w:rsidR="00E221CB" w:rsidRPr="002A2257" w:rsidRDefault="00F245D7">
      <w:pPr>
        <w:spacing w:line="360" w:lineRule="auto"/>
        <w:ind w:firstLineChars="200" w:firstLine="480"/>
        <w:rPr>
          <w:sz w:val="24"/>
        </w:rPr>
      </w:pPr>
      <w:r w:rsidRPr="002A2257">
        <w:rPr>
          <w:sz w:val="24"/>
        </w:rPr>
        <w:t>公众参与统计结果表明，被调查人群中，</w:t>
      </w:r>
      <w:r w:rsidRPr="002A2257">
        <w:rPr>
          <w:rFonts w:hAnsi="宋体" w:hint="eastAsia"/>
          <w:sz w:val="24"/>
        </w:rPr>
        <w:t>9</w:t>
      </w:r>
      <w:r w:rsidRPr="002A2257">
        <w:rPr>
          <w:rFonts w:hAnsi="宋体"/>
          <w:sz w:val="24"/>
        </w:rPr>
        <w:t>1</w:t>
      </w:r>
      <w:r w:rsidRPr="002A2257">
        <w:rPr>
          <w:rFonts w:hAnsi="宋体" w:hint="eastAsia"/>
          <w:sz w:val="24"/>
        </w:rPr>
        <w:t>%</w:t>
      </w:r>
      <w:r w:rsidRPr="002A2257">
        <w:rPr>
          <w:sz w:val="24"/>
        </w:rPr>
        <w:t>的</w:t>
      </w:r>
      <w:r w:rsidRPr="002A2257">
        <w:rPr>
          <w:rFonts w:hint="eastAsia"/>
          <w:sz w:val="24"/>
        </w:rPr>
        <w:t>公众</w:t>
      </w:r>
      <w:r w:rsidRPr="002A2257">
        <w:rPr>
          <w:sz w:val="24"/>
        </w:rPr>
        <w:t>支持本项目的建设，认为本项</w:t>
      </w:r>
      <w:r w:rsidRPr="002A2257">
        <w:rPr>
          <w:sz w:val="24"/>
        </w:rPr>
        <w:lastRenderedPageBreak/>
        <w:t>目的建设有利于本地区经济的发展，基本同意本项目的厂址选择，建议项目在建设和运营过程中做好环境保护工作，尽量降低</w:t>
      </w:r>
      <w:r w:rsidRPr="002A2257">
        <w:rPr>
          <w:rFonts w:hint="eastAsia"/>
          <w:sz w:val="24"/>
        </w:rPr>
        <w:t>无组织排放</w:t>
      </w:r>
      <w:r w:rsidRPr="002A2257">
        <w:rPr>
          <w:sz w:val="24"/>
        </w:rPr>
        <w:t>对周边环境的影响，使其对环境的负效应减到最低程度，希望工程建成后有关职能部门要加强监督力度，杜绝</w:t>
      </w:r>
      <w:r w:rsidRPr="002A2257">
        <w:rPr>
          <w:rFonts w:hint="eastAsia"/>
          <w:sz w:val="24"/>
        </w:rPr>
        <w:t>“</w:t>
      </w:r>
      <w:r w:rsidRPr="002A2257">
        <w:rPr>
          <w:sz w:val="24"/>
        </w:rPr>
        <w:t>污染事故</w:t>
      </w:r>
      <w:r w:rsidRPr="002A2257">
        <w:rPr>
          <w:rFonts w:hint="eastAsia"/>
          <w:sz w:val="24"/>
        </w:rPr>
        <w:t>”</w:t>
      </w:r>
      <w:r w:rsidRPr="002A2257">
        <w:rPr>
          <w:sz w:val="24"/>
        </w:rPr>
        <w:t>及</w:t>
      </w:r>
      <w:r w:rsidRPr="002A2257">
        <w:rPr>
          <w:rFonts w:hint="eastAsia"/>
          <w:sz w:val="24"/>
        </w:rPr>
        <w:t>“</w:t>
      </w:r>
      <w:r w:rsidRPr="002A2257">
        <w:rPr>
          <w:sz w:val="24"/>
        </w:rPr>
        <w:t>扰民事件</w:t>
      </w:r>
      <w:r w:rsidRPr="002A2257">
        <w:rPr>
          <w:rFonts w:hint="eastAsia"/>
          <w:sz w:val="24"/>
        </w:rPr>
        <w:t>”</w:t>
      </w:r>
      <w:r w:rsidRPr="002A2257">
        <w:rPr>
          <w:sz w:val="24"/>
        </w:rPr>
        <w:t>的发生。</w:t>
      </w:r>
    </w:p>
    <w:p w:rsidR="00E221CB" w:rsidRPr="002A2257" w:rsidRDefault="00F245D7">
      <w:pPr>
        <w:pStyle w:val="20"/>
        <w:spacing w:before="120" w:after="120" w:line="360" w:lineRule="auto"/>
        <w:rPr>
          <w:rFonts w:ascii="黑体" w:hAnsi="Times New Roman"/>
          <w:b w:val="0"/>
          <w:sz w:val="28"/>
          <w:szCs w:val="28"/>
        </w:rPr>
      </w:pPr>
      <w:bookmarkStart w:id="351" w:name="_Toc391498783"/>
      <w:bookmarkStart w:id="352" w:name="_Toc398535128"/>
      <w:bookmarkStart w:id="353" w:name="_Toc534144480"/>
      <w:r w:rsidRPr="002A2257">
        <w:rPr>
          <w:rFonts w:ascii="黑体" w:hAnsi="Times New Roman"/>
          <w:b w:val="0"/>
          <w:sz w:val="28"/>
          <w:szCs w:val="28"/>
        </w:rPr>
        <w:t>1</w:t>
      </w:r>
      <w:r w:rsidRPr="002A2257">
        <w:rPr>
          <w:rFonts w:ascii="黑体" w:hAnsi="Times New Roman" w:hint="eastAsia"/>
          <w:b w:val="0"/>
          <w:sz w:val="28"/>
          <w:szCs w:val="28"/>
        </w:rPr>
        <w:t>4</w:t>
      </w:r>
      <w:r w:rsidRPr="002A2257">
        <w:rPr>
          <w:rFonts w:ascii="黑体" w:hAnsi="Times New Roman"/>
          <w:b w:val="0"/>
          <w:sz w:val="28"/>
          <w:szCs w:val="28"/>
        </w:rPr>
        <w:t>.</w:t>
      </w:r>
      <w:r w:rsidRPr="002A2257">
        <w:rPr>
          <w:rFonts w:ascii="黑体" w:hAnsi="Times New Roman" w:hint="eastAsia"/>
          <w:b w:val="0"/>
          <w:sz w:val="28"/>
          <w:szCs w:val="28"/>
        </w:rPr>
        <w:t>8</w:t>
      </w:r>
      <w:r w:rsidRPr="002A2257">
        <w:rPr>
          <w:rFonts w:ascii="黑体" w:hAnsi="Times New Roman"/>
          <w:b w:val="0"/>
          <w:sz w:val="28"/>
          <w:szCs w:val="28"/>
        </w:rPr>
        <w:t xml:space="preserve"> </w:t>
      </w:r>
      <w:r w:rsidRPr="002A2257">
        <w:rPr>
          <w:rFonts w:ascii="黑体" w:hAnsi="Times New Roman" w:hint="eastAsia"/>
          <w:b w:val="0"/>
          <w:sz w:val="28"/>
          <w:szCs w:val="28"/>
        </w:rPr>
        <w:t>总结论</w:t>
      </w:r>
      <w:bookmarkEnd w:id="351"/>
      <w:bookmarkEnd w:id="352"/>
      <w:bookmarkEnd w:id="353"/>
    </w:p>
    <w:p w:rsidR="00E221CB" w:rsidRPr="002A2257" w:rsidRDefault="00BA0479">
      <w:pPr>
        <w:pStyle w:val="afff3"/>
        <w:ind w:firstLineChars="200" w:firstLine="480"/>
        <w:rPr>
          <w:rFonts w:ascii="Times New Roman" w:hAnsi="Times New Roman"/>
          <w:kern w:val="2"/>
        </w:rPr>
      </w:pPr>
      <w:r w:rsidRPr="00BA0479">
        <w:rPr>
          <w:rFonts w:ascii="Times New Roman" w:hAnsi="Times New Roman" w:hint="eastAsia"/>
          <w:kern w:val="2"/>
        </w:rPr>
        <w:t>江西海宸光电科技有限公司年产</w:t>
      </w:r>
      <w:r w:rsidRPr="00BA0479">
        <w:rPr>
          <w:rFonts w:ascii="Times New Roman" w:hAnsi="Times New Roman" w:hint="eastAsia"/>
          <w:kern w:val="2"/>
        </w:rPr>
        <w:t>60</w:t>
      </w:r>
      <w:r w:rsidRPr="00BA0479">
        <w:rPr>
          <w:rFonts w:ascii="Times New Roman" w:hAnsi="Times New Roman" w:hint="eastAsia"/>
          <w:kern w:val="2"/>
        </w:rPr>
        <w:t>吨高纯砷半导体材料技改项目</w:t>
      </w:r>
      <w:r w:rsidR="00F245D7" w:rsidRPr="002A2257">
        <w:rPr>
          <w:rFonts w:ascii="Times New Roman" w:hAnsi="Times New Roman" w:hint="eastAsia"/>
          <w:kern w:val="2"/>
        </w:rPr>
        <w:t>位于江西万载工业园区</w:t>
      </w:r>
      <w:r w:rsidR="00F245D7" w:rsidRPr="002A2257">
        <w:rPr>
          <w:rFonts w:cs="Arial" w:hint="eastAsia"/>
          <w:kern w:val="2"/>
        </w:rPr>
        <w:t>，</w:t>
      </w:r>
      <w:r w:rsidR="00F245D7" w:rsidRPr="002A2257">
        <w:rPr>
          <w:rFonts w:hint="eastAsia"/>
          <w:kern w:val="2"/>
        </w:rPr>
        <w:t>项目的建设符合国家产业政策</w:t>
      </w:r>
      <w:r w:rsidR="00F245D7" w:rsidRPr="002A2257">
        <w:rPr>
          <w:rFonts w:ascii="Times New Roman" w:hAnsi="Times New Roman"/>
          <w:kern w:val="2"/>
        </w:rPr>
        <w:t>和当地环境保护规划，对发展循环经济具有积极作用和重要意义。项目产生的废气、废水等经处理能够做到达标排放；</w:t>
      </w:r>
      <w:r w:rsidR="00F245D7" w:rsidRPr="002A2257">
        <w:rPr>
          <w:rFonts w:ascii="Times New Roman" w:hAnsi="Times New Roman" w:hint="eastAsia"/>
          <w:kern w:val="2"/>
        </w:rPr>
        <w:t>主要</w:t>
      </w:r>
      <w:r w:rsidR="00F245D7" w:rsidRPr="002A2257">
        <w:rPr>
          <w:rFonts w:ascii="Times New Roman" w:hAnsi="Times New Roman"/>
          <w:kern w:val="2"/>
        </w:rPr>
        <w:t>污染物排放总量均符合当地环保局的总量控制指标的要求；项目的建设得到公众的理解和支持。</w:t>
      </w:r>
    </w:p>
    <w:p w:rsidR="00E221CB" w:rsidRPr="002A2257" w:rsidRDefault="00F245D7">
      <w:pPr>
        <w:spacing w:line="360" w:lineRule="auto"/>
        <w:ind w:firstLineChars="200" w:firstLine="480"/>
        <w:rPr>
          <w:sz w:val="24"/>
        </w:rPr>
      </w:pPr>
      <w:r w:rsidRPr="002A2257">
        <w:rPr>
          <w:rFonts w:hint="eastAsia"/>
          <w:sz w:val="24"/>
        </w:rPr>
        <w:t>因此本评价认为，在严格执行国家各项环保规章制度，全面贯彻清洁生产的原则，并切实落实本报告书所提出的各项污染物防治措施，保证环保设施正常运转的前提下，从环境保护的角度上看，</w:t>
      </w:r>
      <w:r w:rsidR="00BA0479" w:rsidRPr="00BA0479">
        <w:rPr>
          <w:rFonts w:hint="eastAsia"/>
          <w:sz w:val="24"/>
        </w:rPr>
        <w:t>江西海宸光电科技有限公司年产</w:t>
      </w:r>
      <w:r w:rsidR="00BA0479" w:rsidRPr="00BA0479">
        <w:rPr>
          <w:rFonts w:hint="eastAsia"/>
          <w:sz w:val="24"/>
        </w:rPr>
        <w:t>60</w:t>
      </w:r>
      <w:r w:rsidR="00BA0479" w:rsidRPr="00BA0479">
        <w:rPr>
          <w:rFonts w:hint="eastAsia"/>
          <w:sz w:val="24"/>
        </w:rPr>
        <w:t>吨高纯砷半导体材料技改项目</w:t>
      </w:r>
      <w:r w:rsidRPr="002A2257">
        <w:rPr>
          <w:rFonts w:hint="eastAsia"/>
          <w:sz w:val="24"/>
        </w:rPr>
        <w:t>的建设是可行的。</w:t>
      </w:r>
      <w:r w:rsidRPr="002A2257">
        <w:rPr>
          <w:sz w:val="24"/>
        </w:rPr>
        <w:t>在</w:t>
      </w:r>
      <w:r w:rsidRPr="002A2257">
        <w:rPr>
          <w:rFonts w:hint="eastAsia"/>
          <w:sz w:val="24"/>
        </w:rPr>
        <w:t>企业的</w:t>
      </w:r>
      <w:r w:rsidRPr="002A2257">
        <w:rPr>
          <w:sz w:val="24"/>
        </w:rPr>
        <w:t>建设和生产运行过程中，建设单位应确保环保资金的投入量和合理使用，使</w:t>
      </w:r>
      <w:r w:rsidRPr="002A2257">
        <w:rPr>
          <w:rFonts w:hint="eastAsia"/>
          <w:sz w:val="24"/>
        </w:rPr>
        <w:t>“</w:t>
      </w:r>
      <w:r w:rsidRPr="002A2257">
        <w:rPr>
          <w:sz w:val="24"/>
        </w:rPr>
        <w:t>三同时</w:t>
      </w:r>
      <w:r w:rsidRPr="002A2257">
        <w:rPr>
          <w:rFonts w:hint="eastAsia"/>
          <w:sz w:val="24"/>
        </w:rPr>
        <w:t>”</w:t>
      </w:r>
      <w:r w:rsidRPr="002A2257">
        <w:rPr>
          <w:sz w:val="24"/>
        </w:rPr>
        <w:t>工作落到实处。</w:t>
      </w:r>
    </w:p>
    <w:p w:rsidR="00E221CB" w:rsidRPr="002A2257" w:rsidRDefault="00F245D7">
      <w:pPr>
        <w:pStyle w:val="20"/>
        <w:spacing w:before="120" w:after="120" w:line="360" w:lineRule="auto"/>
        <w:rPr>
          <w:rFonts w:ascii="黑体" w:hAnsi="Times New Roman"/>
          <w:b w:val="0"/>
          <w:sz w:val="28"/>
        </w:rPr>
      </w:pPr>
      <w:bookmarkStart w:id="354" w:name="_Toc398535129"/>
      <w:bookmarkStart w:id="355" w:name="_Toc391498784"/>
      <w:bookmarkStart w:id="356" w:name="_Toc534144481"/>
      <w:r w:rsidRPr="002A2257">
        <w:rPr>
          <w:rFonts w:ascii="黑体" w:hAnsi="Times New Roman" w:hint="eastAsia"/>
          <w:b w:val="0"/>
          <w:sz w:val="28"/>
        </w:rPr>
        <w:t>14.9 建议</w:t>
      </w:r>
      <w:bookmarkEnd w:id="354"/>
      <w:bookmarkEnd w:id="355"/>
      <w:bookmarkEnd w:id="356"/>
    </w:p>
    <w:p w:rsidR="00E221CB" w:rsidRPr="002A2257" w:rsidRDefault="00F245D7">
      <w:pPr>
        <w:spacing w:line="360" w:lineRule="auto"/>
        <w:ind w:firstLineChars="200" w:firstLine="480"/>
        <w:rPr>
          <w:sz w:val="24"/>
        </w:rPr>
      </w:pPr>
      <w:r w:rsidRPr="002A2257">
        <w:rPr>
          <w:sz w:val="24"/>
        </w:rPr>
        <w:t>（</w:t>
      </w:r>
      <w:r w:rsidRPr="002A2257">
        <w:rPr>
          <w:rFonts w:hint="eastAsia"/>
          <w:sz w:val="24"/>
        </w:rPr>
        <w:t>1</w:t>
      </w:r>
      <w:r w:rsidRPr="002A2257">
        <w:rPr>
          <w:sz w:val="24"/>
        </w:rPr>
        <w:t>）建设单位应</w:t>
      </w:r>
      <w:r w:rsidRPr="002A2257">
        <w:rPr>
          <w:rFonts w:hint="eastAsia"/>
          <w:sz w:val="24"/>
        </w:rPr>
        <w:t>加强污水处理设施的日常管理，确保设施处于正常的运行状态。</w:t>
      </w:r>
    </w:p>
    <w:p w:rsidR="00E221CB" w:rsidRPr="002A2257" w:rsidRDefault="00F245D7">
      <w:pPr>
        <w:spacing w:line="360" w:lineRule="auto"/>
        <w:ind w:firstLineChars="200" w:firstLine="480"/>
        <w:rPr>
          <w:sz w:val="24"/>
        </w:rPr>
      </w:pPr>
      <w:r w:rsidRPr="002A2257">
        <w:rPr>
          <w:rFonts w:hint="eastAsia"/>
          <w:sz w:val="24"/>
        </w:rPr>
        <w:t>（</w:t>
      </w:r>
      <w:r w:rsidRPr="002A2257">
        <w:rPr>
          <w:rFonts w:hint="eastAsia"/>
          <w:sz w:val="24"/>
        </w:rPr>
        <w:t>2</w:t>
      </w:r>
      <w:r w:rsidRPr="002A2257">
        <w:rPr>
          <w:rFonts w:hint="eastAsia"/>
          <w:sz w:val="24"/>
        </w:rPr>
        <w:t>）建设单位必须对原料及危险废物收集和暂存进行严格管理，严格执行危险废物转移联单制度。</w:t>
      </w:r>
    </w:p>
    <w:sectPr w:rsidR="00E221CB" w:rsidRPr="002A2257">
      <w:headerReference w:type="default" r:id="rId59"/>
      <w:footerReference w:type="default" r:id="rId60"/>
      <w:pgSz w:w="11906" w:h="16838"/>
      <w:pgMar w:top="1418" w:right="1418" w:bottom="1418"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FFF" w:rsidRDefault="00DC2FFF">
      <w:r>
        <w:separator/>
      </w:r>
    </w:p>
  </w:endnote>
  <w:endnote w:type="continuationSeparator" w:id="0">
    <w:p w:rsidR="00DC2FFF" w:rsidRDefault="00DC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TimesNewRoma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仿宋体">
    <w:altName w:val="宋体"/>
    <w:charset w:val="86"/>
    <w:family w:val="roman"/>
    <w:pitch w:val="default"/>
    <w:sig w:usb0="00000000" w:usb1="00000000" w:usb2="00000010" w:usb3="00000000" w:csb0="0004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AdobeHeitiStd-Regular">
    <w:altName w:val="黑体"/>
    <w:panose1 w:val="020B0400000000000000"/>
    <w:charset w:val="86"/>
    <w:family w:val="auto"/>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细宋体">
    <w:altName w:val="黑体"/>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康简宋">
    <w:altName w:val="新宋体"/>
    <w:charset w:val="86"/>
    <w:family w:val="swiss"/>
    <w:pitch w:val="default"/>
    <w:sig w:usb0="00000000" w:usb1="00000000" w:usb2="00000010" w:usb3="00000000" w:csb0="00040000" w:csb1="00000000"/>
  </w:font>
  <w:font w:name="方正书宋">
    <w:altName w:val="微软雅黑"/>
    <w:charset w:val="86"/>
    <w:family w:val="auto"/>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Sim Sun">
    <w:altName w:val="黑体"/>
    <w:charset w:val="86"/>
    <w:family w:val="auto"/>
    <w:pitch w:val="default"/>
    <w:sig w:usb0="00000000" w:usb1="00000000" w:usb2="00000010" w:usb3="00000000" w:csb0="00040000" w:csb1="00000000"/>
  </w:font>
  <w:font w:name="五">
    <w:altName w:val="黑体"/>
    <w:charset w:val="86"/>
    <w:family w:val="auto"/>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方正黑体简体">
    <w:altName w:val="Arial Unicode MS"/>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time">
    <w:altName w:val="Times New Roman"/>
    <w:charset w:val="00"/>
    <w:family w:val="roman"/>
    <w:pitch w:val="default"/>
    <w:sig w:usb0="00000000" w:usb1="00000000" w:usb2="00000000"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UIGothic">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I</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rPr>
        <w:rFonts w:ascii="楷体_GB2312" w:eastAsia="楷体_GB2312"/>
        <w:color w:val="000000"/>
        <w:spacing w:val="5"/>
      </w:rP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100</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6</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rPr>
        <w:rFonts w:ascii="楷体_GB2312" w:eastAsia="楷体_GB2312"/>
        <w:color w:val="000000"/>
        <w:spacing w:val="5"/>
      </w:rP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23</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rPr>
        <w:rFonts w:ascii="楷体_GB2312" w:eastAsia="楷体_GB2312"/>
        <w:color w:val="000000"/>
        <w:spacing w:val="5"/>
      </w:rP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25</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rPr>
        <w:rFonts w:ascii="楷体_GB2312" w:eastAsia="楷体_GB2312"/>
        <w:color w:val="000000"/>
        <w:spacing w:val="5"/>
      </w:rP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26</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pPr>
    <w:r>
      <w:fldChar w:fldCharType="begin"/>
    </w:r>
    <w:r>
      <w:rPr>
        <w:rStyle w:val="affa"/>
      </w:rPr>
      <w:instrText xml:space="preserve">PAGE  </w:instrText>
    </w:r>
    <w:r>
      <w:fldChar w:fldCharType="separate"/>
    </w:r>
    <w:r w:rsidR="00E5420E">
      <w:rPr>
        <w:rStyle w:val="affa"/>
        <w:noProof/>
      </w:rPr>
      <w:t>27</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rPr>
        <w:rFonts w:ascii="楷体_GB2312" w:eastAsia="楷体_GB2312"/>
        <w:color w:val="000000"/>
        <w:spacing w:val="5"/>
      </w:rP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48</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rPr>
        <w:rFonts w:ascii="楷体_GB2312" w:eastAsia="楷体_GB2312"/>
        <w:color w:val="000000"/>
        <w:spacing w:val="5"/>
      </w:rP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68</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c"/>
      <w:jc w:val="center"/>
      <w:rPr>
        <w:rFonts w:ascii="楷体_GB2312" w:eastAsia="楷体_GB2312"/>
        <w:color w:val="000000"/>
        <w:spacing w:val="5"/>
      </w:rPr>
    </w:pPr>
    <w:r>
      <w:rPr>
        <w:rFonts w:ascii="Cambria" w:eastAsia="楷体_GB2312" w:hAnsi="Cambria" w:hint="eastAsia"/>
        <w:color w:val="000000"/>
        <w:spacing w:val="5"/>
        <w:lang w:val="zh-CN"/>
      </w:rPr>
      <w:t>-</w:t>
    </w:r>
    <w:r>
      <w:rPr>
        <w:rFonts w:eastAsia="楷体_GB2312"/>
        <w:color w:val="000000"/>
        <w:spacing w:val="5"/>
        <w:lang w:val="zh-CN"/>
      </w:rPr>
      <w:t xml:space="preserve"> </w:t>
    </w:r>
    <w:r>
      <w:rPr>
        <w:rFonts w:eastAsia="楷体_GB2312"/>
        <w:color w:val="000000"/>
        <w:spacing w:val="5"/>
      </w:rPr>
      <w:fldChar w:fldCharType="begin"/>
    </w:r>
    <w:r>
      <w:rPr>
        <w:rFonts w:eastAsia="楷体_GB2312"/>
        <w:color w:val="000000"/>
        <w:spacing w:val="5"/>
      </w:rPr>
      <w:instrText xml:space="preserve"> PAGE    \* MERGEFORMAT </w:instrText>
    </w:r>
    <w:r>
      <w:rPr>
        <w:rFonts w:eastAsia="楷体_GB2312"/>
        <w:color w:val="000000"/>
        <w:spacing w:val="5"/>
      </w:rPr>
      <w:fldChar w:fldCharType="separate"/>
    </w:r>
    <w:r w:rsidR="00E5420E" w:rsidRPr="00E5420E">
      <w:rPr>
        <w:rFonts w:eastAsia="楷体_GB2312"/>
        <w:noProof/>
        <w:color w:val="000000"/>
        <w:spacing w:val="5"/>
        <w:lang w:val="zh-CN"/>
      </w:rPr>
      <w:t>96</w:t>
    </w:r>
    <w:r>
      <w:rPr>
        <w:rFonts w:eastAsia="楷体_GB2312"/>
        <w:color w:val="000000"/>
        <w:spacing w:val="5"/>
      </w:rPr>
      <w:fldChar w:fldCharType="end"/>
    </w:r>
    <w:r>
      <w:rPr>
        <w:rFonts w:ascii="Cambria" w:eastAsia="楷体_GB2312" w:hAnsi="Cambria"/>
        <w:color w:val="000000"/>
        <w:spacing w:val="5"/>
        <w:lang w:val="zh-CN"/>
      </w:rPr>
      <w:t xml:space="preserve"> </w:t>
    </w:r>
    <w:r>
      <w:rPr>
        <w:rFonts w:ascii="Cambria" w:eastAsia="楷体_GB2312" w:hAnsi="Cambria" w:hint="eastAsia"/>
        <w:color w:val="000000"/>
        <w:spacing w:val="5"/>
        <w:lang w:val="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FFF" w:rsidRDefault="00DC2FFF">
      <w:r>
        <w:separator/>
      </w:r>
    </w:p>
  </w:footnote>
  <w:footnote w:type="continuationSeparator" w:id="0">
    <w:p w:rsidR="00DC2FFF" w:rsidRDefault="00DC2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e"/>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江西海宸光电科技有限公司年产60吨高纯砷半导体材料技改项目</w:t>
    </w:r>
    <w:r>
      <w:rPr>
        <w:rFonts w:asciiTheme="minorEastAsia" w:eastAsiaTheme="minorEastAsia" w:hAnsiTheme="minorEastAsia" w:hint="eastAsia"/>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87E" w:rsidRDefault="0078187E">
    <w:pPr>
      <w:pStyle w:val="afe"/>
      <w:jc w:val="center"/>
      <w:rPr>
        <w:rFonts w:eastAsiaTheme="minorEastAsia"/>
        <w:color w:val="000000"/>
        <w:sz w:val="21"/>
        <w:szCs w:val="21"/>
      </w:rPr>
    </w:pPr>
    <w:r>
      <w:rPr>
        <w:rFonts w:eastAsiaTheme="minorEastAsia"/>
        <w:color w:val="000000"/>
        <w:sz w:val="21"/>
        <w:szCs w:val="21"/>
      </w:rPr>
      <w:t>江西海宸光电科技有限公司年产</w:t>
    </w:r>
    <w:r>
      <w:rPr>
        <w:rFonts w:eastAsiaTheme="minorEastAsia" w:hint="eastAsia"/>
        <w:color w:val="000000"/>
        <w:sz w:val="21"/>
        <w:szCs w:val="21"/>
      </w:rPr>
      <w:t>6</w:t>
    </w:r>
    <w:r>
      <w:rPr>
        <w:rFonts w:eastAsiaTheme="minorEastAsia"/>
        <w:color w:val="000000"/>
        <w:sz w:val="21"/>
        <w:szCs w:val="21"/>
      </w:rPr>
      <w:t>0</w:t>
    </w:r>
    <w:r>
      <w:rPr>
        <w:rFonts w:eastAsiaTheme="minorEastAsia"/>
        <w:color w:val="000000"/>
        <w:sz w:val="21"/>
        <w:szCs w:val="21"/>
      </w:rPr>
      <w:t>吨高纯砷半导体材料</w:t>
    </w:r>
    <w:r>
      <w:rPr>
        <w:rFonts w:eastAsiaTheme="minorEastAsia" w:hint="eastAsia"/>
        <w:color w:val="000000"/>
        <w:sz w:val="21"/>
        <w:szCs w:val="21"/>
      </w:rPr>
      <w:t>技改</w:t>
    </w:r>
    <w:r>
      <w:rPr>
        <w:rFonts w:eastAsiaTheme="minorEastAsia"/>
        <w:color w:val="000000"/>
        <w:sz w:val="21"/>
        <w:szCs w:val="21"/>
      </w:rPr>
      <w:t>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257" w:rsidRDefault="002A2257" w:rsidP="002A2257">
    <w:pPr>
      <w:pStyle w:val="afe"/>
      <w:jc w:val="center"/>
      <w:rPr>
        <w:rFonts w:eastAsiaTheme="minorEastAsia"/>
        <w:color w:val="000000"/>
        <w:sz w:val="21"/>
        <w:szCs w:val="21"/>
      </w:rPr>
    </w:pPr>
    <w:r>
      <w:rPr>
        <w:rFonts w:eastAsiaTheme="minorEastAsia"/>
        <w:color w:val="000000"/>
        <w:sz w:val="21"/>
        <w:szCs w:val="21"/>
      </w:rPr>
      <w:t>江西海宸光电科技有限公司年产</w:t>
    </w:r>
    <w:r>
      <w:rPr>
        <w:rFonts w:eastAsiaTheme="minorEastAsia" w:hint="eastAsia"/>
        <w:color w:val="000000"/>
        <w:sz w:val="21"/>
        <w:szCs w:val="21"/>
      </w:rPr>
      <w:t>6</w:t>
    </w:r>
    <w:r>
      <w:rPr>
        <w:rFonts w:eastAsiaTheme="minorEastAsia"/>
        <w:color w:val="000000"/>
        <w:sz w:val="21"/>
        <w:szCs w:val="21"/>
      </w:rPr>
      <w:t>0</w:t>
    </w:r>
    <w:r>
      <w:rPr>
        <w:rFonts w:eastAsiaTheme="minorEastAsia"/>
        <w:color w:val="000000"/>
        <w:sz w:val="21"/>
        <w:szCs w:val="21"/>
      </w:rPr>
      <w:t>吨高纯砷半导体材料</w:t>
    </w:r>
    <w:r>
      <w:rPr>
        <w:rFonts w:eastAsiaTheme="minorEastAsia" w:hint="eastAsia"/>
        <w:color w:val="000000"/>
        <w:sz w:val="21"/>
        <w:szCs w:val="21"/>
      </w:rPr>
      <w:t>技改</w:t>
    </w:r>
    <w:r>
      <w:rPr>
        <w:rFonts w:eastAsiaTheme="minorEastAsia"/>
        <w:color w:val="000000"/>
        <w:sz w:val="21"/>
        <w:szCs w:val="21"/>
      </w:rPr>
      <w:t>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257" w:rsidRDefault="002A2257" w:rsidP="002A2257">
    <w:pPr>
      <w:pStyle w:val="afe"/>
      <w:jc w:val="center"/>
      <w:rPr>
        <w:rFonts w:eastAsiaTheme="minorEastAsia"/>
        <w:color w:val="000000"/>
        <w:sz w:val="21"/>
        <w:szCs w:val="21"/>
      </w:rPr>
    </w:pPr>
    <w:r>
      <w:rPr>
        <w:rFonts w:eastAsiaTheme="minorEastAsia"/>
        <w:color w:val="000000"/>
        <w:sz w:val="21"/>
        <w:szCs w:val="21"/>
      </w:rPr>
      <w:t>江西海宸光电科技有限公司年产</w:t>
    </w:r>
    <w:r>
      <w:rPr>
        <w:rFonts w:eastAsiaTheme="minorEastAsia" w:hint="eastAsia"/>
        <w:color w:val="000000"/>
        <w:sz w:val="21"/>
        <w:szCs w:val="21"/>
      </w:rPr>
      <w:t>6</w:t>
    </w:r>
    <w:r>
      <w:rPr>
        <w:rFonts w:eastAsiaTheme="minorEastAsia"/>
        <w:color w:val="000000"/>
        <w:sz w:val="21"/>
        <w:szCs w:val="21"/>
      </w:rPr>
      <w:t>0</w:t>
    </w:r>
    <w:r>
      <w:rPr>
        <w:rFonts w:eastAsiaTheme="minorEastAsia"/>
        <w:color w:val="000000"/>
        <w:sz w:val="21"/>
        <w:szCs w:val="21"/>
      </w:rPr>
      <w:t>吨高纯砷半导体材料</w:t>
    </w:r>
    <w:r>
      <w:rPr>
        <w:rFonts w:eastAsiaTheme="minorEastAsia" w:hint="eastAsia"/>
        <w:color w:val="000000"/>
        <w:sz w:val="21"/>
        <w:szCs w:val="21"/>
      </w:rPr>
      <w:t>技改</w:t>
    </w:r>
    <w:r>
      <w:rPr>
        <w:rFonts w:eastAsiaTheme="minorEastAsia"/>
        <w:color w:val="000000"/>
        <w:sz w:val="21"/>
        <w:szCs w:val="21"/>
      </w:rPr>
      <w:t>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257" w:rsidRDefault="002A2257" w:rsidP="002A2257">
    <w:pPr>
      <w:pStyle w:val="afe"/>
      <w:jc w:val="center"/>
      <w:rPr>
        <w:rFonts w:eastAsiaTheme="minorEastAsia"/>
        <w:color w:val="000000"/>
        <w:sz w:val="21"/>
        <w:szCs w:val="21"/>
      </w:rPr>
    </w:pPr>
    <w:r>
      <w:rPr>
        <w:rFonts w:eastAsiaTheme="minorEastAsia"/>
        <w:color w:val="000000"/>
        <w:sz w:val="21"/>
        <w:szCs w:val="21"/>
      </w:rPr>
      <w:t>江西海宸光电科技有限公司年产</w:t>
    </w:r>
    <w:r>
      <w:rPr>
        <w:rFonts w:eastAsiaTheme="minorEastAsia" w:hint="eastAsia"/>
        <w:color w:val="000000"/>
        <w:sz w:val="21"/>
        <w:szCs w:val="21"/>
      </w:rPr>
      <w:t>6</w:t>
    </w:r>
    <w:r>
      <w:rPr>
        <w:rFonts w:eastAsiaTheme="minorEastAsia"/>
        <w:color w:val="000000"/>
        <w:sz w:val="21"/>
        <w:szCs w:val="21"/>
      </w:rPr>
      <w:t>0</w:t>
    </w:r>
    <w:r>
      <w:rPr>
        <w:rFonts w:eastAsiaTheme="minorEastAsia"/>
        <w:color w:val="000000"/>
        <w:sz w:val="21"/>
        <w:szCs w:val="21"/>
      </w:rPr>
      <w:t>吨高纯砷半导体材料</w:t>
    </w:r>
    <w:r>
      <w:rPr>
        <w:rFonts w:eastAsiaTheme="minorEastAsia" w:hint="eastAsia"/>
        <w:color w:val="000000"/>
        <w:sz w:val="21"/>
        <w:szCs w:val="21"/>
      </w:rPr>
      <w:t>技改</w:t>
    </w:r>
    <w:r>
      <w:rPr>
        <w:rFonts w:eastAsiaTheme="minorEastAsia"/>
        <w:color w:val="000000"/>
        <w:sz w:val="21"/>
        <w:szCs w:val="21"/>
      </w:rPr>
      <w:t>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257" w:rsidRDefault="002A2257" w:rsidP="002A2257">
    <w:pPr>
      <w:pStyle w:val="afe"/>
      <w:jc w:val="center"/>
      <w:rPr>
        <w:rFonts w:eastAsiaTheme="minorEastAsia"/>
        <w:color w:val="000000"/>
        <w:sz w:val="21"/>
        <w:szCs w:val="21"/>
      </w:rPr>
    </w:pPr>
    <w:r>
      <w:rPr>
        <w:rFonts w:eastAsiaTheme="minorEastAsia"/>
        <w:color w:val="000000"/>
        <w:sz w:val="21"/>
        <w:szCs w:val="21"/>
      </w:rPr>
      <w:t>江西海宸光电科技有限公司年产</w:t>
    </w:r>
    <w:r>
      <w:rPr>
        <w:rFonts w:eastAsiaTheme="minorEastAsia" w:hint="eastAsia"/>
        <w:color w:val="000000"/>
        <w:sz w:val="21"/>
        <w:szCs w:val="21"/>
      </w:rPr>
      <w:t>6</w:t>
    </w:r>
    <w:r>
      <w:rPr>
        <w:rFonts w:eastAsiaTheme="minorEastAsia"/>
        <w:color w:val="000000"/>
        <w:sz w:val="21"/>
        <w:szCs w:val="21"/>
      </w:rPr>
      <w:t>0</w:t>
    </w:r>
    <w:r>
      <w:rPr>
        <w:rFonts w:eastAsiaTheme="minorEastAsia"/>
        <w:color w:val="000000"/>
        <w:sz w:val="21"/>
        <w:szCs w:val="21"/>
      </w:rPr>
      <w:t>吨高纯砷半导体材料</w:t>
    </w:r>
    <w:r>
      <w:rPr>
        <w:rFonts w:eastAsiaTheme="minorEastAsia" w:hint="eastAsia"/>
        <w:color w:val="000000"/>
        <w:sz w:val="21"/>
        <w:szCs w:val="21"/>
      </w:rPr>
      <w:t>技改</w:t>
    </w:r>
    <w:r>
      <w:rPr>
        <w:rFonts w:eastAsiaTheme="minorEastAsia"/>
        <w:color w:val="000000"/>
        <w:sz w:val="21"/>
        <w:szCs w:val="21"/>
      </w:rPr>
      <w:t>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143" w:rsidRDefault="00EA6143" w:rsidP="00EA6143">
    <w:pPr>
      <w:pStyle w:val="afe"/>
      <w:jc w:val="center"/>
      <w:rPr>
        <w:rFonts w:eastAsiaTheme="minorEastAsia"/>
        <w:color w:val="000000"/>
        <w:sz w:val="21"/>
        <w:szCs w:val="21"/>
      </w:rPr>
    </w:pPr>
    <w:r>
      <w:rPr>
        <w:rFonts w:eastAsiaTheme="minorEastAsia"/>
        <w:color w:val="000000"/>
        <w:sz w:val="21"/>
        <w:szCs w:val="21"/>
      </w:rPr>
      <w:t>江西海宸光电科技有限公司年产</w:t>
    </w:r>
    <w:r>
      <w:rPr>
        <w:rFonts w:eastAsiaTheme="minorEastAsia" w:hint="eastAsia"/>
        <w:color w:val="000000"/>
        <w:sz w:val="21"/>
        <w:szCs w:val="21"/>
      </w:rPr>
      <w:t>6</w:t>
    </w:r>
    <w:r>
      <w:rPr>
        <w:rFonts w:eastAsiaTheme="minorEastAsia"/>
        <w:color w:val="000000"/>
        <w:sz w:val="21"/>
        <w:szCs w:val="21"/>
      </w:rPr>
      <w:t>0</w:t>
    </w:r>
    <w:r>
      <w:rPr>
        <w:rFonts w:eastAsiaTheme="minorEastAsia"/>
        <w:color w:val="000000"/>
        <w:sz w:val="21"/>
        <w:szCs w:val="21"/>
      </w:rPr>
      <w:t>吨高纯砷半导体材料</w:t>
    </w:r>
    <w:r>
      <w:rPr>
        <w:rFonts w:eastAsiaTheme="minorEastAsia" w:hint="eastAsia"/>
        <w:color w:val="000000"/>
        <w:sz w:val="21"/>
        <w:szCs w:val="21"/>
      </w:rPr>
      <w:t>技改</w:t>
    </w:r>
    <w:r>
      <w:rPr>
        <w:rFonts w:eastAsiaTheme="minorEastAsia"/>
        <w:color w:val="000000"/>
        <w:sz w:val="21"/>
        <w:szCs w:val="21"/>
      </w:rPr>
      <w:t>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tentative="1">
      <w:start w:val="1"/>
      <w:numFmt w:val="bullet"/>
      <w:pStyle w:val="2"/>
      <w:lvlText w:val=""/>
      <w:lvlJc w:val="left"/>
      <w:pPr>
        <w:tabs>
          <w:tab w:val="left" w:pos="1347"/>
        </w:tabs>
        <w:ind w:leftChars="200" w:left="1347" w:hangingChars="200" w:hanging="360"/>
      </w:pPr>
      <w:rPr>
        <w:rFonts w:ascii="Wingdings" w:hAnsi="Wingdings" w:hint="default"/>
      </w:rPr>
    </w:lvl>
  </w:abstractNum>
  <w:abstractNum w:abstractNumId="1">
    <w:nsid w:val="00000016"/>
    <w:multiLevelType w:val="multilevel"/>
    <w:tmpl w:val="00000016"/>
    <w:lvl w:ilvl="0">
      <w:start w:val="1"/>
      <w:numFmt w:val="decimalEnclosedCircle"/>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nsid w:val="00000018"/>
    <w:multiLevelType w:val="multilevel"/>
    <w:tmpl w:val="00000018"/>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3">
    <w:nsid w:val="04FF6556"/>
    <w:multiLevelType w:val="multilevel"/>
    <w:tmpl w:val="04FF6556"/>
    <w:lvl w:ilvl="0">
      <w:start w:val="1"/>
      <w:numFmt w:val="decimalEnclosedParen"/>
      <w:lvlText w:val="%1"/>
      <w:lvlJc w:val="left"/>
      <w:pPr>
        <w:ind w:left="842" w:hanging="360"/>
      </w:pPr>
      <w:rPr>
        <w:rFonts w:ascii="宋体" w:hAnsi="宋体" w:cs="宋体" w:hint="default"/>
      </w:rPr>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4">
    <w:nsid w:val="0C943D4E"/>
    <w:multiLevelType w:val="multilevel"/>
    <w:tmpl w:val="0C943D4E"/>
    <w:lvl w:ilvl="0">
      <w:start w:val="1"/>
      <w:numFmt w:val="decimalEnclosedParen"/>
      <w:lvlText w:val="%1"/>
      <w:lvlJc w:val="left"/>
      <w:pPr>
        <w:ind w:left="840" w:hanging="360"/>
      </w:pPr>
      <w:rPr>
        <w:rFonts w:ascii="宋体" w:hAnsi="宋体" w:cs="宋体"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5">
    <w:nsid w:val="0FCF18CD"/>
    <w:multiLevelType w:val="multilevel"/>
    <w:tmpl w:val="0FCF18CD"/>
    <w:lvl w:ilvl="0">
      <w:start w:val="1"/>
      <w:numFmt w:val="decimalEnclosedParen"/>
      <w:lvlText w:val="%1"/>
      <w:lvlJc w:val="left"/>
      <w:pPr>
        <w:ind w:left="840" w:hanging="360"/>
      </w:pPr>
      <w:rPr>
        <w:rFonts w:ascii="宋体" w:hAnsi="宋体" w:cs="宋体"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6">
    <w:nsid w:val="143D0CB2"/>
    <w:multiLevelType w:val="multilevel"/>
    <w:tmpl w:val="143D0CB2"/>
    <w:lvl w:ilvl="0">
      <w:start w:val="1"/>
      <w:numFmt w:val="decimal"/>
      <w:pStyle w:val="ECS"/>
      <w:lvlText w:val="%1"/>
      <w:lvlJc w:val="left"/>
      <w:pPr>
        <w:ind w:left="432" w:hanging="432"/>
      </w:pPr>
    </w:lvl>
    <w:lvl w:ilvl="1">
      <w:start w:val="1"/>
      <w:numFmt w:val="decimal"/>
      <w:pStyle w:val="ECS0"/>
      <w:lvlText w:val="%1.%2"/>
      <w:lvlJc w:val="left"/>
      <w:pPr>
        <w:ind w:left="5113" w:hanging="576"/>
      </w:pPr>
    </w:lvl>
    <w:lvl w:ilvl="2">
      <w:start w:val="1"/>
      <w:numFmt w:val="decimal"/>
      <w:pStyle w:val="ECS1"/>
      <w:lvlText w:val="%1.%2.%3"/>
      <w:lvlJc w:val="left"/>
      <w:pPr>
        <w:ind w:left="720" w:hanging="720"/>
      </w:pPr>
    </w:lvl>
    <w:lvl w:ilvl="3">
      <w:start w:val="1"/>
      <w:numFmt w:val="decimal"/>
      <w:pStyle w:val="ECS2"/>
      <w:lvlText w:val="%1.%2.%3.%4"/>
      <w:lvlJc w:val="left"/>
      <w:pPr>
        <w:ind w:left="864" w:hanging="864"/>
      </w:pPr>
      <w:rPr>
        <w:b w:val="0"/>
        <w:bCs w:val="0"/>
        <w:i w:val="0"/>
        <w:iCs w:val="0"/>
        <w:caps w:val="0"/>
        <w:smallCaps w:val="0"/>
        <w:strike w:val="0"/>
        <w:dstrike w:val="0"/>
        <w:vanish w:val="0"/>
        <w:color w:val="000000"/>
        <w:spacing w:val="0"/>
        <w:position w:val="0"/>
        <w:u w:val="none"/>
        <w:vertAlign w:val="baseline"/>
      </w:rPr>
    </w:lvl>
    <w:lvl w:ilvl="4" w:tentative="1">
      <w:start w:val="1"/>
      <w:numFmt w:val="decimal"/>
      <w:lvlText w:val="%1.%2.%3.%4.%5"/>
      <w:lvlJc w:val="left"/>
      <w:pPr>
        <w:ind w:left="1008" w:hanging="1008"/>
      </w:pPr>
    </w:lvl>
    <w:lvl w:ilvl="5" w:tentative="1">
      <w:start w:val="1"/>
      <w:numFmt w:val="decimal"/>
      <w:lvlText w:val="%1.%2.%3.%4.%5.%6"/>
      <w:lvlJc w:val="left"/>
      <w:pPr>
        <w:ind w:left="1152" w:hanging="1152"/>
      </w:pPr>
    </w:lvl>
    <w:lvl w:ilvl="6" w:tentative="1">
      <w:start w:val="1"/>
      <w:numFmt w:val="decimal"/>
      <w:lvlText w:val="%1.%2.%3.%4.%5.%6.%7"/>
      <w:lvlJc w:val="left"/>
      <w:pPr>
        <w:ind w:left="1296" w:hanging="1296"/>
      </w:pPr>
    </w:lvl>
    <w:lvl w:ilvl="7" w:tentative="1">
      <w:start w:val="1"/>
      <w:numFmt w:val="decimal"/>
      <w:lvlText w:val="%1.%2.%3.%4.%5.%6.%7.%8"/>
      <w:lvlJc w:val="left"/>
      <w:pPr>
        <w:ind w:left="1440" w:hanging="1440"/>
      </w:pPr>
    </w:lvl>
    <w:lvl w:ilvl="8" w:tentative="1">
      <w:start w:val="1"/>
      <w:numFmt w:val="decimal"/>
      <w:lvlText w:val="%1.%2.%3.%4.%5.%6.%7.%8.%9"/>
      <w:lvlJc w:val="left"/>
      <w:pPr>
        <w:ind w:left="1584" w:hanging="1584"/>
      </w:pPr>
    </w:lvl>
  </w:abstractNum>
  <w:abstractNum w:abstractNumId="7">
    <w:nsid w:val="1D1202B5"/>
    <w:multiLevelType w:val="multilevel"/>
    <w:tmpl w:val="1D1202B5"/>
    <w:lvl w:ilvl="0">
      <w:start w:val="1"/>
      <w:numFmt w:val="decimal"/>
      <w:lvlText w:val="（%1）"/>
      <w:lvlJc w:val="left"/>
      <w:pPr>
        <w:ind w:left="845" w:hanging="420"/>
      </w:pPr>
      <w:rPr>
        <w:rFonts w:hint="eastAsia"/>
      </w:rPr>
    </w:lvl>
    <w:lvl w:ilvl="1" w:tentative="1">
      <w:start w:val="1"/>
      <w:numFmt w:val="lowerLetter"/>
      <w:lvlText w:val="%2)"/>
      <w:lvlJc w:val="left"/>
      <w:pPr>
        <w:ind w:left="1265" w:hanging="420"/>
      </w:pPr>
    </w:lvl>
    <w:lvl w:ilvl="2" w:tentative="1">
      <w:start w:val="1"/>
      <w:numFmt w:val="lowerRoman"/>
      <w:lvlText w:val="%3."/>
      <w:lvlJc w:val="right"/>
      <w:pPr>
        <w:ind w:left="1685" w:hanging="420"/>
      </w:pPr>
    </w:lvl>
    <w:lvl w:ilvl="3" w:tentative="1">
      <w:start w:val="1"/>
      <w:numFmt w:val="decimal"/>
      <w:lvlText w:val="%4."/>
      <w:lvlJc w:val="left"/>
      <w:pPr>
        <w:ind w:left="2105" w:hanging="420"/>
      </w:pPr>
    </w:lvl>
    <w:lvl w:ilvl="4" w:tentative="1">
      <w:start w:val="1"/>
      <w:numFmt w:val="lowerLetter"/>
      <w:lvlText w:val="%5)"/>
      <w:lvlJc w:val="left"/>
      <w:pPr>
        <w:ind w:left="2525" w:hanging="420"/>
      </w:pPr>
    </w:lvl>
    <w:lvl w:ilvl="5" w:tentative="1">
      <w:start w:val="1"/>
      <w:numFmt w:val="lowerRoman"/>
      <w:lvlText w:val="%6."/>
      <w:lvlJc w:val="right"/>
      <w:pPr>
        <w:ind w:left="2945" w:hanging="420"/>
      </w:pPr>
    </w:lvl>
    <w:lvl w:ilvl="6" w:tentative="1">
      <w:start w:val="1"/>
      <w:numFmt w:val="decimal"/>
      <w:lvlText w:val="%7."/>
      <w:lvlJc w:val="left"/>
      <w:pPr>
        <w:ind w:left="3365" w:hanging="420"/>
      </w:pPr>
    </w:lvl>
    <w:lvl w:ilvl="7" w:tentative="1">
      <w:start w:val="1"/>
      <w:numFmt w:val="lowerLetter"/>
      <w:lvlText w:val="%8)"/>
      <w:lvlJc w:val="left"/>
      <w:pPr>
        <w:ind w:left="3785" w:hanging="420"/>
      </w:pPr>
    </w:lvl>
    <w:lvl w:ilvl="8" w:tentative="1">
      <w:start w:val="1"/>
      <w:numFmt w:val="lowerRoman"/>
      <w:lvlText w:val="%9."/>
      <w:lvlJc w:val="right"/>
      <w:pPr>
        <w:ind w:left="4205" w:hanging="420"/>
      </w:pPr>
    </w:lvl>
  </w:abstractNum>
  <w:abstractNum w:abstractNumId="8">
    <w:nsid w:val="20D70173"/>
    <w:multiLevelType w:val="multilevel"/>
    <w:tmpl w:val="20D70173"/>
    <w:lvl w:ilvl="0" w:tentative="1">
      <w:start w:val="1"/>
      <w:numFmt w:val="decimal"/>
      <w:lvlText w:val="%1"/>
      <w:lvlJc w:val="left"/>
      <w:pPr>
        <w:ind w:left="432" w:hanging="432"/>
      </w:pPr>
    </w:lvl>
    <w:lvl w:ilvl="1" w:tentative="1">
      <w:start w:val="1"/>
      <w:numFmt w:val="decimal"/>
      <w:lvlText w:val="%1.%2"/>
      <w:lvlJc w:val="left"/>
      <w:pPr>
        <w:ind w:left="576" w:hanging="576"/>
      </w:pPr>
    </w:lvl>
    <w:lvl w:ilvl="2" w:tentative="1">
      <w:start w:val="1"/>
      <w:numFmt w:val="decimal"/>
      <w:lvlText w:val="%1.%2.%3"/>
      <w:lvlJc w:val="left"/>
      <w:pPr>
        <w:ind w:left="720" w:hanging="720"/>
      </w:pPr>
    </w:lvl>
    <w:lvl w:ilvl="3" w:tentative="1">
      <w:start w:val="1"/>
      <w:numFmt w:val="decimal"/>
      <w:lvlText w:val="%1.%2.%3.%4"/>
      <w:lvlJc w:val="left"/>
      <w:pPr>
        <w:ind w:left="864" w:hanging="864"/>
      </w:pPr>
    </w:lvl>
    <w:lvl w:ilvl="4" w:tentative="1">
      <w:start w:val="1"/>
      <w:numFmt w:val="decimal"/>
      <w:lvlText w:val="%1.%2.%3.%4.%5"/>
      <w:lvlJc w:val="left"/>
      <w:pPr>
        <w:ind w:left="1008" w:hanging="1008"/>
      </w:pPr>
    </w:lvl>
    <w:lvl w:ilvl="5" w:tentative="1">
      <w:start w:val="1"/>
      <w:numFmt w:val="decimal"/>
      <w:lvlText w:val="%1.%2.%3.%4.%5.%6"/>
      <w:lvlJc w:val="left"/>
      <w:pPr>
        <w:ind w:left="1152" w:hanging="1152"/>
      </w:pPr>
    </w:lvl>
    <w:lvl w:ilvl="6" w:tentative="1">
      <w:start w:val="1"/>
      <w:numFmt w:val="decimal"/>
      <w:lvlText w:val="%1.%2.%3.%4.%5.%6.%7"/>
      <w:lvlJc w:val="left"/>
      <w:pPr>
        <w:ind w:left="1296" w:hanging="1296"/>
      </w:pPr>
    </w:lvl>
    <w:lvl w:ilvl="7" w:tentative="1">
      <w:start w:val="1"/>
      <w:numFmt w:val="decimal"/>
      <w:lvlText w:val="%1.%2.%3.%4.%5.%6.%7.%8"/>
      <w:lvlJc w:val="left"/>
      <w:pPr>
        <w:ind w:left="1440" w:hanging="1440"/>
      </w:pPr>
    </w:lvl>
    <w:lvl w:ilvl="8" w:tentative="1">
      <w:start w:val="1"/>
      <w:numFmt w:val="decimal"/>
      <w:lvlText w:val="%1.%2.%3.%4.%5.%6.%7.%8.%9"/>
      <w:lvlJc w:val="left"/>
      <w:pPr>
        <w:ind w:left="1584" w:hanging="1584"/>
      </w:pPr>
    </w:lvl>
  </w:abstractNum>
  <w:abstractNum w:abstractNumId="9">
    <w:nsid w:val="26693D6E"/>
    <w:multiLevelType w:val="multilevel"/>
    <w:tmpl w:val="26693D6E"/>
    <w:lvl w:ilvl="0">
      <w:start w:val="1"/>
      <w:numFmt w:val="decimal"/>
      <w:lvlText w:val="（%1）"/>
      <w:lvlJc w:val="left"/>
      <w:pPr>
        <w:ind w:left="845" w:hanging="420"/>
      </w:pPr>
      <w:rPr>
        <w:rFonts w:hint="eastAsia"/>
      </w:rPr>
    </w:lvl>
    <w:lvl w:ilvl="1" w:tentative="1">
      <w:start w:val="1"/>
      <w:numFmt w:val="lowerLetter"/>
      <w:lvlText w:val="%2)"/>
      <w:lvlJc w:val="left"/>
      <w:pPr>
        <w:ind w:left="1265" w:hanging="420"/>
      </w:pPr>
    </w:lvl>
    <w:lvl w:ilvl="2" w:tentative="1">
      <w:start w:val="1"/>
      <w:numFmt w:val="lowerRoman"/>
      <w:lvlText w:val="%3."/>
      <w:lvlJc w:val="right"/>
      <w:pPr>
        <w:ind w:left="1685" w:hanging="420"/>
      </w:pPr>
    </w:lvl>
    <w:lvl w:ilvl="3" w:tentative="1">
      <w:start w:val="1"/>
      <w:numFmt w:val="decimal"/>
      <w:lvlText w:val="%4."/>
      <w:lvlJc w:val="left"/>
      <w:pPr>
        <w:ind w:left="2105" w:hanging="420"/>
      </w:pPr>
    </w:lvl>
    <w:lvl w:ilvl="4" w:tentative="1">
      <w:start w:val="1"/>
      <w:numFmt w:val="lowerLetter"/>
      <w:lvlText w:val="%5)"/>
      <w:lvlJc w:val="left"/>
      <w:pPr>
        <w:ind w:left="2525" w:hanging="420"/>
      </w:pPr>
    </w:lvl>
    <w:lvl w:ilvl="5" w:tentative="1">
      <w:start w:val="1"/>
      <w:numFmt w:val="lowerRoman"/>
      <w:lvlText w:val="%6."/>
      <w:lvlJc w:val="right"/>
      <w:pPr>
        <w:ind w:left="2945" w:hanging="420"/>
      </w:pPr>
    </w:lvl>
    <w:lvl w:ilvl="6" w:tentative="1">
      <w:start w:val="1"/>
      <w:numFmt w:val="decimal"/>
      <w:lvlText w:val="%7."/>
      <w:lvlJc w:val="left"/>
      <w:pPr>
        <w:ind w:left="3365" w:hanging="420"/>
      </w:pPr>
    </w:lvl>
    <w:lvl w:ilvl="7" w:tentative="1">
      <w:start w:val="1"/>
      <w:numFmt w:val="lowerLetter"/>
      <w:lvlText w:val="%8)"/>
      <w:lvlJc w:val="left"/>
      <w:pPr>
        <w:ind w:left="3785" w:hanging="420"/>
      </w:pPr>
    </w:lvl>
    <w:lvl w:ilvl="8" w:tentative="1">
      <w:start w:val="1"/>
      <w:numFmt w:val="lowerRoman"/>
      <w:lvlText w:val="%9."/>
      <w:lvlJc w:val="right"/>
      <w:pPr>
        <w:ind w:left="4205" w:hanging="420"/>
      </w:pPr>
    </w:lvl>
  </w:abstractNum>
  <w:abstractNum w:abstractNumId="10">
    <w:nsid w:val="34E02EFA"/>
    <w:multiLevelType w:val="multilevel"/>
    <w:tmpl w:val="34E02EFA"/>
    <w:lvl w:ilvl="0">
      <w:start w:val="1"/>
      <w:numFmt w:val="decimalEnclosedParen"/>
      <w:lvlText w:val="%1"/>
      <w:lvlJc w:val="left"/>
      <w:pPr>
        <w:ind w:left="840" w:hanging="360"/>
      </w:pPr>
      <w:rPr>
        <w:rFonts w:ascii="宋体" w:hAnsi="宋体" w:cs="宋体"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nsid w:val="3D13348B"/>
    <w:multiLevelType w:val="multilevel"/>
    <w:tmpl w:val="3D13348B"/>
    <w:lvl w:ilvl="0">
      <w:start w:val="1"/>
      <w:numFmt w:val="decimalEnclosedParen"/>
      <w:lvlText w:val="%1"/>
      <w:lvlJc w:val="left"/>
      <w:pPr>
        <w:ind w:left="840" w:hanging="360"/>
      </w:pPr>
      <w:rPr>
        <w:rFonts w:ascii="宋体" w:hAnsi="宋体" w:cs="宋体"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2">
    <w:nsid w:val="4DCE2004"/>
    <w:multiLevelType w:val="multilevel"/>
    <w:tmpl w:val="4DCE2004"/>
    <w:lvl w:ilvl="0">
      <w:start w:val="1"/>
      <w:numFmt w:val="decimal"/>
      <w:lvlText w:val="（%1）"/>
      <w:lvlJc w:val="left"/>
      <w:pPr>
        <w:ind w:left="845" w:hanging="420"/>
      </w:pPr>
      <w:rPr>
        <w:rFonts w:hint="eastAsia"/>
      </w:rPr>
    </w:lvl>
    <w:lvl w:ilvl="1" w:tentative="1">
      <w:start w:val="1"/>
      <w:numFmt w:val="lowerLetter"/>
      <w:lvlText w:val="%2)"/>
      <w:lvlJc w:val="left"/>
      <w:pPr>
        <w:ind w:left="1265" w:hanging="420"/>
      </w:pPr>
    </w:lvl>
    <w:lvl w:ilvl="2" w:tentative="1">
      <w:start w:val="1"/>
      <w:numFmt w:val="lowerRoman"/>
      <w:lvlText w:val="%3."/>
      <w:lvlJc w:val="right"/>
      <w:pPr>
        <w:ind w:left="1685" w:hanging="420"/>
      </w:pPr>
    </w:lvl>
    <w:lvl w:ilvl="3" w:tentative="1">
      <w:start w:val="1"/>
      <w:numFmt w:val="decimal"/>
      <w:lvlText w:val="%4."/>
      <w:lvlJc w:val="left"/>
      <w:pPr>
        <w:ind w:left="2105" w:hanging="420"/>
      </w:pPr>
    </w:lvl>
    <w:lvl w:ilvl="4" w:tentative="1">
      <w:start w:val="1"/>
      <w:numFmt w:val="lowerLetter"/>
      <w:lvlText w:val="%5)"/>
      <w:lvlJc w:val="left"/>
      <w:pPr>
        <w:ind w:left="2525" w:hanging="420"/>
      </w:pPr>
    </w:lvl>
    <w:lvl w:ilvl="5" w:tentative="1">
      <w:start w:val="1"/>
      <w:numFmt w:val="lowerRoman"/>
      <w:lvlText w:val="%6."/>
      <w:lvlJc w:val="right"/>
      <w:pPr>
        <w:ind w:left="2945" w:hanging="420"/>
      </w:pPr>
    </w:lvl>
    <w:lvl w:ilvl="6" w:tentative="1">
      <w:start w:val="1"/>
      <w:numFmt w:val="decimal"/>
      <w:lvlText w:val="%7."/>
      <w:lvlJc w:val="left"/>
      <w:pPr>
        <w:ind w:left="3365" w:hanging="420"/>
      </w:pPr>
    </w:lvl>
    <w:lvl w:ilvl="7" w:tentative="1">
      <w:start w:val="1"/>
      <w:numFmt w:val="lowerLetter"/>
      <w:lvlText w:val="%8)"/>
      <w:lvlJc w:val="left"/>
      <w:pPr>
        <w:ind w:left="3785" w:hanging="420"/>
      </w:pPr>
    </w:lvl>
    <w:lvl w:ilvl="8" w:tentative="1">
      <w:start w:val="1"/>
      <w:numFmt w:val="lowerRoman"/>
      <w:lvlText w:val="%9."/>
      <w:lvlJc w:val="right"/>
      <w:pPr>
        <w:ind w:left="4205" w:hanging="420"/>
      </w:pPr>
    </w:lvl>
  </w:abstractNum>
  <w:abstractNum w:abstractNumId="13">
    <w:nsid w:val="533616F2"/>
    <w:multiLevelType w:val="multilevel"/>
    <w:tmpl w:val="533616F2"/>
    <w:lvl w:ilvl="0">
      <w:start w:val="1"/>
      <w:numFmt w:val="decimal"/>
      <w:lvlText w:val="（%1）"/>
      <w:lvlJc w:val="left"/>
      <w:pPr>
        <w:ind w:left="845" w:hanging="420"/>
      </w:pPr>
    </w:lvl>
    <w:lvl w:ilvl="1" w:tentative="1">
      <w:start w:val="1"/>
      <w:numFmt w:val="lowerLetter"/>
      <w:lvlText w:val="%2)"/>
      <w:lvlJc w:val="left"/>
      <w:pPr>
        <w:ind w:left="1265" w:hanging="420"/>
      </w:pPr>
    </w:lvl>
    <w:lvl w:ilvl="2" w:tentative="1">
      <w:start w:val="1"/>
      <w:numFmt w:val="lowerRoman"/>
      <w:lvlText w:val="%3."/>
      <w:lvlJc w:val="right"/>
      <w:pPr>
        <w:ind w:left="1685" w:hanging="420"/>
      </w:pPr>
    </w:lvl>
    <w:lvl w:ilvl="3" w:tentative="1">
      <w:start w:val="1"/>
      <w:numFmt w:val="decimal"/>
      <w:lvlText w:val="%4."/>
      <w:lvlJc w:val="left"/>
      <w:pPr>
        <w:ind w:left="2105" w:hanging="420"/>
      </w:pPr>
    </w:lvl>
    <w:lvl w:ilvl="4" w:tentative="1">
      <w:start w:val="1"/>
      <w:numFmt w:val="lowerLetter"/>
      <w:lvlText w:val="%5)"/>
      <w:lvlJc w:val="left"/>
      <w:pPr>
        <w:ind w:left="2525" w:hanging="420"/>
      </w:pPr>
    </w:lvl>
    <w:lvl w:ilvl="5" w:tentative="1">
      <w:start w:val="1"/>
      <w:numFmt w:val="lowerRoman"/>
      <w:lvlText w:val="%6."/>
      <w:lvlJc w:val="right"/>
      <w:pPr>
        <w:ind w:left="2945" w:hanging="420"/>
      </w:pPr>
    </w:lvl>
    <w:lvl w:ilvl="6" w:tentative="1">
      <w:start w:val="1"/>
      <w:numFmt w:val="decimal"/>
      <w:lvlText w:val="%7."/>
      <w:lvlJc w:val="left"/>
      <w:pPr>
        <w:ind w:left="3365" w:hanging="420"/>
      </w:pPr>
    </w:lvl>
    <w:lvl w:ilvl="7" w:tentative="1">
      <w:start w:val="1"/>
      <w:numFmt w:val="lowerLetter"/>
      <w:lvlText w:val="%8)"/>
      <w:lvlJc w:val="left"/>
      <w:pPr>
        <w:ind w:left="3785" w:hanging="420"/>
      </w:pPr>
    </w:lvl>
    <w:lvl w:ilvl="8" w:tentative="1">
      <w:start w:val="1"/>
      <w:numFmt w:val="lowerRoman"/>
      <w:lvlText w:val="%9."/>
      <w:lvlJc w:val="right"/>
      <w:pPr>
        <w:ind w:left="4205" w:hanging="420"/>
      </w:pPr>
    </w:lvl>
  </w:abstractNum>
  <w:abstractNum w:abstractNumId="14">
    <w:nsid w:val="53983365"/>
    <w:multiLevelType w:val="multilevel"/>
    <w:tmpl w:val="53983365"/>
    <w:lvl w:ilvl="0">
      <w:start w:val="1"/>
      <w:numFmt w:val="decimal"/>
      <w:suff w:val="nothing"/>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nsid w:val="5A56FF49"/>
    <w:multiLevelType w:val="singleLevel"/>
    <w:tmpl w:val="5A56FF49"/>
    <w:lvl w:ilvl="0">
      <w:start w:val="1"/>
      <w:numFmt w:val="decimal"/>
      <w:suff w:val="nothing"/>
      <w:lvlText w:val="（%1）"/>
      <w:lvlJc w:val="left"/>
    </w:lvl>
  </w:abstractNum>
  <w:abstractNum w:abstractNumId="16">
    <w:nsid w:val="5ADA14EE"/>
    <w:multiLevelType w:val="multilevel"/>
    <w:tmpl w:val="5ADA14EE"/>
    <w:lvl w:ilvl="0">
      <w:start w:val="1"/>
      <w:numFmt w:val="decimalEnclosedParen"/>
      <w:lvlText w:val="%1"/>
      <w:lvlJc w:val="left"/>
      <w:pPr>
        <w:ind w:left="840" w:hanging="360"/>
      </w:pPr>
      <w:rPr>
        <w:rFonts w:ascii="宋体" w:hAnsi="宋体" w:cs="宋体"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7">
    <w:nsid w:val="6CEA2025"/>
    <w:multiLevelType w:val="multilevel"/>
    <w:tmpl w:val="6CEA2025"/>
    <w:lvl w:ilvl="0" w:tentative="1">
      <w:start w:val="1"/>
      <w:numFmt w:val="none"/>
      <w:suff w:val="nothing"/>
      <w:lvlText w:val="%1"/>
      <w:lvlJc w:val="left"/>
      <w:pPr>
        <w:ind w:left="0" w:firstLine="0"/>
      </w:pPr>
      <w:rPr>
        <w:rFonts w:ascii="Times New Roman" w:hAnsi="Times New Roman" w:hint="default"/>
        <w:b/>
        <w:i w:val="0"/>
        <w:sz w:val="21"/>
      </w:rPr>
    </w:lvl>
    <w:lvl w:ilvl="1" w:tentative="1">
      <w:start w:val="1"/>
      <w:numFmt w:val="decimal"/>
      <w:pStyle w:val="a"/>
      <w:suff w:val="nothing"/>
      <w:lvlText w:val="%1%2　"/>
      <w:lvlJc w:val="left"/>
      <w:pPr>
        <w:ind w:left="0" w:firstLine="0"/>
      </w:pPr>
      <w:rPr>
        <w:rFonts w:ascii="黑体" w:eastAsia="黑体" w:hAnsi="Times New Roman" w:hint="eastAsia"/>
        <w:b w:val="0"/>
        <w:i w:val="0"/>
        <w:sz w:val="21"/>
      </w:rPr>
    </w:lvl>
    <w:lvl w:ilvl="2" w:tentative="1">
      <w:start w:val="1"/>
      <w:numFmt w:val="decimal"/>
      <w:suff w:val="nothing"/>
      <w:lvlText w:val="%1%2.%3　"/>
      <w:lvlJc w:val="left"/>
      <w:pPr>
        <w:ind w:left="0" w:firstLine="0"/>
      </w:pPr>
      <w:rPr>
        <w:rFonts w:ascii="黑体" w:eastAsia="黑体" w:hAnsi="Times New Roman" w:hint="eastAsia"/>
        <w:b w:val="0"/>
        <w:i w:val="0"/>
        <w:sz w:val="21"/>
      </w:rPr>
    </w:lvl>
    <w:lvl w:ilvl="3" w:tentative="1">
      <w:start w:val="1"/>
      <w:numFmt w:val="decimal"/>
      <w:suff w:val="nothing"/>
      <w:lvlText w:val="%1%2.%3.%4　"/>
      <w:lvlJc w:val="left"/>
      <w:pPr>
        <w:ind w:left="0" w:firstLine="0"/>
      </w:pPr>
      <w:rPr>
        <w:rFonts w:ascii="黑体" w:eastAsia="黑体" w:hAnsi="Times New Roman" w:hint="eastAsia"/>
        <w:b w:val="0"/>
        <w:i w:val="0"/>
        <w:sz w:val="21"/>
      </w:rPr>
    </w:lvl>
    <w:lvl w:ilvl="4" w:tentative="1">
      <w:start w:val="1"/>
      <w:numFmt w:val="decimal"/>
      <w:pStyle w:val="xl34"/>
      <w:suff w:val="nothing"/>
      <w:lvlText w:val="%1%2.%3.%4.%5　"/>
      <w:lvlJc w:val="left"/>
      <w:pPr>
        <w:ind w:left="0" w:firstLine="0"/>
      </w:pPr>
      <w:rPr>
        <w:rFonts w:ascii="黑体" w:eastAsia="黑体" w:hAnsi="Times New Roman" w:hint="eastAsia"/>
        <w:b w:val="0"/>
        <w:i w:val="0"/>
        <w:sz w:val="21"/>
      </w:rPr>
    </w:lvl>
    <w:lvl w:ilvl="5" w:tentative="1">
      <w:start w:val="1"/>
      <w:numFmt w:val="decimal"/>
      <w:pStyle w:val="15520"/>
      <w:suff w:val="nothing"/>
      <w:lvlText w:val="%1%2.%3.%4.%5.%6　"/>
      <w:lvlJc w:val="left"/>
      <w:pPr>
        <w:ind w:left="0" w:firstLine="0"/>
      </w:pPr>
      <w:rPr>
        <w:rFonts w:ascii="黑体" w:eastAsia="黑体" w:hAnsi="Times New Roman" w:hint="eastAsia"/>
        <w:b w:val="0"/>
        <w:i w:val="0"/>
        <w:sz w:val="21"/>
      </w:rPr>
    </w:lvl>
    <w:lvl w:ilvl="6" w:tentative="1">
      <w:start w:val="1"/>
      <w:numFmt w:val="decimal"/>
      <w:pStyle w:val="22CharTimesNewRoman"/>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8">
    <w:nsid w:val="78B74CA1"/>
    <w:multiLevelType w:val="multilevel"/>
    <w:tmpl w:val="78B74CA1"/>
    <w:lvl w:ilvl="0">
      <w:start w:val="1"/>
      <w:numFmt w:val="decimal"/>
      <w:lvlText w:val="（%1）"/>
      <w:lvlJc w:val="left"/>
      <w:pPr>
        <w:ind w:left="845" w:hanging="420"/>
      </w:pPr>
    </w:lvl>
    <w:lvl w:ilvl="1" w:tentative="1">
      <w:start w:val="1"/>
      <w:numFmt w:val="lowerLetter"/>
      <w:lvlText w:val="%2)"/>
      <w:lvlJc w:val="left"/>
      <w:pPr>
        <w:ind w:left="1265" w:hanging="420"/>
      </w:pPr>
    </w:lvl>
    <w:lvl w:ilvl="2" w:tentative="1">
      <w:start w:val="1"/>
      <w:numFmt w:val="lowerRoman"/>
      <w:lvlText w:val="%3."/>
      <w:lvlJc w:val="right"/>
      <w:pPr>
        <w:ind w:left="1685" w:hanging="420"/>
      </w:pPr>
    </w:lvl>
    <w:lvl w:ilvl="3" w:tentative="1">
      <w:start w:val="1"/>
      <w:numFmt w:val="decimal"/>
      <w:lvlText w:val="%4."/>
      <w:lvlJc w:val="left"/>
      <w:pPr>
        <w:ind w:left="2105" w:hanging="420"/>
      </w:pPr>
    </w:lvl>
    <w:lvl w:ilvl="4" w:tentative="1">
      <w:start w:val="1"/>
      <w:numFmt w:val="lowerLetter"/>
      <w:lvlText w:val="%5)"/>
      <w:lvlJc w:val="left"/>
      <w:pPr>
        <w:ind w:left="2525" w:hanging="420"/>
      </w:pPr>
    </w:lvl>
    <w:lvl w:ilvl="5" w:tentative="1">
      <w:start w:val="1"/>
      <w:numFmt w:val="lowerRoman"/>
      <w:lvlText w:val="%6."/>
      <w:lvlJc w:val="right"/>
      <w:pPr>
        <w:ind w:left="2945" w:hanging="420"/>
      </w:pPr>
    </w:lvl>
    <w:lvl w:ilvl="6" w:tentative="1">
      <w:start w:val="1"/>
      <w:numFmt w:val="decimal"/>
      <w:lvlText w:val="%7."/>
      <w:lvlJc w:val="left"/>
      <w:pPr>
        <w:ind w:left="3365" w:hanging="420"/>
      </w:pPr>
    </w:lvl>
    <w:lvl w:ilvl="7" w:tentative="1">
      <w:start w:val="1"/>
      <w:numFmt w:val="lowerLetter"/>
      <w:lvlText w:val="%8)"/>
      <w:lvlJc w:val="left"/>
      <w:pPr>
        <w:ind w:left="3785" w:hanging="420"/>
      </w:pPr>
    </w:lvl>
    <w:lvl w:ilvl="8" w:tentative="1">
      <w:start w:val="1"/>
      <w:numFmt w:val="lowerRoman"/>
      <w:lvlText w:val="%9."/>
      <w:lvlJc w:val="right"/>
      <w:pPr>
        <w:ind w:left="4205" w:hanging="420"/>
      </w:pPr>
    </w:lvl>
  </w:abstractNum>
  <w:num w:numId="1">
    <w:abstractNumId w:val="0"/>
  </w:num>
  <w:num w:numId="2">
    <w:abstractNumId w:val="17"/>
  </w:num>
  <w:num w:numId="3">
    <w:abstractNumId w:val="15"/>
  </w:num>
  <w:num w:numId="4">
    <w:abstractNumId w:val="8"/>
  </w:num>
  <w:num w:numId="5">
    <w:abstractNumId w:val="6"/>
  </w:num>
  <w:num w:numId="6">
    <w:abstractNumId w:val="13"/>
  </w:num>
  <w:num w:numId="7">
    <w:abstractNumId w:val="18"/>
  </w:num>
  <w:num w:numId="8">
    <w:abstractNumId w:val="12"/>
  </w:num>
  <w:num w:numId="9">
    <w:abstractNumId w:val="7"/>
  </w:num>
  <w:num w:numId="10">
    <w:abstractNumId w:val="9"/>
  </w:num>
  <w:num w:numId="11">
    <w:abstractNumId w:val="4"/>
  </w:num>
  <w:num w:numId="12">
    <w:abstractNumId w:val="3"/>
  </w:num>
  <w:num w:numId="13">
    <w:abstractNumId w:val="5"/>
  </w:num>
  <w:num w:numId="14">
    <w:abstractNumId w:val="10"/>
  </w:num>
  <w:num w:numId="15">
    <w:abstractNumId w:val="11"/>
  </w:num>
  <w:num w:numId="16">
    <w:abstractNumId w:val="16"/>
  </w:num>
  <w:num w:numId="17">
    <w:abstractNumId w:val="14"/>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EAC"/>
    <w:rsid w:val="0000492A"/>
    <w:rsid w:val="0000708D"/>
    <w:rsid w:val="000079F1"/>
    <w:rsid w:val="000209A7"/>
    <w:rsid w:val="00024008"/>
    <w:rsid w:val="00024A22"/>
    <w:rsid w:val="00024E6F"/>
    <w:rsid w:val="00026833"/>
    <w:rsid w:val="00034036"/>
    <w:rsid w:val="00041C1D"/>
    <w:rsid w:val="00052F01"/>
    <w:rsid w:val="0005335F"/>
    <w:rsid w:val="00057B39"/>
    <w:rsid w:val="00064D90"/>
    <w:rsid w:val="000701BB"/>
    <w:rsid w:val="00070D31"/>
    <w:rsid w:val="000738B3"/>
    <w:rsid w:val="00076CCA"/>
    <w:rsid w:val="00081C2F"/>
    <w:rsid w:val="00082EA2"/>
    <w:rsid w:val="00087A8C"/>
    <w:rsid w:val="00092205"/>
    <w:rsid w:val="0009266C"/>
    <w:rsid w:val="00092B88"/>
    <w:rsid w:val="00095E0A"/>
    <w:rsid w:val="00096A6D"/>
    <w:rsid w:val="000A0656"/>
    <w:rsid w:val="000A5EAC"/>
    <w:rsid w:val="000A75B4"/>
    <w:rsid w:val="000B0717"/>
    <w:rsid w:val="000B4DB7"/>
    <w:rsid w:val="000B557B"/>
    <w:rsid w:val="000C5239"/>
    <w:rsid w:val="000C6D50"/>
    <w:rsid w:val="000D3855"/>
    <w:rsid w:val="000D3DDE"/>
    <w:rsid w:val="000D61A8"/>
    <w:rsid w:val="000D774D"/>
    <w:rsid w:val="000E1E84"/>
    <w:rsid w:val="000E3706"/>
    <w:rsid w:val="000F1FFC"/>
    <w:rsid w:val="000F2BDC"/>
    <w:rsid w:val="000F3480"/>
    <w:rsid w:val="000F6E26"/>
    <w:rsid w:val="000F73C7"/>
    <w:rsid w:val="00101E66"/>
    <w:rsid w:val="0010505D"/>
    <w:rsid w:val="00107293"/>
    <w:rsid w:val="0011185F"/>
    <w:rsid w:val="0011297D"/>
    <w:rsid w:val="00112A6D"/>
    <w:rsid w:val="001153D7"/>
    <w:rsid w:val="00116E9E"/>
    <w:rsid w:val="00117E1C"/>
    <w:rsid w:val="00123DEC"/>
    <w:rsid w:val="00132A74"/>
    <w:rsid w:val="001369BD"/>
    <w:rsid w:val="00144AC1"/>
    <w:rsid w:val="00144B01"/>
    <w:rsid w:val="00144C6C"/>
    <w:rsid w:val="00147C7D"/>
    <w:rsid w:val="001500DA"/>
    <w:rsid w:val="001573DC"/>
    <w:rsid w:val="00167DB8"/>
    <w:rsid w:val="001719C0"/>
    <w:rsid w:val="00171CB7"/>
    <w:rsid w:val="00174039"/>
    <w:rsid w:val="001806C6"/>
    <w:rsid w:val="001828EB"/>
    <w:rsid w:val="001878CE"/>
    <w:rsid w:val="001959DC"/>
    <w:rsid w:val="001A4136"/>
    <w:rsid w:val="001A749D"/>
    <w:rsid w:val="001B4BDB"/>
    <w:rsid w:val="001C1560"/>
    <w:rsid w:val="001C1FEA"/>
    <w:rsid w:val="001C3552"/>
    <w:rsid w:val="001C4B45"/>
    <w:rsid w:val="001C5618"/>
    <w:rsid w:val="001C577C"/>
    <w:rsid w:val="001D6502"/>
    <w:rsid w:val="001E235F"/>
    <w:rsid w:val="001E440C"/>
    <w:rsid w:val="001E677A"/>
    <w:rsid w:val="001F1651"/>
    <w:rsid w:val="001F1F2A"/>
    <w:rsid w:val="001F6BFD"/>
    <w:rsid w:val="001F6CD0"/>
    <w:rsid w:val="00211AC3"/>
    <w:rsid w:val="002133F9"/>
    <w:rsid w:val="00227005"/>
    <w:rsid w:val="00235910"/>
    <w:rsid w:val="0025784D"/>
    <w:rsid w:val="00261230"/>
    <w:rsid w:val="00262A4E"/>
    <w:rsid w:val="00267D13"/>
    <w:rsid w:val="0027224F"/>
    <w:rsid w:val="00276052"/>
    <w:rsid w:val="00276234"/>
    <w:rsid w:val="0027651F"/>
    <w:rsid w:val="0028711E"/>
    <w:rsid w:val="002923F6"/>
    <w:rsid w:val="002965AE"/>
    <w:rsid w:val="00297E39"/>
    <w:rsid w:val="002A2257"/>
    <w:rsid w:val="002A45EE"/>
    <w:rsid w:val="002A4874"/>
    <w:rsid w:val="002A7A49"/>
    <w:rsid w:val="002C1E57"/>
    <w:rsid w:val="002C3D59"/>
    <w:rsid w:val="002C6059"/>
    <w:rsid w:val="002D44FF"/>
    <w:rsid w:val="002E278A"/>
    <w:rsid w:val="002E5897"/>
    <w:rsid w:val="002E7A9D"/>
    <w:rsid w:val="002E7AF1"/>
    <w:rsid w:val="002F344C"/>
    <w:rsid w:val="002F50D9"/>
    <w:rsid w:val="0030078F"/>
    <w:rsid w:val="00302636"/>
    <w:rsid w:val="00304C6C"/>
    <w:rsid w:val="00306295"/>
    <w:rsid w:val="003076E8"/>
    <w:rsid w:val="00313C45"/>
    <w:rsid w:val="00316AE1"/>
    <w:rsid w:val="003178E2"/>
    <w:rsid w:val="00324440"/>
    <w:rsid w:val="00325F83"/>
    <w:rsid w:val="00332FC9"/>
    <w:rsid w:val="00334052"/>
    <w:rsid w:val="003341F2"/>
    <w:rsid w:val="003364B2"/>
    <w:rsid w:val="00337BCD"/>
    <w:rsid w:val="003421A2"/>
    <w:rsid w:val="00350487"/>
    <w:rsid w:val="00351FDF"/>
    <w:rsid w:val="00355BFC"/>
    <w:rsid w:val="003634C4"/>
    <w:rsid w:val="003662C2"/>
    <w:rsid w:val="003764DE"/>
    <w:rsid w:val="003765BC"/>
    <w:rsid w:val="00380DF9"/>
    <w:rsid w:val="003932C9"/>
    <w:rsid w:val="0039360B"/>
    <w:rsid w:val="003A60E4"/>
    <w:rsid w:val="003B0EA6"/>
    <w:rsid w:val="003B3E12"/>
    <w:rsid w:val="003B5284"/>
    <w:rsid w:val="003C0D45"/>
    <w:rsid w:val="003C5F2A"/>
    <w:rsid w:val="003D24D3"/>
    <w:rsid w:val="003D6B41"/>
    <w:rsid w:val="003D79A9"/>
    <w:rsid w:val="003E57ED"/>
    <w:rsid w:val="003E79E4"/>
    <w:rsid w:val="00400B97"/>
    <w:rsid w:val="0040457B"/>
    <w:rsid w:val="00413A10"/>
    <w:rsid w:val="00413A2A"/>
    <w:rsid w:val="0041656C"/>
    <w:rsid w:val="00416D84"/>
    <w:rsid w:val="004175E2"/>
    <w:rsid w:val="00423843"/>
    <w:rsid w:val="00423F3E"/>
    <w:rsid w:val="00425898"/>
    <w:rsid w:val="00427529"/>
    <w:rsid w:val="00440540"/>
    <w:rsid w:val="00440E4E"/>
    <w:rsid w:val="00440F98"/>
    <w:rsid w:val="00441FDA"/>
    <w:rsid w:val="00442325"/>
    <w:rsid w:val="00453C66"/>
    <w:rsid w:val="00457988"/>
    <w:rsid w:val="00457FEC"/>
    <w:rsid w:val="00460E6C"/>
    <w:rsid w:val="0046114A"/>
    <w:rsid w:val="0046334A"/>
    <w:rsid w:val="00464E6A"/>
    <w:rsid w:val="00467CF2"/>
    <w:rsid w:val="00476E1B"/>
    <w:rsid w:val="004800B2"/>
    <w:rsid w:val="00495E78"/>
    <w:rsid w:val="004960CB"/>
    <w:rsid w:val="004A0A83"/>
    <w:rsid w:val="004A6CA3"/>
    <w:rsid w:val="004C008A"/>
    <w:rsid w:val="004C066F"/>
    <w:rsid w:val="004C455F"/>
    <w:rsid w:val="004C4D61"/>
    <w:rsid w:val="004C561D"/>
    <w:rsid w:val="004D7BE1"/>
    <w:rsid w:val="004E0BE8"/>
    <w:rsid w:val="004E1AD8"/>
    <w:rsid w:val="004F2839"/>
    <w:rsid w:val="004F2E71"/>
    <w:rsid w:val="004F5785"/>
    <w:rsid w:val="004F71DF"/>
    <w:rsid w:val="00500ACE"/>
    <w:rsid w:val="00503C78"/>
    <w:rsid w:val="00513BA1"/>
    <w:rsid w:val="00514774"/>
    <w:rsid w:val="005319E1"/>
    <w:rsid w:val="005346CA"/>
    <w:rsid w:val="005356F4"/>
    <w:rsid w:val="00535F81"/>
    <w:rsid w:val="0053711B"/>
    <w:rsid w:val="00537952"/>
    <w:rsid w:val="005400E9"/>
    <w:rsid w:val="0054133D"/>
    <w:rsid w:val="00542969"/>
    <w:rsid w:val="005558CC"/>
    <w:rsid w:val="00557C0E"/>
    <w:rsid w:val="00561BBE"/>
    <w:rsid w:val="0056269A"/>
    <w:rsid w:val="00562836"/>
    <w:rsid w:val="005646E2"/>
    <w:rsid w:val="005655D0"/>
    <w:rsid w:val="005710DA"/>
    <w:rsid w:val="00574EB6"/>
    <w:rsid w:val="00576F38"/>
    <w:rsid w:val="005810FD"/>
    <w:rsid w:val="005934C3"/>
    <w:rsid w:val="005952C7"/>
    <w:rsid w:val="005A327A"/>
    <w:rsid w:val="005A3B74"/>
    <w:rsid w:val="005A7F21"/>
    <w:rsid w:val="005B0E54"/>
    <w:rsid w:val="005B236D"/>
    <w:rsid w:val="005B5DCA"/>
    <w:rsid w:val="005C1138"/>
    <w:rsid w:val="005C121D"/>
    <w:rsid w:val="005C1B0D"/>
    <w:rsid w:val="005C2A06"/>
    <w:rsid w:val="005C32C0"/>
    <w:rsid w:val="005C5C19"/>
    <w:rsid w:val="005D277F"/>
    <w:rsid w:val="005E00EF"/>
    <w:rsid w:val="005E0DE0"/>
    <w:rsid w:val="005E1C6F"/>
    <w:rsid w:val="005E63DC"/>
    <w:rsid w:val="005F270B"/>
    <w:rsid w:val="005F3C55"/>
    <w:rsid w:val="005F47D9"/>
    <w:rsid w:val="006001B1"/>
    <w:rsid w:val="006063CF"/>
    <w:rsid w:val="006104DD"/>
    <w:rsid w:val="006153AD"/>
    <w:rsid w:val="0061588A"/>
    <w:rsid w:val="00616D0A"/>
    <w:rsid w:val="006224DF"/>
    <w:rsid w:val="00623E6D"/>
    <w:rsid w:val="00623E9D"/>
    <w:rsid w:val="00625B3C"/>
    <w:rsid w:val="006310D5"/>
    <w:rsid w:val="00632EA1"/>
    <w:rsid w:val="006336F6"/>
    <w:rsid w:val="0064528F"/>
    <w:rsid w:val="006452CB"/>
    <w:rsid w:val="006552D4"/>
    <w:rsid w:val="00656DCD"/>
    <w:rsid w:val="00656F1C"/>
    <w:rsid w:val="006618A5"/>
    <w:rsid w:val="00663C64"/>
    <w:rsid w:val="006732AA"/>
    <w:rsid w:val="00674723"/>
    <w:rsid w:val="0067497D"/>
    <w:rsid w:val="006801CE"/>
    <w:rsid w:val="00683B90"/>
    <w:rsid w:val="00696DF0"/>
    <w:rsid w:val="006A1129"/>
    <w:rsid w:val="006A2969"/>
    <w:rsid w:val="006A5D83"/>
    <w:rsid w:val="006A7486"/>
    <w:rsid w:val="006B0E2F"/>
    <w:rsid w:val="006B3805"/>
    <w:rsid w:val="006C3278"/>
    <w:rsid w:val="006C4832"/>
    <w:rsid w:val="006C7559"/>
    <w:rsid w:val="006D1089"/>
    <w:rsid w:val="006D233B"/>
    <w:rsid w:val="006D6858"/>
    <w:rsid w:val="006E1856"/>
    <w:rsid w:val="006E518B"/>
    <w:rsid w:val="006E51A0"/>
    <w:rsid w:val="006F1099"/>
    <w:rsid w:val="00701F16"/>
    <w:rsid w:val="00704FDA"/>
    <w:rsid w:val="00712EEB"/>
    <w:rsid w:val="007200BB"/>
    <w:rsid w:val="007222FE"/>
    <w:rsid w:val="00732E2C"/>
    <w:rsid w:val="0073500C"/>
    <w:rsid w:val="00737FB1"/>
    <w:rsid w:val="0074240F"/>
    <w:rsid w:val="007473A7"/>
    <w:rsid w:val="00752D43"/>
    <w:rsid w:val="00757400"/>
    <w:rsid w:val="007577C5"/>
    <w:rsid w:val="00760D6C"/>
    <w:rsid w:val="00760DCD"/>
    <w:rsid w:val="007626FD"/>
    <w:rsid w:val="00775206"/>
    <w:rsid w:val="007759A6"/>
    <w:rsid w:val="0077695C"/>
    <w:rsid w:val="00777692"/>
    <w:rsid w:val="00777B17"/>
    <w:rsid w:val="0078187E"/>
    <w:rsid w:val="0078270C"/>
    <w:rsid w:val="0079426A"/>
    <w:rsid w:val="007A3793"/>
    <w:rsid w:val="007A4635"/>
    <w:rsid w:val="007A5DD8"/>
    <w:rsid w:val="007C5333"/>
    <w:rsid w:val="007D41FD"/>
    <w:rsid w:val="007D426D"/>
    <w:rsid w:val="007D5407"/>
    <w:rsid w:val="007E0122"/>
    <w:rsid w:val="007E56DD"/>
    <w:rsid w:val="007E78BC"/>
    <w:rsid w:val="007F3A80"/>
    <w:rsid w:val="007F6A9C"/>
    <w:rsid w:val="008059DF"/>
    <w:rsid w:val="008102BB"/>
    <w:rsid w:val="00810666"/>
    <w:rsid w:val="00810CF2"/>
    <w:rsid w:val="00811D10"/>
    <w:rsid w:val="00812704"/>
    <w:rsid w:val="00813257"/>
    <w:rsid w:val="0082012C"/>
    <w:rsid w:val="008255F0"/>
    <w:rsid w:val="00825EF3"/>
    <w:rsid w:val="008309CC"/>
    <w:rsid w:val="00830D65"/>
    <w:rsid w:val="00835032"/>
    <w:rsid w:val="0083705E"/>
    <w:rsid w:val="0084179C"/>
    <w:rsid w:val="00844895"/>
    <w:rsid w:val="00850F11"/>
    <w:rsid w:val="00852219"/>
    <w:rsid w:val="00854D1C"/>
    <w:rsid w:val="00855E5E"/>
    <w:rsid w:val="00867DD2"/>
    <w:rsid w:val="00871496"/>
    <w:rsid w:val="00872A78"/>
    <w:rsid w:val="008776B6"/>
    <w:rsid w:val="00877B02"/>
    <w:rsid w:val="0088192A"/>
    <w:rsid w:val="00885095"/>
    <w:rsid w:val="0088663F"/>
    <w:rsid w:val="0089141A"/>
    <w:rsid w:val="008915E9"/>
    <w:rsid w:val="008A204B"/>
    <w:rsid w:val="008A7B19"/>
    <w:rsid w:val="008B416D"/>
    <w:rsid w:val="008D345F"/>
    <w:rsid w:val="008D3DF0"/>
    <w:rsid w:val="008E4487"/>
    <w:rsid w:val="008E5410"/>
    <w:rsid w:val="008E6ED2"/>
    <w:rsid w:val="008E74E5"/>
    <w:rsid w:val="008F4382"/>
    <w:rsid w:val="008F513E"/>
    <w:rsid w:val="008F5E0A"/>
    <w:rsid w:val="008F7DE3"/>
    <w:rsid w:val="009015E1"/>
    <w:rsid w:val="00903353"/>
    <w:rsid w:val="009112FE"/>
    <w:rsid w:val="00917831"/>
    <w:rsid w:val="00917D5A"/>
    <w:rsid w:val="0092157E"/>
    <w:rsid w:val="00921F56"/>
    <w:rsid w:val="009249EC"/>
    <w:rsid w:val="00924B60"/>
    <w:rsid w:val="00924ECE"/>
    <w:rsid w:val="00927ABF"/>
    <w:rsid w:val="00930CF7"/>
    <w:rsid w:val="00932C06"/>
    <w:rsid w:val="00933C3D"/>
    <w:rsid w:val="009340B8"/>
    <w:rsid w:val="00934F33"/>
    <w:rsid w:val="009353B2"/>
    <w:rsid w:val="00941F49"/>
    <w:rsid w:val="00946430"/>
    <w:rsid w:val="00947417"/>
    <w:rsid w:val="0095139A"/>
    <w:rsid w:val="00951A44"/>
    <w:rsid w:val="00955449"/>
    <w:rsid w:val="00955FEF"/>
    <w:rsid w:val="00957232"/>
    <w:rsid w:val="009601F7"/>
    <w:rsid w:val="00960F26"/>
    <w:rsid w:val="0096282E"/>
    <w:rsid w:val="009632D0"/>
    <w:rsid w:val="00967889"/>
    <w:rsid w:val="00970124"/>
    <w:rsid w:val="009718DF"/>
    <w:rsid w:val="009769BC"/>
    <w:rsid w:val="0099218F"/>
    <w:rsid w:val="00992BFA"/>
    <w:rsid w:val="00992CE2"/>
    <w:rsid w:val="009930A0"/>
    <w:rsid w:val="00995C99"/>
    <w:rsid w:val="009A32D9"/>
    <w:rsid w:val="009B0F98"/>
    <w:rsid w:val="009B73F1"/>
    <w:rsid w:val="009C2748"/>
    <w:rsid w:val="009D031A"/>
    <w:rsid w:val="009D4E35"/>
    <w:rsid w:val="009D60D8"/>
    <w:rsid w:val="009E23CC"/>
    <w:rsid w:val="009E55E0"/>
    <w:rsid w:val="009E643E"/>
    <w:rsid w:val="009E7417"/>
    <w:rsid w:val="009F0C56"/>
    <w:rsid w:val="009F3651"/>
    <w:rsid w:val="009F3E97"/>
    <w:rsid w:val="00A022C0"/>
    <w:rsid w:val="00A06100"/>
    <w:rsid w:val="00A110B2"/>
    <w:rsid w:val="00A220AE"/>
    <w:rsid w:val="00A22702"/>
    <w:rsid w:val="00A2458D"/>
    <w:rsid w:val="00A25B15"/>
    <w:rsid w:val="00A32A33"/>
    <w:rsid w:val="00A3407E"/>
    <w:rsid w:val="00A35B91"/>
    <w:rsid w:val="00A36B69"/>
    <w:rsid w:val="00A40283"/>
    <w:rsid w:val="00A4033C"/>
    <w:rsid w:val="00A43A6F"/>
    <w:rsid w:val="00A46EBF"/>
    <w:rsid w:val="00A52B2B"/>
    <w:rsid w:val="00A53199"/>
    <w:rsid w:val="00A60A9A"/>
    <w:rsid w:val="00A6173E"/>
    <w:rsid w:val="00A62BAE"/>
    <w:rsid w:val="00A6431A"/>
    <w:rsid w:val="00A6739B"/>
    <w:rsid w:val="00A72A81"/>
    <w:rsid w:val="00A72C0D"/>
    <w:rsid w:val="00A77898"/>
    <w:rsid w:val="00A80EC9"/>
    <w:rsid w:val="00A831E1"/>
    <w:rsid w:val="00A85A68"/>
    <w:rsid w:val="00A87EE0"/>
    <w:rsid w:val="00A91BAE"/>
    <w:rsid w:val="00A9256E"/>
    <w:rsid w:val="00A93009"/>
    <w:rsid w:val="00A9435A"/>
    <w:rsid w:val="00A95505"/>
    <w:rsid w:val="00A96C63"/>
    <w:rsid w:val="00A96E64"/>
    <w:rsid w:val="00AA2F60"/>
    <w:rsid w:val="00AB0667"/>
    <w:rsid w:val="00AB36D5"/>
    <w:rsid w:val="00AB36D9"/>
    <w:rsid w:val="00AC11BC"/>
    <w:rsid w:val="00AC5AEA"/>
    <w:rsid w:val="00AD2CDD"/>
    <w:rsid w:val="00AD5C36"/>
    <w:rsid w:val="00AE64BB"/>
    <w:rsid w:val="00AF3F93"/>
    <w:rsid w:val="00B00361"/>
    <w:rsid w:val="00B00D38"/>
    <w:rsid w:val="00B06270"/>
    <w:rsid w:val="00B21584"/>
    <w:rsid w:val="00B21F86"/>
    <w:rsid w:val="00B31AAB"/>
    <w:rsid w:val="00B35BAB"/>
    <w:rsid w:val="00B42B69"/>
    <w:rsid w:val="00B5089F"/>
    <w:rsid w:val="00B55D09"/>
    <w:rsid w:val="00B601E4"/>
    <w:rsid w:val="00B67FA1"/>
    <w:rsid w:val="00B73573"/>
    <w:rsid w:val="00B8150D"/>
    <w:rsid w:val="00B9491C"/>
    <w:rsid w:val="00BA0479"/>
    <w:rsid w:val="00BA68FB"/>
    <w:rsid w:val="00BB2FB1"/>
    <w:rsid w:val="00BB413F"/>
    <w:rsid w:val="00BB6EF1"/>
    <w:rsid w:val="00BB6F58"/>
    <w:rsid w:val="00BC01FF"/>
    <w:rsid w:val="00BD1857"/>
    <w:rsid w:val="00BD2C8D"/>
    <w:rsid w:val="00BD5310"/>
    <w:rsid w:val="00BD5884"/>
    <w:rsid w:val="00BE097E"/>
    <w:rsid w:val="00BE4315"/>
    <w:rsid w:val="00BE4C51"/>
    <w:rsid w:val="00BF0D96"/>
    <w:rsid w:val="00BF4800"/>
    <w:rsid w:val="00BF4B56"/>
    <w:rsid w:val="00BF7B7B"/>
    <w:rsid w:val="00C046C4"/>
    <w:rsid w:val="00C0554F"/>
    <w:rsid w:val="00C11A47"/>
    <w:rsid w:val="00C14CC2"/>
    <w:rsid w:val="00C1593D"/>
    <w:rsid w:val="00C16204"/>
    <w:rsid w:val="00C2180F"/>
    <w:rsid w:val="00C2455D"/>
    <w:rsid w:val="00C254F5"/>
    <w:rsid w:val="00C32848"/>
    <w:rsid w:val="00C335B0"/>
    <w:rsid w:val="00C418C3"/>
    <w:rsid w:val="00C43880"/>
    <w:rsid w:val="00C510C9"/>
    <w:rsid w:val="00C5547D"/>
    <w:rsid w:val="00C63166"/>
    <w:rsid w:val="00C63E3F"/>
    <w:rsid w:val="00C71BBC"/>
    <w:rsid w:val="00C7212D"/>
    <w:rsid w:val="00C75AD3"/>
    <w:rsid w:val="00C76BE5"/>
    <w:rsid w:val="00C9341E"/>
    <w:rsid w:val="00C943AA"/>
    <w:rsid w:val="00C967A3"/>
    <w:rsid w:val="00CA37DB"/>
    <w:rsid w:val="00CA5A8E"/>
    <w:rsid w:val="00CA685E"/>
    <w:rsid w:val="00CB0C54"/>
    <w:rsid w:val="00CB1D17"/>
    <w:rsid w:val="00CB5DC8"/>
    <w:rsid w:val="00CC592E"/>
    <w:rsid w:val="00CD4A06"/>
    <w:rsid w:val="00CD7657"/>
    <w:rsid w:val="00CE6051"/>
    <w:rsid w:val="00CF5EA7"/>
    <w:rsid w:val="00D0452F"/>
    <w:rsid w:val="00D04E8D"/>
    <w:rsid w:val="00D10907"/>
    <w:rsid w:val="00D1273C"/>
    <w:rsid w:val="00D12DC2"/>
    <w:rsid w:val="00D1517B"/>
    <w:rsid w:val="00D20889"/>
    <w:rsid w:val="00D20DE3"/>
    <w:rsid w:val="00D21E95"/>
    <w:rsid w:val="00D24DF6"/>
    <w:rsid w:val="00D262D2"/>
    <w:rsid w:val="00D26D63"/>
    <w:rsid w:val="00D27A33"/>
    <w:rsid w:val="00D41361"/>
    <w:rsid w:val="00D4194B"/>
    <w:rsid w:val="00D42F98"/>
    <w:rsid w:val="00D4490E"/>
    <w:rsid w:val="00D465AD"/>
    <w:rsid w:val="00D50220"/>
    <w:rsid w:val="00D647E2"/>
    <w:rsid w:val="00D72878"/>
    <w:rsid w:val="00D73DFA"/>
    <w:rsid w:val="00D74108"/>
    <w:rsid w:val="00D755E6"/>
    <w:rsid w:val="00D76E01"/>
    <w:rsid w:val="00D81166"/>
    <w:rsid w:val="00D83A8D"/>
    <w:rsid w:val="00D909C0"/>
    <w:rsid w:val="00D9215D"/>
    <w:rsid w:val="00D96CF8"/>
    <w:rsid w:val="00D971A1"/>
    <w:rsid w:val="00D9782C"/>
    <w:rsid w:val="00DA750F"/>
    <w:rsid w:val="00DB36DC"/>
    <w:rsid w:val="00DB469A"/>
    <w:rsid w:val="00DB585C"/>
    <w:rsid w:val="00DB5EA4"/>
    <w:rsid w:val="00DB6EE0"/>
    <w:rsid w:val="00DB75FF"/>
    <w:rsid w:val="00DC1566"/>
    <w:rsid w:val="00DC2FFF"/>
    <w:rsid w:val="00DC49AA"/>
    <w:rsid w:val="00DC6D3B"/>
    <w:rsid w:val="00DC6D64"/>
    <w:rsid w:val="00DC7C11"/>
    <w:rsid w:val="00DD1436"/>
    <w:rsid w:val="00DD695B"/>
    <w:rsid w:val="00DD7AEC"/>
    <w:rsid w:val="00DE3404"/>
    <w:rsid w:val="00DF03EF"/>
    <w:rsid w:val="00DF04C6"/>
    <w:rsid w:val="00DF31DD"/>
    <w:rsid w:val="00E01ADD"/>
    <w:rsid w:val="00E02A8E"/>
    <w:rsid w:val="00E06A05"/>
    <w:rsid w:val="00E06E03"/>
    <w:rsid w:val="00E07A41"/>
    <w:rsid w:val="00E1385C"/>
    <w:rsid w:val="00E221CB"/>
    <w:rsid w:val="00E24C11"/>
    <w:rsid w:val="00E27DA7"/>
    <w:rsid w:val="00E307CA"/>
    <w:rsid w:val="00E311FF"/>
    <w:rsid w:val="00E355A6"/>
    <w:rsid w:val="00E35C26"/>
    <w:rsid w:val="00E36603"/>
    <w:rsid w:val="00E374A1"/>
    <w:rsid w:val="00E37CD8"/>
    <w:rsid w:val="00E4328D"/>
    <w:rsid w:val="00E44944"/>
    <w:rsid w:val="00E45A7B"/>
    <w:rsid w:val="00E46679"/>
    <w:rsid w:val="00E47172"/>
    <w:rsid w:val="00E474A4"/>
    <w:rsid w:val="00E50046"/>
    <w:rsid w:val="00E51F75"/>
    <w:rsid w:val="00E5225C"/>
    <w:rsid w:val="00E5420E"/>
    <w:rsid w:val="00E54BA2"/>
    <w:rsid w:val="00E62813"/>
    <w:rsid w:val="00E64A2B"/>
    <w:rsid w:val="00E703D9"/>
    <w:rsid w:val="00E76CA7"/>
    <w:rsid w:val="00E836DF"/>
    <w:rsid w:val="00E843A3"/>
    <w:rsid w:val="00EA451C"/>
    <w:rsid w:val="00EA4AF5"/>
    <w:rsid w:val="00EA4C65"/>
    <w:rsid w:val="00EA6143"/>
    <w:rsid w:val="00EB0AA5"/>
    <w:rsid w:val="00EB14F3"/>
    <w:rsid w:val="00EB48E1"/>
    <w:rsid w:val="00EB5069"/>
    <w:rsid w:val="00EB6522"/>
    <w:rsid w:val="00EC1C8F"/>
    <w:rsid w:val="00EC64C5"/>
    <w:rsid w:val="00ED0E92"/>
    <w:rsid w:val="00ED1938"/>
    <w:rsid w:val="00ED4888"/>
    <w:rsid w:val="00ED7B55"/>
    <w:rsid w:val="00EE1DC6"/>
    <w:rsid w:val="00EE3BA6"/>
    <w:rsid w:val="00EE617E"/>
    <w:rsid w:val="00EE6E3B"/>
    <w:rsid w:val="00EF2B65"/>
    <w:rsid w:val="00EF7D55"/>
    <w:rsid w:val="00F00799"/>
    <w:rsid w:val="00F06510"/>
    <w:rsid w:val="00F07A58"/>
    <w:rsid w:val="00F07AA5"/>
    <w:rsid w:val="00F1211D"/>
    <w:rsid w:val="00F123A5"/>
    <w:rsid w:val="00F145CA"/>
    <w:rsid w:val="00F15B68"/>
    <w:rsid w:val="00F17E22"/>
    <w:rsid w:val="00F245D7"/>
    <w:rsid w:val="00F3564B"/>
    <w:rsid w:val="00F3660C"/>
    <w:rsid w:val="00F42B79"/>
    <w:rsid w:val="00F45318"/>
    <w:rsid w:val="00F465DD"/>
    <w:rsid w:val="00F4747F"/>
    <w:rsid w:val="00F4790A"/>
    <w:rsid w:val="00F51E62"/>
    <w:rsid w:val="00F53CE5"/>
    <w:rsid w:val="00F5504D"/>
    <w:rsid w:val="00F564D1"/>
    <w:rsid w:val="00F5654E"/>
    <w:rsid w:val="00F6679C"/>
    <w:rsid w:val="00F6747B"/>
    <w:rsid w:val="00F679CD"/>
    <w:rsid w:val="00F74B45"/>
    <w:rsid w:val="00F7787C"/>
    <w:rsid w:val="00F83335"/>
    <w:rsid w:val="00F860BE"/>
    <w:rsid w:val="00F91EB7"/>
    <w:rsid w:val="00F923EA"/>
    <w:rsid w:val="00F932F7"/>
    <w:rsid w:val="00FA0AAC"/>
    <w:rsid w:val="00FA3D63"/>
    <w:rsid w:val="00FB3285"/>
    <w:rsid w:val="00FB4356"/>
    <w:rsid w:val="00FB4883"/>
    <w:rsid w:val="00FB6EE2"/>
    <w:rsid w:val="00FC1838"/>
    <w:rsid w:val="00FC2EAC"/>
    <w:rsid w:val="00FC3214"/>
    <w:rsid w:val="00FC7D05"/>
    <w:rsid w:val="00FD0FB5"/>
    <w:rsid w:val="00FD54C1"/>
    <w:rsid w:val="00FD6220"/>
    <w:rsid w:val="00FE03F3"/>
    <w:rsid w:val="00FE15FF"/>
    <w:rsid w:val="00FE2A3A"/>
    <w:rsid w:val="00FE2E6E"/>
    <w:rsid w:val="00FE39ED"/>
    <w:rsid w:val="00FE40F7"/>
    <w:rsid w:val="00FE7F8B"/>
    <w:rsid w:val="00FF5288"/>
    <w:rsid w:val="21B86174"/>
    <w:rsid w:val="356C2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3A65D41F-DEE0-4C60-A784-E9BCAA3B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iPriority="99"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6E64"/>
    <w:pPr>
      <w:widowControl w:val="0"/>
      <w:jc w:val="both"/>
    </w:pPr>
    <w:rPr>
      <w:kern w:val="2"/>
      <w:sz w:val="21"/>
    </w:rPr>
  </w:style>
  <w:style w:type="paragraph" w:styleId="1">
    <w:name w:val="heading 1"/>
    <w:basedOn w:val="a0"/>
    <w:next w:val="a0"/>
    <w:link w:val="1Char"/>
    <w:uiPriority w:val="9"/>
    <w:qFormat/>
    <w:pPr>
      <w:keepNext/>
      <w:outlineLvl w:val="0"/>
    </w:pPr>
    <w:rPr>
      <w:sz w:val="28"/>
    </w:rPr>
  </w:style>
  <w:style w:type="paragraph" w:styleId="20">
    <w:name w:val="heading 2"/>
    <w:basedOn w:val="a0"/>
    <w:next w:val="a0"/>
    <w:link w:val="2Char"/>
    <w:qFormat/>
    <w:pPr>
      <w:keepNext/>
      <w:keepLines/>
      <w:spacing w:before="260" w:after="260" w:line="413" w:lineRule="auto"/>
      <w:outlineLvl w:val="1"/>
    </w:pPr>
    <w:rPr>
      <w:rFonts w:ascii="Arial" w:eastAsia="黑体" w:hAnsi="Arial"/>
      <w:b/>
      <w:sz w:val="32"/>
    </w:rPr>
  </w:style>
  <w:style w:type="paragraph" w:styleId="3">
    <w:name w:val="heading 3"/>
    <w:basedOn w:val="a0"/>
    <w:next w:val="a0"/>
    <w:link w:val="3Char"/>
    <w:uiPriority w:val="9"/>
    <w:qFormat/>
    <w:pPr>
      <w:keepNext/>
      <w:keepLines/>
      <w:spacing w:before="260" w:after="260" w:line="413" w:lineRule="auto"/>
      <w:outlineLvl w:val="2"/>
    </w:pPr>
    <w:rPr>
      <w:b/>
      <w:sz w:val="32"/>
    </w:rPr>
  </w:style>
  <w:style w:type="paragraph" w:styleId="4">
    <w:name w:val="heading 4"/>
    <w:basedOn w:val="a0"/>
    <w:next w:val="a0"/>
    <w:link w:val="4Char"/>
    <w:uiPriority w:val="9"/>
    <w:qFormat/>
    <w:pPr>
      <w:keepNext/>
      <w:keepLines/>
      <w:tabs>
        <w:tab w:val="left" w:pos="864"/>
      </w:tabs>
      <w:adjustRightInd w:val="0"/>
      <w:spacing w:line="360" w:lineRule="auto"/>
      <w:ind w:left="862" w:hanging="862"/>
      <w:textAlignment w:val="baseline"/>
      <w:outlineLvl w:val="3"/>
    </w:pPr>
    <w:rPr>
      <w:rFonts w:ascii="黑体" w:eastAsia="黑体" w:hAnsi="Arial"/>
      <w:kern w:val="0"/>
      <w:sz w:val="24"/>
    </w:rPr>
  </w:style>
  <w:style w:type="paragraph" w:styleId="5">
    <w:name w:val="heading 5"/>
    <w:basedOn w:val="a0"/>
    <w:next w:val="a0"/>
    <w:link w:val="5Char1"/>
    <w:qFormat/>
    <w:pPr>
      <w:keepNext/>
      <w:keepLines/>
      <w:tabs>
        <w:tab w:val="left" w:pos="1008"/>
      </w:tabs>
      <w:adjustRightInd w:val="0"/>
      <w:spacing w:before="280" w:after="290" w:line="372" w:lineRule="auto"/>
      <w:ind w:left="1008" w:hanging="1008"/>
      <w:textAlignment w:val="baseline"/>
      <w:outlineLvl w:val="4"/>
    </w:pPr>
    <w:rPr>
      <w:b/>
      <w:kern w:val="0"/>
      <w:sz w:val="28"/>
    </w:rPr>
  </w:style>
  <w:style w:type="paragraph" w:styleId="6">
    <w:name w:val="heading 6"/>
    <w:basedOn w:val="a0"/>
    <w:next w:val="a0"/>
    <w:link w:val="6Char1"/>
    <w:qFormat/>
    <w:pPr>
      <w:keepNext/>
      <w:keepLines/>
      <w:tabs>
        <w:tab w:val="left" w:pos="1152"/>
      </w:tabs>
      <w:adjustRightInd w:val="0"/>
      <w:spacing w:before="240" w:after="64" w:line="317" w:lineRule="auto"/>
      <w:ind w:left="1152" w:hanging="1152"/>
      <w:textAlignment w:val="baseline"/>
      <w:outlineLvl w:val="5"/>
    </w:pPr>
    <w:rPr>
      <w:rFonts w:ascii="Arial" w:eastAsia="黑体" w:hAnsi="Arial"/>
      <w:b/>
      <w:kern w:val="0"/>
    </w:rPr>
  </w:style>
  <w:style w:type="paragraph" w:styleId="7">
    <w:name w:val="heading 7"/>
    <w:basedOn w:val="a0"/>
    <w:next w:val="a0"/>
    <w:link w:val="7Char1"/>
    <w:qFormat/>
    <w:pPr>
      <w:keepNext/>
      <w:keepLines/>
      <w:tabs>
        <w:tab w:val="left" w:pos="1296"/>
      </w:tabs>
      <w:adjustRightInd w:val="0"/>
      <w:spacing w:before="240" w:after="64" w:line="317" w:lineRule="auto"/>
      <w:ind w:left="1296" w:hanging="1296"/>
      <w:textAlignment w:val="baseline"/>
      <w:outlineLvl w:val="6"/>
    </w:pPr>
    <w:rPr>
      <w:b/>
      <w:kern w:val="0"/>
    </w:rPr>
  </w:style>
  <w:style w:type="paragraph" w:styleId="8">
    <w:name w:val="heading 8"/>
    <w:basedOn w:val="a0"/>
    <w:next w:val="a0"/>
    <w:link w:val="8Char"/>
    <w:qFormat/>
    <w:pPr>
      <w:keepNext/>
      <w:keepLines/>
      <w:tabs>
        <w:tab w:val="left" w:pos="1440"/>
      </w:tabs>
      <w:adjustRightInd w:val="0"/>
      <w:spacing w:before="240" w:after="64" w:line="317" w:lineRule="auto"/>
      <w:ind w:left="1440" w:hanging="1440"/>
      <w:textAlignment w:val="baseline"/>
      <w:outlineLvl w:val="7"/>
    </w:pPr>
    <w:rPr>
      <w:rFonts w:ascii="Arial" w:eastAsia="黑体" w:hAnsi="Arial"/>
      <w:kern w:val="0"/>
    </w:rPr>
  </w:style>
  <w:style w:type="paragraph" w:styleId="9">
    <w:name w:val="heading 9"/>
    <w:basedOn w:val="a0"/>
    <w:next w:val="a0"/>
    <w:link w:val="9Char"/>
    <w:qFormat/>
    <w:pPr>
      <w:keepNext/>
      <w:keepLines/>
      <w:tabs>
        <w:tab w:val="left" w:pos="1584"/>
      </w:tabs>
      <w:adjustRightInd w:val="0"/>
      <w:spacing w:before="240" w:after="64" w:line="317" w:lineRule="auto"/>
      <w:ind w:left="1584" w:hanging="1584"/>
      <w:textAlignment w:val="baseline"/>
      <w:outlineLvl w:val="8"/>
    </w:pPr>
    <w:rPr>
      <w:rFonts w:ascii="Arial" w:eastAsia="黑体" w:hAnsi="Arial"/>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qFormat/>
    <w:pPr>
      <w:autoSpaceDE w:val="0"/>
      <w:autoSpaceDN w:val="0"/>
      <w:adjustRightInd w:val="0"/>
      <w:ind w:leftChars="400" w:left="100" w:hangingChars="200" w:hanging="200"/>
      <w:jc w:val="left"/>
      <w:textAlignment w:val="baseline"/>
    </w:pPr>
    <w:rPr>
      <w:kern w:val="0"/>
      <w:sz w:val="28"/>
    </w:rPr>
  </w:style>
  <w:style w:type="paragraph" w:styleId="a4">
    <w:name w:val="annotation subject"/>
    <w:basedOn w:val="a5"/>
    <w:next w:val="a5"/>
    <w:link w:val="Char"/>
    <w:qFormat/>
    <w:rPr>
      <w:b/>
      <w:bCs/>
      <w:szCs w:val="24"/>
    </w:rPr>
  </w:style>
  <w:style w:type="paragraph" w:styleId="a5">
    <w:name w:val="annotation text"/>
    <w:basedOn w:val="a0"/>
    <w:link w:val="Char0"/>
    <w:qFormat/>
    <w:pPr>
      <w:jc w:val="left"/>
    </w:pPr>
    <w:rPr>
      <w:szCs w:val="21"/>
    </w:rPr>
  </w:style>
  <w:style w:type="paragraph" w:styleId="70">
    <w:name w:val="toc 7"/>
    <w:basedOn w:val="a0"/>
    <w:next w:val="a0"/>
    <w:uiPriority w:val="39"/>
    <w:qFormat/>
    <w:pPr>
      <w:ind w:left="1260"/>
    </w:pPr>
    <w:rPr>
      <w:sz w:val="18"/>
    </w:rPr>
  </w:style>
  <w:style w:type="paragraph" w:styleId="a6">
    <w:name w:val="Body Text First Indent"/>
    <w:basedOn w:val="a7"/>
    <w:link w:val="Char1"/>
    <w:qFormat/>
    <w:pPr>
      <w:ind w:firstLineChars="100" w:firstLine="420"/>
    </w:pPr>
  </w:style>
  <w:style w:type="paragraph" w:styleId="a7">
    <w:name w:val="Body Text"/>
    <w:basedOn w:val="a0"/>
    <w:link w:val="Char2"/>
    <w:qFormat/>
    <w:pPr>
      <w:spacing w:after="120"/>
    </w:pPr>
  </w:style>
  <w:style w:type="paragraph" w:styleId="21">
    <w:name w:val="List Number 2"/>
    <w:basedOn w:val="a0"/>
    <w:qFormat/>
    <w:pPr>
      <w:tabs>
        <w:tab w:val="left" w:pos="780"/>
      </w:tabs>
      <w:adjustRightInd w:val="0"/>
      <w:snapToGrid w:val="0"/>
      <w:spacing w:line="360" w:lineRule="auto"/>
      <w:ind w:leftChars="200" w:left="780" w:hangingChars="200" w:hanging="360"/>
    </w:pPr>
    <w:rPr>
      <w:rFonts w:eastAsia="楷体_GB2312"/>
      <w:snapToGrid w:val="0"/>
      <w:spacing w:val="8"/>
      <w:kern w:val="0"/>
      <w:sz w:val="24"/>
      <w:szCs w:val="24"/>
    </w:rPr>
  </w:style>
  <w:style w:type="paragraph" w:styleId="a8">
    <w:name w:val="table of authorities"/>
    <w:basedOn w:val="a0"/>
    <w:next w:val="a0"/>
    <w:qFormat/>
    <w:pPr>
      <w:ind w:leftChars="200" w:left="420"/>
    </w:pPr>
    <w:rPr>
      <w:szCs w:val="24"/>
    </w:rPr>
  </w:style>
  <w:style w:type="paragraph" w:styleId="a9">
    <w:name w:val="macro"/>
    <w:link w:val="Char3"/>
    <w:uiPriority w:val="99"/>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a">
    <w:name w:val="Note Heading"/>
    <w:basedOn w:val="a0"/>
    <w:next w:val="a0"/>
    <w:link w:val="Char4"/>
    <w:qFormat/>
    <w:pPr>
      <w:jc w:val="center"/>
    </w:pPr>
    <w:rPr>
      <w:rFonts w:ascii="宋体"/>
    </w:rPr>
  </w:style>
  <w:style w:type="paragraph" w:styleId="40">
    <w:name w:val="List Bullet 4"/>
    <w:basedOn w:val="a0"/>
    <w:qFormat/>
    <w:pPr>
      <w:tabs>
        <w:tab w:val="left" w:pos="1620"/>
      </w:tabs>
      <w:adjustRightInd w:val="0"/>
      <w:snapToGrid w:val="0"/>
      <w:spacing w:line="360" w:lineRule="auto"/>
      <w:ind w:leftChars="600" w:left="1620" w:hangingChars="200" w:hanging="360"/>
    </w:pPr>
    <w:rPr>
      <w:rFonts w:eastAsia="楷体_GB2312"/>
      <w:snapToGrid w:val="0"/>
      <w:spacing w:val="8"/>
      <w:kern w:val="0"/>
      <w:sz w:val="24"/>
      <w:szCs w:val="24"/>
    </w:rPr>
  </w:style>
  <w:style w:type="paragraph" w:styleId="80">
    <w:name w:val="index 8"/>
    <w:basedOn w:val="a0"/>
    <w:next w:val="a0"/>
    <w:qFormat/>
    <w:pPr>
      <w:ind w:left="1680" w:hanging="210"/>
      <w:jc w:val="left"/>
    </w:pPr>
    <w:rPr>
      <w:sz w:val="20"/>
    </w:rPr>
  </w:style>
  <w:style w:type="paragraph" w:styleId="ab">
    <w:name w:val="E-mail Signature"/>
    <w:basedOn w:val="a0"/>
    <w:link w:val="Char5"/>
    <w:qFormat/>
    <w:pPr>
      <w:adjustRightInd w:val="0"/>
      <w:snapToGrid w:val="0"/>
      <w:spacing w:line="360" w:lineRule="auto"/>
      <w:ind w:firstLineChars="200" w:firstLine="200"/>
    </w:pPr>
    <w:rPr>
      <w:rFonts w:eastAsia="楷体_GB2312"/>
      <w:snapToGrid w:val="0"/>
      <w:spacing w:val="8"/>
      <w:kern w:val="0"/>
      <w:sz w:val="24"/>
      <w:szCs w:val="24"/>
    </w:rPr>
  </w:style>
  <w:style w:type="paragraph" w:styleId="ac">
    <w:name w:val="List Number"/>
    <w:basedOn w:val="a0"/>
    <w:next w:val="a0"/>
    <w:qFormat/>
    <w:pPr>
      <w:spacing w:before="156" w:line="500" w:lineRule="exact"/>
      <w:jc w:val="center"/>
    </w:pPr>
    <w:rPr>
      <w:rFonts w:ascii="仿宋_GB2312" w:eastAsia="仿宋_GB2312"/>
      <w:sz w:val="28"/>
    </w:rPr>
  </w:style>
  <w:style w:type="paragraph" w:styleId="ad">
    <w:name w:val="Normal Indent"/>
    <w:aliases w:val="正文不缩进,题目前空行,正文（首行缩进两字）,正文（首行缩进两字） Char,正文（首行缩进两字） Char Char Char Char Char Char Char,s4 Char,s4,表正文,正文非缩进,正文（首行缩进两字） Char Char Char Char Char Char,正"/>
    <w:basedOn w:val="a0"/>
    <w:link w:val="Char6"/>
    <w:uiPriority w:val="99"/>
    <w:qFormat/>
    <w:pPr>
      <w:spacing w:line="360" w:lineRule="auto"/>
      <w:ind w:firstLine="420"/>
    </w:pPr>
    <w:rPr>
      <w:sz w:val="24"/>
    </w:rPr>
  </w:style>
  <w:style w:type="paragraph" w:styleId="ae">
    <w:name w:val="caption"/>
    <w:basedOn w:val="a0"/>
    <w:next w:val="a0"/>
    <w:link w:val="Char7"/>
    <w:qFormat/>
    <w:rPr>
      <w:rFonts w:ascii="Arial" w:eastAsia="黑体" w:hAnsi="Arial" w:cs="Arial"/>
      <w:sz w:val="20"/>
    </w:rPr>
  </w:style>
  <w:style w:type="paragraph" w:styleId="50">
    <w:name w:val="index 5"/>
    <w:basedOn w:val="a0"/>
    <w:next w:val="a0"/>
    <w:qFormat/>
    <w:pPr>
      <w:ind w:left="1680"/>
    </w:pPr>
  </w:style>
  <w:style w:type="paragraph" w:styleId="af">
    <w:name w:val="List Bullet"/>
    <w:basedOn w:val="a0"/>
    <w:qFormat/>
    <w:pPr>
      <w:ind w:left="840" w:hanging="360"/>
    </w:pPr>
  </w:style>
  <w:style w:type="paragraph" w:styleId="af0">
    <w:name w:val="envelope address"/>
    <w:basedOn w:val="a0"/>
    <w:qFormat/>
    <w:pPr>
      <w:adjustRightInd w:val="0"/>
      <w:snapToGrid w:val="0"/>
      <w:spacing w:line="360" w:lineRule="auto"/>
      <w:ind w:leftChars="1400" w:left="100" w:firstLineChars="200" w:firstLine="200"/>
    </w:pPr>
    <w:rPr>
      <w:rFonts w:ascii="Arial" w:eastAsia="楷体_GB2312" w:hAnsi="Arial" w:cs="Arial"/>
      <w:snapToGrid w:val="0"/>
      <w:spacing w:val="8"/>
      <w:kern w:val="0"/>
      <w:sz w:val="24"/>
      <w:szCs w:val="24"/>
    </w:rPr>
  </w:style>
  <w:style w:type="paragraph" w:styleId="af1">
    <w:name w:val="Document Map"/>
    <w:basedOn w:val="a0"/>
    <w:link w:val="Char8"/>
    <w:qFormat/>
    <w:pPr>
      <w:shd w:val="clear" w:color="auto" w:fill="000080"/>
    </w:pPr>
  </w:style>
  <w:style w:type="paragraph" w:styleId="af2">
    <w:name w:val="toa heading"/>
    <w:basedOn w:val="a0"/>
    <w:next w:val="a0"/>
    <w:qFormat/>
    <w:pPr>
      <w:spacing w:before="120"/>
    </w:pPr>
    <w:rPr>
      <w:rFonts w:ascii="Arial" w:hAnsi="Arial"/>
      <w:sz w:val="24"/>
    </w:rPr>
  </w:style>
  <w:style w:type="paragraph" w:styleId="60">
    <w:name w:val="index 6"/>
    <w:basedOn w:val="a0"/>
    <w:next w:val="a0"/>
    <w:qFormat/>
    <w:pPr>
      <w:ind w:left="2100"/>
    </w:pPr>
  </w:style>
  <w:style w:type="paragraph" w:styleId="af3">
    <w:name w:val="Salutation"/>
    <w:basedOn w:val="a0"/>
    <w:next w:val="a0"/>
    <w:link w:val="Char9"/>
    <w:qFormat/>
    <w:rPr>
      <w:szCs w:val="24"/>
    </w:rPr>
  </w:style>
  <w:style w:type="paragraph" w:styleId="31">
    <w:name w:val="Body Text 3"/>
    <w:basedOn w:val="a0"/>
    <w:link w:val="3Char0"/>
    <w:qFormat/>
    <w:pPr>
      <w:spacing w:after="120"/>
    </w:pPr>
    <w:rPr>
      <w:sz w:val="16"/>
      <w:szCs w:val="16"/>
    </w:rPr>
  </w:style>
  <w:style w:type="paragraph" w:styleId="af4">
    <w:name w:val="Closing"/>
    <w:basedOn w:val="a0"/>
    <w:link w:val="Chara"/>
    <w:qFormat/>
    <w:pPr>
      <w:adjustRightInd w:val="0"/>
      <w:snapToGrid w:val="0"/>
      <w:spacing w:line="360" w:lineRule="auto"/>
      <w:ind w:leftChars="2100" w:left="100" w:firstLineChars="200" w:firstLine="200"/>
    </w:pPr>
    <w:rPr>
      <w:rFonts w:eastAsia="楷体_GB2312"/>
      <w:snapToGrid w:val="0"/>
      <w:spacing w:val="8"/>
      <w:kern w:val="0"/>
      <w:sz w:val="24"/>
      <w:szCs w:val="24"/>
    </w:rPr>
  </w:style>
  <w:style w:type="paragraph" w:styleId="32">
    <w:name w:val="List Bullet 3"/>
    <w:basedOn w:val="a0"/>
    <w:qFormat/>
    <w:pPr>
      <w:tabs>
        <w:tab w:val="left" w:pos="1200"/>
      </w:tabs>
      <w:adjustRightInd w:val="0"/>
      <w:snapToGrid w:val="0"/>
      <w:spacing w:line="360" w:lineRule="auto"/>
      <w:ind w:leftChars="400" w:left="1200" w:hangingChars="200" w:hanging="360"/>
    </w:pPr>
    <w:rPr>
      <w:rFonts w:eastAsia="楷体_GB2312"/>
      <w:snapToGrid w:val="0"/>
      <w:spacing w:val="8"/>
      <w:kern w:val="0"/>
      <w:sz w:val="24"/>
      <w:szCs w:val="24"/>
    </w:rPr>
  </w:style>
  <w:style w:type="paragraph" w:styleId="af5">
    <w:name w:val="Body Text Indent"/>
    <w:basedOn w:val="a0"/>
    <w:link w:val="Charb"/>
    <w:qFormat/>
    <w:pPr>
      <w:spacing w:after="120"/>
      <w:ind w:leftChars="200" w:left="420"/>
    </w:pPr>
  </w:style>
  <w:style w:type="paragraph" w:styleId="33">
    <w:name w:val="List Number 3"/>
    <w:basedOn w:val="a0"/>
    <w:qFormat/>
    <w:pPr>
      <w:tabs>
        <w:tab w:val="left" w:pos="1200"/>
      </w:tabs>
      <w:adjustRightInd w:val="0"/>
      <w:snapToGrid w:val="0"/>
      <w:spacing w:line="360" w:lineRule="auto"/>
      <w:ind w:leftChars="400" w:left="1200" w:hangingChars="200" w:hanging="360"/>
    </w:pPr>
    <w:rPr>
      <w:rFonts w:eastAsia="楷体_GB2312"/>
      <w:snapToGrid w:val="0"/>
      <w:spacing w:val="8"/>
      <w:kern w:val="0"/>
      <w:sz w:val="24"/>
      <w:szCs w:val="24"/>
    </w:rPr>
  </w:style>
  <w:style w:type="paragraph" w:styleId="22">
    <w:name w:val="List 2"/>
    <w:basedOn w:val="a0"/>
    <w:qFormat/>
    <w:pPr>
      <w:ind w:leftChars="200" w:left="100" w:hangingChars="200" w:hanging="200"/>
    </w:pPr>
    <w:rPr>
      <w:szCs w:val="24"/>
    </w:rPr>
  </w:style>
  <w:style w:type="paragraph" w:styleId="af6">
    <w:name w:val="List Continue"/>
    <w:basedOn w:val="a0"/>
    <w:qFormat/>
    <w:pPr>
      <w:autoSpaceDE w:val="0"/>
      <w:autoSpaceDN w:val="0"/>
      <w:adjustRightInd w:val="0"/>
      <w:spacing w:after="120"/>
      <w:ind w:leftChars="200" w:left="420"/>
      <w:jc w:val="left"/>
      <w:textAlignment w:val="baseline"/>
    </w:pPr>
    <w:rPr>
      <w:kern w:val="0"/>
      <w:sz w:val="28"/>
    </w:rPr>
  </w:style>
  <w:style w:type="paragraph" w:styleId="af7">
    <w:name w:val="Block Text"/>
    <w:basedOn w:val="a0"/>
    <w:link w:val="Charc"/>
    <w:qFormat/>
    <w:pPr>
      <w:ind w:left="-113" w:rightChars="-50" w:right="-105"/>
      <w:jc w:val="left"/>
    </w:pPr>
    <w:rPr>
      <w:rFonts w:ascii="宋体"/>
      <w:kern w:val="0"/>
      <w:sz w:val="19"/>
      <w:szCs w:val="19"/>
    </w:rPr>
  </w:style>
  <w:style w:type="paragraph" w:styleId="2">
    <w:name w:val="List Bullet 2"/>
    <w:basedOn w:val="a0"/>
    <w:qFormat/>
    <w:pPr>
      <w:numPr>
        <w:numId w:val="1"/>
      </w:numPr>
      <w:autoSpaceDE w:val="0"/>
      <w:autoSpaceDN w:val="0"/>
      <w:adjustRightInd w:val="0"/>
      <w:jc w:val="left"/>
      <w:textAlignment w:val="baseline"/>
    </w:pPr>
    <w:rPr>
      <w:kern w:val="0"/>
      <w:sz w:val="28"/>
    </w:rPr>
  </w:style>
  <w:style w:type="paragraph" w:styleId="HTML">
    <w:name w:val="HTML Address"/>
    <w:basedOn w:val="a0"/>
    <w:link w:val="HTMLChar"/>
    <w:qFormat/>
    <w:pPr>
      <w:adjustRightInd w:val="0"/>
      <w:snapToGrid w:val="0"/>
      <w:spacing w:line="360" w:lineRule="auto"/>
      <w:ind w:firstLineChars="200" w:firstLine="200"/>
    </w:pPr>
    <w:rPr>
      <w:rFonts w:eastAsia="楷体_GB2312"/>
      <w:i/>
      <w:iCs/>
      <w:snapToGrid w:val="0"/>
      <w:spacing w:val="8"/>
      <w:kern w:val="0"/>
      <w:sz w:val="24"/>
      <w:szCs w:val="24"/>
    </w:rPr>
  </w:style>
  <w:style w:type="paragraph" w:styleId="41">
    <w:name w:val="index 4"/>
    <w:basedOn w:val="a0"/>
    <w:next w:val="a0"/>
    <w:qFormat/>
    <w:pPr>
      <w:ind w:left="1260"/>
    </w:pPr>
  </w:style>
  <w:style w:type="paragraph" w:styleId="51">
    <w:name w:val="toc 5"/>
    <w:basedOn w:val="a0"/>
    <w:next w:val="a0"/>
    <w:uiPriority w:val="39"/>
    <w:qFormat/>
    <w:pPr>
      <w:ind w:left="840"/>
    </w:pPr>
    <w:rPr>
      <w:sz w:val="18"/>
    </w:rPr>
  </w:style>
  <w:style w:type="paragraph" w:styleId="34">
    <w:name w:val="toc 3"/>
    <w:basedOn w:val="a0"/>
    <w:next w:val="a0"/>
    <w:uiPriority w:val="39"/>
    <w:qFormat/>
    <w:pPr>
      <w:ind w:left="420"/>
    </w:pPr>
    <w:rPr>
      <w:i/>
      <w:sz w:val="20"/>
    </w:rPr>
  </w:style>
  <w:style w:type="paragraph" w:styleId="af8">
    <w:name w:val="Plain Text"/>
    <w:basedOn w:val="a0"/>
    <w:link w:val="Chard"/>
    <w:qFormat/>
    <w:rPr>
      <w:rFonts w:ascii="Courier New" w:hAnsi="Courier New"/>
      <w:sz w:val="28"/>
    </w:rPr>
  </w:style>
  <w:style w:type="paragraph" w:styleId="52">
    <w:name w:val="List Bullet 5"/>
    <w:basedOn w:val="a0"/>
    <w:qFormat/>
    <w:pPr>
      <w:tabs>
        <w:tab w:val="left" w:pos="2040"/>
      </w:tabs>
      <w:ind w:leftChars="800" w:left="2040" w:hangingChars="200" w:hanging="360"/>
    </w:pPr>
    <w:rPr>
      <w:rFonts w:ascii="宋体" w:hAnsi="宋体" w:hint="eastAsia"/>
      <w:sz w:val="24"/>
      <w:szCs w:val="24"/>
    </w:rPr>
  </w:style>
  <w:style w:type="paragraph" w:styleId="42">
    <w:name w:val="List Number 4"/>
    <w:basedOn w:val="a0"/>
    <w:qFormat/>
    <w:pPr>
      <w:tabs>
        <w:tab w:val="left" w:pos="1620"/>
      </w:tabs>
      <w:adjustRightInd w:val="0"/>
      <w:snapToGrid w:val="0"/>
      <w:spacing w:line="360" w:lineRule="auto"/>
      <w:ind w:leftChars="600" w:left="1620" w:hangingChars="200" w:hanging="360"/>
    </w:pPr>
    <w:rPr>
      <w:rFonts w:eastAsia="楷体_GB2312"/>
      <w:snapToGrid w:val="0"/>
      <w:spacing w:val="8"/>
      <w:kern w:val="0"/>
      <w:sz w:val="24"/>
      <w:szCs w:val="24"/>
    </w:rPr>
  </w:style>
  <w:style w:type="paragraph" w:styleId="81">
    <w:name w:val="toc 8"/>
    <w:basedOn w:val="a0"/>
    <w:next w:val="a0"/>
    <w:uiPriority w:val="39"/>
    <w:qFormat/>
    <w:pPr>
      <w:ind w:left="1470"/>
    </w:pPr>
    <w:rPr>
      <w:sz w:val="18"/>
    </w:rPr>
  </w:style>
  <w:style w:type="paragraph" w:styleId="35">
    <w:name w:val="index 3"/>
    <w:basedOn w:val="a0"/>
    <w:next w:val="a0"/>
    <w:qFormat/>
    <w:pPr>
      <w:ind w:left="840"/>
    </w:pPr>
  </w:style>
  <w:style w:type="paragraph" w:styleId="af9">
    <w:name w:val="Date"/>
    <w:basedOn w:val="a0"/>
    <w:next w:val="a0"/>
    <w:link w:val="Chare"/>
    <w:qFormat/>
    <w:rPr>
      <w:rFonts w:ascii="宋体"/>
      <w:sz w:val="28"/>
    </w:rPr>
  </w:style>
  <w:style w:type="paragraph" w:styleId="23">
    <w:name w:val="Body Text Indent 2"/>
    <w:basedOn w:val="a0"/>
    <w:link w:val="2Char0"/>
    <w:qFormat/>
    <w:pPr>
      <w:spacing w:line="500" w:lineRule="exact"/>
      <w:ind w:firstLineChars="200" w:firstLine="480"/>
    </w:pPr>
    <w:rPr>
      <w:rFonts w:ascii="宋体" w:hAnsi="宋体"/>
      <w:sz w:val="24"/>
    </w:rPr>
  </w:style>
  <w:style w:type="paragraph" w:styleId="afa">
    <w:name w:val="endnote text"/>
    <w:basedOn w:val="a0"/>
    <w:link w:val="Charf"/>
    <w:qFormat/>
    <w:pPr>
      <w:snapToGrid w:val="0"/>
      <w:jc w:val="left"/>
    </w:pPr>
    <w:rPr>
      <w:szCs w:val="24"/>
    </w:rPr>
  </w:style>
  <w:style w:type="paragraph" w:styleId="53">
    <w:name w:val="List Continue 5"/>
    <w:basedOn w:val="a0"/>
    <w:qFormat/>
    <w:pPr>
      <w:adjustRightInd w:val="0"/>
      <w:snapToGrid w:val="0"/>
      <w:spacing w:after="120" w:line="360" w:lineRule="auto"/>
      <w:ind w:leftChars="1000" w:left="2100" w:firstLineChars="200" w:firstLine="200"/>
    </w:pPr>
    <w:rPr>
      <w:rFonts w:eastAsia="楷体_GB2312"/>
      <w:snapToGrid w:val="0"/>
      <w:spacing w:val="8"/>
      <w:kern w:val="0"/>
      <w:sz w:val="24"/>
      <w:szCs w:val="24"/>
    </w:rPr>
  </w:style>
  <w:style w:type="paragraph" w:styleId="afb">
    <w:name w:val="Balloon Text"/>
    <w:basedOn w:val="a0"/>
    <w:link w:val="Charf0"/>
    <w:qFormat/>
    <w:rPr>
      <w:sz w:val="18"/>
    </w:rPr>
  </w:style>
  <w:style w:type="paragraph" w:styleId="afc">
    <w:name w:val="footer"/>
    <w:basedOn w:val="a0"/>
    <w:link w:val="Charf1"/>
    <w:uiPriority w:val="99"/>
    <w:qFormat/>
    <w:pPr>
      <w:tabs>
        <w:tab w:val="center" w:pos="4153"/>
        <w:tab w:val="right" w:pos="8306"/>
      </w:tabs>
      <w:snapToGrid w:val="0"/>
    </w:pPr>
    <w:rPr>
      <w:sz w:val="18"/>
    </w:rPr>
  </w:style>
  <w:style w:type="paragraph" w:styleId="afd">
    <w:name w:val="envelope return"/>
    <w:basedOn w:val="a0"/>
    <w:qFormat/>
    <w:pPr>
      <w:adjustRightInd w:val="0"/>
      <w:snapToGrid w:val="0"/>
      <w:spacing w:line="360" w:lineRule="auto"/>
      <w:ind w:firstLineChars="200" w:firstLine="200"/>
    </w:pPr>
    <w:rPr>
      <w:rFonts w:ascii="Arial" w:eastAsia="楷体_GB2312" w:hAnsi="Arial" w:cs="Arial"/>
      <w:snapToGrid w:val="0"/>
      <w:spacing w:val="8"/>
      <w:kern w:val="0"/>
      <w:sz w:val="24"/>
      <w:szCs w:val="24"/>
    </w:rPr>
  </w:style>
  <w:style w:type="paragraph" w:styleId="24">
    <w:name w:val="Body Text First Indent 2"/>
    <w:basedOn w:val="af5"/>
    <w:link w:val="2Char1"/>
    <w:qFormat/>
    <w:pPr>
      <w:adjustRightInd w:val="0"/>
      <w:spacing w:line="360" w:lineRule="auto"/>
      <w:ind w:firstLineChars="200" w:firstLine="420"/>
      <w:jc w:val="left"/>
    </w:pPr>
    <w:rPr>
      <w:rFonts w:ascii="仿宋_GB2312" w:eastAsia="仿宋_GB2312"/>
      <w:spacing w:val="4"/>
      <w:kern w:val="18"/>
      <w:sz w:val="28"/>
      <w:szCs w:val="28"/>
    </w:rPr>
  </w:style>
  <w:style w:type="paragraph" w:styleId="afe">
    <w:name w:val="header"/>
    <w:basedOn w:val="a0"/>
    <w:link w:val="Charf2"/>
    <w:uiPriority w:val="99"/>
    <w:qFormat/>
    <w:pPr>
      <w:pBdr>
        <w:bottom w:val="single" w:sz="6" w:space="1" w:color="auto"/>
      </w:pBdr>
      <w:tabs>
        <w:tab w:val="center" w:pos="4153"/>
        <w:tab w:val="right" w:pos="8306"/>
      </w:tabs>
      <w:snapToGrid w:val="0"/>
    </w:pPr>
    <w:rPr>
      <w:sz w:val="18"/>
    </w:rPr>
  </w:style>
  <w:style w:type="paragraph" w:styleId="aff">
    <w:name w:val="Signature"/>
    <w:basedOn w:val="a0"/>
    <w:link w:val="Charf3"/>
    <w:qFormat/>
    <w:pPr>
      <w:adjustRightInd w:val="0"/>
      <w:snapToGrid w:val="0"/>
      <w:spacing w:line="360" w:lineRule="auto"/>
      <w:ind w:leftChars="2100" w:left="100" w:firstLineChars="200" w:firstLine="200"/>
    </w:pPr>
    <w:rPr>
      <w:rFonts w:eastAsia="楷体_GB2312"/>
      <w:snapToGrid w:val="0"/>
      <w:spacing w:val="8"/>
      <w:kern w:val="0"/>
      <w:sz w:val="24"/>
      <w:szCs w:val="24"/>
    </w:rPr>
  </w:style>
  <w:style w:type="paragraph" w:styleId="10">
    <w:name w:val="toc 1"/>
    <w:basedOn w:val="a0"/>
    <w:next w:val="a0"/>
    <w:uiPriority w:val="39"/>
    <w:qFormat/>
    <w:pPr>
      <w:tabs>
        <w:tab w:val="right" w:leader="dot" w:pos="9060"/>
      </w:tabs>
      <w:spacing w:beforeLines="50" w:afterLines="50"/>
    </w:pPr>
    <w:rPr>
      <w:rFonts w:ascii="黑体" w:eastAsia="黑体"/>
      <w:caps/>
      <w:sz w:val="24"/>
    </w:rPr>
  </w:style>
  <w:style w:type="paragraph" w:styleId="43">
    <w:name w:val="List Continue 4"/>
    <w:basedOn w:val="a0"/>
    <w:qFormat/>
    <w:pPr>
      <w:adjustRightInd w:val="0"/>
      <w:snapToGrid w:val="0"/>
      <w:spacing w:after="120" w:line="360" w:lineRule="auto"/>
      <w:ind w:leftChars="800" w:left="1680" w:firstLineChars="200" w:firstLine="200"/>
    </w:pPr>
    <w:rPr>
      <w:rFonts w:eastAsia="楷体_GB2312"/>
      <w:snapToGrid w:val="0"/>
      <w:spacing w:val="8"/>
      <w:kern w:val="0"/>
      <w:sz w:val="24"/>
      <w:szCs w:val="24"/>
    </w:rPr>
  </w:style>
  <w:style w:type="paragraph" w:styleId="44">
    <w:name w:val="toc 4"/>
    <w:basedOn w:val="a0"/>
    <w:next w:val="a0"/>
    <w:uiPriority w:val="39"/>
    <w:qFormat/>
    <w:pPr>
      <w:ind w:left="630"/>
    </w:pPr>
    <w:rPr>
      <w:sz w:val="18"/>
    </w:rPr>
  </w:style>
  <w:style w:type="paragraph" w:styleId="aff0">
    <w:name w:val="index heading"/>
    <w:basedOn w:val="a0"/>
    <w:next w:val="11"/>
    <w:qFormat/>
    <w:pPr>
      <w:overflowPunct w:val="0"/>
      <w:snapToGrid w:val="0"/>
      <w:spacing w:line="480" w:lineRule="exact"/>
      <w:ind w:firstLine="567"/>
    </w:pPr>
    <w:rPr>
      <w:rFonts w:ascii="Arial" w:eastAsia="仿宋_GB2312" w:hAnsi="Arial"/>
      <w:sz w:val="28"/>
    </w:rPr>
  </w:style>
  <w:style w:type="paragraph" w:styleId="11">
    <w:name w:val="index 1"/>
    <w:basedOn w:val="a0"/>
    <w:next w:val="a0"/>
    <w:qFormat/>
    <w:pPr>
      <w:tabs>
        <w:tab w:val="left" w:pos="-105"/>
        <w:tab w:val="left" w:pos="0"/>
      </w:tabs>
    </w:pPr>
    <w:rPr>
      <w:rFonts w:ascii="Arial" w:eastAsia="楷体_GB2312" w:hAnsi="Arial"/>
    </w:rPr>
  </w:style>
  <w:style w:type="paragraph" w:styleId="aff1">
    <w:name w:val="Subtitle"/>
    <w:basedOn w:val="a0"/>
    <w:link w:val="Charf4"/>
    <w:qFormat/>
    <w:pPr>
      <w:spacing w:before="240" w:after="60" w:line="312" w:lineRule="auto"/>
      <w:jc w:val="center"/>
      <w:outlineLvl w:val="1"/>
    </w:pPr>
    <w:rPr>
      <w:rFonts w:ascii="Arial" w:hAnsi="Arial" w:cs="Arial"/>
      <w:b/>
      <w:bCs/>
      <w:kern w:val="28"/>
      <w:sz w:val="32"/>
      <w:szCs w:val="32"/>
    </w:rPr>
  </w:style>
  <w:style w:type="paragraph" w:styleId="54">
    <w:name w:val="List Number 5"/>
    <w:basedOn w:val="a0"/>
    <w:qFormat/>
    <w:pPr>
      <w:tabs>
        <w:tab w:val="left" w:pos="2040"/>
      </w:tabs>
      <w:adjustRightInd w:val="0"/>
      <w:snapToGrid w:val="0"/>
      <w:spacing w:line="360" w:lineRule="auto"/>
      <w:ind w:leftChars="800" w:left="2040" w:hangingChars="200" w:hanging="360"/>
    </w:pPr>
    <w:rPr>
      <w:rFonts w:eastAsia="楷体_GB2312"/>
      <w:snapToGrid w:val="0"/>
      <w:spacing w:val="8"/>
      <w:kern w:val="0"/>
      <w:sz w:val="24"/>
      <w:szCs w:val="24"/>
    </w:rPr>
  </w:style>
  <w:style w:type="paragraph" w:styleId="aff2">
    <w:name w:val="List"/>
    <w:basedOn w:val="a0"/>
    <w:qFormat/>
    <w:pPr>
      <w:spacing w:line="320" w:lineRule="exact"/>
      <w:jc w:val="center"/>
    </w:pPr>
    <w:rPr>
      <w:rFonts w:ascii="仿宋_GB2312" w:eastAsia="仿宋_GB2312"/>
      <w:sz w:val="24"/>
    </w:rPr>
  </w:style>
  <w:style w:type="paragraph" w:styleId="aff3">
    <w:name w:val="footnote text"/>
    <w:basedOn w:val="a0"/>
    <w:next w:val="a0"/>
    <w:link w:val="Charf5"/>
    <w:uiPriority w:val="99"/>
    <w:qFormat/>
    <w:pPr>
      <w:autoSpaceDE w:val="0"/>
      <w:autoSpaceDN w:val="0"/>
      <w:adjustRightInd w:val="0"/>
      <w:jc w:val="left"/>
    </w:pPr>
    <w:rPr>
      <w:kern w:val="0"/>
      <w:sz w:val="20"/>
      <w:szCs w:val="24"/>
    </w:rPr>
  </w:style>
  <w:style w:type="paragraph" w:styleId="61">
    <w:name w:val="toc 6"/>
    <w:basedOn w:val="a0"/>
    <w:next w:val="a0"/>
    <w:uiPriority w:val="39"/>
    <w:qFormat/>
    <w:pPr>
      <w:ind w:left="1050"/>
    </w:pPr>
    <w:rPr>
      <w:sz w:val="18"/>
    </w:rPr>
  </w:style>
  <w:style w:type="paragraph" w:styleId="55">
    <w:name w:val="List 5"/>
    <w:basedOn w:val="a0"/>
    <w:qFormat/>
    <w:pPr>
      <w:ind w:leftChars="800" w:left="100" w:hangingChars="200" w:hanging="200"/>
    </w:pPr>
  </w:style>
  <w:style w:type="paragraph" w:styleId="36">
    <w:name w:val="Body Text Indent 3"/>
    <w:basedOn w:val="a0"/>
    <w:link w:val="3Char1"/>
    <w:qFormat/>
    <w:pPr>
      <w:spacing w:after="120"/>
      <w:ind w:leftChars="200" w:left="420"/>
    </w:pPr>
    <w:rPr>
      <w:sz w:val="16"/>
    </w:rPr>
  </w:style>
  <w:style w:type="paragraph" w:styleId="71">
    <w:name w:val="index 7"/>
    <w:basedOn w:val="a0"/>
    <w:next w:val="a0"/>
    <w:qFormat/>
    <w:pPr>
      <w:ind w:left="2520"/>
    </w:pPr>
  </w:style>
  <w:style w:type="paragraph" w:styleId="90">
    <w:name w:val="index 9"/>
    <w:basedOn w:val="a0"/>
    <w:next w:val="a0"/>
    <w:unhideWhenUsed/>
    <w:qFormat/>
    <w:pPr>
      <w:ind w:leftChars="1600" w:left="1600"/>
    </w:pPr>
  </w:style>
  <w:style w:type="paragraph" w:styleId="aff4">
    <w:name w:val="table of figures"/>
    <w:basedOn w:val="F"/>
    <w:next w:val="F"/>
    <w:qFormat/>
    <w:pPr>
      <w:keepLines/>
      <w:jc w:val="center"/>
    </w:pPr>
    <w:rPr>
      <w:rFonts w:eastAsia="黑体"/>
      <w:b/>
    </w:rPr>
  </w:style>
  <w:style w:type="paragraph" w:customStyle="1" w:styleId="F">
    <w:name w:val="F正文"/>
    <w:qFormat/>
    <w:pPr>
      <w:widowControl w:val="0"/>
      <w:adjustRightInd w:val="0"/>
      <w:spacing w:line="360" w:lineRule="atLeast"/>
      <w:textAlignment w:val="baseline"/>
    </w:pPr>
    <w:rPr>
      <w:spacing w:val="12"/>
      <w:sz w:val="24"/>
    </w:rPr>
  </w:style>
  <w:style w:type="paragraph" w:styleId="25">
    <w:name w:val="toc 2"/>
    <w:basedOn w:val="a0"/>
    <w:next w:val="a0"/>
    <w:uiPriority w:val="39"/>
    <w:qFormat/>
    <w:pPr>
      <w:tabs>
        <w:tab w:val="right" w:leader="dot" w:pos="9060"/>
      </w:tabs>
      <w:ind w:left="210"/>
    </w:pPr>
    <w:rPr>
      <w:rFonts w:ascii="黑体"/>
      <w:smallCaps/>
    </w:rPr>
  </w:style>
  <w:style w:type="paragraph" w:styleId="91">
    <w:name w:val="toc 9"/>
    <w:basedOn w:val="a0"/>
    <w:next w:val="a0"/>
    <w:uiPriority w:val="39"/>
    <w:qFormat/>
    <w:pPr>
      <w:ind w:left="1680"/>
    </w:pPr>
    <w:rPr>
      <w:sz w:val="18"/>
    </w:rPr>
  </w:style>
  <w:style w:type="paragraph" w:styleId="26">
    <w:name w:val="Body Text 2"/>
    <w:basedOn w:val="a0"/>
    <w:link w:val="2Char2"/>
    <w:qFormat/>
    <w:pPr>
      <w:adjustRightInd w:val="0"/>
      <w:snapToGrid w:val="0"/>
      <w:spacing w:line="500" w:lineRule="exact"/>
    </w:pPr>
    <w:rPr>
      <w:rFonts w:ascii="宋体" w:hAnsi="宋体"/>
      <w:sz w:val="24"/>
    </w:rPr>
  </w:style>
  <w:style w:type="paragraph" w:styleId="45">
    <w:name w:val="List 4"/>
    <w:basedOn w:val="a0"/>
    <w:qFormat/>
    <w:pPr>
      <w:adjustRightInd w:val="0"/>
      <w:snapToGrid w:val="0"/>
      <w:spacing w:line="360" w:lineRule="auto"/>
      <w:ind w:leftChars="600" w:left="100" w:hangingChars="200" w:hanging="200"/>
    </w:pPr>
    <w:rPr>
      <w:rFonts w:eastAsia="楷体_GB2312"/>
      <w:snapToGrid w:val="0"/>
      <w:spacing w:val="8"/>
      <w:kern w:val="0"/>
      <w:sz w:val="24"/>
      <w:szCs w:val="24"/>
    </w:rPr>
  </w:style>
  <w:style w:type="paragraph" w:styleId="27">
    <w:name w:val="List Continue 2"/>
    <w:basedOn w:val="a0"/>
    <w:qFormat/>
    <w:pPr>
      <w:autoSpaceDE w:val="0"/>
      <w:autoSpaceDN w:val="0"/>
      <w:adjustRightInd w:val="0"/>
      <w:spacing w:after="120"/>
      <w:ind w:leftChars="400" w:left="840"/>
      <w:jc w:val="left"/>
      <w:textAlignment w:val="baseline"/>
    </w:pPr>
    <w:rPr>
      <w:kern w:val="0"/>
      <w:sz w:val="28"/>
    </w:rPr>
  </w:style>
  <w:style w:type="paragraph" w:styleId="aff5">
    <w:name w:val="Message Header"/>
    <w:basedOn w:val="a0"/>
    <w:link w:val="Charf6"/>
    <w:qFormat/>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pPr>
    <w:rPr>
      <w:rFonts w:ascii="Arial" w:eastAsia="楷体_GB2312" w:hAnsi="Arial"/>
      <w:snapToGrid w:val="0"/>
      <w:spacing w:val="8"/>
      <w:kern w:val="0"/>
      <w:sz w:val="24"/>
      <w:szCs w:val="24"/>
    </w:rPr>
  </w:style>
  <w:style w:type="paragraph" w:styleId="HTML0">
    <w:name w:val="HTML Preformatted"/>
    <w:basedOn w:val="a0"/>
    <w:link w:val="HTMLChar0"/>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aff6">
    <w:name w:val="Normal (Web)"/>
    <w:basedOn w:val="a0"/>
    <w:qFormat/>
    <w:rPr>
      <w:sz w:val="24"/>
    </w:rPr>
  </w:style>
  <w:style w:type="paragraph" w:styleId="37">
    <w:name w:val="List Continue 3"/>
    <w:basedOn w:val="a0"/>
    <w:qFormat/>
    <w:pPr>
      <w:autoSpaceDE w:val="0"/>
      <w:autoSpaceDN w:val="0"/>
      <w:adjustRightInd w:val="0"/>
      <w:spacing w:after="120"/>
      <w:ind w:leftChars="600" w:left="1260"/>
      <w:jc w:val="left"/>
      <w:textAlignment w:val="baseline"/>
    </w:pPr>
    <w:rPr>
      <w:kern w:val="0"/>
      <w:sz w:val="28"/>
    </w:rPr>
  </w:style>
  <w:style w:type="paragraph" w:styleId="28">
    <w:name w:val="index 2"/>
    <w:basedOn w:val="a0"/>
    <w:next w:val="a0"/>
    <w:qFormat/>
    <w:pPr>
      <w:ind w:left="420"/>
    </w:pPr>
  </w:style>
  <w:style w:type="paragraph" w:styleId="aff7">
    <w:name w:val="Title"/>
    <w:basedOn w:val="a0"/>
    <w:link w:val="Charf7"/>
    <w:qFormat/>
    <w:pPr>
      <w:spacing w:before="240" w:after="60"/>
      <w:outlineLvl w:val="0"/>
    </w:pPr>
    <w:rPr>
      <w:rFonts w:ascii="Arial" w:hAnsi="Arial"/>
      <w:b/>
      <w:sz w:val="32"/>
    </w:rPr>
  </w:style>
  <w:style w:type="character" w:styleId="aff8">
    <w:name w:val="Strong"/>
    <w:basedOn w:val="a1"/>
    <w:uiPriority w:val="22"/>
    <w:qFormat/>
    <w:rPr>
      <w:b/>
    </w:rPr>
  </w:style>
  <w:style w:type="character" w:styleId="aff9">
    <w:name w:val="endnote reference"/>
    <w:basedOn w:val="a1"/>
    <w:qFormat/>
    <w:rPr>
      <w:vertAlign w:val="superscript"/>
    </w:rPr>
  </w:style>
  <w:style w:type="character" w:styleId="affa">
    <w:name w:val="page number"/>
    <w:basedOn w:val="a1"/>
    <w:qFormat/>
  </w:style>
  <w:style w:type="character" w:styleId="affb">
    <w:name w:val="FollowedHyperlink"/>
    <w:basedOn w:val="a1"/>
    <w:uiPriority w:val="99"/>
    <w:qFormat/>
    <w:rPr>
      <w:color w:val="800080"/>
      <w:u w:val="single"/>
    </w:rPr>
  </w:style>
  <w:style w:type="character" w:styleId="affc">
    <w:name w:val="Emphasis"/>
    <w:basedOn w:val="a1"/>
    <w:qFormat/>
    <w:rPr>
      <w:color w:val="CC0033"/>
    </w:rPr>
  </w:style>
  <w:style w:type="character" w:styleId="affd">
    <w:name w:val="line number"/>
    <w:basedOn w:val="a1"/>
    <w:qFormat/>
  </w:style>
  <w:style w:type="character" w:styleId="HTML1">
    <w:name w:val="HTML Definition"/>
    <w:qFormat/>
    <w:rPr>
      <w:i/>
      <w:iCs/>
    </w:rPr>
  </w:style>
  <w:style w:type="character" w:styleId="HTML2">
    <w:name w:val="HTML Typewriter"/>
    <w:basedOn w:val="a1"/>
    <w:qFormat/>
    <w:rPr>
      <w:rFonts w:ascii="宋体" w:eastAsia="宋体" w:hAnsi="宋体" w:cs="宋体"/>
      <w:sz w:val="24"/>
      <w:szCs w:val="24"/>
    </w:rPr>
  </w:style>
  <w:style w:type="character" w:styleId="HTML3">
    <w:name w:val="HTML Acronym"/>
    <w:basedOn w:val="a1"/>
    <w:qFormat/>
  </w:style>
  <w:style w:type="character" w:styleId="HTML4">
    <w:name w:val="HTML Variable"/>
    <w:qFormat/>
    <w:rPr>
      <w:i/>
      <w:iCs/>
    </w:rPr>
  </w:style>
  <w:style w:type="character" w:styleId="affe">
    <w:name w:val="Hyperlink"/>
    <w:basedOn w:val="a1"/>
    <w:uiPriority w:val="99"/>
    <w:qFormat/>
    <w:rPr>
      <w:color w:val="0000FF"/>
      <w:u w:val="single"/>
    </w:rPr>
  </w:style>
  <w:style w:type="character" w:styleId="HTML5">
    <w:name w:val="HTML Code"/>
    <w:qFormat/>
    <w:rPr>
      <w:rFonts w:ascii="Courier New" w:hAnsi="Courier New" w:cs="Courier New"/>
      <w:sz w:val="20"/>
      <w:szCs w:val="20"/>
    </w:rPr>
  </w:style>
  <w:style w:type="character" w:styleId="afff">
    <w:name w:val="annotation reference"/>
    <w:basedOn w:val="a1"/>
    <w:qFormat/>
    <w:rPr>
      <w:sz w:val="21"/>
      <w:szCs w:val="21"/>
    </w:rPr>
  </w:style>
  <w:style w:type="character" w:styleId="HTML6">
    <w:name w:val="HTML Cite"/>
    <w:qFormat/>
    <w:rPr>
      <w:i/>
      <w:iCs/>
    </w:rPr>
  </w:style>
  <w:style w:type="character" w:styleId="afff0">
    <w:name w:val="footnote reference"/>
    <w:basedOn w:val="a1"/>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table" w:styleId="afff1">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Table Theme"/>
    <w:basedOn w:val="a2"/>
    <w:qFormat/>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f3">
    <w:name w:val="正文(首行缩进)"/>
    <w:basedOn w:val="a0"/>
    <w:link w:val="Charf8"/>
    <w:qFormat/>
    <w:pPr>
      <w:spacing w:line="360" w:lineRule="auto"/>
      <w:ind w:firstLine="510"/>
    </w:pPr>
    <w:rPr>
      <w:rFonts w:ascii="宋体" w:hAnsi="宋体"/>
      <w:snapToGrid w:val="0"/>
      <w:kern w:val="0"/>
      <w:sz w:val="24"/>
    </w:rPr>
  </w:style>
  <w:style w:type="paragraph" w:customStyle="1" w:styleId="29">
    <w:name w:val="表格2"/>
    <w:basedOn w:val="a0"/>
    <w:next w:val="a0"/>
    <w:qFormat/>
    <w:pPr>
      <w:topLinePunct/>
      <w:autoSpaceDE w:val="0"/>
      <w:autoSpaceDN w:val="0"/>
      <w:adjustRightInd w:val="0"/>
      <w:spacing w:after="120" w:line="288" w:lineRule="auto"/>
      <w:textAlignment w:val="baseline"/>
    </w:pPr>
    <w:rPr>
      <w:rFonts w:ascii="宋体"/>
      <w:kern w:val="0"/>
      <w:position w:val="-28"/>
      <w:sz w:val="18"/>
    </w:rPr>
  </w:style>
  <w:style w:type="paragraph" w:customStyle="1" w:styleId="CharChar">
    <w:name w:val="表格 Char Char"/>
    <w:basedOn w:val="a0"/>
    <w:qFormat/>
    <w:pPr>
      <w:adjustRightInd w:val="0"/>
      <w:snapToGrid w:val="0"/>
    </w:pPr>
    <w:rPr>
      <w:rFonts w:ascii="宋体"/>
      <w:snapToGrid w:val="0"/>
      <w:spacing w:val="4"/>
      <w:w w:val="90"/>
      <w:kern w:val="0"/>
      <w:sz w:val="24"/>
    </w:rPr>
  </w:style>
  <w:style w:type="paragraph" w:customStyle="1" w:styleId="12">
    <w:name w:val="列出段落1"/>
    <w:basedOn w:val="a0"/>
    <w:uiPriority w:val="34"/>
    <w:qFormat/>
    <w:pPr>
      <w:ind w:firstLineChars="200" w:firstLine="420"/>
    </w:pPr>
  </w:style>
  <w:style w:type="paragraph" w:customStyle="1" w:styleId="Charf9">
    <w:name w:val="Char"/>
    <w:basedOn w:val="a0"/>
    <w:qFormat/>
    <w:pPr>
      <w:widowControl/>
      <w:spacing w:after="160" w:line="240" w:lineRule="exact"/>
    </w:pPr>
    <w:rPr>
      <w:rFonts w:ascii="Verdana" w:eastAsia="仿宋_GB2312" w:hAnsi="Verdana"/>
      <w:kern w:val="0"/>
      <w:sz w:val="24"/>
      <w:lang w:eastAsia="en-US"/>
    </w:rPr>
  </w:style>
  <w:style w:type="paragraph" w:customStyle="1" w:styleId="Charfa">
    <w:name w:val="册除格式 Char"/>
    <w:qFormat/>
    <w:pPr>
      <w:spacing w:line="360" w:lineRule="auto"/>
      <w:ind w:firstLine="482"/>
    </w:pPr>
    <w:rPr>
      <w:rFonts w:ascii="黑体" w:hAnsi="Arial"/>
      <w:snapToGrid w:val="0"/>
      <w:spacing w:val="4"/>
      <w:kern w:val="18"/>
      <w:sz w:val="24"/>
    </w:rPr>
  </w:style>
  <w:style w:type="paragraph" w:customStyle="1" w:styleId="001">
    <w:name w:val="正文001"/>
    <w:basedOn w:val="a0"/>
    <w:qFormat/>
    <w:pPr>
      <w:spacing w:line="440" w:lineRule="atLeast"/>
      <w:ind w:firstLineChars="200" w:firstLine="200"/>
    </w:pPr>
    <w:rPr>
      <w:sz w:val="24"/>
    </w:rPr>
  </w:style>
  <w:style w:type="paragraph" w:customStyle="1" w:styleId="ParaChar">
    <w:name w:val="默认段落字体 Para Char"/>
    <w:basedOn w:val="a0"/>
    <w:qFormat/>
  </w:style>
  <w:style w:type="paragraph" w:customStyle="1" w:styleId="afff4">
    <w:name w:val="a"/>
    <w:basedOn w:val="a0"/>
    <w:qFormat/>
    <w:pPr>
      <w:widowControl/>
      <w:spacing w:before="100" w:beforeAutospacing="1" w:after="100" w:afterAutospacing="1"/>
    </w:pPr>
    <w:rPr>
      <w:rFonts w:ascii="宋体" w:hAnsi="宋体"/>
      <w:kern w:val="0"/>
      <w:sz w:val="24"/>
    </w:rPr>
  </w:style>
  <w:style w:type="paragraph" w:customStyle="1" w:styleId="xl26">
    <w:name w:val="xl26"/>
    <w:basedOn w:val="a0"/>
    <w:qFormat/>
    <w:pPr>
      <w:widowControl/>
      <w:pBdr>
        <w:left w:val="single" w:sz="4" w:space="0" w:color="auto"/>
        <w:bottom w:val="single" w:sz="4" w:space="0" w:color="auto"/>
      </w:pBdr>
      <w:spacing w:before="100" w:beforeAutospacing="1" w:after="100" w:afterAutospacing="1"/>
    </w:pPr>
    <w:rPr>
      <w:rFonts w:ascii="Arial Unicode MS" w:eastAsia="Arial Unicode MS" w:hAnsi="Arial Unicode MS"/>
      <w:kern w:val="0"/>
    </w:rPr>
  </w:style>
  <w:style w:type="paragraph" w:customStyle="1" w:styleId="afff5">
    <w:name w:val="表名"/>
    <w:basedOn w:val="a6"/>
    <w:qFormat/>
    <w:pPr>
      <w:spacing w:line="360" w:lineRule="exact"/>
      <w:ind w:firstLineChars="0" w:firstLine="0"/>
    </w:pPr>
    <w:rPr>
      <w:rFonts w:eastAsia="黑体"/>
      <w:sz w:val="28"/>
    </w:rPr>
  </w:style>
  <w:style w:type="paragraph" w:customStyle="1" w:styleId="afff6">
    <w:name w:val="报告书表格"/>
    <w:basedOn w:val="a0"/>
    <w:qFormat/>
    <w:pPr>
      <w:adjustRightInd w:val="0"/>
      <w:spacing w:before="60" w:after="60" w:line="240" w:lineRule="atLeast"/>
      <w:textAlignment w:val="baseline"/>
    </w:pPr>
    <w:rPr>
      <w:kern w:val="0"/>
    </w:rPr>
  </w:style>
  <w:style w:type="paragraph" w:customStyle="1" w:styleId="13">
    <w:name w:val="样式1"/>
    <w:basedOn w:val="a0"/>
    <w:qFormat/>
    <w:pPr>
      <w:tabs>
        <w:tab w:val="left" w:pos="917"/>
        <w:tab w:val="left" w:pos="1021"/>
      </w:tabs>
      <w:snapToGrid w:val="0"/>
      <w:spacing w:line="560" w:lineRule="atLeast"/>
      <w:ind w:firstLine="567"/>
    </w:pPr>
    <w:rPr>
      <w:rFonts w:ascii="仿宋_GB2312" w:eastAsia="仿宋_GB2312"/>
      <w:sz w:val="28"/>
    </w:rPr>
  </w:style>
  <w:style w:type="paragraph" w:customStyle="1" w:styleId="CharCharCharCharCharCharCharCharCharChar">
    <w:name w:val="Char Char Char Char Char Char Char Char Char Char"/>
    <w:basedOn w:val="a0"/>
    <w:qFormat/>
    <w:pPr>
      <w:spacing w:line="240" w:lineRule="exact"/>
      <w:ind w:firstLineChars="200" w:firstLine="200"/>
    </w:pPr>
    <w:rPr>
      <w:rFonts w:ascii="宋体" w:hAnsi="宋体"/>
      <w:sz w:val="24"/>
    </w:rPr>
  </w:style>
  <w:style w:type="paragraph" w:customStyle="1" w:styleId="afff7">
    <w:name w:val="一级条标题"/>
    <w:basedOn w:val="a0"/>
    <w:next w:val="a0"/>
    <w:qFormat/>
    <w:pPr>
      <w:widowControl/>
      <w:tabs>
        <w:tab w:val="left" w:pos="360"/>
        <w:tab w:val="left" w:pos="1260"/>
      </w:tabs>
      <w:ind w:left="1260" w:hanging="420"/>
      <w:outlineLvl w:val="2"/>
    </w:pPr>
    <w:rPr>
      <w:rFonts w:ascii="黑体" w:eastAsia="黑体"/>
      <w:kern w:val="0"/>
    </w:rPr>
  </w:style>
  <w:style w:type="paragraph" w:customStyle="1" w:styleId="xl28">
    <w:name w:val="xl28"/>
    <w:basedOn w:val="a0"/>
    <w:qFormat/>
    <w:pPr>
      <w:widowControl/>
      <w:pBdr>
        <w:bottom w:val="single" w:sz="4" w:space="0" w:color="auto"/>
        <w:right w:val="single" w:sz="4" w:space="0" w:color="auto"/>
      </w:pBdr>
      <w:spacing w:before="100" w:beforeAutospacing="1" w:after="100" w:afterAutospacing="1"/>
      <w:textAlignment w:val="top"/>
    </w:pPr>
    <w:rPr>
      <w:kern w:val="0"/>
    </w:rPr>
  </w:style>
  <w:style w:type="paragraph" w:customStyle="1" w:styleId="afff8">
    <w:name w:val="中文报告书样式"/>
    <w:basedOn w:val="a0"/>
    <w:qFormat/>
    <w:pPr>
      <w:adjustRightInd w:val="0"/>
      <w:spacing w:line="480" w:lineRule="atLeast"/>
      <w:ind w:firstLine="482"/>
      <w:textAlignment w:val="baseline"/>
    </w:pPr>
    <w:rPr>
      <w:kern w:val="24"/>
      <w:sz w:val="24"/>
    </w:rPr>
  </w:style>
  <w:style w:type="paragraph" w:customStyle="1" w:styleId="CharCharCharCharCharCharCharCharCharChar1">
    <w:name w:val="Char Char Char Char Char Char Char Char Char Char1"/>
    <w:basedOn w:val="a0"/>
    <w:qFormat/>
  </w:style>
  <w:style w:type="paragraph" w:customStyle="1" w:styleId="01">
    <w:name w:val="正文01"/>
    <w:basedOn w:val="a0"/>
    <w:link w:val="01Char"/>
    <w:qFormat/>
    <w:pPr>
      <w:spacing w:before="60" w:line="460" w:lineRule="exact"/>
      <w:ind w:firstLineChars="200" w:firstLine="200"/>
    </w:pPr>
    <w:rPr>
      <w:snapToGrid w:val="0"/>
      <w:sz w:val="24"/>
    </w:rPr>
  </w:style>
  <w:style w:type="paragraph" w:customStyle="1" w:styleId="afff9">
    <w:name w:val="章标题"/>
    <w:next w:val="afffa"/>
    <w:qFormat/>
    <w:pPr>
      <w:tabs>
        <w:tab w:val="left" w:pos="903"/>
      </w:tabs>
      <w:spacing w:before="50" w:after="50"/>
      <w:ind w:left="903" w:hanging="315"/>
      <w:jc w:val="both"/>
      <w:outlineLvl w:val="1"/>
    </w:pPr>
    <w:rPr>
      <w:rFonts w:ascii="黑体" w:eastAsia="黑体"/>
      <w:sz w:val="21"/>
    </w:rPr>
  </w:style>
  <w:style w:type="paragraph" w:customStyle="1" w:styleId="afffa">
    <w:name w:val="段"/>
    <w:qFormat/>
    <w:pPr>
      <w:autoSpaceDE w:val="0"/>
      <w:autoSpaceDN w:val="0"/>
      <w:ind w:firstLineChars="200" w:firstLine="200"/>
      <w:jc w:val="both"/>
    </w:pPr>
    <w:rPr>
      <w:rFonts w:ascii="宋体"/>
      <w:sz w:val="21"/>
    </w:rPr>
  </w:style>
  <w:style w:type="paragraph" w:customStyle="1" w:styleId="14">
    <w:name w:val="正文1"/>
    <w:link w:val="1Char0"/>
    <w:qFormat/>
    <w:pPr>
      <w:widowControl w:val="0"/>
      <w:adjustRightInd w:val="0"/>
      <w:spacing w:line="315" w:lineRule="atLeast"/>
      <w:jc w:val="both"/>
      <w:textAlignment w:val="baseline"/>
    </w:pPr>
    <w:rPr>
      <w:rFonts w:ascii="宋体"/>
      <w:sz w:val="24"/>
    </w:rPr>
  </w:style>
  <w:style w:type="paragraph" w:customStyle="1" w:styleId="CharCharCharChar">
    <w:name w:val="Char Char Char Char"/>
    <w:basedOn w:val="a0"/>
    <w:qFormat/>
  </w:style>
  <w:style w:type="paragraph" w:customStyle="1" w:styleId="afffb">
    <w:name w:val="表体"/>
    <w:basedOn w:val="a0"/>
    <w:qFormat/>
    <w:pPr>
      <w:spacing w:before="40" w:after="40"/>
    </w:pPr>
  </w:style>
  <w:style w:type="paragraph" w:customStyle="1" w:styleId="afffc">
    <w:name w:val="表格"/>
    <w:basedOn w:val="20"/>
    <w:link w:val="Charfb"/>
    <w:qFormat/>
    <w:pPr>
      <w:spacing w:before="0" w:after="0" w:line="240" w:lineRule="auto"/>
      <w:outlineLvl w:val="9"/>
    </w:pPr>
    <w:rPr>
      <w:rFonts w:ascii="Times New Roman" w:eastAsia="宋体" w:hAnsi="Times New Roman"/>
      <w:b w:val="0"/>
      <w:sz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qFormat/>
    <w:pPr>
      <w:spacing w:line="360" w:lineRule="auto"/>
      <w:ind w:firstLineChars="200" w:firstLine="200"/>
    </w:pPr>
    <w:rPr>
      <w:rFonts w:ascii="宋体" w:hAnsi="宋体"/>
      <w:sz w:val="24"/>
    </w:rPr>
  </w:style>
  <w:style w:type="paragraph" w:customStyle="1" w:styleId="Char2CharCharCharCharCharCharCharCharCharCharCharChar">
    <w:name w:val="Char2 Char Char Char Char Char Char Char Char Char Char Char Char"/>
    <w:basedOn w:val="a0"/>
    <w:qFormat/>
  </w:style>
  <w:style w:type="paragraph" w:customStyle="1" w:styleId="wtext">
    <w:name w:val="wtext"/>
    <w:basedOn w:val="a0"/>
    <w:qFormat/>
    <w:pPr>
      <w:widowControl/>
      <w:spacing w:before="100" w:beforeAutospacing="1" w:after="100" w:afterAutospacing="1"/>
    </w:pPr>
    <w:rPr>
      <w:rFonts w:ascii="宋体" w:hAnsi="宋体"/>
      <w:color w:val="000000"/>
      <w:kern w:val="0"/>
      <w:sz w:val="24"/>
    </w:rPr>
  </w:style>
  <w:style w:type="paragraph" w:customStyle="1" w:styleId="15">
    <w:name w:val="1"/>
    <w:basedOn w:val="a0"/>
    <w:next w:val="aff6"/>
    <w:qFormat/>
    <w:pPr>
      <w:widowControl/>
      <w:snapToGrid w:val="0"/>
      <w:spacing w:before="100" w:beforeAutospacing="1" w:after="100" w:afterAutospacing="1"/>
      <w:ind w:firstLine="476"/>
    </w:pPr>
    <w:rPr>
      <w:rFonts w:ascii="宋体" w:hAnsi="宋体"/>
      <w:snapToGrid w:val="0"/>
      <w:spacing w:val="4"/>
      <w:kern w:val="0"/>
      <w:sz w:val="24"/>
    </w:rPr>
  </w:style>
  <w:style w:type="paragraph" w:customStyle="1" w:styleId="PlainText1">
    <w:name w:val="Plain Text1"/>
    <w:basedOn w:val="a0"/>
    <w:qFormat/>
    <w:pPr>
      <w:adjustRightInd w:val="0"/>
      <w:textAlignment w:val="baseline"/>
    </w:pPr>
    <w:rPr>
      <w:rFonts w:ascii="宋体" w:hAnsi="Courier New"/>
    </w:rPr>
  </w:style>
  <w:style w:type="paragraph" w:customStyle="1" w:styleId="16">
    <w:name w:val="纯文本1"/>
    <w:basedOn w:val="a0"/>
    <w:qFormat/>
    <w:pPr>
      <w:adjustRightInd w:val="0"/>
      <w:textAlignment w:val="baseline"/>
    </w:pPr>
    <w:rPr>
      <w:rFonts w:ascii="Courier New" w:hAnsi="Courier New"/>
      <w:sz w:val="15"/>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fd">
    <w:name w:val="（空格行"/>
    <w:basedOn w:val="a0"/>
    <w:qFormat/>
    <w:pPr>
      <w:ind w:firstLineChars="200" w:firstLine="480"/>
    </w:pPr>
    <w:rPr>
      <w:rFonts w:eastAsia="仿宋_GB2312"/>
      <w:sz w:val="24"/>
    </w:rPr>
  </w:style>
  <w:style w:type="paragraph" w:customStyle="1" w:styleId="afffe">
    <w:name w:val="样式 宋体 居中"/>
    <w:basedOn w:val="a0"/>
    <w:qFormat/>
    <w:pPr>
      <w:adjustRightInd w:val="0"/>
      <w:spacing w:line="360" w:lineRule="auto"/>
      <w:textAlignment w:val="baseline"/>
    </w:pPr>
    <w:rPr>
      <w:rFonts w:ascii="宋体" w:hAnsi="宋体"/>
      <w:kern w:val="21"/>
      <w:sz w:val="24"/>
    </w:rPr>
  </w:style>
  <w:style w:type="paragraph" w:customStyle="1" w:styleId="affff">
    <w:name w:val="表头文字"/>
    <w:basedOn w:val="a0"/>
    <w:link w:val="Charfc"/>
    <w:qFormat/>
    <w:pPr>
      <w:widowControl/>
      <w:adjustRightInd w:val="0"/>
      <w:snapToGrid w:val="0"/>
      <w:spacing w:line="360" w:lineRule="exact"/>
      <w:textAlignment w:val="baseline"/>
    </w:pPr>
    <w:rPr>
      <w:b/>
      <w:kern w:val="0"/>
    </w:rPr>
  </w:style>
  <w:style w:type="paragraph" w:customStyle="1" w:styleId="222">
    <w:name w:val="样式 样式 样式 首行缩进:  2 字符 + 首行缩进:  2 字符 + 首行缩进:  2 字符"/>
    <w:basedOn w:val="a0"/>
    <w:qFormat/>
    <w:pPr>
      <w:spacing w:line="360" w:lineRule="auto"/>
      <w:ind w:firstLineChars="200" w:firstLine="480"/>
    </w:pPr>
    <w:rPr>
      <w:rFonts w:eastAsia="仿宋_GB2312"/>
      <w:sz w:val="24"/>
    </w:rPr>
  </w:style>
  <w:style w:type="paragraph" w:customStyle="1" w:styleId="affff0">
    <w:name w:val="表格正文"/>
    <w:basedOn w:val="a0"/>
    <w:next w:val="a0"/>
    <w:qFormat/>
    <w:pPr>
      <w:adjustRightInd w:val="0"/>
      <w:snapToGrid w:val="0"/>
      <w:textAlignment w:val="baseline"/>
    </w:pPr>
    <w:rPr>
      <w:rFonts w:ascii="宋体" w:hAnsi="宋体"/>
      <w:snapToGrid w:val="0"/>
      <w:spacing w:val="4"/>
      <w:w w:val="90"/>
      <w:kern w:val="0"/>
    </w:rPr>
  </w:style>
  <w:style w:type="paragraph" w:customStyle="1" w:styleId="311085">
    <w:name w:val="样式 样式 样式 标题 3 + 首行缩进:  1 字符 + 首行缩进:  1 字符 + 首行缩进:  0.85 厘米"/>
    <w:basedOn w:val="a0"/>
    <w:qFormat/>
    <w:pPr>
      <w:keepNext/>
      <w:keepLines/>
      <w:spacing w:before="100" w:after="100" w:line="360" w:lineRule="auto"/>
      <w:ind w:firstLineChars="100" w:firstLine="100"/>
      <w:outlineLvl w:val="2"/>
    </w:pPr>
    <w:rPr>
      <w:rFonts w:ascii="Arial" w:eastAsia="黑体" w:hAnsi="Arial" w:cs="Arial"/>
      <w:sz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0"/>
    <w:qFormat/>
    <w:pPr>
      <w:spacing w:line="360" w:lineRule="auto"/>
      <w:ind w:firstLineChars="200" w:firstLine="200"/>
    </w:pPr>
    <w:rPr>
      <w:rFonts w:ascii="宋体" w:hAnsi="宋体" w:cs="宋体"/>
      <w:sz w:val="24"/>
      <w:szCs w:val="24"/>
    </w:rPr>
  </w:style>
  <w:style w:type="paragraph" w:customStyle="1" w:styleId="CharCharCharChar0">
    <w:name w:val="正文 Char Char Char Char"/>
    <w:basedOn w:val="a0"/>
    <w:next w:val="a0"/>
    <w:qFormat/>
    <w:pPr>
      <w:adjustRightInd w:val="0"/>
      <w:spacing w:line="360" w:lineRule="auto"/>
      <w:ind w:firstLine="482"/>
      <w:jc w:val="left"/>
      <w:textAlignment w:val="baseline"/>
    </w:pPr>
    <w:rPr>
      <w:rFonts w:ascii="宋体"/>
      <w:snapToGrid w:val="0"/>
      <w:kern w:val="21"/>
      <w:sz w:val="24"/>
      <w:szCs w:val="24"/>
    </w:rPr>
  </w:style>
  <w:style w:type="paragraph" w:customStyle="1" w:styleId="CharCharCharChar1">
    <w:name w:val="Char Char Char Char1"/>
    <w:basedOn w:val="a0"/>
    <w:qFormat/>
    <w:rPr>
      <w:szCs w:val="24"/>
    </w:rPr>
  </w:style>
  <w:style w:type="paragraph" w:customStyle="1" w:styleId="CharCharChar1CharCharCharCharCharCharChar">
    <w:name w:val="Char Char Char1 Char Char Char Char Char Char Char"/>
    <w:basedOn w:val="a0"/>
    <w:qFormat/>
    <w:pPr>
      <w:adjustRightInd w:val="0"/>
      <w:spacing w:line="312" w:lineRule="auto"/>
    </w:p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0"/>
    <w:qFormat/>
    <w:pPr>
      <w:spacing w:line="360" w:lineRule="auto"/>
      <w:ind w:firstLineChars="200" w:firstLine="200"/>
    </w:pPr>
    <w:rPr>
      <w:rFonts w:ascii="宋体" w:hAnsi="宋体" w:cs="宋体"/>
      <w:sz w:val="24"/>
      <w:szCs w:val="24"/>
    </w:rPr>
  </w:style>
  <w:style w:type="paragraph" w:customStyle="1" w:styleId="72">
    <w:name w:val="7表格(治)"/>
    <w:qFormat/>
    <w:pPr>
      <w:jc w:val="center"/>
    </w:pPr>
    <w:rPr>
      <w:sz w:val="21"/>
    </w:rPr>
  </w:style>
  <w:style w:type="paragraph" w:customStyle="1" w:styleId="56">
    <w:name w:val="5文章(治)"/>
    <w:basedOn w:val="a0"/>
    <w:qFormat/>
    <w:pPr>
      <w:spacing w:line="360" w:lineRule="auto"/>
      <w:ind w:firstLineChars="200" w:firstLine="560"/>
    </w:pPr>
    <w:rPr>
      <w:color w:val="000000"/>
      <w:sz w:val="24"/>
    </w:rPr>
  </w:style>
  <w:style w:type="paragraph" w:customStyle="1" w:styleId="Char10">
    <w:name w:val="Char1"/>
    <w:basedOn w:val="a0"/>
    <w:qFormat/>
    <w:pPr>
      <w:spacing w:line="360" w:lineRule="auto"/>
      <w:ind w:firstLineChars="200" w:firstLine="200"/>
    </w:pPr>
    <w:rPr>
      <w:rFonts w:ascii="宋体" w:hAnsi="宋体" w:cs="宋体"/>
      <w:sz w:val="24"/>
      <w:szCs w:val="24"/>
    </w:rPr>
  </w:style>
  <w:style w:type="paragraph" w:customStyle="1" w:styleId="38">
    <w:name w:val="正文3"/>
    <w:qFormat/>
    <w:pPr>
      <w:widowControl w:val="0"/>
      <w:adjustRightInd w:val="0"/>
      <w:spacing w:line="315" w:lineRule="atLeast"/>
      <w:jc w:val="both"/>
      <w:textAlignment w:val="baseline"/>
    </w:pPr>
    <w:rPr>
      <w:rFonts w:ascii="宋体"/>
      <w:sz w:val="24"/>
    </w:rPr>
  </w:style>
  <w:style w:type="paragraph" w:customStyle="1" w:styleId="Char30">
    <w:name w:val="Char3"/>
    <w:basedOn w:val="a0"/>
    <w:next w:val="a9"/>
    <w:link w:val="CharChar3"/>
    <w:qFormat/>
    <w:rPr>
      <w:sz w:val="28"/>
      <w:szCs w:val="28"/>
    </w:rPr>
  </w:style>
  <w:style w:type="paragraph" w:customStyle="1" w:styleId="affff1">
    <w:name w:val="缩进正文"/>
    <w:basedOn w:val="a0"/>
    <w:qFormat/>
    <w:pPr>
      <w:adjustRightInd w:val="0"/>
      <w:snapToGrid w:val="0"/>
      <w:spacing w:line="534" w:lineRule="atLeast"/>
      <w:ind w:firstLine="567"/>
    </w:pPr>
    <w:rPr>
      <w:rFonts w:ascii="宋体" w:hAnsi="宋体"/>
      <w:sz w:val="24"/>
      <w:szCs w:val="24"/>
    </w:rPr>
  </w:style>
  <w:style w:type="paragraph" w:customStyle="1" w:styleId="affff2">
    <w:name w:val="表格文字"/>
    <w:basedOn w:val="a0"/>
    <w:link w:val="Charfd"/>
    <w:qFormat/>
    <w:pPr>
      <w:spacing w:line="400" w:lineRule="atLeast"/>
      <w:jc w:val="center"/>
    </w:pPr>
    <w:rPr>
      <w:sz w:val="22"/>
      <w:szCs w:val="22"/>
    </w:rPr>
  </w:style>
  <w:style w:type="paragraph" w:customStyle="1" w:styleId="2a">
    <w:name w:val="标题2"/>
    <w:basedOn w:val="a0"/>
    <w:qFormat/>
    <w:pPr>
      <w:adjustRightInd w:val="0"/>
      <w:snapToGrid w:val="0"/>
      <w:spacing w:line="400" w:lineRule="exact"/>
      <w:jc w:val="center"/>
    </w:pPr>
    <w:rPr>
      <w:rFonts w:ascii="宋体" w:hAnsi="宋体"/>
      <w:b/>
      <w:bCs/>
      <w:sz w:val="24"/>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0"/>
    <w:qFormat/>
    <w:pPr>
      <w:spacing w:line="360" w:lineRule="auto"/>
      <w:ind w:firstLineChars="200" w:firstLine="200"/>
    </w:pPr>
    <w:rPr>
      <w:rFonts w:ascii="宋体" w:hAnsi="宋体" w:cs="宋体"/>
      <w:sz w:val="24"/>
      <w:szCs w:val="24"/>
    </w:rPr>
  </w:style>
  <w:style w:type="paragraph" w:customStyle="1" w:styleId="affff3">
    <w:name w:val="报告表格"/>
    <w:basedOn w:val="a0"/>
    <w:qFormat/>
    <w:pPr>
      <w:autoSpaceDE w:val="0"/>
      <w:autoSpaceDN w:val="0"/>
      <w:adjustRightInd w:val="0"/>
      <w:spacing w:before="40" w:after="40"/>
      <w:jc w:val="center"/>
      <w:textAlignment w:val="bottom"/>
    </w:pPr>
    <w:rPr>
      <w:kern w:val="0"/>
    </w:rPr>
  </w:style>
  <w:style w:type="paragraph" w:customStyle="1" w:styleId="affff4">
    <w:name w:val="报告"/>
    <w:basedOn w:val="a0"/>
    <w:link w:val="Charfe"/>
    <w:qFormat/>
    <w:pPr>
      <w:adjustRightInd w:val="0"/>
      <w:spacing w:line="360" w:lineRule="auto"/>
      <w:ind w:firstLine="505"/>
      <w:textAlignment w:val="center"/>
    </w:pPr>
    <w:rPr>
      <w:rFonts w:ascii="TimesNewRoman" w:hAnsi="TimesNewRoman"/>
      <w:kern w:val="0"/>
      <w:sz w:val="24"/>
    </w:rPr>
  </w:style>
  <w:style w:type="paragraph" w:customStyle="1" w:styleId="affff5">
    <w:name w:val="表格小四"/>
    <w:basedOn w:val="a0"/>
    <w:qFormat/>
    <w:pPr>
      <w:jc w:val="center"/>
    </w:pPr>
    <w:rPr>
      <w:sz w:val="24"/>
    </w:rPr>
  </w:style>
  <w:style w:type="paragraph" w:customStyle="1" w:styleId="affff6">
    <w:name w:val="图表标题"/>
    <w:basedOn w:val="affff4"/>
    <w:next w:val="affff3"/>
    <w:qFormat/>
    <w:pPr>
      <w:snapToGrid w:val="0"/>
      <w:spacing w:line="240" w:lineRule="auto"/>
      <w:ind w:firstLine="0"/>
      <w:jc w:val="center"/>
      <w:textAlignment w:val="baseline"/>
    </w:pPr>
    <w:rPr>
      <w:rFonts w:ascii="Times New Roman" w:hAnsi="Times New Roman"/>
      <w:b/>
      <w:kern w:val="2"/>
      <w:szCs w:val="24"/>
    </w:rPr>
  </w:style>
  <w:style w:type="paragraph" w:customStyle="1" w:styleId="0">
    <w:name w:val="0"/>
    <w:basedOn w:val="a0"/>
    <w:qFormat/>
    <w:pPr>
      <w:widowControl/>
      <w:snapToGrid w:val="0"/>
    </w:pPr>
    <w:rPr>
      <w:kern w:val="0"/>
      <w:szCs w:val="21"/>
    </w:rPr>
  </w:style>
  <w:style w:type="paragraph" w:customStyle="1" w:styleId="CharCharChar2Char">
    <w:name w:val="Char Char Char2 Char"/>
    <w:basedOn w:val="a0"/>
    <w:qFormat/>
    <w:rPr>
      <w:sz w:val="24"/>
      <w:szCs w:val="24"/>
    </w:rPr>
  </w:style>
  <w:style w:type="paragraph" w:customStyle="1" w:styleId="CharCharChar2Char3">
    <w:name w:val="Char Char Char2 Char3"/>
    <w:basedOn w:val="a0"/>
    <w:qFormat/>
    <w:rPr>
      <w:sz w:val="24"/>
      <w:szCs w:val="24"/>
    </w:rPr>
  </w:style>
  <w:style w:type="paragraph" w:customStyle="1" w:styleId="affff7">
    <w:name w:val="表头"/>
    <w:basedOn w:val="a0"/>
    <w:link w:val="Charff"/>
    <w:qFormat/>
    <w:pPr>
      <w:adjustRightInd w:val="0"/>
      <w:snapToGrid w:val="0"/>
      <w:ind w:leftChars="-50" w:left="-105" w:rightChars="-50" w:right="-105" w:firstLineChars="49" w:firstLine="103"/>
      <w:jc w:val="center"/>
    </w:pPr>
    <w:rPr>
      <w:rFonts w:ascii="宋体" w:hAnsi="宋体"/>
      <w:szCs w:val="21"/>
    </w:rPr>
  </w:style>
  <w:style w:type="paragraph" w:customStyle="1" w:styleId="-6">
    <w:name w:val="胡奔流-标题6"/>
    <w:basedOn w:val="a0"/>
    <w:qFormat/>
    <w:pPr>
      <w:adjustRightInd w:val="0"/>
      <w:spacing w:line="360" w:lineRule="auto"/>
      <w:textAlignment w:val="baseline"/>
    </w:pPr>
    <w:rPr>
      <w:rFonts w:ascii="宋体"/>
      <w:spacing w:val="10"/>
      <w:kern w:val="21"/>
      <w:sz w:val="24"/>
    </w:rPr>
  </w:style>
  <w:style w:type="paragraph" w:customStyle="1" w:styleId="Char20">
    <w:name w:val="Char2"/>
    <w:basedOn w:val="a0"/>
    <w:qFormat/>
    <w:rPr>
      <w:sz w:val="24"/>
      <w:szCs w:val="24"/>
    </w:rPr>
  </w:style>
  <w:style w:type="paragraph" w:customStyle="1" w:styleId="Web">
    <w:name w:val="普通 (Web)"/>
    <w:basedOn w:val="a0"/>
    <w:qFormat/>
    <w:pPr>
      <w:widowControl/>
      <w:spacing w:before="100" w:after="100"/>
      <w:jc w:val="left"/>
    </w:pPr>
    <w:rPr>
      <w:rFonts w:ascii="宋体" w:hAnsi="宋体"/>
      <w:kern w:val="0"/>
      <w:sz w:val="24"/>
    </w:rPr>
  </w:style>
  <w:style w:type="paragraph" w:customStyle="1" w:styleId="CharChar0">
    <w:name w:val="册除格式 Char Char"/>
    <w:qFormat/>
    <w:pPr>
      <w:spacing w:line="360" w:lineRule="auto"/>
      <w:ind w:firstLine="482"/>
    </w:pPr>
    <w:rPr>
      <w:rFonts w:ascii="黑体" w:hAnsi="Arial" w:cs="Arial"/>
      <w:snapToGrid w:val="0"/>
      <w:spacing w:val="4"/>
      <w:kern w:val="18"/>
      <w:sz w:val="24"/>
      <w:szCs w:val="28"/>
    </w:rPr>
  </w:style>
  <w:style w:type="paragraph" w:customStyle="1" w:styleId="210">
    <w:name w:val="正文文本 21"/>
    <w:basedOn w:val="a0"/>
    <w:qFormat/>
    <w:pPr>
      <w:adjustRightInd w:val="0"/>
      <w:ind w:firstLine="200"/>
      <w:jc w:val="center"/>
      <w:textAlignment w:val="baseline"/>
    </w:pPr>
    <w:rPr>
      <w:spacing w:val="4"/>
      <w:sz w:val="24"/>
    </w:rPr>
  </w:style>
  <w:style w:type="paragraph" w:customStyle="1" w:styleId="39">
    <w:name w:val="标题3"/>
    <w:basedOn w:val="a0"/>
    <w:qFormat/>
    <w:pPr>
      <w:adjustRightInd w:val="0"/>
      <w:snapToGrid w:val="0"/>
      <w:spacing w:line="360" w:lineRule="auto"/>
      <w:textAlignment w:val="baseline"/>
    </w:pPr>
    <w:rPr>
      <w:rFonts w:ascii="黑体"/>
      <w:bCs/>
      <w:snapToGrid w:val="0"/>
      <w:spacing w:val="6"/>
      <w:kern w:val="10"/>
      <w:sz w:val="24"/>
      <w:szCs w:val="24"/>
    </w:rPr>
  </w:style>
  <w:style w:type="paragraph" w:customStyle="1" w:styleId="CharCharCharChar2">
    <w:name w:val="Char Char Char Char2"/>
    <w:basedOn w:val="a0"/>
    <w:qFormat/>
    <w:rPr>
      <w:szCs w:val="24"/>
    </w:rPr>
  </w:style>
  <w:style w:type="paragraph" w:customStyle="1" w:styleId="CharCharChar2Char2">
    <w:name w:val="Char Char Char2 Char2"/>
    <w:basedOn w:val="a0"/>
    <w:qFormat/>
    <w:rPr>
      <w:sz w:val="24"/>
      <w:szCs w:val="24"/>
    </w:rPr>
  </w:style>
  <w:style w:type="paragraph" w:customStyle="1" w:styleId="220">
    <w:name w:val="正文文本 22"/>
    <w:basedOn w:val="a0"/>
    <w:qFormat/>
    <w:pPr>
      <w:adjustRightInd w:val="0"/>
      <w:ind w:firstLine="200"/>
      <w:jc w:val="center"/>
      <w:textAlignment w:val="baseline"/>
    </w:pPr>
    <w:rPr>
      <w:spacing w:val="4"/>
      <w:sz w:val="24"/>
    </w:rPr>
  </w:style>
  <w:style w:type="paragraph" w:customStyle="1" w:styleId="CharCharChar2Char1">
    <w:name w:val="Char Char Char2 Char1"/>
    <w:basedOn w:val="a0"/>
    <w:qFormat/>
    <w:rPr>
      <w:sz w:val="24"/>
      <w:szCs w:val="24"/>
    </w:rPr>
  </w:style>
  <w:style w:type="paragraph" w:customStyle="1" w:styleId="affff8">
    <w:name w:val="注释"/>
    <w:basedOn w:val="a0"/>
    <w:link w:val="Charff0"/>
    <w:qFormat/>
    <w:pPr>
      <w:adjustRightInd w:val="0"/>
      <w:spacing w:line="360" w:lineRule="auto"/>
      <w:textAlignment w:val="baseline"/>
    </w:pPr>
    <w:rPr>
      <w:rFonts w:ascii="宋体"/>
      <w:spacing w:val="4"/>
      <w:kern w:val="0"/>
    </w:rPr>
  </w:style>
  <w:style w:type="paragraph" w:customStyle="1" w:styleId="211">
    <w:name w:val="样式 标题 2 + 段前: 1 行1"/>
    <w:basedOn w:val="20"/>
    <w:qFormat/>
    <w:pPr>
      <w:adjustRightInd w:val="0"/>
      <w:snapToGrid w:val="0"/>
      <w:spacing w:before="0" w:after="0" w:line="360" w:lineRule="auto"/>
    </w:pPr>
    <w:rPr>
      <w:rFonts w:ascii="宋体" w:eastAsia="宋体" w:hAnsi="宋体"/>
      <w:color w:val="000000"/>
      <w:spacing w:val="4"/>
      <w:kern w:val="0"/>
      <w:sz w:val="28"/>
    </w:rPr>
  </w:style>
  <w:style w:type="paragraph" w:customStyle="1" w:styleId="CharCharChar2Char8">
    <w:name w:val="Char Char Char2 Char8"/>
    <w:basedOn w:val="a0"/>
    <w:qFormat/>
    <w:rPr>
      <w:sz w:val="24"/>
      <w:szCs w:val="24"/>
    </w:rPr>
  </w:style>
  <w:style w:type="paragraph" w:customStyle="1" w:styleId="CharCharChar2Char7">
    <w:name w:val="Char Char Char2 Char7"/>
    <w:basedOn w:val="a0"/>
    <w:qFormat/>
    <w:rPr>
      <w:sz w:val="24"/>
      <w:szCs w:val="24"/>
    </w:rPr>
  </w:style>
  <w:style w:type="paragraph" w:customStyle="1" w:styleId="CharCharChar1">
    <w:name w:val="Char Char Char1"/>
    <w:basedOn w:val="a0"/>
    <w:next w:val="a7"/>
    <w:qFormat/>
    <w:rPr>
      <w:bCs/>
      <w:sz w:val="24"/>
      <w:szCs w:val="24"/>
    </w:rPr>
  </w:style>
  <w:style w:type="paragraph" w:customStyle="1" w:styleId="CharCharChar2Char6">
    <w:name w:val="Char Char Char2 Char6"/>
    <w:basedOn w:val="a0"/>
    <w:qFormat/>
    <w:rPr>
      <w:sz w:val="24"/>
      <w:szCs w:val="24"/>
    </w:rPr>
  </w:style>
  <w:style w:type="paragraph" w:customStyle="1" w:styleId="xl22">
    <w:name w:val="xl22"/>
    <w:basedOn w:val="a0"/>
    <w:qFormat/>
    <w:pPr>
      <w:widowControl/>
      <w:spacing w:before="100" w:after="100"/>
      <w:jc w:val="center"/>
    </w:pPr>
    <w:rPr>
      <w:kern w:val="0"/>
      <w:sz w:val="24"/>
      <w:szCs w:val="24"/>
    </w:rPr>
  </w:style>
  <w:style w:type="paragraph" w:customStyle="1" w:styleId="ParaCharCharCharChar">
    <w:name w:val="默认段落字体 Para Char Char Char Char"/>
    <w:basedOn w:val="a0"/>
    <w:qFormat/>
    <w:rPr>
      <w:szCs w:val="24"/>
    </w:rPr>
  </w:style>
  <w:style w:type="paragraph" w:customStyle="1" w:styleId="CharCharChar2Char5">
    <w:name w:val="Char Char Char2 Char5"/>
    <w:basedOn w:val="a0"/>
    <w:qFormat/>
    <w:rPr>
      <w:sz w:val="24"/>
      <w:szCs w:val="24"/>
    </w:rPr>
  </w:style>
  <w:style w:type="paragraph" w:customStyle="1" w:styleId="CharCharChar2Char4">
    <w:name w:val="Char Char Char2 Char4"/>
    <w:basedOn w:val="a0"/>
    <w:qFormat/>
    <w:rPr>
      <w:sz w:val="24"/>
      <w:szCs w:val="24"/>
    </w:rPr>
  </w:style>
  <w:style w:type="paragraph" w:customStyle="1" w:styleId="Char80">
    <w:name w:val="Char8"/>
    <w:basedOn w:val="a0"/>
    <w:qFormat/>
    <w:pPr>
      <w:widowControl/>
      <w:spacing w:after="160" w:line="240" w:lineRule="exact"/>
      <w:jc w:val="left"/>
    </w:pPr>
    <w:rPr>
      <w:rFonts w:ascii="Verdana" w:eastAsia="仿宋_GB2312" w:hAnsi="Verdana"/>
      <w:kern w:val="0"/>
      <w:sz w:val="24"/>
      <w:lang w:eastAsia="en-US"/>
    </w:rPr>
  </w:style>
  <w:style w:type="paragraph" w:customStyle="1" w:styleId="CharCharChar2Char17">
    <w:name w:val="Char Char Char2 Char17"/>
    <w:basedOn w:val="a0"/>
    <w:qFormat/>
    <w:rPr>
      <w:sz w:val="24"/>
      <w:szCs w:val="24"/>
    </w:rPr>
  </w:style>
  <w:style w:type="paragraph" w:customStyle="1" w:styleId="CharCharChar2Char16">
    <w:name w:val="Char Char Char2 Char16"/>
    <w:basedOn w:val="a0"/>
    <w:qFormat/>
    <w:rPr>
      <w:sz w:val="24"/>
      <w:szCs w:val="24"/>
    </w:rPr>
  </w:style>
  <w:style w:type="paragraph" w:customStyle="1" w:styleId="affff9">
    <w:name w:val="样式 表格 + 行距: 单倍行距"/>
    <w:basedOn w:val="a0"/>
    <w:qFormat/>
    <w:pPr>
      <w:autoSpaceDE w:val="0"/>
      <w:autoSpaceDN w:val="0"/>
      <w:adjustRightInd w:val="0"/>
      <w:jc w:val="center"/>
    </w:pPr>
    <w:rPr>
      <w:rFonts w:ascii="仿宋_GB2312" w:eastAsia="仿宋_GB2312" w:hAnsi="仿宋_GB2312"/>
      <w:snapToGrid w:val="0"/>
      <w:color w:val="000000"/>
      <w:sz w:val="24"/>
      <w:szCs w:val="24"/>
    </w:rPr>
  </w:style>
  <w:style w:type="paragraph" w:customStyle="1" w:styleId="CharCharChar2Char15">
    <w:name w:val="Char Char Char2 Char15"/>
    <w:basedOn w:val="a0"/>
    <w:qFormat/>
    <w:rPr>
      <w:sz w:val="24"/>
      <w:szCs w:val="24"/>
    </w:rPr>
  </w:style>
  <w:style w:type="paragraph" w:customStyle="1" w:styleId="CharCharChar2Char14">
    <w:name w:val="Char Char Char2 Char14"/>
    <w:basedOn w:val="a0"/>
    <w:qFormat/>
    <w:rPr>
      <w:sz w:val="24"/>
      <w:szCs w:val="24"/>
    </w:rPr>
  </w:style>
  <w:style w:type="paragraph" w:customStyle="1" w:styleId="CharCharChar2Char13">
    <w:name w:val="Char Char Char2 Char13"/>
    <w:basedOn w:val="a0"/>
    <w:qFormat/>
    <w:rPr>
      <w:sz w:val="24"/>
      <w:szCs w:val="24"/>
    </w:rPr>
  </w:style>
  <w:style w:type="paragraph" w:customStyle="1" w:styleId="CharCharChar2Char12">
    <w:name w:val="Char Char Char2 Char12"/>
    <w:basedOn w:val="a0"/>
    <w:qFormat/>
    <w:rPr>
      <w:sz w:val="24"/>
      <w:szCs w:val="24"/>
    </w:rPr>
  </w:style>
  <w:style w:type="paragraph" w:customStyle="1" w:styleId="CharCharChar2Char11">
    <w:name w:val="Char Char Char2 Char11"/>
    <w:basedOn w:val="a0"/>
    <w:qFormat/>
    <w:rPr>
      <w:sz w:val="24"/>
      <w:szCs w:val="24"/>
    </w:rPr>
  </w:style>
  <w:style w:type="paragraph" w:customStyle="1" w:styleId="CharCharChar2Char10">
    <w:name w:val="Char Char Char2 Char10"/>
    <w:basedOn w:val="a0"/>
    <w:qFormat/>
    <w:rPr>
      <w:sz w:val="24"/>
      <w:szCs w:val="24"/>
    </w:rPr>
  </w:style>
  <w:style w:type="paragraph" w:customStyle="1" w:styleId="CharCharChar2Char9">
    <w:name w:val="Char Char Char2 Char9"/>
    <w:basedOn w:val="a0"/>
    <w:qFormat/>
    <w:rPr>
      <w:sz w:val="24"/>
      <w:szCs w:val="24"/>
    </w:rPr>
  </w:style>
  <w:style w:type="paragraph" w:customStyle="1" w:styleId="bg">
    <w:name w:val="bg"/>
    <w:basedOn w:val="a0"/>
    <w:qFormat/>
    <w:rPr>
      <w:sz w:val="24"/>
      <w:szCs w:val="24"/>
    </w:rPr>
  </w:style>
  <w:style w:type="paragraph" w:customStyle="1" w:styleId="affffa">
    <w:name w:val="正文文字"/>
    <w:basedOn w:val="a0"/>
    <w:qFormat/>
    <w:pPr>
      <w:widowControl/>
      <w:spacing w:after="119" w:line="351" w:lineRule="atLeast"/>
      <w:ind w:firstLine="419"/>
      <w:textAlignment w:val="baseline"/>
    </w:pPr>
    <w:rPr>
      <w:color w:val="000000"/>
      <w:kern w:val="0"/>
      <w:u w:color="000000"/>
    </w:rPr>
  </w:style>
  <w:style w:type="paragraph" w:customStyle="1" w:styleId="CharChar1CharCharCharCharCharCharCharCharCharCharCharCharCharCharCharCharCharCharCharChar1Char12">
    <w:name w:val="Char Char1 Char Char Char Char Char Char Char Char Char Char Char Char Char Char Char Char Char Char Char Char1 Char12"/>
    <w:basedOn w:val="a0"/>
    <w:qFormat/>
    <w:pPr>
      <w:spacing w:line="360" w:lineRule="auto"/>
      <w:ind w:firstLineChars="200" w:firstLine="200"/>
    </w:pPr>
    <w:rPr>
      <w:rFonts w:ascii="宋体" w:hAnsi="宋体" w:cs="宋体"/>
      <w:sz w:val="24"/>
      <w:szCs w:val="24"/>
    </w:rPr>
  </w:style>
  <w:style w:type="paragraph" w:customStyle="1" w:styleId="WPSPlain">
    <w:name w:val="WPS Plain"/>
    <w:qFormat/>
  </w:style>
  <w:style w:type="paragraph" w:customStyle="1" w:styleId="CharCharCharCharCharCharCharCharCharChar3">
    <w:name w:val="Char Char Char Char Char Char Char Char Char Char3"/>
    <w:basedOn w:val="a0"/>
    <w:qFormat/>
    <w:rPr>
      <w:szCs w:val="24"/>
    </w:rPr>
  </w:style>
  <w:style w:type="paragraph" w:customStyle="1" w:styleId="Char60">
    <w:name w:val="Char6"/>
    <w:basedOn w:val="a0"/>
    <w:qFormat/>
    <w:rPr>
      <w:szCs w:val="24"/>
    </w:rPr>
  </w:style>
  <w:style w:type="paragraph" w:customStyle="1" w:styleId="Char50">
    <w:name w:val="Char5"/>
    <w:basedOn w:val="a0"/>
    <w:qFormat/>
    <w:rPr>
      <w:szCs w:val="24"/>
    </w:rPr>
  </w:style>
  <w:style w:type="paragraph" w:customStyle="1" w:styleId="221">
    <w:name w:val="样式 样式 样式 首行缩进:  2 字符 + 首行缩进:  2 字符 + 居中 行距: 单倍行距"/>
    <w:basedOn w:val="a0"/>
    <w:qFormat/>
    <w:pPr>
      <w:snapToGrid w:val="0"/>
      <w:jc w:val="center"/>
    </w:pPr>
    <w:rPr>
      <w:rFonts w:ascii="宋体" w:hAnsi="宋体" w:cs="宋体"/>
      <w:color w:val="000000"/>
      <w:sz w:val="24"/>
      <w:szCs w:val="21"/>
    </w:rPr>
  </w:style>
  <w:style w:type="paragraph" w:customStyle="1" w:styleId="affffb">
    <w:name w:val="表格标题"/>
    <w:basedOn w:val="a0"/>
    <w:qFormat/>
    <w:pPr>
      <w:autoSpaceDE w:val="0"/>
      <w:autoSpaceDN w:val="0"/>
      <w:adjustRightInd w:val="0"/>
      <w:spacing w:beforeLines="50" w:afterLines="50"/>
      <w:jc w:val="center"/>
    </w:pPr>
    <w:rPr>
      <w:rFonts w:ascii="黑体" w:eastAsia="黑体"/>
      <w:color w:val="000000"/>
      <w:kern w:val="0"/>
      <w:sz w:val="28"/>
      <w:szCs w:val="28"/>
    </w:rPr>
  </w:style>
  <w:style w:type="paragraph" w:customStyle="1" w:styleId="affffc">
    <w:name w:val="表"/>
    <w:basedOn w:val="a0"/>
    <w:qFormat/>
    <w:pPr>
      <w:snapToGrid w:val="0"/>
      <w:jc w:val="center"/>
    </w:pPr>
    <w:rPr>
      <w:spacing w:val="2"/>
    </w:rPr>
  </w:style>
  <w:style w:type="paragraph" w:customStyle="1" w:styleId="affffd">
    <w:name w:val="表内格式"/>
    <w:basedOn w:val="a0"/>
    <w:qFormat/>
    <w:pPr>
      <w:spacing w:line="280" w:lineRule="exact"/>
      <w:jc w:val="center"/>
    </w:pPr>
    <w:rPr>
      <w:rFonts w:ascii="宋体"/>
    </w:rPr>
  </w:style>
  <w:style w:type="paragraph" w:customStyle="1" w:styleId="affffe">
    <w:name w:val="二级无标题条"/>
    <w:basedOn w:val="a0"/>
    <w:qFormat/>
    <w:rPr>
      <w:szCs w:val="24"/>
    </w:rPr>
  </w:style>
  <w:style w:type="paragraph" w:customStyle="1" w:styleId="xl29">
    <w:name w:val="xl29"/>
    <w:basedOn w:val="a0"/>
    <w:qFormat/>
    <w:pPr>
      <w:widowControl/>
      <w:spacing w:before="100" w:beforeAutospacing="1" w:after="100" w:afterAutospacing="1"/>
      <w:jc w:val="center"/>
    </w:pPr>
    <w:rPr>
      <w:rFonts w:ascii="宋体" w:hAnsi="宋体"/>
      <w:kern w:val="0"/>
      <w:sz w:val="28"/>
      <w:szCs w:val="28"/>
    </w:rPr>
  </w:style>
  <w:style w:type="paragraph" w:customStyle="1" w:styleId="62">
    <w:name w:val="6"/>
    <w:basedOn w:val="a0"/>
    <w:next w:val="ad"/>
    <w:qFormat/>
    <w:pPr>
      <w:ind w:firstLine="420"/>
    </w:pPr>
  </w:style>
  <w:style w:type="paragraph" w:customStyle="1" w:styleId="afffff">
    <w:name w:val="正文小四"/>
    <w:basedOn w:val="a0"/>
    <w:qFormat/>
    <w:pPr>
      <w:spacing w:line="453" w:lineRule="atLeast"/>
      <w:ind w:firstLine="481"/>
    </w:pPr>
    <w:rPr>
      <w:rFonts w:ascii="宋体" w:hAnsi="宋体"/>
      <w:sz w:val="24"/>
    </w:rPr>
  </w:style>
  <w:style w:type="paragraph" w:customStyle="1" w:styleId="xl31">
    <w:name w:val="xl31"/>
    <w:basedOn w:val="a0"/>
    <w:qFormat/>
    <w:pPr>
      <w:widowControl/>
      <w:pBdr>
        <w:bottom w:val="single" w:sz="4" w:space="0" w:color="auto"/>
        <w:right w:val="single" w:sz="12" w:space="0" w:color="auto"/>
      </w:pBdr>
      <w:spacing w:before="100" w:after="100"/>
      <w:jc w:val="center"/>
    </w:pPr>
    <w:rPr>
      <w:rFonts w:eastAsia="Arial Unicode MS"/>
      <w:kern w:val="0"/>
    </w:rPr>
  </w:style>
  <w:style w:type="paragraph" w:customStyle="1" w:styleId="CharCharCharChar7">
    <w:name w:val="Char Char Char Char7"/>
    <w:basedOn w:val="a0"/>
    <w:qFormat/>
    <w:rPr>
      <w:rFonts w:ascii="Tahoma" w:hAnsi="Tahoma"/>
      <w:sz w:val="24"/>
      <w:szCs w:val="24"/>
    </w:rPr>
  </w:style>
  <w:style w:type="paragraph" w:customStyle="1" w:styleId="afffff0">
    <w:name w:val="简单回函地址"/>
    <w:basedOn w:val="a0"/>
    <w:qFormat/>
    <w:pPr>
      <w:adjustRightInd w:val="0"/>
      <w:spacing w:line="312" w:lineRule="atLeast"/>
    </w:pPr>
    <w:rPr>
      <w:kern w:val="0"/>
    </w:rPr>
  </w:style>
  <w:style w:type="paragraph" w:customStyle="1" w:styleId="57">
    <w:name w:val="5"/>
    <w:basedOn w:val="a0"/>
    <w:next w:val="ad"/>
    <w:qFormat/>
    <w:pPr>
      <w:ind w:firstLine="420"/>
    </w:pPr>
  </w:style>
  <w:style w:type="paragraph" w:customStyle="1" w:styleId="46">
    <w:name w:val="4"/>
    <w:basedOn w:val="a0"/>
    <w:next w:val="ad"/>
    <w:qFormat/>
    <w:pPr>
      <w:ind w:firstLine="420"/>
    </w:pPr>
  </w:style>
  <w:style w:type="paragraph" w:customStyle="1" w:styleId="afffff1">
    <w:name w:val="表内字"/>
    <w:qFormat/>
    <w:pPr>
      <w:spacing w:line="312" w:lineRule="auto"/>
      <w:jc w:val="center"/>
    </w:pPr>
    <w:rPr>
      <w:color w:val="000000"/>
      <w:sz w:val="21"/>
    </w:rPr>
  </w:style>
  <w:style w:type="paragraph" w:customStyle="1" w:styleId="afffff2">
    <w:name w:val="表标题"/>
    <w:basedOn w:val="a0"/>
    <w:next w:val="a0"/>
    <w:qFormat/>
    <w:pPr>
      <w:widowControl/>
      <w:adjustRightInd w:val="0"/>
      <w:snapToGrid w:val="0"/>
      <w:ind w:firstLineChars="100" w:firstLine="200"/>
      <w:jc w:val="left"/>
    </w:pPr>
    <w:rPr>
      <w:rFonts w:ascii="黑体" w:eastAsia="黑体"/>
      <w:bCs/>
      <w:spacing w:val="-5"/>
      <w:kern w:val="0"/>
    </w:rPr>
  </w:style>
  <w:style w:type="paragraph" w:customStyle="1" w:styleId="47">
    <w:name w:val="样式4"/>
    <w:basedOn w:val="ad"/>
    <w:qFormat/>
    <w:pPr>
      <w:snapToGrid w:val="0"/>
      <w:spacing w:line="460" w:lineRule="exact"/>
      <w:ind w:firstLine="0"/>
    </w:pPr>
    <w:rPr>
      <w:rFonts w:ascii="Arial" w:hAnsi="Arial"/>
      <w:sz w:val="21"/>
    </w:rPr>
  </w:style>
  <w:style w:type="paragraph" w:customStyle="1" w:styleId="afffff3">
    <w:name w:val="论文正文"/>
    <w:basedOn w:val="ad"/>
    <w:qFormat/>
    <w:pPr>
      <w:spacing w:line="240" w:lineRule="auto"/>
      <w:ind w:firstLineChars="200" w:firstLine="480"/>
    </w:pPr>
    <w:rPr>
      <w:rFonts w:ascii="宋体" w:hAnsi="宋体"/>
      <w:sz w:val="28"/>
      <w:szCs w:val="24"/>
    </w:rPr>
  </w:style>
  <w:style w:type="paragraph" w:customStyle="1" w:styleId="CharChar1">
    <w:name w:val="首行缩进 Char Char"/>
    <w:basedOn w:val="a0"/>
    <w:qFormat/>
    <w:pPr>
      <w:snapToGrid w:val="0"/>
      <w:spacing w:line="360" w:lineRule="auto"/>
      <w:ind w:firstLine="499"/>
    </w:pPr>
    <w:rPr>
      <w:rFonts w:ascii="宋体"/>
      <w:sz w:val="24"/>
    </w:rPr>
  </w:style>
  <w:style w:type="paragraph" w:customStyle="1" w:styleId="afffff4">
    <w:name w:val="永通二级标题"/>
    <w:basedOn w:val="20"/>
    <w:qFormat/>
    <w:pPr>
      <w:spacing w:beforeLines="50" w:afterLines="50" w:line="324" w:lineRule="auto"/>
      <w:jc w:val="left"/>
      <w:outlineLvl w:val="0"/>
    </w:pPr>
    <w:rPr>
      <w:rFonts w:ascii="黑体"/>
      <w:sz w:val="24"/>
      <w:szCs w:val="24"/>
    </w:rPr>
  </w:style>
  <w:style w:type="paragraph" w:customStyle="1" w:styleId="afffff5">
    <w:name w:val="正文对的"/>
    <w:basedOn w:val="a0"/>
    <w:link w:val="Charff1"/>
    <w:qFormat/>
    <w:pPr>
      <w:spacing w:line="400" w:lineRule="exact"/>
      <w:ind w:firstLineChars="200" w:firstLine="200"/>
    </w:pPr>
    <w:rPr>
      <w:rFonts w:hAnsi="宋体"/>
      <w:sz w:val="24"/>
      <w:szCs w:val="24"/>
    </w:rPr>
  </w:style>
  <w:style w:type="paragraph" w:customStyle="1" w:styleId="-1">
    <w:name w:val="正文-1"/>
    <w:basedOn w:val="af5"/>
    <w:link w:val="-1Char"/>
    <w:qFormat/>
    <w:pPr>
      <w:snapToGrid w:val="0"/>
      <w:spacing w:after="0" w:line="360" w:lineRule="auto"/>
      <w:ind w:leftChars="0" w:left="0" w:firstLineChars="180" w:firstLine="180"/>
    </w:pPr>
    <w:rPr>
      <w:spacing w:val="4"/>
      <w:kern w:val="18"/>
      <w:sz w:val="24"/>
      <w:szCs w:val="3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qFormat/>
  </w:style>
  <w:style w:type="paragraph" w:customStyle="1" w:styleId="afffff6">
    <w:name w:val="图表头"/>
    <w:basedOn w:val="a0"/>
    <w:qFormat/>
    <w:pPr>
      <w:adjustRightInd w:val="0"/>
      <w:spacing w:line="360" w:lineRule="auto"/>
      <w:jc w:val="center"/>
      <w:textAlignment w:val="baseline"/>
    </w:pPr>
    <w:rPr>
      <w:rFonts w:ascii="黑体" w:eastAsia="黑体"/>
      <w:spacing w:val="5"/>
      <w:kern w:val="0"/>
    </w:rPr>
  </w:style>
  <w:style w:type="paragraph" w:customStyle="1" w:styleId="58">
    <w:name w:val="样式5"/>
    <w:basedOn w:val="ad"/>
    <w:qFormat/>
    <w:pPr>
      <w:spacing w:line="440" w:lineRule="exact"/>
      <w:ind w:firstLineChars="200" w:firstLine="200"/>
    </w:pPr>
    <w:rPr>
      <w:rFonts w:ascii="Arial" w:hAnsi="Arial"/>
      <w:sz w:val="21"/>
    </w:rPr>
  </w:style>
  <w:style w:type="paragraph" w:customStyle="1" w:styleId="2b">
    <w:name w:val="样式2"/>
    <w:basedOn w:val="a0"/>
    <w:qFormat/>
    <w:pPr>
      <w:spacing w:line="440" w:lineRule="exact"/>
      <w:ind w:firstLine="454"/>
    </w:pPr>
    <w:rPr>
      <w:rFonts w:ascii="Arial" w:hAnsi="Arial"/>
    </w:rPr>
  </w:style>
  <w:style w:type="paragraph" w:customStyle="1" w:styleId="Web1">
    <w:name w:val="普通(Web)1"/>
    <w:basedOn w:val="a0"/>
    <w:qFormat/>
    <w:pPr>
      <w:widowControl/>
      <w:spacing w:beforeAutospacing="1" w:afterAutospacing="1"/>
      <w:ind w:firstLine="375"/>
      <w:jc w:val="left"/>
    </w:pPr>
    <w:rPr>
      <w:rFonts w:ascii="宋体" w:hAnsi="宋体"/>
      <w:kern w:val="0"/>
      <w:sz w:val="24"/>
    </w:rPr>
  </w:style>
  <w:style w:type="paragraph" w:customStyle="1" w:styleId="17">
    <w:name w:val="样式 标题 1"/>
    <w:basedOn w:val="aff7"/>
    <w:qFormat/>
    <w:pPr>
      <w:jc w:val="center"/>
    </w:pPr>
    <w:rPr>
      <w:rFonts w:cs="Arial"/>
      <w:bCs/>
      <w:color w:val="000000"/>
      <w:szCs w:val="32"/>
    </w:rPr>
  </w:style>
  <w:style w:type="paragraph" w:customStyle="1" w:styleId="afffff7">
    <w:name w:val="表文字"/>
    <w:basedOn w:val="a0"/>
    <w:qFormat/>
    <w:pPr>
      <w:overflowPunct w:val="0"/>
      <w:autoSpaceDE w:val="0"/>
      <w:autoSpaceDN w:val="0"/>
      <w:adjustRightInd w:val="0"/>
      <w:spacing w:line="240" w:lineRule="atLeast"/>
      <w:jc w:val="center"/>
      <w:textAlignment w:val="baseline"/>
    </w:pPr>
    <w:rPr>
      <w:kern w:val="0"/>
      <w:sz w:val="24"/>
    </w:rPr>
  </w:style>
  <w:style w:type="paragraph" w:customStyle="1" w:styleId="afffff8">
    <w:name w:val="前言、引言标题"/>
    <w:next w:val="a0"/>
    <w:qFormat/>
    <w:pPr>
      <w:shd w:val="clear" w:color="FFFFFF" w:fill="FFFFFF"/>
      <w:tabs>
        <w:tab w:val="left" w:pos="903"/>
        <w:tab w:val="left" w:pos="1280"/>
      </w:tabs>
      <w:spacing w:before="640" w:after="560"/>
      <w:ind w:left="903" w:hanging="315"/>
      <w:jc w:val="center"/>
      <w:outlineLvl w:val="0"/>
    </w:pPr>
    <w:rPr>
      <w:rFonts w:ascii="黑体" w:eastAsia="黑体"/>
      <w:sz w:val="32"/>
    </w:rPr>
  </w:style>
  <w:style w:type="paragraph" w:customStyle="1" w:styleId="a">
    <w:name w:val="二级条标题"/>
    <w:basedOn w:val="afff7"/>
    <w:next w:val="a0"/>
    <w:qFormat/>
    <w:pPr>
      <w:numPr>
        <w:ilvl w:val="1"/>
        <w:numId w:val="2"/>
      </w:numPr>
      <w:tabs>
        <w:tab w:val="clear" w:pos="360"/>
        <w:tab w:val="clear" w:pos="1260"/>
        <w:tab w:val="left" w:pos="1400"/>
        <w:tab w:val="left" w:pos="1820"/>
      </w:tabs>
      <w:outlineLvl w:val="3"/>
    </w:pPr>
  </w:style>
  <w:style w:type="paragraph" w:customStyle="1" w:styleId="afffff9">
    <w:name w:val="三级条标题"/>
    <w:basedOn w:val="a"/>
    <w:next w:val="a0"/>
    <w:qFormat/>
    <w:pPr>
      <w:numPr>
        <w:numId w:val="0"/>
      </w:numPr>
      <w:tabs>
        <w:tab w:val="clear" w:pos="1820"/>
      </w:tabs>
      <w:outlineLvl w:val="4"/>
    </w:pPr>
  </w:style>
  <w:style w:type="paragraph" w:customStyle="1" w:styleId="afffffa">
    <w:name w:val="四级条标题"/>
    <w:basedOn w:val="afffff9"/>
    <w:next w:val="a0"/>
    <w:qFormat/>
    <w:pPr>
      <w:tabs>
        <w:tab w:val="clear" w:pos="1400"/>
      </w:tabs>
      <w:outlineLvl w:val="5"/>
    </w:pPr>
  </w:style>
  <w:style w:type="paragraph" w:customStyle="1" w:styleId="afffffb">
    <w:name w:val="五级条标题"/>
    <w:basedOn w:val="afffffa"/>
    <w:next w:val="a0"/>
    <w:qFormat/>
    <w:pPr>
      <w:outlineLvl w:val="6"/>
    </w:pPr>
  </w:style>
  <w:style w:type="paragraph" w:customStyle="1" w:styleId="xl34">
    <w:name w:val="xl34"/>
    <w:basedOn w:val="a0"/>
    <w:qFormat/>
    <w:pPr>
      <w:widowControl/>
      <w:numPr>
        <w:ilvl w:val="4"/>
        <w:numId w:val="2"/>
      </w:numPr>
      <w:spacing w:before="100" w:beforeAutospacing="1" w:after="100" w:afterAutospacing="1"/>
      <w:jc w:val="center"/>
    </w:pPr>
    <w:rPr>
      <w:rFonts w:ascii="Arial Unicode MS" w:eastAsia="Arial Unicode MS" w:hAnsi="Arial Unicode MS"/>
      <w:kern w:val="0"/>
      <w:sz w:val="24"/>
      <w:szCs w:val="24"/>
    </w:rPr>
  </w:style>
  <w:style w:type="paragraph" w:customStyle="1" w:styleId="15520">
    <w:name w:val="样式 标题 1 + 宋体 四号 居中 段前: 5 磅 段后: 5 磅 行距: 最小值 20 磅"/>
    <w:basedOn w:val="1"/>
    <w:qFormat/>
    <w:pPr>
      <w:keepLines/>
      <w:numPr>
        <w:ilvl w:val="5"/>
        <w:numId w:val="2"/>
      </w:numPr>
      <w:tabs>
        <w:tab w:val="left" w:pos="360"/>
      </w:tabs>
      <w:spacing w:before="100" w:after="100" w:line="400" w:lineRule="atLeast"/>
      <w:ind w:left="360" w:hangingChars="200" w:hanging="360"/>
    </w:pPr>
    <w:rPr>
      <w:b/>
      <w:bCs/>
      <w:kern w:val="44"/>
      <w:szCs w:val="28"/>
    </w:rPr>
  </w:style>
  <w:style w:type="paragraph" w:customStyle="1" w:styleId="22CharTimesNewRoman">
    <w:name w:val="样式 标题 2标题 2 Char + (西文) Times New Roman (中文) 宋体 小四"/>
    <w:basedOn w:val="20"/>
    <w:qFormat/>
    <w:pPr>
      <w:numPr>
        <w:ilvl w:val="6"/>
        <w:numId w:val="2"/>
      </w:numPr>
      <w:spacing w:beforeLines="50" w:afterLines="50" w:line="500" w:lineRule="exact"/>
    </w:pPr>
    <w:rPr>
      <w:rFonts w:ascii="Times New Roman" w:eastAsia="宋体" w:hAnsi="Times New Roman"/>
      <w:bCs/>
      <w:sz w:val="28"/>
      <w:szCs w:val="28"/>
    </w:rPr>
  </w:style>
  <w:style w:type="paragraph" w:customStyle="1" w:styleId="2c">
    <w:name w:val="样式 首行缩进:  2 字符 字距调整小五"/>
    <w:basedOn w:val="a0"/>
    <w:qFormat/>
    <w:pPr>
      <w:adjustRightInd w:val="0"/>
      <w:snapToGrid w:val="0"/>
      <w:spacing w:line="360" w:lineRule="auto"/>
      <w:ind w:firstLineChars="200" w:firstLine="512"/>
    </w:pPr>
    <w:rPr>
      <w:rFonts w:ascii="楷体_GB2312" w:eastAsia="楷体_GB2312"/>
      <w:snapToGrid w:val="0"/>
      <w:spacing w:val="8"/>
      <w:kern w:val="18"/>
      <w:sz w:val="24"/>
      <w:szCs w:val="24"/>
    </w:rPr>
  </w:style>
  <w:style w:type="paragraph" w:customStyle="1" w:styleId="CharCharCharCharCharChar2">
    <w:name w:val="Char Char Char Char Char Char2"/>
    <w:basedOn w:val="a0"/>
    <w:qFormat/>
    <w:pPr>
      <w:spacing w:line="360" w:lineRule="auto"/>
    </w:pPr>
    <w:rPr>
      <w:rFonts w:ascii="Tahoma" w:hAnsi="Tahoma"/>
      <w:sz w:val="24"/>
    </w:rPr>
  </w:style>
  <w:style w:type="paragraph" w:customStyle="1" w:styleId="afffffc">
    <w:name w:val="封面正文"/>
    <w:qFormat/>
    <w:pPr>
      <w:jc w:val="both"/>
    </w:pPr>
  </w:style>
  <w:style w:type="paragraph" w:customStyle="1" w:styleId="CharCharChar1CharCharCharChar">
    <w:name w:val="Char Char Char1 Char Char Char Char"/>
    <w:basedOn w:val="a0"/>
    <w:qFormat/>
    <w:rPr>
      <w:szCs w:val="24"/>
    </w:rPr>
  </w:style>
  <w:style w:type="paragraph" w:customStyle="1" w:styleId="ST201">
    <w:name w:val="ST20_1"/>
    <w:basedOn w:val="a0"/>
    <w:qFormat/>
    <w:pPr>
      <w:autoSpaceDE w:val="0"/>
      <w:autoSpaceDN w:val="0"/>
      <w:adjustRightInd w:val="0"/>
      <w:spacing w:line="312" w:lineRule="atLeast"/>
      <w:ind w:firstLineChars="200" w:firstLine="576"/>
      <w:jc w:val="center"/>
      <w:textAlignment w:val="baseline"/>
    </w:pPr>
    <w:rPr>
      <w:rFonts w:ascii="宋体" w:eastAsia="仿宋_GB2312" w:hAnsi="Tms Rmn"/>
      <w:spacing w:val="4"/>
      <w:kern w:val="0"/>
      <w:sz w:val="24"/>
    </w:rPr>
  </w:style>
  <w:style w:type="paragraph" w:customStyle="1" w:styleId="310">
    <w:name w:val="正文文本缩进 31"/>
    <w:basedOn w:val="a0"/>
    <w:qFormat/>
    <w:pPr>
      <w:autoSpaceDE w:val="0"/>
      <w:autoSpaceDN w:val="0"/>
      <w:adjustRightInd w:val="0"/>
      <w:spacing w:line="520" w:lineRule="exact"/>
      <w:ind w:firstLineChars="200" w:firstLine="540"/>
      <w:jc w:val="left"/>
      <w:textAlignment w:val="baseline"/>
    </w:pPr>
    <w:rPr>
      <w:rFonts w:ascii="宋体" w:eastAsia="仿宋_GB2312" w:hAnsi="Tms Rmn"/>
      <w:spacing w:val="4"/>
      <w:kern w:val="0"/>
      <w:sz w:val="28"/>
    </w:rPr>
  </w:style>
  <w:style w:type="paragraph" w:customStyle="1" w:styleId="BodyText21">
    <w:name w:val="Body Text 21"/>
    <w:basedOn w:val="a0"/>
    <w:qFormat/>
    <w:pPr>
      <w:autoSpaceDE w:val="0"/>
      <w:autoSpaceDN w:val="0"/>
      <w:adjustRightInd w:val="0"/>
      <w:spacing w:line="480" w:lineRule="exact"/>
      <w:ind w:firstLineChars="200" w:firstLine="540"/>
      <w:jc w:val="left"/>
      <w:textAlignment w:val="baseline"/>
    </w:pPr>
    <w:rPr>
      <w:rFonts w:ascii="宋体" w:eastAsia="仿宋_GB2312" w:hAnsi="Tms Rmn"/>
      <w:spacing w:val="4"/>
      <w:kern w:val="0"/>
      <w:sz w:val="24"/>
    </w:rPr>
  </w:style>
  <w:style w:type="paragraph" w:customStyle="1" w:styleId="2d">
    <w:name w:val="纯文本2"/>
    <w:basedOn w:val="a0"/>
    <w:qFormat/>
    <w:pPr>
      <w:autoSpaceDE w:val="0"/>
      <w:autoSpaceDN w:val="0"/>
      <w:adjustRightInd w:val="0"/>
      <w:spacing w:line="360" w:lineRule="auto"/>
      <w:ind w:firstLineChars="200" w:firstLine="576"/>
      <w:jc w:val="left"/>
      <w:textAlignment w:val="baseline"/>
    </w:pPr>
    <w:rPr>
      <w:rFonts w:ascii="宋体" w:eastAsia="仿宋_GB2312" w:hAnsi="Tms Rmn"/>
      <w:spacing w:val="4"/>
      <w:kern w:val="0"/>
      <w:sz w:val="28"/>
    </w:rPr>
  </w:style>
  <w:style w:type="paragraph" w:customStyle="1" w:styleId="212">
    <w:name w:val="正文文本缩进 21"/>
    <w:basedOn w:val="a0"/>
    <w:qFormat/>
    <w:pPr>
      <w:autoSpaceDE w:val="0"/>
      <w:autoSpaceDN w:val="0"/>
      <w:adjustRightInd w:val="0"/>
      <w:spacing w:line="360" w:lineRule="auto"/>
      <w:ind w:firstLineChars="200" w:firstLine="570"/>
      <w:jc w:val="left"/>
      <w:textAlignment w:val="baseline"/>
    </w:pPr>
    <w:rPr>
      <w:rFonts w:ascii="宋体" w:eastAsia="仿宋_GB2312" w:hAnsi="Tms Rmn"/>
      <w:spacing w:val="4"/>
      <w:kern w:val="0"/>
      <w:sz w:val="28"/>
    </w:rPr>
  </w:style>
  <w:style w:type="paragraph" w:customStyle="1" w:styleId="ST202">
    <w:name w:val="ST20_2"/>
    <w:basedOn w:val="a0"/>
    <w:qFormat/>
    <w:pPr>
      <w:autoSpaceDE w:val="0"/>
      <w:autoSpaceDN w:val="0"/>
      <w:adjustRightInd w:val="0"/>
      <w:spacing w:line="360" w:lineRule="atLeast"/>
      <w:ind w:firstLineChars="200" w:firstLine="576"/>
      <w:jc w:val="left"/>
      <w:textAlignment w:val="baseline"/>
    </w:pPr>
    <w:rPr>
      <w:rFonts w:ascii="宋体" w:eastAsia="仿宋_GB2312" w:hAnsi="Tms Rmn"/>
      <w:spacing w:val="4"/>
      <w:kern w:val="0"/>
      <w:sz w:val="28"/>
    </w:rPr>
  </w:style>
  <w:style w:type="paragraph" w:customStyle="1" w:styleId="18">
    <w:name w:val="日期1"/>
    <w:basedOn w:val="a0"/>
    <w:next w:val="a0"/>
    <w:qFormat/>
    <w:pPr>
      <w:adjustRightInd w:val="0"/>
      <w:spacing w:line="360" w:lineRule="auto"/>
      <w:ind w:firstLineChars="200" w:firstLine="576"/>
      <w:jc w:val="left"/>
      <w:textAlignment w:val="baseline"/>
    </w:pPr>
    <w:rPr>
      <w:rFonts w:ascii="仿宋_GB2312" w:eastAsia="仿宋_GB2312"/>
      <w:spacing w:val="4"/>
      <w:kern w:val="18"/>
      <w:sz w:val="28"/>
    </w:rPr>
  </w:style>
  <w:style w:type="paragraph" w:customStyle="1" w:styleId="Date1">
    <w:name w:val="Date1"/>
    <w:basedOn w:val="a0"/>
    <w:next w:val="a0"/>
    <w:qFormat/>
    <w:pPr>
      <w:adjustRightInd w:val="0"/>
      <w:spacing w:line="360" w:lineRule="auto"/>
      <w:ind w:firstLineChars="200" w:firstLine="576"/>
      <w:jc w:val="left"/>
      <w:textAlignment w:val="baseline"/>
    </w:pPr>
    <w:rPr>
      <w:rFonts w:ascii="仿宋_GB2312" w:eastAsia="仿宋_GB2312"/>
      <w:spacing w:val="4"/>
      <w:kern w:val="18"/>
      <w:sz w:val="28"/>
    </w:rPr>
  </w:style>
  <w:style w:type="paragraph" w:customStyle="1" w:styleId="afffffd">
    <w:name w:val="图文框"/>
    <w:basedOn w:val="a0"/>
    <w:qFormat/>
    <w:pPr>
      <w:adjustRightInd w:val="0"/>
      <w:snapToGrid w:val="0"/>
      <w:spacing w:line="400" w:lineRule="exact"/>
      <w:ind w:firstLineChars="200" w:firstLine="576"/>
      <w:jc w:val="center"/>
    </w:pPr>
    <w:rPr>
      <w:rFonts w:ascii="宋体" w:eastAsia="仿宋_GB2312" w:hAnsi="宋体"/>
      <w:spacing w:val="4"/>
      <w:kern w:val="18"/>
      <w:sz w:val="28"/>
    </w:rPr>
  </w:style>
  <w:style w:type="paragraph" w:customStyle="1" w:styleId="p9copy">
    <w:name w:val="p9copy"/>
    <w:basedOn w:val="a0"/>
    <w:qFormat/>
    <w:pPr>
      <w:widowControl/>
      <w:adjustRightInd w:val="0"/>
      <w:spacing w:before="100" w:beforeAutospacing="1" w:after="100" w:afterAutospacing="1" w:line="360" w:lineRule="auto"/>
      <w:ind w:firstLineChars="200" w:firstLine="576"/>
      <w:jc w:val="left"/>
    </w:pPr>
    <w:rPr>
      <w:rFonts w:ascii="宋体" w:eastAsia="仿宋_GB2312" w:hAnsi="Arial Unicode MS" w:cs="Arial Unicode MS" w:hint="eastAsia"/>
      <w:color w:val="000000"/>
      <w:spacing w:val="4"/>
      <w:kern w:val="0"/>
      <w:sz w:val="18"/>
      <w:szCs w:val="18"/>
    </w:rPr>
  </w:style>
  <w:style w:type="paragraph" w:customStyle="1" w:styleId="afffffe">
    <w:name w:val="表格内文字"/>
    <w:basedOn w:val="a0"/>
    <w:link w:val="Charff2"/>
    <w:qFormat/>
    <w:pPr>
      <w:tabs>
        <w:tab w:val="left" w:pos="0"/>
      </w:tabs>
      <w:adjustRightInd w:val="0"/>
      <w:snapToGrid w:val="0"/>
      <w:jc w:val="center"/>
    </w:pPr>
    <w:rPr>
      <w:rFonts w:ascii="仿宋_GB2312" w:eastAsia="仿宋_GB2312"/>
      <w:spacing w:val="4"/>
      <w:kern w:val="18"/>
      <w:sz w:val="24"/>
      <w:szCs w:val="24"/>
    </w:rPr>
  </w:style>
  <w:style w:type="paragraph" w:customStyle="1" w:styleId="affffff">
    <w:name w:val="表格标题新"/>
    <w:basedOn w:val="afffffe"/>
    <w:link w:val="Charff3"/>
    <w:qFormat/>
    <w:pPr>
      <w:spacing w:beforeLines="50"/>
      <w:ind w:firstLine="562"/>
    </w:pPr>
    <w:rPr>
      <w:rFonts w:eastAsia="黑体"/>
      <w:b/>
      <w:snapToGrid w:val="0"/>
    </w:rPr>
  </w:style>
  <w:style w:type="paragraph" w:customStyle="1" w:styleId="19">
    <w:name w:val="表中文字1"/>
    <w:qFormat/>
    <w:pPr>
      <w:widowControl w:val="0"/>
      <w:adjustRightInd w:val="0"/>
      <w:snapToGrid w:val="0"/>
      <w:jc w:val="center"/>
    </w:pPr>
    <w:rPr>
      <w:rFonts w:ascii="仿宋_GB2312" w:eastAsia="仿宋_GB2312"/>
      <w:kern w:val="2"/>
      <w:sz w:val="24"/>
      <w:szCs w:val="24"/>
    </w:rPr>
  </w:style>
  <w:style w:type="paragraph" w:customStyle="1" w:styleId="xl27">
    <w:name w:val="xl27"/>
    <w:basedOn w:val="a0"/>
    <w:qFormat/>
    <w:pPr>
      <w:widowControl/>
      <w:pBdr>
        <w:bottom w:val="single" w:sz="12" w:space="0" w:color="auto"/>
      </w:pBdr>
      <w:adjustRightInd w:val="0"/>
      <w:spacing w:before="100" w:after="100" w:line="360" w:lineRule="auto"/>
      <w:ind w:firstLineChars="200" w:firstLine="576"/>
      <w:jc w:val="center"/>
    </w:pPr>
    <w:rPr>
      <w:rFonts w:ascii="宋体" w:eastAsia="仿宋_GB2312" w:hAnsi="宋体"/>
      <w:spacing w:val="4"/>
      <w:kern w:val="0"/>
      <w:sz w:val="24"/>
    </w:rPr>
  </w:style>
  <w:style w:type="paragraph" w:customStyle="1" w:styleId="affffff0">
    <w:name w:val="正文内容"/>
    <w:basedOn w:val="a0"/>
    <w:qFormat/>
    <w:pPr>
      <w:adjustRightInd w:val="0"/>
      <w:snapToGrid w:val="0"/>
      <w:spacing w:line="360" w:lineRule="auto"/>
      <w:ind w:firstLineChars="200" w:firstLine="510"/>
      <w:jc w:val="left"/>
    </w:pPr>
    <w:rPr>
      <w:rFonts w:ascii="宋体" w:eastAsia="仿宋_GB2312" w:hAnsi="宋体"/>
      <w:snapToGrid w:val="0"/>
      <w:spacing w:val="4"/>
      <w:kern w:val="0"/>
      <w:sz w:val="24"/>
    </w:rPr>
  </w:style>
  <w:style w:type="paragraph" w:customStyle="1" w:styleId="affffff1">
    <w:name w:val="图标准"/>
    <w:basedOn w:val="affffff"/>
    <w:link w:val="Charff4"/>
    <w:qFormat/>
    <w:pPr>
      <w:spacing w:beforeLines="100" w:line="360" w:lineRule="auto"/>
    </w:pPr>
    <w:rPr>
      <w:szCs w:val="28"/>
    </w:rPr>
  </w:style>
  <w:style w:type="paragraph" w:customStyle="1" w:styleId="affffff2">
    <w:name w:val="标准"/>
    <w:basedOn w:val="a0"/>
    <w:qFormat/>
    <w:pPr>
      <w:adjustRightInd w:val="0"/>
      <w:spacing w:line="360" w:lineRule="auto"/>
      <w:textAlignment w:val="baseline"/>
    </w:pPr>
    <w:rPr>
      <w:rFonts w:ascii="宋体" w:cs="宋体"/>
      <w:kern w:val="0"/>
      <w:sz w:val="28"/>
      <w:szCs w:val="28"/>
    </w:rPr>
  </w:style>
  <w:style w:type="paragraph" w:customStyle="1" w:styleId="affffff3">
    <w:name w:val="表序号"/>
    <w:basedOn w:val="1"/>
    <w:next w:val="a0"/>
    <w:qFormat/>
    <w:pPr>
      <w:keepLines/>
      <w:tabs>
        <w:tab w:val="left" w:pos="1134"/>
      </w:tabs>
      <w:adjustRightInd w:val="0"/>
      <w:spacing w:line="360" w:lineRule="auto"/>
      <w:ind w:left="1134" w:hanging="1134"/>
      <w:jc w:val="center"/>
    </w:pPr>
    <w:rPr>
      <w:rFonts w:ascii="黑体" w:eastAsia="黑体" w:hAnsi="Arial Black" w:cs="黑体"/>
      <w:b/>
      <w:bCs/>
      <w:kern w:val="44"/>
      <w:sz w:val="32"/>
      <w:szCs w:val="30"/>
    </w:rPr>
  </w:style>
  <w:style w:type="paragraph" w:customStyle="1" w:styleId="xl25">
    <w:name w:val="xl25"/>
    <w:basedOn w:val="a0"/>
    <w:qFormat/>
    <w:pPr>
      <w:widowControl/>
      <w:spacing w:before="100" w:beforeAutospacing="1" w:after="100" w:afterAutospacing="1"/>
      <w:jc w:val="center"/>
    </w:pPr>
    <w:rPr>
      <w:rFonts w:ascii="宋体" w:hAnsi="宋体"/>
      <w:kern w:val="0"/>
      <w:szCs w:val="21"/>
    </w:rPr>
  </w:style>
  <w:style w:type="paragraph" w:customStyle="1" w:styleId="1a">
    <w:name w:val="目录1"/>
    <w:basedOn w:val="25"/>
    <w:qFormat/>
    <w:pPr>
      <w:tabs>
        <w:tab w:val="clear" w:pos="9060"/>
      </w:tabs>
      <w:adjustRightInd w:val="0"/>
      <w:spacing w:line="360" w:lineRule="auto"/>
      <w:ind w:left="0" w:firstLineChars="200" w:firstLine="576"/>
      <w:jc w:val="left"/>
    </w:pPr>
    <w:rPr>
      <w:rFonts w:ascii="Times New Roman" w:eastAsia="隶书"/>
      <w:b/>
      <w:spacing w:val="4"/>
      <w:kern w:val="18"/>
      <w:sz w:val="28"/>
    </w:rPr>
  </w:style>
  <w:style w:type="paragraph" w:customStyle="1" w:styleId="2e">
    <w:name w:val="目录2"/>
    <w:basedOn w:val="25"/>
    <w:qFormat/>
    <w:pPr>
      <w:tabs>
        <w:tab w:val="clear" w:pos="9060"/>
      </w:tabs>
      <w:adjustRightInd w:val="0"/>
      <w:spacing w:line="360" w:lineRule="auto"/>
      <w:ind w:left="0" w:firstLineChars="200" w:firstLine="480"/>
      <w:jc w:val="left"/>
    </w:pPr>
    <w:rPr>
      <w:rFonts w:ascii="Times New Roman" w:eastAsia="楷体_GB2312"/>
      <w:spacing w:val="4"/>
      <w:kern w:val="18"/>
      <w:sz w:val="24"/>
    </w:rPr>
  </w:style>
  <w:style w:type="paragraph" w:customStyle="1" w:styleId="3a">
    <w:name w:val="样式3"/>
    <w:basedOn w:val="10"/>
    <w:qFormat/>
    <w:pPr>
      <w:tabs>
        <w:tab w:val="clear" w:pos="9060"/>
      </w:tabs>
      <w:adjustRightInd w:val="0"/>
      <w:spacing w:beforeLines="0" w:line="360" w:lineRule="auto"/>
      <w:ind w:firstLineChars="200" w:firstLine="576"/>
      <w:jc w:val="left"/>
    </w:pPr>
    <w:rPr>
      <w:rFonts w:ascii="Times New Roman" w:eastAsia="隶书"/>
      <w:b/>
      <w:bCs/>
      <w:spacing w:val="4"/>
      <w:kern w:val="18"/>
      <w:sz w:val="28"/>
    </w:rPr>
  </w:style>
  <w:style w:type="paragraph" w:customStyle="1" w:styleId="63">
    <w:name w:val="样式6"/>
    <w:basedOn w:val="25"/>
    <w:qFormat/>
    <w:pPr>
      <w:tabs>
        <w:tab w:val="clear" w:pos="9060"/>
        <w:tab w:val="right" w:leader="dot" w:pos="9175"/>
      </w:tabs>
      <w:adjustRightInd w:val="0"/>
      <w:spacing w:line="360" w:lineRule="auto"/>
      <w:ind w:left="280"/>
      <w:jc w:val="left"/>
    </w:pPr>
    <w:rPr>
      <w:rFonts w:ascii="Times New Roman" w:eastAsia="楷体_GB2312"/>
      <w:spacing w:val="4"/>
      <w:kern w:val="18"/>
      <w:sz w:val="24"/>
    </w:rPr>
  </w:style>
  <w:style w:type="paragraph" w:customStyle="1" w:styleId="73">
    <w:name w:val="样式7"/>
    <w:basedOn w:val="25"/>
    <w:qFormat/>
    <w:pPr>
      <w:tabs>
        <w:tab w:val="clear" w:pos="9060"/>
        <w:tab w:val="right" w:leader="dot" w:pos="9175"/>
      </w:tabs>
      <w:adjustRightInd w:val="0"/>
      <w:spacing w:line="360" w:lineRule="auto"/>
      <w:ind w:left="0" w:firstLineChars="200" w:firstLine="200"/>
      <w:jc w:val="left"/>
    </w:pPr>
    <w:rPr>
      <w:rFonts w:ascii="Times New Roman" w:eastAsia="楷体_GB2312"/>
      <w:spacing w:val="4"/>
      <w:kern w:val="18"/>
      <w:sz w:val="24"/>
    </w:rPr>
  </w:style>
  <w:style w:type="paragraph" w:customStyle="1" w:styleId="affffff4">
    <w:name w:val="正文改动"/>
    <w:basedOn w:val="a0"/>
    <w:qFormat/>
    <w:rPr>
      <w:color w:val="0000FF"/>
      <w:szCs w:val="24"/>
    </w:rPr>
  </w:style>
  <w:style w:type="paragraph" w:customStyle="1" w:styleId="33TimesNewRoman">
    <w:name w:val="样式 标题 3标题 3 正式 + (西文) Times New Roman"/>
    <w:basedOn w:val="3"/>
    <w:qFormat/>
    <w:pPr>
      <w:tabs>
        <w:tab w:val="left" w:pos="0"/>
        <w:tab w:val="left" w:pos="720"/>
      </w:tabs>
      <w:adjustRightInd w:val="0"/>
      <w:snapToGrid w:val="0"/>
      <w:spacing w:before="240" w:after="120" w:line="240" w:lineRule="auto"/>
      <w:ind w:firstLineChars="200" w:firstLine="595"/>
      <w:jc w:val="left"/>
    </w:pPr>
    <w:rPr>
      <w:rFonts w:eastAsia="黑体"/>
      <w:bCs/>
      <w:snapToGrid w:val="0"/>
      <w:spacing w:val="4"/>
      <w:kern w:val="0"/>
      <w:sz w:val="28"/>
      <w:szCs w:val="28"/>
    </w:rPr>
  </w:style>
  <w:style w:type="paragraph" w:customStyle="1" w:styleId="33TimesNewRoman1">
    <w:name w:val="样式 标题 3标题 3 正式 + (西文) Times New Roman1"/>
    <w:basedOn w:val="3"/>
    <w:qFormat/>
    <w:pPr>
      <w:tabs>
        <w:tab w:val="left" w:pos="0"/>
        <w:tab w:val="left" w:pos="720"/>
      </w:tabs>
      <w:adjustRightInd w:val="0"/>
      <w:snapToGrid w:val="0"/>
      <w:spacing w:before="240" w:after="120" w:line="240" w:lineRule="auto"/>
      <w:ind w:firstLineChars="200" w:firstLine="200"/>
      <w:jc w:val="left"/>
    </w:pPr>
    <w:rPr>
      <w:rFonts w:eastAsia="黑体"/>
      <w:bCs/>
      <w:snapToGrid w:val="0"/>
      <w:spacing w:val="4"/>
      <w:kern w:val="0"/>
      <w:sz w:val="28"/>
      <w:szCs w:val="28"/>
    </w:rPr>
  </w:style>
  <w:style w:type="paragraph" w:customStyle="1" w:styleId="33TimesNewRoman2">
    <w:name w:val="样式 标题 3标题 3 正式 + (西文) Times New Roman2"/>
    <w:basedOn w:val="3"/>
    <w:qFormat/>
    <w:pPr>
      <w:tabs>
        <w:tab w:val="left" w:pos="0"/>
        <w:tab w:val="left" w:pos="720"/>
      </w:tabs>
      <w:adjustRightInd w:val="0"/>
      <w:snapToGrid w:val="0"/>
      <w:spacing w:before="240" w:after="120" w:line="240" w:lineRule="auto"/>
      <w:ind w:firstLineChars="200" w:firstLine="200"/>
      <w:jc w:val="left"/>
    </w:pPr>
    <w:rPr>
      <w:rFonts w:eastAsia="黑体"/>
      <w:bCs/>
      <w:snapToGrid w:val="0"/>
      <w:spacing w:val="4"/>
      <w:kern w:val="0"/>
      <w:sz w:val="28"/>
      <w:szCs w:val="28"/>
    </w:rPr>
  </w:style>
  <w:style w:type="paragraph" w:customStyle="1" w:styleId="33TimesNewRoman3">
    <w:name w:val="样式 标题 3标题 3 正式 + (西文) Times New Roman3"/>
    <w:basedOn w:val="3"/>
    <w:link w:val="33TimesNewRoman3Char"/>
    <w:qFormat/>
    <w:pPr>
      <w:tabs>
        <w:tab w:val="left" w:pos="0"/>
        <w:tab w:val="left" w:pos="720"/>
      </w:tabs>
      <w:adjustRightInd w:val="0"/>
      <w:snapToGrid w:val="0"/>
      <w:spacing w:before="240" w:after="120" w:line="240" w:lineRule="auto"/>
      <w:ind w:firstLineChars="200" w:firstLine="200"/>
      <w:jc w:val="left"/>
    </w:pPr>
    <w:rPr>
      <w:rFonts w:eastAsia="黑体"/>
      <w:bCs/>
      <w:snapToGrid w:val="0"/>
      <w:spacing w:val="4"/>
      <w:kern w:val="0"/>
      <w:sz w:val="28"/>
      <w:szCs w:val="28"/>
    </w:rPr>
  </w:style>
  <w:style w:type="paragraph" w:customStyle="1" w:styleId="CommentSubject">
    <w:name w:val="Comment Subject"/>
    <w:basedOn w:val="a5"/>
    <w:next w:val="a5"/>
    <w:qFormat/>
    <w:rPr>
      <w:b/>
      <w:bCs/>
      <w:sz w:val="24"/>
      <w:szCs w:val="20"/>
    </w:rPr>
  </w:style>
  <w:style w:type="paragraph" w:customStyle="1" w:styleId="2f">
    <w:name w:val="样式 小三 加粗 首行缩进:  2 字符"/>
    <w:basedOn w:val="a0"/>
    <w:qFormat/>
    <w:pPr>
      <w:spacing w:line="360" w:lineRule="auto"/>
      <w:ind w:firstLineChars="200" w:firstLine="480"/>
    </w:pPr>
    <w:rPr>
      <w:bCs/>
      <w:sz w:val="24"/>
    </w:rPr>
  </w:style>
  <w:style w:type="paragraph" w:customStyle="1" w:styleId="330">
    <w:name w:val="样式 标题 3标题 3 正式 + 非加宽量 / 紧缩量"/>
    <w:basedOn w:val="3"/>
    <w:qFormat/>
    <w:pPr>
      <w:tabs>
        <w:tab w:val="left" w:pos="0"/>
        <w:tab w:val="left" w:pos="720"/>
      </w:tabs>
      <w:adjustRightInd w:val="0"/>
      <w:snapToGrid w:val="0"/>
      <w:spacing w:before="240" w:after="120" w:line="240" w:lineRule="auto"/>
      <w:ind w:firstLineChars="200" w:firstLine="200"/>
      <w:jc w:val="left"/>
    </w:pPr>
    <w:rPr>
      <w:rFonts w:ascii="Arial" w:eastAsia="黑体" w:hAnsi="Arial"/>
      <w:bCs/>
      <w:snapToGrid w:val="0"/>
      <w:kern w:val="0"/>
      <w:sz w:val="28"/>
      <w:szCs w:val="28"/>
    </w:rPr>
  </w:style>
  <w:style w:type="paragraph" w:customStyle="1" w:styleId="affffff5">
    <w:name w:val="样式 两端对齐"/>
    <w:basedOn w:val="a0"/>
    <w:qFormat/>
    <w:pPr>
      <w:adjustRightInd w:val="0"/>
      <w:spacing w:line="360" w:lineRule="auto"/>
      <w:ind w:firstLineChars="200" w:firstLine="576"/>
    </w:pPr>
    <w:rPr>
      <w:rFonts w:eastAsia="仿宋_GB2312" w:cs="宋体"/>
      <w:spacing w:val="4"/>
      <w:kern w:val="18"/>
      <w:sz w:val="28"/>
    </w:rPr>
  </w:style>
  <w:style w:type="paragraph" w:customStyle="1" w:styleId="z-1">
    <w:name w:val="z-窗体顶端1"/>
    <w:basedOn w:val="a0"/>
    <w:next w:val="a0"/>
    <w:link w:val="z-Char"/>
    <w:qFormat/>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0"/>
    <w:next w:val="a0"/>
    <w:link w:val="z-Char0"/>
    <w:qFormat/>
    <w:pPr>
      <w:widowControl/>
      <w:pBdr>
        <w:top w:val="single" w:sz="6" w:space="1" w:color="auto"/>
      </w:pBdr>
      <w:jc w:val="center"/>
    </w:pPr>
    <w:rPr>
      <w:rFonts w:ascii="Arial" w:hAnsi="Arial" w:cs="Arial"/>
      <w:vanish/>
      <w:kern w:val="0"/>
      <w:sz w:val="16"/>
      <w:szCs w:val="16"/>
    </w:rPr>
  </w:style>
  <w:style w:type="paragraph" w:customStyle="1" w:styleId="affffff6">
    <w:name w:val="正文楷体"/>
    <w:basedOn w:val="a0"/>
    <w:qFormat/>
    <w:rPr>
      <w:rFonts w:eastAsia="楷体_GB2312"/>
      <w:szCs w:val="24"/>
    </w:rPr>
  </w:style>
  <w:style w:type="paragraph" w:customStyle="1" w:styleId="1-1">
    <w:name w:val="正文1-1"/>
    <w:basedOn w:val="a0"/>
    <w:link w:val="1-1Char"/>
    <w:qFormat/>
    <w:pPr>
      <w:widowControl/>
      <w:snapToGrid w:val="0"/>
      <w:spacing w:line="360" w:lineRule="auto"/>
      <w:ind w:firstLineChars="200" w:firstLine="200"/>
      <w:jc w:val="left"/>
    </w:pPr>
    <w:rPr>
      <w:rFonts w:ascii="宋体" w:eastAsia="仿宋_GB2312" w:hAnsi="宋体" w:cs="宋体"/>
      <w:kern w:val="0"/>
      <w:sz w:val="28"/>
      <w:szCs w:val="24"/>
    </w:rPr>
  </w:style>
  <w:style w:type="paragraph" w:customStyle="1" w:styleId="1b">
    <w:name w:val="表格标题新1"/>
    <w:basedOn w:val="afffffe"/>
    <w:link w:val="1CharChar"/>
    <w:qFormat/>
    <w:pPr>
      <w:ind w:firstLine="561"/>
    </w:pPr>
    <w:rPr>
      <w:rFonts w:eastAsia="黑体"/>
      <w:b/>
      <w:bCs/>
      <w:snapToGrid w:val="0"/>
      <w:kern w:val="2"/>
    </w:rPr>
  </w:style>
  <w:style w:type="paragraph" w:customStyle="1" w:styleId="affffff7">
    <w:name w:val="表格内容格式"/>
    <w:basedOn w:val="a0"/>
    <w:qFormat/>
    <w:pPr>
      <w:adjustRightInd w:val="0"/>
      <w:jc w:val="center"/>
      <w:textAlignment w:val="baseline"/>
    </w:pPr>
    <w:rPr>
      <w:rFonts w:hAnsi="宋体"/>
      <w:sz w:val="24"/>
      <w:szCs w:val="24"/>
    </w:rPr>
  </w:style>
  <w:style w:type="paragraph" w:customStyle="1" w:styleId="affffff8">
    <w:name w:val="统一正文"/>
    <w:basedOn w:val="a0"/>
    <w:qFormat/>
    <w:pPr>
      <w:autoSpaceDE w:val="0"/>
      <w:autoSpaceDN w:val="0"/>
      <w:spacing w:line="360" w:lineRule="auto"/>
      <w:ind w:firstLineChars="200" w:firstLine="200"/>
      <w:textAlignment w:val="baseline"/>
    </w:pPr>
    <w:rPr>
      <w:rFonts w:eastAsia="仿宋_GB2312"/>
      <w:kern w:val="0"/>
      <w:sz w:val="28"/>
    </w:rPr>
  </w:style>
  <w:style w:type="paragraph" w:customStyle="1" w:styleId="affffff9">
    <w:name w:val="表中文字"/>
    <w:basedOn w:val="a0"/>
    <w:qFormat/>
    <w:pPr>
      <w:adjustRightInd w:val="0"/>
      <w:ind w:leftChars="2" w:left="4"/>
      <w:jc w:val="center"/>
      <w:textAlignment w:val="baseline"/>
    </w:pPr>
    <w:rPr>
      <w:kern w:val="0"/>
    </w:rPr>
  </w:style>
  <w:style w:type="paragraph" w:customStyle="1" w:styleId="3b">
    <w:name w:val="正文文字 3"/>
    <w:basedOn w:val="a0"/>
    <w:qFormat/>
    <w:pPr>
      <w:spacing w:line="280" w:lineRule="exact"/>
      <w:jc w:val="center"/>
    </w:pPr>
    <w:rPr>
      <w:rFonts w:ascii="仿宋_GB2312" w:eastAsia="仿宋_GB2312" w:hAnsi="Arial Black" w:cs="仿宋_GB2312"/>
      <w:szCs w:val="21"/>
    </w:rPr>
  </w:style>
  <w:style w:type="paragraph" w:customStyle="1" w:styleId="affffffa">
    <w:name w:val="封面"/>
    <w:basedOn w:val="a0"/>
    <w:qFormat/>
    <w:pPr>
      <w:spacing w:line="360" w:lineRule="auto"/>
      <w:ind w:left="11" w:firstLineChars="200" w:firstLine="200"/>
    </w:pPr>
    <w:rPr>
      <w:rFonts w:eastAsia="仿宋_GB2312"/>
      <w:sz w:val="28"/>
      <w:szCs w:val="28"/>
    </w:rPr>
  </w:style>
  <w:style w:type="paragraph" w:customStyle="1" w:styleId="affffffb">
    <w:name w:val="表格名称"/>
    <w:basedOn w:val="a0"/>
    <w:qFormat/>
    <w:pPr>
      <w:spacing w:line="360" w:lineRule="auto"/>
      <w:ind w:left="11"/>
      <w:jc w:val="center"/>
    </w:pPr>
    <w:rPr>
      <w:rFonts w:eastAsia="黑体"/>
      <w:b/>
      <w:snapToGrid w:val="0"/>
      <w:kern w:val="18"/>
      <w:sz w:val="24"/>
      <w:szCs w:val="24"/>
    </w:rPr>
  </w:style>
  <w:style w:type="paragraph" w:customStyle="1" w:styleId="font0">
    <w:name w:val="font0"/>
    <w:basedOn w:val="a0"/>
    <w:qFormat/>
    <w:pPr>
      <w:widowControl/>
      <w:spacing w:before="100" w:beforeAutospacing="1" w:after="100" w:afterAutospacing="1" w:line="500" w:lineRule="atLeast"/>
      <w:jc w:val="left"/>
    </w:pPr>
    <w:rPr>
      <w:rFonts w:ascii="宋体" w:hAnsi="宋体" w:cs="Arial Unicode MS" w:hint="eastAsia"/>
      <w:kern w:val="0"/>
      <w:sz w:val="24"/>
      <w:szCs w:val="24"/>
    </w:rPr>
  </w:style>
  <w:style w:type="paragraph" w:customStyle="1" w:styleId="2f0">
    <w:name w:val="正文缩进2"/>
    <w:basedOn w:val="a0"/>
    <w:qFormat/>
    <w:pPr>
      <w:ind w:firstLineChars="200" w:firstLine="420"/>
    </w:pPr>
    <w:rPr>
      <w:rFonts w:hint="eastAsia"/>
    </w:rPr>
  </w:style>
  <w:style w:type="paragraph" w:customStyle="1" w:styleId="xl52">
    <w:name w:val="xl52"/>
    <w:basedOn w:val="a0"/>
    <w:qFormat/>
    <w:pPr>
      <w:widowControl/>
      <w:spacing w:before="100" w:beforeAutospacing="1" w:after="100" w:afterAutospacing="1"/>
      <w:jc w:val="center"/>
    </w:pPr>
    <w:rPr>
      <w:rFonts w:ascii="宋体" w:hAnsi="宋体"/>
      <w:color w:val="000000"/>
      <w:kern w:val="0"/>
      <w:sz w:val="48"/>
      <w:szCs w:val="48"/>
    </w:rPr>
  </w:style>
  <w:style w:type="paragraph" w:customStyle="1" w:styleId="03">
    <w:name w:val="表格03"/>
    <w:basedOn w:val="a0"/>
    <w:qFormat/>
    <w:pPr>
      <w:spacing w:line="400" w:lineRule="exact"/>
      <w:jc w:val="center"/>
    </w:pPr>
    <w:rPr>
      <w:szCs w:val="21"/>
    </w:rPr>
  </w:style>
  <w:style w:type="paragraph" w:customStyle="1" w:styleId="affffffc">
    <w:name w:val="图"/>
    <w:basedOn w:val="a7"/>
    <w:qFormat/>
    <w:pPr>
      <w:adjustRightInd w:val="0"/>
      <w:spacing w:after="0" w:line="288" w:lineRule="auto"/>
      <w:jc w:val="center"/>
      <w:textAlignment w:val="baseline"/>
    </w:pPr>
    <w:rPr>
      <w:rFonts w:ascii="黑体" w:eastAsia="黑体"/>
      <w:b/>
      <w:kern w:val="0"/>
    </w:rPr>
  </w:style>
  <w:style w:type="paragraph" w:customStyle="1" w:styleId="affffffd">
    <w:name w:val="正文前"/>
    <w:basedOn w:val="a0"/>
    <w:qFormat/>
    <w:pPr>
      <w:spacing w:line="360" w:lineRule="auto"/>
      <w:jc w:val="left"/>
    </w:pPr>
    <w:rPr>
      <w:b/>
      <w:sz w:val="28"/>
      <w:szCs w:val="24"/>
    </w:rPr>
  </w:style>
  <w:style w:type="paragraph" w:customStyle="1" w:styleId="TimesNewRoman">
    <w:name w:val="样式 表格标题新 + (西文) Times New Roman"/>
    <w:basedOn w:val="affffff"/>
    <w:link w:val="TimesNewRomanChar"/>
    <w:qFormat/>
    <w:pPr>
      <w:spacing w:beforeLines="0"/>
      <w:ind w:firstLine="561"/>
    </w:pPr>
    <w:rPr>
      <w:bCs/>
    </w:rPr>
  </w:style>
  <w:style w:type="paragraph" w:customStyle="1" w:styleId="250">
    <w:name w:val="样式 四号 行距: 固定值 25 磅"/>
    <w:basedOn w:val="a0"/>
    <w:qFormat/>
    <w:pPr>
      <w:spacing w:line="500" w:lineRule="exact"/>
      <w:ind w:firstLineChars="200" w:firstLine="560"/>
    </w:pPr>
    <w:rPr>
      <w:rFonts w:cs="宋体"/>
      <w:sz w:val="28"/>
    </w:rPr>
  </w:style>
  <w:style w:type="paragraph" w:customStyle="1" w:styleId="82">
    <w:name w:val="样式8"/>
    <w:basedOn w:val="33TimesNewRoman"/>
    <w:qFormat/>
    <w:pPr>
      <w:tabs>
        <w:tab w:val="clear" w:pos="720"/>
      </w:tabs>
      <w:spacing w:before="120" w:line="360" w:lineRule="auto"/>
      <w:ind w:left="1190" w:firstLineChars="0" w:hanging="595"/>
    </w:pPr>
  </w:style>
  <w:style w:type="paragraph" w:customStyle="1" w:styleId="92">
    <w:name w:val="样式9"/>
    <w:basedOn w:val="3"/>
    <w:link w:val="9Char0"/>
    <w:qFormat/>
    <w:pPr>
      <w:tabs>
        <w:tab w:val="left" w:pos="0"/>
      </w:tabs>
      <w:adjustRightInd w:val="0"/>
      <w:snapToGrid w:val="0"/>
      <w:spacing w:before="120" w:after="120" w:line="360" w:lineRule="auto"/>
      <w:ind w:firstLine="425"/>
      <w:jc w:val="left"/>
    </w:pPr>
    <w:rPr>
      <w:rFonts w:ascii="Arial" w:eastAsia="黑体" w:hAnsi="Arial"/>
      <w:bCs/>
      <w:snapToGrid w:val="0"/>
      <w:spacing w:val="4"/>
      <w:kern w:val="0"/>
      <w:sz w:val="28"/>
      <w:szCs w:val="28"/>
    </w:rPr>
  </w:style>
  <w:style w:type="paragraph" w:customStyle="1" w:styleId="100">
    <w:name w:val="样式10"/>
    <w:basedOn w:val="3"/>
    <w:qFormat/>
    <w:pPr>
      <w:tabs>
        <w:tab w:val="left" w:pos="0"/>
      </w:tabs>
      <w:adjustRightInd w:val="0"/>
      <w:snapToGrid w:val="0"/>
      <w:spacing w:before="120" w:after="120" w:line="360" w:lineRule="auto"/>
      <w:ind w:firstLine="425"/>
      <w:jc w:val="left"/>
    </w:pPr>
    <w:rPr>
      <w:rFonts w:ascii="Arial" w:eastAsia="黑体" w:hAnsi="Arial"/>
      <w:bCs/>
      <w:snapToGrid w:val="0"/>
      <w:spacing w:val="4"/>
      <w:kern w:val="0"/>
      <w:sz w:val="28"/>
      <w:szCs w:val="28"/>
    </w:rPr>
  </w:style>
  <w:style w:type="paragraph" w:customStyle="1" w:styleId="110">
    <w:name w:val="样式11"/>
    <w:basedOn w:val="3"/>
    <w:qFormat/>
    <w:pPr>
      <w:tabs>
        <w:tab w:val="left" w:pos="0"/>
      </w:tabs>
      <w:adjustRightInd w:val="0"/>
      <w:snapToGrid w:val="0"/>
      <w:spacing w:before="120" w:after="120" w:line="360" w:lineRule="auto"/>
      <w:ind w:firstLine="425"/>
      <w:jc w:val="left"/>
    </w:pPr>
    <w:rPr>
      <w:rFonts w:eastAsia="黑体"/>
      <w:bCs/>
      <w:snapToGrid w:val="0"/>
      <w:spacing w:val="4"/>
      <w:kern w:val="0"/>
      <w:sz w:val="28"/>
      <w:szCs w:val="28"/>
    </w:rPr>
  </w:style>
  <w:style w:type="paragraph" w:customStyle="1" w:styleId="120">
    <w:name w:val="样式12"/>
    <w:basedOn w:val="3"/>
    <w:qFormat/>
    <w:pPr>
      <w:tabs>
        <w:tab w:val="left" w:pos="0"/>
      </w:tabs>
      <w:adjustRightInd w:val="0"/>
      <w:snapToGrid w:val="0"/>
      <w:spacing w:before="120" w:after="120" w:line="360" w:lineRule="auto"/>
      <w:ind w:firstLine="578"/>
      <w:jc w:val="left"/>
    </w:pPr>
    <w:rPr>
      <w:rFonts w:eastAsia="黑体"/>
      <w:bCs/>
      <w:snapToGrid w:val="0"/>
      <w:spacing w:val="4"/>
      <w:kern w:val="0"/>
      <w:sz w:val="28"/>
      <w:szCs w:val="28"/>
    </w:rPr>
  </w:style>
  <w:style w:type="paragraph" w:customStyle="1" w:styleId="130">
    <w:name w:val="样式13"/>
    <w:basedOn w:val="3"/>
    <w:qFormat/>
    <w:pPr>
      <w:tabs>
        <w:tab w:val="left" w:pos="0"/>
      </w:tabs>
      <w:adjustRightInd w:val="0"/>
      <w:snapToGrid w:val="0"/>
      <w:spacing w:before="120" w:after="120" w:line="360" w:lineRule="auto"/>
      <w:ind w:firstLine="578"/>
      <w:jc w:val="left"/>
    </w:pPr>
    <w:rPr>
      <w:rFonts w:eastAsia="黑体"/>
      <w:bCs/>
      <w:snapToGrid w:val="0"/>
      <w:spacing w:val="4"/>
      <w:kern w:val="0"/>
      <w:sz w:val="28"/>
      <w:szCs w:val="28"/>
    </w:rPr>
  </w:style>
  <w:style w:type="paragraph" w:customStyle="1" w:styleId="140">
    <w:name w:val="样式14"/>
    <w:basedOn w:val="3"/>
    <w:qFormat/>
    <w:pPr>
      <w:tabs>
        <w:tab w:val="left" w:pos="0"/>
      </w:tabs>
      <w:adjustRightInd w:val="0"/>
      <w:snapToGrid w:val="0"/>
      <w:spacing w:before="120" w:after="120" w:line="360" w:lineRule="auto"/>
      <w:ind w:firstLine="578"/>
      <w:jc w:val="left"/>
    </w:pPr>
    <w:rPr>
      <w:rFonts w:eastAsia="黑体"/>
      <w:bCs/>
      <w:snapToGrid w:val="0"/>
      <w:spacing w:val="4"/>
      <w:kern w:val="0"/>
      <w:sz w:val="28"/>
      <w:szCs w:val="28"/>
    </w:rPr>
  </w:style>
  <w:style w:type="paragraph" w:customStyle="1" w:styleId="101">
    <w:name w:val="小四宋居中1.0"/>
    <w:basedOn w:val="a0"/>
    <w:next w:val="a0"/>
    <w:qFormat/>
    <w:pPr>
      <w:spacing w:line="360" w:lineRule="atLeast"/>
      <w:jc w:val="center"/>
    </w:pPr>
    <w:rPr>
      <w:rFonts w:ascii="仿宋_GB2312" w:eastAsia="仿宋_GB2312" w:hAnsi="宋体" w:hint="eastAsia"/>
      <w:szCs w:val="24"/>
    </w:rPr>
  </w:style>
  <w:style w:type="paragraph" w:customStyle="1" w:styleId="affffffe">
    <w:name w:val="小四表文左齐"/>
    <w:basedOn w:val="a0"/>
    <w:qFormat/>
    <w:pPr>
      <w:jc w:val="center"/>
    </w:pPr>
    <w:rPr>
      <w:rFonts w:ascii="仿宋_GB2312" w:eastAsia="仿宋_GB2312" w:hAnsi="宋体" w:hint="eastAsia"/>
      <w:szCs w:val="24"/>
    </w:rPr>
  </w:style>
  <w:style w:type="paragraph" w:customStyle="1" w:styleId="CharCharCharCharCharCharCharCharChar">
    <w:name w:val="Char Char Char Char Char Char Char Char Char"/>
    <w:basedOn w:val="a0"/>
    <w:qFormat/>
    <w:rPr>
      <w:sz w:val="24"/>
      <w:szCs w:val="24"/>
    </w:rPr>
  </w:style>
  <w:style w:type="paragraph" w:customStyle="1" w:styleId="afffffff">
    <w:name w:val="表格内"/>
    <w:basedOn w:val="a0"/>
    <w:qFormat/>
    <w:pPr>
      <w:snapToGrid w:val="0"/>
      <w:jc w:val="center"/>
    </w:pPr>
    <w:rPr>
      <w:rFonts w:ascii="宋体" w:hAnsi="宋体"/>
      <w:sz w:val="18"/>
      <w:szCs w:val="18"/>
    </w:rPr>
  </w:style>
  <w:style w:type="paragraph" w:customStyle="1" w:styleId="CharCharChar">
    <w:name w:val="表格 Char Char Char"/>
    <w:basedOn w:val="affff7"/>
    <w:link w:val="CharCharCharChar3"/>
    <w:qFormat/>
    <w:pPr>
      <w:adjustRightInd/>
      <w:spacing w:beforeLines="50"/>
      <w:ind w:leftChars="0" w:left="0" w:right="0" w:firstLineChars="0" w:firstLine="0"/>
      <w:textAlignment w:val="baseline"/>
    </w:pPr>
    <w:rPr>
      <w:snapToGrid w:val="0"/>
      <w:spacing w:val="4"/>
      <w:sz w:val="24"/>
      <w:szCs w:val="24"/>
    </w:rPr>
  </w:style>
  <w:style w:type="paragraph" w:customStyle="1" w:styleId="afffffff0">
    <w:name w:val="标题三"/>
    <w:basedOn w:val="3"/>
    <w:next w:val="a0"/>
    <w:link w:val="Charff5"/>
    <w:qFormat/>
    <w:pPr>
      <w:autoSpaceDE w:val="0"/>
      <w:autoSpaceDN w:val="0"/>
      <w:adjustRightInd w:val="0"/>
      <w:spacing w:before="0" w:after="0" w:line="360" w:lineRule="auto"/>
      <w:ind w:firstLine="482"/>
      <w:jc w:val="left"/>
      <w:textAlignment w:val="baseline"/>
    </w:pPr>
    <w:rPr>
      <w:rFonts w:ascii="黑体" w:eastAsia="黑体"/>
      <w:sz w:val="24"/>
      <w:szCs w:val="24"/>
    </w:rPr>
  </w:style>
  <w:style w:type="paragraph" w:customStyle="1" w:styleId="Charff6">
    <w:name w:val="标题二 Char"/>
    <w:basedOn w:val="20"/>
    <w:next w:val="3"/>
    <w:link w:val="CharChar2"/>
    <w:qFormat/>
    <w:pPr>
      <w:adjustRightInd w:val="0"/>
      <w:snapToGrid w:val="0"/>
      <w:spacing w:before="0" w:after="0" w:line="360" w:lineRule="auto"/>
      <w:ind w:firstLineChars="200" w:firstLine="200"/>
      <w:textAlignment w:val="baseline"/>
    </w:pPr>
    <w:rPr>
      <w:rFonts w:ascii="黑体"/>
      <w:b w:val="0"/>
      <w:bCs/>
      <w:snapToGrid w:val="0"/>
      <w:sz w:val="24"/>
      <w:szCs w:val="24"/>
    </w:rPr>
  </w:style>
  <w:style w:type="paragraph" w:customStyle="1" w:styleId="afffffff1">
    <w:name w:val="张小雄五"/>
    <w:basedOn w:val="a0"/>
    <w:qFormat/>
    <w:pPr>
      <w:adjustRightInd w:val="0"/>
      <w:snapToGrid w:val="0"/>
      <w:spacing w:line="360" w:lineRule="auto"/>
      <w:ind w:firstLineChars="200" w:firstLine="200"/>
    </w:pPr>
    <w:rPr>
      <w:rFonts w:ascii="宋体"/>
      <w:snapToGrid w:val="0"/>
      <w:spacing w:val="4"/>
      <w:sz w:val="28"/>
      <w:szCs w:val="24"/>
    </w:rPr>
  </w:style>
  <w:style w:type="paragraph" w:customStyle="1" w:styleId="3c">
    <w:name w:val="小标题3"/>
    <w:basedOn w:val="a0"/>
    <w:qFormat/>
    <w:pPr>
      <w:tabs>
        <w:tab w:val="left" w:pos="720"/>
      </w:tabs>
      <w:adjustRightInd w:val="0"/>
      <w:snapToGrid w:val="0"/>
      <w:spacing w:beforeLines="50" w:line="500" w:lineRule="atLeast"/>
      <w:ind w:left="-454" w:firstLine="454"/>
      <w:jc w:val="left"/>
    </w:pPr>
    <w:rPr>
      <w:rFonts w:ascii="宋体" w:hAnsi="宋体"/>
      <w:color w:val="000000"/>
      <w:sz w:val="24"/>
      <w:szCs w:val="24"/>
    </w:rPr>
  </w:style>
  <w:style w:type="paragraph" w:customStyle="1" w:styleId="xl80">
    <w:name w:val="xl80"/>
    <w:basedOn w:val="a0"/>
    <w:qFormat/>
    <w:pPr>
      <w:widowControl/>
      <w:pBdr>
        <w:left w:val="single" w:sz="4" w:space="0" w:color="auto"/>
        <w:right w:val="single" w:sz="4" w:space="0" w:color="auto"/>
      </w:pBdr>
      <w:spacing w:before="100" w:after="100"/>
      <w:jc w:val="center"/>
      <w:textAlignment w:val="center"/>
    </w:pPr>
    <w:rPr>
      <w:rFonts w:ascii="宋体" w:hAnsi="宋体"/>
      <w:color w:val="000000"/>
      <w:kern w:val="0"/>
      <w:sz w:val="24"/>
    </w:rPr>
  </w:style>
  <w:style w:type="paragraph" w:customStyle="1" w:styleId="afffffff2">
    <w:name w:val="封面标准名称"/>
    <w:qFormat/>
    <w:pPr>
      <w:widowControl w:val="0"/>
      <w:spacing w:line="680" w:lineRule="exact"/>
      <w:jc w:val="center"/>
      <w:textAlignment w:val="center"/>
    </w:pPr>
    <w:rPr>
      <w:rFonts w:ascii="黑体" w:eastAsia="黑体"/>
      <w:sz w:val="52"/>
    </w:rPr>
  </w:style>
  <w:style w:type="paragraph" w:customStyle="1" w:styleId="2f1">
    <w:name w:val="封面标准号2"/>
    <w:basedOn w:val="a0"/>
    <w:qFormat/>
    <w:pPr>
      <w:kinsoku w:val="0"/>
      <w:overflowPunct w:val="0"/>
      <w:autoSpaceDE w:val="0"/>
      <w:autoSpaceDN w:val="0"/>
      <w:adjustRightInd w:val="0"/>
      <w:spacing w:before="357" w:line="280" w:lineRule="exact"/>
      <w:jc w:val="right"/>
      <w:textAlignment w:val="center"/>
    </w:pPr>
    <w:rPr>
      <w:kern w:val="0"/>
      <w:sz w:val="28"/>
    </w:rPr>
  </w:style>
  <w:style w:type="paragraph" w:customStyle="1" w:styleId="afffffff3">
    <w:name w:val="张小雄正文"/>
    <w:basedOn w:val="a6"/>
    <w:qFormat/>
    <w:pPr>
      <w:adjustRightInd w:val="0"/>
      <w:spacing w:after="0" w:line="360" w:lineRule="auto"/>
      <w:ind w:firstLineChars="200" w:firstLine="200"/>
      <w:textAlignment w:val="baseline"/>
    </w:pPr>
    <w:rPr>
      <w:rFonts w:ascii="宋体"/>
      <w:spacing w:val="4"/>
      <w:kern w:val="21"/>
      <w:sz w:val="24"/>
      <w:szCs w:val="24"/>
    </w:rPr>
  </w:style>
  <w:style w:type="paragraph" w:customStyle="1" w:styleId="CharCharCharCharCharCharCharChar">
    <w:name w:val="表格 Char Char Char Char Char Char Char Char"/>
    <w:basedOn w:val="a0"/>
    <w:qFormat/>
    <w:pPr>
      <w:adjustRightInd w:val="0"/>
      <w:snapToGrid w:val="0"/>
      <w:jc w:val="center"/>
    </w:pPr>
    <w:rPr>
      <w:rFonts w:ascii="宋体"/>
      <w:snapToGrid w:val="0"/>
      <w:spacing w:val="4"/>
      <w:w w:val="90"/>
      <w:kern w:val="0"/>
      <w:sz w:val="24"/>
      <w:szCs w:val="24"/>
    </w:rPr>
  </w:style>
  <w:style w:type="paragraph" w:customStyle="1" w:styleId="afffffff4">
    <w:name w:val="注解"/>
    <w:qFormat/>
    <w:pPr>
      <w:widowControl w:val="0"/>
      <w:jc w:val="center"/>
    </w:pPr>
    <w:rPr>
      <w:rFonts w:ascii="宋体" w:hAnsi="Arial Black"/>
      <w:kern w:val="2"/>
      <w:sz w:val="21"/>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楷体_GB2312"/>
      <w:kern w:val="0"/>
      <w:sz w:val="24"/>
      <w:szCs w:val="24"/>
    </w:rPr>
  </w:style>
  <w:style w:type="paragraph" w:customStyle="1" w:styleId="afffffff5">
    <w:name w:val="首行缩进"/>
    <w:basedOn w:val="a0"/>
    <w:qFormat/>
    <w:pPr>
      <w:spacing w:line="360" w:lineRule="auto"/>
      <w:ind w:firstLineChars="200" w:firstLine="480"/>
    </w:pPr>
    <w:rPr>
      <w:sz w:val="24"/>
      <w:szCs w:val="24"/>
    </w:rPr>
  </w:style>
  <w:style w:type="paragraph" w:customStyle="1" w:styleId="afffffff6">
    <w:name w:val="参加人员"/>
    <w:basedOn w:val="a0"/>
    <w:qFormat/>
    <w:rPr>
      <w:sz w:val="24"/>
      <w:szCs w:val="24"/>
    </w:rPr>
  </w:style>
  <w:style w:type="paragraph" w:customStyle="1" w:styleId="afffffff7">
    <w:name w:val="我的样式（正文）"/>
    <w:basedOn w:val="a0"/>
    <w:qFormat/>
    <w:pPr>
      <w:spacing w:line="440" w:lineRule="exact"/>
    </w:pPr>
    <w:rPr>
      <w:rFonts w:ascii="宋体"/>
      <w:sz w:val="28"/>
    </w:rPr>
  </w:style>
  <w:style w:type="paragraph" w:customStyle="1" w:styleId="afffffff8">
    <w:name w:val="正文王"/>
    <w:basedOn w:val="af8"/>
    <w:qFormat/>
    <w:pPr>
      <w:spacing w:line="440" w:lineRule="exact"/>
    </w:pPr>
    <w:rPr>
      <w:rFonts w:ascii="Arial" w:hAnsi="Arial"/>
      <w:snapToGrid w:val="0"/>
      <w:kern w:val="0"/>
      <w:sz w:val="24"/>
    </w:rPr>
  </w:style>
  <w:style w:type="paragraph" w:customStyle="1" w:styleId="afffffff9">
    <w:name w:val="新正文"/>
    <w:basedOn w:val="a0"/>
    <w:link w:val="CharChar4"/>
    <w:qFormat/>
    <w:pPr>
      <w:spacing w:line="480" w:lineRule="exact"/>
      <w:ind w:firstLine="482"/>
    </w:pPr>
    <w:rPr>
      <w:rFonts w:ascii="仿宋_GB2312" w:eastAsia="仿宋_GB2312" w:hint="eastAsia"/>
      <w:bCs/>
      <w:kern w:val="0"/>
      <w:sz w:val="28"/>
    </w:rPr>
  </w:style>
  <w:style w:type="paragraph" w:customStyle="1" w:styleId="CharCharCharCharCharChar">
    <w:name w:val="Char Char Char Char Char Char"/>
    <w:basedOn w:val="a0"/>
    <w:qFormat/>
    <w:rPr>
      <w:sz w:val="24"/>
      <w:szCs w:val="24"/>
    </w:rPr>
  </w:style>
  <w:style w:type="paragraph" w:customStyle="1" w:styleId="11111">
    <w:name w:val="11111"/>
    <w:basedOn w:val="a0"/>
    <w:qFormat/>
    <w:pPr>
      <w:snapToGrid w:val="0"/>
      <w:jc w:val="center"/>
    </w:pPr>
    <w:rPr>
      <w:rFonts w:ascii="宋体" w:hAnsi="宋体"/>
      <w:sz w:val="18"/>
      <w:szCs w:val="18"/>
    </w:rPr>
  </w:style>
  <w:style w:type="paragraph" w:customStyle="1" w:styleId="150">
    <w:name w:val="样式15"/>
    <w:basedOn w:val="3"/>
    <w:qFormat/>
    <w:pPr>
      <w:tabs>
        <w:tab w:val="left" w:pos="0"/>
      </w:tabs>
      <w:adjustRightInd w:val="0"/>
      <w:snapToGrid w:val="0"/>
      <w:spacing w:before="120" w:after="120" w:line="360" w:lineRule="auto"/>
      <w:ind w:firstLine="578"/>
      <w:jc w:val="left"/>
    </w:pPr>
    <w:rPr>
      <w:rFonts w:ascii="Arial" w:eastAsia="黑体" w:hAnsi="Arial"/>
      <w:bCs/>
      <w:snapToGrid w:val="0"/>
      <w:spacing w:val="4"/>
      <w:kern w:val="0"/>
      <w:sz w:val="28"/>
      <w:szCs w:val="28"/>
    </w:rPr>
  </w:style>
  <w:style w:type="paragraph" w:customStyle="1" w:styleId="160">
    <w:name w:val="样式16"/>
    <w:basedOn w:val="120"/>
    <w:qFormat/>
  </w:style>
  <w:style w:type="paragraph" w:customStyle="1" w:styleId="CharCharChar0">
    <w:name w:val="Char Char Char"/>
    <w:basedOn w:val="a0"/>
    <w:qFormat/>
    <w:rPr>
      <w:sz w:val="24"/>
      <w:szCs w:val="24"/>
    </w:rPr>
  </w:style>
  <w:style w:type="paragraph" w:customStyle="1" w:styleId="2H2Underrubrik1prop2Heading2HiddenHeading2">
    <w:name w:val="样式 标题 2正式H2（一）Underrubrik1prop2Heading 2 HiddenHeading 2 ..."/>
    <w:basedOn w:val="20"/>
    <w:qFormat/>
    <w:pPr>
      <w:tabs>
        <w:tab w:val="left" w:pos="0"/>
      </w:tabs>
      <w:adjustRightInd w:val="0"/>
      <w:snapToGrid w:val="0"/>
      <w:spacing w:before="120" w:after="120" w:line="360" w:lineRule="auto"/>
      <w:ind w:firstLineChars="200" w:firstLine="200"/>
      <w:jc w:val="left"/>
    </w:pPr>
    <w:rPr>
      <w:rFonts w:ascii="Times New Roman" w:hAnsi="Times New Roman"/>
      <w:bCs/>
      <w:snapToGrid w:val="0"/>
      <w:spacing w:val="4"/>
      <w:kern w:val="0"/>
      <w:sz w:val="28"/>
      <w:szCs w:val="32"/>
    </w:rPr>
  </w:style>
  <w:style w:type="paragraph" w:customStyle="1" w:styleId="2H2Underrubrik1prop2Heading2HiddenHeading21">
    <w:name w:val="样式 标题 2正式H2（一）Underrubrik1prop2Heading 2 HiddenHeading 2 ...1"/>
    <w:basedOn w:val="20"/>
    <w:qFormat/>
    <w:pPr>
      <w:tabs>
        <w:tab w:val="left" w:pos="0"/>
      </w:tabs>
      <w:adjustRightInd w:val="0"/>
      <w:snapToGrid w:val="0"/>
      <w:spacing w:before="120" w:after="120" w:line="360" w:lineRule="auto"/>
      <w:ind w:firstLineChars="200" w:firstLine="200"/>
      <w:jc w:val="left"/>
    </w:pPr>
    <w:rPr>
      <w:rFonts w:ascii="Times New Roman" w:hAnsi="Times New Roman"/>
      <w:bCs/>
      <w:snapToGrid w:val="0"/>
      <w:spacing w:val="4"/>
      <w:kern w:val="0"/>
      <w:sz w:val="28"/>
      <w:szCs w:val="32"/>
    </w:rPr>
  </w:style>
  <w:style w:type="paragraph" w:customStyle="1" w:styleId="afffffffa">
    <w:name w:val="表格样式"/>
    <w:basedOn w:val="a0"/>
    <w:qFormat/>
    <w:pPr>
      <w:adjustRightInd w:val="0"/>
      <w:snapToGrid w:val="0"/>
      <w:jc w:val="center"/>
      <w:textAlignment w:val="baseline"/>
    </w:pPr>
    <w:rPr>
      <w:rFonts w:ascii="宋体" w:hAnsi="宋体"/>
      <w:snapToGrid w:val="0"/>
      <w:spacing w:val="4"/>
      <w:w w:val="90"/>
      <w:kern w:val="0"/>
      <w:sz w:val="24"/>
      <w:szCs w:val="28"/>
    </w:rPr>
  </w:style>
  <w:style w:type="paragraph" w:customStyle="1" w:styleId="Afffffffb">
    <w:name w:val="A摘要"/>
    <w:basedOn w:val="a0"/>
    <w:next w:val="a0"/>
    <w:qFormat/>
    <w:pPr>
      <w:autoSpaceDE w:val="0"/>
      <w:autoSpaceDN w:val="0"/>
      <w:adjustRightInd w:val="0"/>
      <w:spacing w:line="360" w:lineRule="atLeast"/>
      <w:ind w:left="567" w:right="567"/>
      <w:jc w:val="left"/>
      <w:textAlignment w:val="baseline"/>
    </w:pPr>
    <w:rPr>
      <w:snapToGrid w:val="0"/>
      <w:spacing w:val="12"/>
      <w:kern w:val="0"/>
      <w:sz w:val="18"/>
      <w:szCs w:val="24"/>
    </w:rPr>
  </w:style>
  <w:style w:type="paragraph" w:customStyle="1" w:styleId="B">
    <w:name w:val="B文献"/>
    <w:basedOn w:val="a0"/>
    <w:next w:val="a0"/>
    <w:qFormat/>
    <w:pPr>
      <w:tabs>
        <w:tab w:val="left" w:pos="567"/>
      </w:tabs>
      <w:autoSpaceDE w:val="0"/>
      <w:autoSpaceDN w:val="0"/>
      <w:adjustRightInd w:val="0"/>
      <w:spacing w:line="360" w:lineRule="atLeast"/>
      <w:ind w:left="567" w:hanging="567"/>
      <w:jc w:val="left"/>
      <w:textAlignment w:val="baseline"/>
    </w:pPr>
    <w:rPr>
      <w:snapToGrid w:val="0"/>
      <w:spacing w:val="12"/>
      <w:kern w:val="0"/>
      <w:sz w:val="24"/>
      <w:szCs w:val="24"/>
    </w:rPr>
  </w:style>
  <w:style w:type="paragraph" w:customStyle="1" w:styleId="N">
    <w:name w:val="N姓名"/>
    <w:basedOn w:val="F"/>
    <w:next w:val="a0"/>
    <w:qFormat/>
    <w:pPr>
      <w:keepNext/>
      <w:keepLines/>
      <w:jc w:val="center"/>
    </w:pPr>
    <w:rPr>
      <w:color w:val="0000FF"/>
    </w:rPr>
  </w:style>
  <w:style w:type="paragraph" w:customStyle="1" w:styleId="P">
    <w:name w:val="P地址"/>
    <w:basedOn w:val="F"/>
    <w:next w:val="Afffffffb"/>
    <w:qFormat/>
    <w:pPr>
      <w:keepNext/>
      <w:keepLines/>
      <w:spacing w:after="360"/>
      <w:jc w:val="center"/>
    </w:pPr>
    <w:rPr>
      <w:color w:val="0000FF"/>
    </w:rPr>
  </w:style>
  <w:style w:type="paragraph" w:customStyle="1" w:styleId="R">
    <w:name w:val="R参考"/>
    <w:basedOn w:val="F"/>
    <w:next w:val="F"/>
    <w:qFormat/>
    <w:pPr>
      <w:keepNext/>
      <w:spacing w:before="240" w:after="240"/>
      <w:jc w:val="center"/>
    </w:pPr>
    <w:rPr>
      <w:rFonts w:eastAsia="黑体"/>
      <w:b/>
    </w:rPr>
  </w:style>
  <w:style w:type="paragraph" w:customStyle="1" w:styleId="T">
    <w:name w:val="T题目"/>
    <w:basedOn w:val="F"/>
    <w:next w:val="N"/>
    <w:qFormat/>
    <w:pPr>
      <w:keepNext/>
      <w:keepLines/>
      <w:pageBreakBefore/>
      <w:spacing w:before="120" w:after="360"/>
      <w:jc w:val="center"/>
    </w:pPr>
    <w:rPr>
      <w:color w:val="FF0000"/>
      <w:sz w:val="36"/>
    </w:rPr>
  </w:style>
  <w:style w:type="paragraph" w:customStyle="1" w:styleId="afffffffc">
    <w:name w:val="表图"/>
    <w:basedOn w:val="F"/>
    <w:next w:val="F"/>
    <w:qFormat/>
    <w:pPr>
      <w:keepNext/>
      <w:keepLines/>
      <w:jc w:val="center"/>
    </w:pPr>
    <w:rPr>
      <w:rFonts w:eastAsia="黑体"/>
      <w:b/>
    </w:rPr>
  </w:style>
  <w:style w:type="paragraph" w:customStyle="1" w:styleId="afffffffd">
    <w:name w:val="正文 + 宋体"/>
    <w:basedOn w:val="F"/>
    <w:qFormat/>
    <w:pPr>
      <w:spacing w:line="240" w:lineRule="auto"/>
    </w:pPr>
    <w:rPr>
      <w:rFonts w:ascii="宋体" w:hAnsi="宋体" w:cs="宋体"/>
      <w:color w:val="000000"/>
      <w:spacing w:val="0"/>
      <w:sz w:val="21"/>
      <w:szCs w:val="21"/>
    </w:rPr>
  </w:style>
  <w:style w:type="paragraph" w:customStyle="1" w:styleId="xl24">
    <w:name w:val="xl24"/>
    <w:basedOn w:val="a0"/>
    <w:qFormat/>
    <w:pPr>
      <w:widowControl/>
      <w:spacing w:before="100" w:beforeAutospacing="1" w:after="100" w:afterAutospacing="1"/>
      <w:jc w:val="center"/>
    </w:pPr>
    <w:rPr>
      <w:rFonts w:ascii="宋体" w:hAnsi="宋体"/>
      <w:snapToGrid w:val="0"/>
      <w:kern w:val="0"/>
      <w:sz w:val="24"/>
      <w:szCs w:val="24"/>
    </w:rPr>
  </w:style>
  <w:style w:type="paragraph" w:customStyle="1" w:styleId="1c">
    <w:name w:val="无间隔1"/>
    <w:link w:val="Charff7"/>
    <w:uiPriority w:val="1"/>
    <w:qFormat/>
    <w:rPr>
      <w:rFonts w:ascii="Calibri" w:hAnsi="Calibri"/>
      <w:sz w:val="22"/>
      <w:szCs w:val="22"/>
    </w:rPr>
  </w:style>
  <w:style w:type="paragraph" w:customStyle="1" w:styleId="TOC1">
    <w:name w:val="TOC 标题1"/>
    <w:basedOn w:val="1"/>
    <w:next w:val="a0"/>
    <w:qFormat/>
    <w:pPr>
      <w:keepLines/>
      <w:widowControl/>
      <w:spacing w:before="480" w:line="276" w:lineRule="auto"/>
      <w:contextualSpacing/>
      <w:jc w:val="left"/>
      <w:outlineLvl w:val="9"/>
    </w:pPr>
    <w:rPr>
      <w:rFonts w:ascii="Cambria" w:hAnsi="Cambria"/>
      <w:bCs/>
      <w:color w:val="365F91"/>
      <w:kern w:val="0"/>
      <w:sz w:val="36"/>
      <w:szCs w:val="28"/>
    </w:rPr>
  </w:style>
  <w:style w:type="paragraph" w:customStyle="1" w:styleId="afffffffe">
    <w:name w:val="三级标题"/>
    <w:basedOn w:val="a0"/>
    <w:qFormat/>
    <w:rPr>
      <w:b/>
      <w:sz w:val="24"/>
      <w:szCs w:val="24"/>
    </w:rPr>
  </w:style>
  <w:style w:type="paragraph" w:customStyle="1" w:styleId="151">
    <w:name w:val="样式 行距: 1.5 倍行距"/>
    <w:basedOn w:val="a0"/>
    <w:qFormat/>
    <w:pPr>
      <w:autoSpaceDE w:val="0"/>
      <w:autoSpaceDN w:val="0"/>
      <w:spacing w:line="360" w:lineRule="auto"/>
      <w:ind w:firstLineChars="200" w:firstLine="200"/>
      <w:jc w:val="left"/>
      <w:textAlignment w:val="baseline"/>
    </w:pPr>
    <w:rPr>
      <w:rFonts w:cs="宋体"/>
      <w:snapToGrid w:val="0"/>
      <w:kern w:val="0"/>
      <w:sz w:val="24"/>
    </w:rPr>
  </w:style>
  <w:style w:type="paragraph" w:customStyle="1" w:styleId="2f2">
    <w:name w:val="正文2.."/>
    <w:basedOn w:val="af8"/>
    <w:qFormat/>
    <w:pPr>
      <w:spacing w:line="360" w:lineRule="auto"/>
      <w:jc w:val="left"/>
    </w:pPr>
    <w:rPr>
      <w:rFonts w:ascii="Times New Roman" w:hAnsi="Times New Roman" w:cs="宋体"/>
      <w:b/>
      <w:bCs/>
      <w:snapToGrid w:val="0"/>
      <w:sz w:val="24"/>
    </w:rPr>
  </w:style>
  <w:style w:type="paragraph" w:customStyle="1" w:styleId="131">
    <w:name w:val="13"/>
    <w:basedOn w:val="a0"/>
    <w:next w:val="af5"/>
    <w:qFormat/>
    <w:pPr>
      <w:adjustRightInd w:val="0"/>
      <w:snapToGrid w:val="0"/>
      <w:spacing w:line="360" w:lineRule="auto"/>
      <w:ind w:firstLineChars="200" w:firstLine="560"/>
    </w:pPr>
    <w:rPr>
      <w:rFonts w:ascii="仿宋_GB2312" w:eastAsia="仿宋_GB2312"/>
      <w:sz w:val="28"/>
      <w:szCs w:val="24"/>
    </w:rPr>
  </w:style>
  <w:style w:type="paragraph" w:customStyle="1" w:styleId="affffffff">
    <w:name w:val="图表"/>
    <w:basedOn w:val="a0"/>
    <w:link w:val="Charff8"/>
    <w:qFormat/>
    <w:pPr>
      <w:spacing w:before="120" w:after="120"/>
      <w:jc w:val="center"/>
    </w:pPr>
    <w:rPr>
      <w:rFonts w:ascii="宋体" w:hAnsi="宋体"/>
      <w:szCs w:val="21"/>
    </w:rPr>
  </w:style>
  <w:style w:type="paragraph" w:customStyle="1" w:styleId="1d">
    <w:name w:val="表1"/>
    <w:next w:val="a0"/>
    <w:qFormat/>
    <w:pPr>
      <w:adjustRightInd w:val="0"/>
      <w:snapToGrid w:val="0"/>
      <w:jc w:val="center"/>
    </w:pPr>
    <w:rPr>
      <w:sz w:val="21"/>
    </w:rPr>
  </w:style>
  <w:style w:type="paragraph" w:customStyle="1" w:styleId="affffffff0">
    <w:name w:val="标四"/>
    <w:basedOn w:val="a0"/>
    <w:qFormat/>
    <w:pPr>
      <w:spacing w:before="120" w:after="60"/>
    </w:pPr>
    <w:rPr>
      <w:rFonts w:eastAsia="黑体"/>
      <w:sz w:val="24"/>
      <w:szCs w:val="24"/>
    </w:rPr>
  </w:style>
  <w:style w:type="paragraph" w:customStyle="1" w:styleId="Style33">
    <w:name w:val="_Style 33"/>
    <w:basedOn w:val="a0"/>
    <w:next w:val="23"/>
    <w:qFormat/>
    <w:pPr>
      <w:spacing w:after="120" w:line="480" w:lineRule="auto"/>
      <w:ind w:leftChars="200" w:left="420"/>
    </w:pPr>
  </w:style>
  <w:style w:type="paragraph" w:customStyle="1" w:styleId="affffffff1">
    <w:name w:val="公式"/>
    <w:basedOn w:val="a0"/>
    <w:qFormat/>
    <w:pPr>
      <w:spacing w:beforeLines="50" w:line="360" w:lineRule="auto"/>
      <w:ind w:firstLineChars="1300" w:firstLine="2730"/>
      <w:jc w:val="right"/>
      <w:textAlignment w:val="center"/>
    </w:pPr>
    <w:rPr>
      <w:szCs w:val="21"/>
    </w:rPr>
  </w:style>
  <w:style w:type="paragraph" w:customStyle="1" w:styleId="affffffff2">
    <w:name w:val="图表中"/>
    <w:basedOn w:val="affffffff"/>
    <w:qFormat/>
    <w:pPr>
      <w:spacing w:after="0"/>
    </w:pPr>
  </w:style>
  <w:style w:type="paragraph" w:customStyle="1" w:styleId="affffffff3">
    <w:name w:val="图表英"/>
    <w:basedOn w:val="afffff5"/>
    <w:qFormat/>
    <w:pPr>
      <w:spacing w:after="120" w:line="240" w:lineRule="auto"/>
      <w:ind w:firstLineChars="0" w:firstLine="0"/>
      <w:jc w:val="center"/>
    </w:pPr>
    <w:rPr>
      <w:sz w:val="21"/>
      <w:szCs w:val="21"/>
    </w:rPr>
  </w:style>
  <w:style w:type="paragraph" w:customStyle="1" w:styleId="affffffff4">
    <w:name w:val="标题二"/>
    <w:basedOn w:val="20"/>
    <w:qFormat/>
    <w:pPr>
      <w:spacing w:before="480" w:after="120" w:line="240" w:lineRule="auto"/>
    </w:pPr>
    <w:rPr>
      <w:rFonts w:ascii="Times New Roman" w:hAnsi="Times New Roman"/>
      <w:bCs/>
      <w:sz w:val="28"/>
      <w:szCs w:val="28"/>
    </w:rPr>
  </w:style>
  <w:style w:type="paragraph" w:customStyle="1" w:styleId="CharCharCharCharCharCharCharCharCharChar2">
    <w:name w:val="Char Char Char Char Char Char Char Char Char Char2"/>
    <w:basedOn w:val="a0"/>
    <w:qFormat/>
    <w:pPr>
      <w:widowControl/>
      <w:spacing w:before="100" w:beforeAutospacing="1" w:after="100" w:afterAutospacing="1" w:line="360" w:lineRule="auto"/>
      <w:ind w:left="360" w:firstLine="624"/>
      <w:jc w:val="left"/>
    </w:pPr>
    <w:rPr>
      <w:rFonts w:ascii="ˎ̥" w:eastAsia="仿宋_GB2312" w:hAnsi="ˎ̥" w:cs="宋体"/>
      <w:color w:val="51585D"/>
      <w:kern w:val="0"/>
      <w:sz w:val="32"/>
      <w:szCs w:val="18"/>
    </w:rPr>
  </w:style>
  <w:style w:type="paragraph" w:customStyle="1" w:styleId="152">
    <w:name w:val="15"/>
    <w:basedOn w:val="a0"/>
    <w:next w:val="a0"/>
    <w:qFormat/>
    <w:pPr>
      <w:spacing w:line="288" w:lineRule="auto"/>
      <w:ind w:firstLine="480"/>
    </w:pPr>
    <w:rPr>
      <w:rFonts w:ascii="宋体" w:hAnsi="宋体"/>
      <w:sz w:val="24"/>
    </w:rPr>
  </w:style>
  <w:style w:type="paragraph" w:customStyle="1" w:styleId="affffffff5">
    <w:name w:val="小四+首行缩进"/>
    <w:basedOn w:val="a0"/>
    <w:link w:val="Char21"/>
    <w:qFormat/>
    <w:pPr>
      <w:spacing w:line="360" w:lineRule="auto"/>
      <w:ind w:firstLine="482"/>
    </w:pPr>
    <w:rPr>
      <w:rFonts w:ascii="宋体" w:hAnsi="宋体" w:cs="宋体"/>
      <w:sz w:val="24"/>
    </w:rPr>
  </w:style>
  <w:style w:type="paragraph" w:customStyle="1" w:styleId="affffffff6">
    <w:name w:val="表格居中"/>
    <w:basedOn w:val="a0"/>
    <w:qFormat/>
    <w:pPr>
      <w:jc w:val="center"/>
    </w:pPr>
    <w:rPr>
      <w:rFonts w:ascii="宋体" w:hAnsi="宋体" w:cs="宋体"/>
      <w:snapToGrid w:val="0"/>
      <w:spacing w:val="-4"/>
      <w:w w:val="90"/>
      <w:kern w:val="0"/>
      <w:sz w:val="24"/>
      <w:szCs w:val="24"/>
    </w:rPr>
  </w:style>
  <w:style w:type="paragraph" w:customStyle="1" w:styleId="CharCharCharCharCharCharCharCharCharCharCharCharCharCharCharCharChar">
    <w:name w:val="Char Char Char Char Char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CharCharChar1Char">
    <w:name w:val="Char Char Char1 Char"/>
    <w:basedOn w:val="a0"/>
    <w:qFormat/>
    <w:rPr>
      <w:szCs w:val="24"/>
    </w:rPr>
  </w:style>
  <w:style w:type="paragraph" w:customStyle="1" w:styleId="TY">
    <w:name w:val="TY"/>
    <w:basedOn w:val="a0"/>
    <w:qFormat/>
    <w:pPr>
      <w:adjustRightInd w:val="0"/>
      <w:snapToGrid w:val="0"/>
      <w:spacing w:before="40" w:after="40"/>
    </w:pPr>
  </w:style>
  <w:style w:type="paragraph" w:customStyle="1" w:styleId="93">
    <w:name w:val="9"/>
    <w:basedOn w:val="a0"/>
    <w:link w:val="9Char1"/>
    <w:qFormat/>
    <w:pPr>
      <w:spacing w:beforeLines="30" w:afterLines="30" w:line="360" w:lineRule="auto"/>
      <w:ind w:firstLineChars="225" w:firstLine="540"/>
    </w:pPr>
    <w:rPr>
      <w:sz w:val="24"/>
    </w:rPr>
  </w:style>
  <w:style w:type="paragraph" w:customStyle="1" w:styleId="affffffff7">
    <w:name w:val="缩进"/>
    <w:basedOn w:val="a0"/>
    <w:qFormat/>
    <w:pPr>
      <w:autoSpaceDE w:val="0"/>
      <w:autoSpaceDN w:val="0"/>
      <w:adjustRightInd w:val="0"/>
      <w:spacing w:line="400" w:lineRule="atLeast"/>
      <w:ind w:firstLineChars="200" w:firstLine="200"/>
      <w:textAlignment w:val="baseline"/>
    </w:pPr>
    <w:rPr>
      <w:kern w:val="0"/>
      <w:sz w:val="24"/>
    </w:rPr>
  </w:style>
  <w:style w:type="paragraph" w:customStyle="1" w:styleId="223">
    <w:name w:val="样式 样式 首行缩进:  2 字符 + 首行缩进:  2 字符"/>
    <w:basedOn w:val="a0"/>
    <w:qFormat/>
    <w:pPr>
      <w:spacing w:line="360" w:lineRule="auto"/>
      <w:ind w:firstLineChars="200" w:firstLine="560"/>
    </w:pPr>
    <w:rPr>
      <w:rFonts w:eastAsia="仿宋_GB2312"/>
      <w:sz w:val="24"/>
    </w:rPr>
  </w:style>
  <w:style w:type="paragraph" w:customStyle="1" w:styleId="CharCharChar2">
    <w:name w:val="表格正文 Char Char Char"/>
    <w:basedOn w:val="a0"/>
    <w:next w:val="a0"/>
    <w:link w:val="CharCharCharChar4"/>
    <w:qFormat/>
    <w:pPr>
      <w:adjustRightInd w:val="0"/>
      <w:snapToGrid w:val="0"/>
      <w:ind w:firstLine="476"/>
      <w:jc w:val="center"/>
      <w:textAlignment w:val="baseline"/>
    </w:pPr>
    <w:rPr>
      <w:rFonts w:ascii="宋体"/>
      <w:snapToGrid w:val="0"/>
      <w:spacing w:val="4"/>
      <w:w w:val="90"/>
      <w:sz w:val="24"/>
      <w:szCs w:val="24"/>
    </w:rPr>
  </w:style>
  <w:style w:type="paragraph" w:customStyle="1" w:styleId="83">
    <w:name w:val="8"/>
    <w:basedOn w:val="a0"/>
    <w:next w:val="aff6"/>
    <w:link w:val="8Char1"/>
    <w:qFormat/>
    <w:pPr>
      <w:widowControl/>
      <w:spacing w:before="100" w:beforeAutospacing="1" w:after="100" w:afterAutospacing="1"/>
      <w:jc w:val="left"/>
    </w:pPr>
    <w:rPr>
      <w:rFonts w:ascii="宋体" w:hAnsi="宋体"/>
      <w:kern w:val="0"/>
      <w:sz w:val="24"/>
    </w:rPr>
  </w:style>
  <w:style w:type="paragraph" w:customStyle="1" w:styleId="affffffff8">
    <w:name w:val="表格式"/>
    <w:basedOn w:val="aff2"/>
    <w:qFormat/>
    <w:pPr>
      <w:spacing w:line="400" w:lineRule="exact"/>
    </w:pPr>
    <w:rPr>
      <w:rFonts w:ascii="宋体" w:eastAsia="宋体"/>
      <w:sz w:val="21"/>
    </w:rPr>
  </w:style>
  <w:style w:type="paragraph" w:customStyle="1" w:styleId="xl32">
    <w:name w:val="xl32"/>
    <w:basedOn w:val="a0"/>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74">
    <w:name w:val="7"/>
    <w:basedOn w:val="a0"/>
    <w:next w:val="aff6"/>
    <w:qFormat/>
    <w:pPr>
      <w:widowControl/>
      <w:spacing w:before="100" w:beforeAutospacing="1" w:after="100" w:afterAutospacing="1"/>
      <w:jc w:val="left"/>
    </w:pPr>
    <w:rPr>
      <w:rFonts w:ascii="宋体" w:hAnsi="宋体"/>
      <w:kern w:val="0"/>
      <w:sz w:val="24"/>
    </w:rPr>
  </w:style>
  <w:style w:type="paragraph" w:customStyle="1" w:styleId="311">
    <w:name w:val="正文文本 31"/>
    <w:basedOn w:val="a0"/>
    <w:qFormat/>
    <w:pPr>
      <w:adjustRightInd w:val="0"/>
      <w:spacing w:line="360" w:lineRule="atLeast"/>
      <w:jc w:val="center"/>
      <w:textAlignment w:val="baseline"/>
    </w:pPr>
    <w:rPr>
      <w:rFonts w:ascii="仿宋体" w:eastAsia="仿宋体" w:hAnsi="宋体"/>
      <w:kern w:val="0"/>
      <w:sz w:val="24"/>
    </w:rPr>
  </w:style>
  <w:style w:type="paragraph" w:customStyle="1" w:styleId="affffffff9">
    <w:name w:val="表头名称"/>
    <w:basedOn w:val="ad"/>
    <w:qFormat/>
    <w:pPr>
      <w:autoSpaceDE w:val="0"/>
      <w:autoSpaceDN w:val="0"/>
      <w:adjustRightInd w:val="0"/>
      <w:ind w:firstLine="0"/>
      <w:jc w:val="center"/>
    </w:pPr>
    <w:rPr>
      <w:rFonts w:ascii="黑体" w:eastAsia="黑体" w:hAnsi="宋体"/>
      <w:kern w:val="0"/>
    </w:rPr>
  </w:style>
  <w:style w:type="paragraph" w:customStyle="1" w:styleId="2f3">
    <w:name w:val="表格文字2"/>
    <w:basedOn w:val="a0"/>
    <w:qFormat/>
    <w:pPr>
      <w:adjustRightInd w:val="0"/>
      <w:snapToGrid w:val="0"/>
      <w:spacing w:before="20"/>
      <w:jc w:val="center"/>
      <w:textAlignment w:val="baseline"/>
    </w:pPr>
    <w:rPr>
      <w:rFonts w:ascii="Arial" w:hAnsi="Arial"/>
      <w:sz w:val="24"/>
    </w:rPr>
  </w:style>
  <w:style w:type="paragraph" w:customStyle="1" w:styleId="affffffffa">
    <w:name w:val="居中正文"/>
    <w:basedOn w:val="a6"/>
    <w:qFormat/>
    <w:pPr>
      <w:adjustRightInd w:val="0"/>
      <w:spacing w:before="120" w:after="0" w:line="360" w:lineRule="auto"/>
      <w:ind w:firstLineChars="0" w:firstLine="0"/>
      <w:jc w:val="center"/>
    </w:pPr>
    <w:rPr>
      <w:rFonts w:ascii="宋体" w:hint="eastAsia"/>
      <w:kern w:val="28"/>
      <w:sz w:val="24"/>
    </w:rPr>
  </w:style>
  <w:style w:type="paragraph" w:customStyle="1" w:styleId="1e">
    <w:name w:val="正文样式1"/>
    <w:basedOn w:val="a0"/>
    <w:link w:val="1Char1"/>
    <w:qFormat/>
    <w:pPr>
      <w:adjustRightInd w:val="0"/>
      <w:ind w:firstLineChars="200" w:firstLine="420"/>
      <w:textAlignment w:val="baseline"/>
    </w:pPr>
    <w:rPr>
      <w:snapToGrid w:val="0"/>
      <w:kern w:val="0"/>
    </w:rPr>
  </w:style>
  <w:style w:type="paragraph" w:customStyle="1" w:styleId="affffffffb">
    <w:name w:val="报告正文"/>
    <w:basedOn w:val="a0"/>
    <w:link w:val="Charff9"/>
    <w:qFormat/>
    <w:pPr>
      <w:spacing w:line="360" w:lineRule="auto"/>
      <w:ind w:firstLine="482"/>
    </w:pPr>
    <w:rPr>
      <w:sz w:val="24"/>
      <w:szCs w:val="21"/>
    </w:rPr>
  </w:style>
  <w:style w:type="paragraph" w:customStyle="1" w:styleId="a30">
    <w:name w:val="a3"/>
    <w:basedOn w:val="a0"/>
    <w:qFormat/>
    <w:pPr>
      <w:widowControl/>
      <w:spacing w:before="100" w:beforeAutospacing="1" w:after="100" w:afterAutospacing="1"/>
      <w:jc w:val="left"/>
    </w:pPr>
    <w:rPr>
      <w:rFonts w:ascii="宋体" w:hAnsi="宋体"/>
      <w:color w:val="000000"/>
      <w:kern w:val="0"/>
      <w:sz w:val="24"/>
      <w:szCs w:val="24"/>
    </w:rPr>
  </w:style>
  <w:style w:type="paragraph" w:customStyle="1" w:styleId="affffffffc">
    <w:name w:val="正文的样式"/>
    <w:basedOn w:val="a0"/>
    <w:qFormat/>
    <w:pPr>
      <w:adjustRightInd w:val="0"/>
      <w:snapToGrid w:val="0"/>
      <w:spacing w:before="60" w:after="45" w:line="360" w:lineRule="auto"/>
      <w:ind w:rightChars="15" w:right="36" w:firstLineChars="200" w:firstLine="200"/>
    </w:pPr>
    <w:rPr>
      <w:rFonts w:ascii="宋体" w:hAnsi="Symbol"/>
      <w:sz w:val="24"/>
      <w:szCs w:val="24"/>
    </w:rPr>
  </w:style>
  <w:style w:type="paragraph" w:customStyle="1" w:styleId="affffffffd">
    <w:name w:val="表题"/>
    <w:basedOn w:val="a0"/>
    <w:qFormat/>
    <w:pPr>
      <w:adjustRightInd w:val="0"/>
      <w:snapToGrid w:val="0"/>
      <w:spacing w:afterLines="50" w:line="300" w:lineRule="auto"/>
      <w:ind w:firstLineChars="200" w:firstLine="480"/>
    </w:pPr>
    <w:rPr>
      <w:rFonts w:ascii="宋体" w:hAnsi="宋体"/>
      <w:bCs/>
      <w:sz w:val="24"/>
      <w:szCs w:val="24"/>
    </w:rPr>
  </w:style>
  <w:style w:type="paragraph" w:customStyle="1" w:styleId="59">
    <w:name w:val="表内5"/>
    <w:basedOn w:val="a0"/>
    <w:qFormat/>
    <w:pPr>
      <w:spacing w:afterLines="50" w:line="300" w:lineRule="auto"/>
      <w:jc w:val="center"/>
    </w:pPr>
    <w:rPr>
      <w:bCs/>
      <w:szCs w:val="24"/>
    </w:rPr>
  </w:style>
  <w:style w:type="paragraph" w:customStyle="1" w:styleId="0510742005">
    <w:name w:val="样式 样式 宋体 自动设置 左侧:  0.51 厘米 首行缩进:  0.74 厘米 行距: 固定值 20 磅 + 段前: 0.5..."/>
    <w:basedOn w:val="a0"/>
    <w:qFormat/>
    <w:pPr>
      <w:adjustRightInd w:val="0"/>
      <w:spacing w:beforeLines="50" w:afterLines="50" w:line="360" w:lineRule="auto"/>
      <w:ind w:left="289" w:firstLine="420"/>
      <w:jc w:val="left"/>
      <w:textAlignment w:val="baseline"/>
    </w:pPr>
    <w:rPr>
      <w:rFonts w:ascii="宋体" w:hAnsi="宋体"/>
      <w:spacing w:val="10"/>
      <w:kern w:val="0"/>
      <w:sz w:val="24"/>
    </w:rPr>
  </w:style>
  <w:style w:type="paragraph" w:customStyle="1" w:styleId="3d">
    <w:name w:val="+标题3"/>
    <w:basedOn w:val="3"/>
    <w:qFormat/>
    <w:pPr>
      <w:snapToGrid w:val="0"/>
      <w:spacing w:before="0" w:after="0" w:line="360" w:lineRule="auto"/>
    </w:pPr>
    <w:rPr>
      <w:bCs/>
      <w:sz w:val="24"/>
      <w:szCs w:val="24"/>
    </w:rPr>
  </w:style>
  <w:style w:type="paragraph" w:customStyle="1" w:styleId="affffffffe">
    <w:name w:val="项目名称"/>
    <w:next w:val="a0"/>
    <w:qFormat/>
    <w:pPr>
      <w:spacing w:beforeLines="50" w:afterLines="50"/>
      <w:jc w:val="center"/>
    </w:pPr>
    <w:rPr>
      <w:rFonts w:ascii="宋体" w:hAnsi="宋体"/>
      <w:b/>
      <w:bCs/>
      <w:sz w:val="44"/>
      <w:szCs w:val="44"/>
    </w:rPr>
  </w:style>
  <w:style w:type="paragraph" w:customStyle="1" w:styleId="afffffffff">
    <w:name w:val="封面标题"/>
    <w:qFormat/>
    <w:pPr>
      <w:jc w:val="center"/>
    </w:pPr>
    <w:rPr>
      <w:b/>
      <w:bCs/>
      <w:sz w:val="72"/>
      <w:szCs w:val="72"/>
    </w:rPr>
  </w:style>
  <w:style w:type="paragraph" w:customStyle="1" w:styleId="a10">
    <w:name w:val="a1"/>
    <w:basedOn w:val="a0"/>
    <w:qFormat/>
    <w:pPr>
      <w:widowControl/>
      <w:spacing w:before="100" w:beforeAutospacing="1" w:after="100" w:afterAutospacing="1"/>
      <w:jc w:val="left"/>
    </w:pPr>
    <w:rPr>
      <w:rFonts w:ascii="宋体" w:hAnsi="宋体"/>
      <w:color w:val="000000"/>
      <w:kern w:val="0"/>
      <w:sz w:val="24"/>
      <w:szCs w:val="24"/>
    </w:rPr>
  </w:style>
  <w:style w:type="paragraph" w:customStyle="1" w:styleId="MFSCharChar">
    <w:name w:val="MFS正文 Char Char"/>
    <w:basedOn w:val="a6"/>
    <w:qFormat/>
    <w:pPr>
      <w:adjustRightInd w:val="0"/>
      <w:snapToGrid w:val="0"/>
      <w:spacing w:before="93" w:line="360" w:lineRule="auto"/>
      <w:ind w:firstLineChars="200" w:firstLine="487"/>
    </w:pPr>
    <w:rPr>
      <w:rFonts w:eastAsia="楷体_GB2312"/>
      <w:sz w:val="24"/>
      <w:szCs w:val="24"/>
    </w:rPr>
  </w:style>
  <w:style w:type="paragraph" w:customStyle="1" w:styleId="MFS">
    <w:name w:val="MFS表格表头"/>
    <w:basedOn w:val="a0"/>
    <w:qFormat/>
    <w:pPr>
      <w:spacing w:beforeLines="50"/>
    </w:pPr>
    <w:rPr>
      <w:rFonts w:ascii="宋体" w:hAnsi="宋体"/>
      <w:sz w:val="24"/>
      <w:szCs w:val="24"/>
    </w:rPr>
  </w:style>
  <w:style w:type="paragraph" w:customStyle="1" w:styleId="afffffffff0">
    <w:name w:val="左对齐"/>
    <w:basedOn w:val="affff0"/>
    <w:qFormat/>
    <w:pPr>
      <w:jc w:val="left"/>
      <w:textAlignment w:val="center"/>
    </w:pPr>
    <w:rPr>
      <w:rFonts w:ascii="Times New Roman" w:hAnsi="Times New Roman"/>
      <w:spacing w:val="0"/>
      <w:w w:val="100"/>
      <w:szCs w:val="21"/>
    </w:rPr>
  </w:style>
  <w:style w:type="paragraph" w:customStyle="1" w:styleId="afffffffff1">
    <w:name w:val="第一行"/>
    <w:basedOn w:val="affff0"/>
    <w:qFormat/>
    <w:pPr>
      <w:jc w:val="center"/>
      <w:textAlignment w:val="auto"/>
    </w:pPr>
    <w:rPr>
      <w:rFonts w:ascii="Times New Roman" w:eastAsia="黑体" w:hAnsi="Times New Roman"/>
      <w:b/>
      <w:bCs/>
      <w:color w:val="000000"/>
      <w:spacing w:val="0"/>
      <w:w w:val="100"/>
      <w:szCs w:val="21"/>
    </w:rPr>
  </w:style>
  <w:style w:type="paragraph" w:customStyle="1" w:styleId="09366181">
    <w:name w:val="样式 (符号) 宋体 首行缩进:  0.93 厘米 段前: 6 磅 段后: 6 磅 行距: 固定值 18 磅1"/>
    <w:basedOn w:val="a0"/>
    <w:qFormat/>
    <w:pPr>
      <w:spacing w:before="160" w:after="160" w:line="320" w:lineRule="exact"/>
      <w:ind w:firstLine="527"/>
    </w:pPr>
    <w:rPr>
      <w:rFonts w:hAnsi="宋体"/>
      <w:sz w:val="24"/>
    </w:rPr>
  </w:style>
  <w:style w:type="paragraph" w:customStyle="1" w:styleId="075">
    <w:name w:val="样式  + 首行缩进:  0.75 厘米"/>
    <w:basedOn w:val="a0"/>
    <w:qFormat/>
    <w:pPr>
      <w:ind w:firstLine="425"/>
      <w:jc w:val="left"/>
    </w:pPr>
    <w:rPr>
      <w:bCs/>
      <w:sz w:val="24"/>
      <w:szCs w:val="24"/>
    </w:rPr>
  </w:style>
  <w:style w:type="paragraph" w:customStyle="1" w:styleId="MFSChar">
    <w:name w:val="MFS正文 Char"/>
    <w:basedOn w:val="a6"/>
    <w:qFormat/>
    <w:pPr>
      <w:adjustRightInd w:val="0"/>
      <w:snapToGrid w:val="0"/>
      <w:spacing w:before="93" w:line="360" w:lineRule="auto"/>
      <w:ind w:firstLineChars="200" w:firstLine="200"/>
    </w:pPr>
    <w:rPr>
      <w:rFonts w:eastAsia="楷体_GB2312"/>
      <w:sz w:val="24"/>
      <w:szCs w:val="24"/>
    </w:rPr>
  </w:style>
  <w:style w:type="paragraph" w:customStyle="1" w:styleId="afffffffff2">
    <w:name w:val="表格标注"/>
    <w:basedOn w:val="a0"/>
    <w:qFormat/>
    <w:pPr>
      <w:adjustRightInd w:val="0"/>
      <w:snapToGrid w:val="0"/>
      <w:ind w:firstLine="510"/>
      <w:jc w:val="left"/>
      <w:textAlignment w:val="baseline"/>
    </w:pPr>
    <w:rPr>
      <w:rFonts w:ascii="宋体"/>
      <w:snapToGrid w:val="0"/>
      <w:spacing w:val="4"/>
      <w:w w:val="66"/>
      <w:kern w:val="0"/>
      <w:sz w:val="24"/>
      <w:szCs w:val="24"/>
    </w:rPr>
  </w:style>
  <w:style w:type="paragraph" w:customStyle="1" w:styleId="afffffffff3">
    <w:name w:val="表字"/>
    <w:basedOn w:val="a0"/>
    <w:qFormat/>
    <w:pPr>
      <w:spacing w:afterLines="50" w:line="440" w:lineRule="exact"/>
      <w:ind w:firstLineChars="539" w:firstLine="1299"/>
    </w:pPr>
    <w:rPr>
      <w:rFonts w:ascii="宋体" w:hAnsi="宋体"/>
      <w:b/>
      <w:kern w:val="18"/>
      <w:sz w:val="24"/>
      <w:szCs w:val="24"/>
    </w:rPr>
  </w:style>
  <w:style w:type="paragraph" w:customStyle="1" w:styleId="afffffffff4">
    <w:name w:val="小表字小"/>
    <w:basedOn w:val="a0"/>
    <w:qFormat/>
    <w:pPr>
      <w:spacing w:before="100" w:beforeAutospacing="1" w:afterAutospacing="1"/>
      <w:jc w:val="center"/>
    </w:pPr>
    <w:rPr>
      <w:rFonts w:ascii="宋体" w:hAnsi="宋体"/>
      <w:sz w:val="24"/>
      <w:szCs w:val="24"/>
      <w:vertAlign w:val="superscript"/>
    </w:rPr>
  </w:style>
  <w:style w:type="paragraph" w:customStyle="1" w:styleId="afffffffff5">
    <w:name w:val="表小字"/>
    <w:basedOn w:val="afffffffff3"/>
    <w:qFormat/>
    <w:pPr>
      <w:spacing w:line="300" w:lineRule="auto"/>
    </w:pPr>
  </w:style>
  <w:style w:type="paragraph" w:customStyle="1" w:styleId="afffffffff6">
    <w:name w:val="款项"/>
    <w:basedOn w:val="a0"/>
    <w:qFormat/>
    <w:pPr>
      <w:spacing w:beforeLines="50" w:line="360" w:lineRule="auto"/>
      <w:jc w:val="left"/>
    </w:pPr>
    <w:rPr>
      <w:rFonts w:ascii="宋体" w:hAnsi="宋体"/>
      <w:kern w:val="0"/>
      <w:sz w:val="24"/>
      <w:szCs w:val="24"/>
    </w:rPr>
  </w:style>
  <w:style w:type="paragraph" w:customStyle="1" w:styleId="MFSChar085">
    <w:name w:val="样式 MFS正文 Char + 首行缩进:  0.85 厘米"/>
    <w:basedOn w:val="MFSChar"/>
    <w:qFormat/>
    <w:pPr>
      <w:ind w:firstLine="480"/>
    </w:pPr>
    <w:rPr>
      <w:rFonts w:cs="宋体"/>
      <w:szCs w:val="20"/>
    </w:rPr>
  </w:style>
  <w:style w:type="paragraph" w:customStyle="1" w:styleId="MFS0">
    <w:name w:val="MFS正文"/>
    <w:basedOn w:val="MFSChar"/>
    <w:qFormat/>
    <w:pPr>
      <w:ind w:firstLine="480"/>
    </w:pPr>
    <w:rPr>
      <w:rFonts w:cs="宋体"/>
    </w:rPr>
  </w:style>
  <w:style w:type="paragraph" w:customStyle="1" w:styleId="abc">
    <w:name w:val="二级abc"/>
    <w:basedOn w:val="a0"/>
    <w:qFormat/>
    <w:pPr>
      <w:tabs>
        <w:tab w:val="left" w:pos="360"/>
      </w:tabs>
      <w:adjustRightInd w:val="0"/>
      <w:snapToGrid w:val="0"/>
      <w:spacing w:before="60"/>
      <w:ind w:left="981" w:hanging="380"/>
      <w:textAlignment w:val="baseline"/>
    </w:pPr>
    <w:rPr>
      <w:kern w:val="0"/>
    </w:rPr>
  </w:style>
  <w:style w:type="paragraph" w:customStyle="1" w:styleId="1051">
    <w:name w:val="样式 标题 1 + 段前: 0.5 行 段后: 1 行"/>
    <w:basedOn w:val="1"/>
    <w:qFormat/>
    <w:pPr>
      <w:keepLines/>
      <w:spacing w:before="240" w:after="240"/>
      <w:jc w:val="left"/>
    </w:pPr>
    <w:rPr>
      <w:rFonts w:eastAsia="黑体" w:cs="宋体"/>
      <w:kern w:val="44"/>
      <w:sz w:val="36"/>
    </w:rPr>
  </w:style>
  <w:style w:type="paragraph" w:customStyle="1" w:styleId="3e">
    <w:name w:val="样式 标题 3 + 小四"/>
    <w:basedOn w:val="3"/>
    <w:qFormat/>
    <w:pPr>
      <w:spacing w:before="120" w:after="120" w:line="240" w:lineRule="auto"/>
      <w:ind w:leftChars="200" w:left="480"/>
      <w:jc w:val="left"/>
    </w:pPr>
    <w:rPr>
      <w:rFonts w:ascii="宋体" w:eastAsia="黑体" w:hAnsi="宋体"/>
      <w:b w:val="0"/>
      <w:kern w:val="18"/>
      <w:sz w:val="24"/>
      <w:szCs w:val="28"/>
    </w:rPr>
  </w:style>
  <w:style w:type="paragraph" w:customStyle="1" w:styleId="afffffffff7">
    <w:name w:val="报告方案样式"/>
    <w:basedOn w:val="a0"/>
    <w:link w:val="Charffa"/>
    <w:qFormat/>
    <w:rPr>
      <w:spacing w:val="20"/>
      <w:sz w:val="28"/>
      <w:szCs w:val="24"/>
    </w:rPr>
  </w:style>
  <w:style w:type="paragraph" w:customStyle="1" w:styleId="afffffffff8">
    <w:name w:val="表文"/>
    <w:qFormat/>
    <w:pPr>
      <w:snapToGrid w:val="0"/>
      <w:spacing w:line="240" w:lineRule="exact"/>
      <w:jc w:val="center"/>
    </w:pPr>
    <w:rPr>
      <w:rFonts w:ascii="宋体"/>
      <w:sz w:val="15"/>
    </w:rPr>
  </w:style>
  <w:style w:type="paragraph" w:customStyle="1" w:styleId="Charffb">
    <w:name w:val="表格正文 Char"/>
    <w:basedOn w:val="a0"/>
    <w:next w:val="a0"/>
    <w:qFormat/>
    <w:pPr>
      <w:adjustRightInd w:val="0"/>
      <w:snapToGrid w:val="0"/>
      <w:ind w:firstLine="476"/>
      <w:jc w:val="center"/>
      <w:textAlignment w:val="baseline"/>
    </w:pPr>
    <w:rPr>
      <w:rFonts w:ascii="宋体"/>
      <w:snapToGrid w:val="0"/>
      <w:spacing w:val="4"/>
      <w:w w:val="90"/>
      <w:kern w:val="0"/>
      <w:sz w:val="24"/>
      <w:szCs w:val="24"/>
    </w:rPr>
  </w:style>
  <w:style w:type="paragraph" w:customStyle="1" w:styleId="Char1CharCharChar">
    <w:name w:val="Char1 Char Char Char"/>
    <w:basedOn w:val="a0"/>
    <w:qFormat/>
    <w:rPr>
      <w:rFonts w:ascii="Tahoma" w:hAnsi="Tahoma"/>
      <w:sz w:val="24"/>
      <w:szCs w:val="24"/>
    </w:rPr>
  </w:style>
  <w:style w:type="paragraph" w:customStyle="1" w:styleId="2f4">
    <w:name w:val="样式 标题2　自动设置"/>
    <w:basedOn w:val="20"/>
    <w:qFormat/>
    <w:pPr>
      <w:tabs>
        <w:tab w:val="left" w:pos="1710"/>
      </w:tabs>
      <w:spacing w:before="120" w:after="60" w:line="240" w:lineRule="auto"/>
      <w:ind w:left="1710" w:hanging="720"/>
    </w:pPr>
    <w:rPr>
      <w:rFonts w:ascii="宋体" w:eastAsia="宋体" w:hAnsi="宋体" w:cs="宋体"/>
      <w:bCs/>
      <w:color w:val="000000"/>
      <w:kern w:val="0"/>
      <w:sz w:val="28"/>
    </w:rPr>
  </w:style>
  <w:style w:type="paragraph" w:customStyle="1" w:styleId="1000">
    <w:name w:val="样式 样式1 + 两端对齐 左侧:  0 厘米 首行缩进:  0 厘米"/>
    <w:basedOn w:val="a0"/>
    <w:qFormat/>
    <w:pPr>
      <w:keepLines/>
      <w:pageBreakBefore/>
      <w:spacing w:before="240" w:after="120"/>
      <w:jc w:val="center"/>
      <w:outlineLvl w:val="0"/>
    </w:pPr>
    <w:rPr>
      <w:rFonts w:eastAsia="黑体" w:cs="宋体"/>
      <w:sz w:val="36"/>
      <w:szCs w:val="24"/>
    </w:rPr>
  </w:style>
  <w:style w:type="paragraph" w:customStyle="1" w:styleId="1f">
    <w:name w:val="图表目录1"/>
    <w:basedOn w:val="38"/>
    <w:next w:val="38"/>
    <w:qFormat/>
    <w:pPr>
      <w:tabs>
        <w:tab w:val="right" w:leader="dot" w:pos="8051"/>
      </w:tabs>
      <w:spacing w:line="360" w:lineRule="atLeast"/>
      <w:ind w:left="840" w:hanging="840"/>
      <w:jc w:val="left"/>
    </w:pPr>
  </w:style>
  <w:style w:type="paragraph" w:customStyle="1" w:styleId="qilu">
    <w:name w:val="qilu"/>
    <w:basedOn w:val="a0"/>
    <w:qFormat/>
    <w:pPr>
      <w:autoSpaceDE w:val="0"/>
      <w:autoSpaceDN w:val="0"/>
      <w:adjustRightInd w:val="0"/>
      <w:jc w:val="left"/>
      <w:textAlignment w:val="baseline"/>
    </w:pPr>
    <w:rPr>
      <w:rFonts w:ascii="宋体"/>
      <w:b/>
      <w:kern w:val="0"/>
      <w:sz w:val="28"/>
    </w:rPr>
  </w:style>
  <w:style w:type="paragraph" w:customStyle="1" w:styleId="1f0">
    <w:name w:val="样式 标题 1 + 自动设置"/>
    <w:basedOn w:val="1"/>
    <w:qFormat/>
    <w:pPr>
      <w:keepLines/>
      <w:tabs>
        <w:tab w:val="left" w:pos="700"/>
        <w:tab w:val="left" w:pos="1860"/>
      </w:tabs>
      <w:autoSpaceDE w:val="0"/>
      <w:autoSpaceDN w:val="0"/>
      <w:adjustRightInd w:val="0"/>
      <w:spacing w:before="120" w:after="60"/>
      <w:ind w:left="1860" w:hanging="1290"/>
      <w:jc w:val="left"/>
    </w:pPr>
    <w:rPr>
      <w:b/>
      <w:bCs/>
      <w:kern w:val="44"/>
    </w:rPr>
  </w:style>
  <w:style w:type="paragraph" w:customStyle="1" w:styleId="afffffffff9">
    <w:name w:val="正文(a)"/>
    <w:basedOn w:val="a0"/>
    <w:qFormat/>
    <w:pPr>
      <w:widowControl/>
      <w:tabs>
        <w:tab w:val="left" w:pos="1139"/>
        <w:tab w:val="left" w:pos="1332"/>
      </w:tabs>
      <w:spacing w:line="351" w:lineRule="atLeast"/>
      <w:ind w:left="-141" w:firstLine="566"/>
      <w:textAlignment w:val="baseline"/>
    </w:pPr>
    <w:rPr>
      <w:rFonts w:ascii="宋体" w:cs="宋体"/>
      <w:bCs/>
      <w:color w:val="000000"/>
      <w:spacing w:val="5"/>
      <w:kern w:val="0"/>
      <w:szCs w:val="21"/>
      <w:u w:color="000000"/>
    </w:rPr>
  </w:style>
  <w:style w:type="paragraph" w:customStyle="1" w:styleId="333CharTimesNew3">
    <w:name w:val="样式 标题 3样式　标题 3　自动设置标题 3 Char章 + Times New 表题3"/>
    <w:basedOn w:val="3"/>
    <w:qFormat/>
    <w:pPr>
      <w:tabs>
        <w:tab w:val="left" w:pos="1830"/>
        <w:tab w:val="left" w:pos="3800"/>
        <w:tab w:val="left" w:pos="5200"/>
      </w:tabs>
      <w:autoSpaceDE w:val="0"/>
      <w:autoSpaceDN w:val="0"/>
      <w:adjustRightInd w:val="0"/>
      <w:spacing w:before="120" w:after="120" w:line="240" w:lineRule="auto"/>
      <w:ind w:left="1830" w:hanging="420"/>
    </w:pPr>
    <w:rPr>
      <w:rFonts w:cs="宋体"/>
      <w:bCs/>
      <w:sz w:val="28"/>
      <w:szCs w:val="28"/>
    </w:rPr>
  </w:style>
  <w:style w:type="paragraph" w:customStyle="1" w:styleId="446626">
    <w:name w:val="样式 标题 4常用标题 4 + 段前: 6 磅 段后: 6 磅 行距: 固定值 26 磅"/>
    <w:basedOn w:val="4"/>
    <w:qFormat/>
    <w:pPr>
      <w:tabs>
        <w:tab w:val="clear" w:pos="864"/>
        <w:tab w:val="left" w:pos="2250"/>
      </w:tabs>
      <w:adjustRightInd/>
      <w:spacing w:before="120" w:after="120" w:line="240" w:lineRule="auto"/>
      <w:ind w:left="2250" w:hanging="420"/>
      <w:textAlignment w:val="auto"/>
    </w:pPr>
    <w:rPr>
      <w:rFonts w:ascii="Arial" w:cs="宋体"/>
      <w:b/>
      <w:bCs/>
      <w:kern w:val="2"/>
      <w:sz w:val="28"/>
    </w:rPr>
  </w:style>
  <w:style w:type="paragraph" w:customStyle="1" w:styleId="CharCharCharCharCharCharCharCharCharCharCharCharCharCharChar">
    <w:name w:val="Char Char Char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1f1">
    <w:name w:val="正文文字进缩1"/>
    <w:basedOn w:val="a0"/>
    <w:qFormat/>
    <w:pPr>
      <w:spacing w:line="360" w:lineRule="auto"/>
      <w:ind w:left="555"/>
    </w:pPr>
    <w:rPr>
      <w:rFonts w:ascii="黑体" w:eastAsia="黑体"/>
      <w:b/>
      <w:sz w:val="28"/>
    </w:rPr>
  </w:style>
  <w:style w:type="paragraph" w:customStyle="1" w:styleId="1f2">
    <w:name w:val="正文文字缩进1"/>
    <w:basedOn w:val="af5"/>
    <w:qFormat/>
    <w:pPr>
      <w:spacing w:after="0" w:line="360" w:lineRule="auto"/>
      <w:ind w:leftChars="0" w:left="0" w:firstLine="551"/>
    </w:pPr>
    <w:rPr>
      <w:rFonts w:ascii="黑体" w:eastAsia="黑体"/>
      <w:b/>
      <w:sz w:val="28"/>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color w:val="000000"/>
      <w:kern w:val="0"/>
      <w:sz w:val="24"/>
      <w:szCs w:val="24"/>
    </w:rPr>
  </w:style>
  <w:style w:type="paragraph" w:customStyle="1" w:styleId="CharCharCharCharCharCharChar">
    <w:name w:val="Char Char Char Char Char Char Char"/>
    <w:basedOn w:val="a0"/>
    <w:qFormat/>
  </w:style>
  <w:style w:type="paragraph" w:customStyle="1" w:styleId="line1">
    <w:name w:val="line1"/>
    <w:basedOn w:val="a0"/>
    <w:qFormat/>
    <w:pPr>
      <w:widowControl/>
      <w:spacing w:before="100" w:beforeAutospacing="1" w:after="100" w:afterAutospacing="1" w:line="360" w:lineRule="atLeast"/>
      <w:jc w:val="left"/>
    </w:pPr>
    <w:rPr>
      <w:rFonts w:ascii="宋体" w:hAnsi="宋体"/>
      <w:kern w:val="0"/>
      <w:sz w:val="24"/>
      <w:szCs w:val="24"/>
    </w:rPr>
  </w:style>
  <w:style w:type="paragraph" w:customStyle="1" w:styleId="afffffffffa">
    <w:name w:val="悬挂式正文"/>
    <w:basedOn w:val="a0"/>
    <w:qFormat/>
    <w:pPr>
      <w:tabs>
        <w:tab w:val="center" w:pos="6804"/>
        <w:tab w:val="right" w:pos="7371"/>
      </w:tabs>
      <w:overflowPunct w:val="0"/>
      <w:adjustRightInd w:val="0"/>
      <w:spacing w:line="360" w:lineRule="auto"/>
      <w:ind w:left="1701" w:hanging="1134"/>
      <w:textAlignment w:val="baseline"/>
    </w:pPr>
    <w:rPr>
      <w:kern w:val="0"/>
      <w:sz w:val="28"/>
    </w:rPr>
  </w:style>
  <w:style w:type="paragraph" w:customStyle="1" w:styleId="MTDisplayEquation">
    <w:name w:val="MTDisplayEquation"/>
    <w:basedOn w:val="a0"/>
    <w:next w:val="a0"/>
    <w:qFormat/>
    <w:pPr>
      <w:tabs>
        <w:tab w:val="center" w:pos="4160"/>
        <w:tab w:val="right" w:pos="8300"/>
      </w:tabs>
      <w:ind w:firstLineChars="200" w:firstLine="420"/>
    </w:pPr>
    <w:rPr>
      <w:rFonts w:ascii="宋体" w:hAnsi="宋体"/>
      <w:szCs w:val="24"/>
    </w:rPr>
  </w:style>
  <w:style w:type="paragraph" w:customStyle="1" w:styleId="2f5">
    <w:name w:val="正文 + 首行缩进:  2 字符"/>
    <w:basedOn w:val="a0"/>
    <w:qFormat/>
    <w:pPr>
      <w:spacing w:line="460" w:lineRule="atLeast"/>
      <w:ind w:firstLineChars="200" w:firstLine="528"/>
    </w:pPr>
    <w:rPr>
      <w:spacing w:val="12"/>
      <w:sz w:val="24"/>
    </w:rPr>
  </w:style>
  <w:style w:type="paragraph" w:customStyle="1" w:styleId="ParaCharCharCharCharCharCharChar">
    <w:name w:val="默认段落字体 Para Char Char Char Char Char Char Char"/>
    <w:basedOn w:val="a0"/>
    <w:qFormat/>
    <w:rPr>
      <w:szCs w:val="24"/>
    </w:rPr>
  </w:style>
  <w:style w:type="paragraph" w:customStyle="1" w:styleId="unnamed2">
    <w:name w:val="unnamed2"/>
    <w:basedOn w:val="a0"/>
    <w:qFormat/>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1f3">
    <w:name w:val="页脚1"/>
    <w:basedOn w:val="38"/>
    <w:qFormat/>
    <w:pPr>
      <w:tabs>
        <w:tab w:val="center" w:pos="4153"/>
        <w:tab w:val="right" w:pos="8306"/>
      </w:tabs>
      <w:spacing w:line="240" w:lineRule="atLeast"/>
      <w:jc w:val="left"/>
    </w:pPr>
    <w:rPr>
      <w:sz w:val="18"/>
    </w:rPr>
  </w:style>
  <w:style w:type="paragraph" w:customStyle="1" w:styleId="1f4">
    <w:name w:val="尾注文本1"/>
    <w:basedOn w:val="38"/>
    <w:qFormat/>
    <w:pPr>
      <w:spacing w:line="360" w:lineRule="atLeast"/>
      <w:jc w:val="left"/>
    </w:pPr>
    <w:rPr>
      <w:sz w:val="21"/>
    </w:rPr>
  </w:style>
  <w:style w:type="paragraph" w:customStyle="1" w:styleId="1f5">
    <w:name w:val="正文 1"/>
    <w:basedOn w:val="a0"/>
    <w:qFormat/>
    <w:pPr>
      <w:spacing w:line="480" w:lineRule="exact"/>
      <w:ind w:firstLine="567"/>
    </w:pPr>
    <w:rPr>
      <w:sz w:val="28"/>
    </w:rPr>
  </w:style>
  <w:style w:type="paragraph" w:customStyle="1" w:styleId="zhengwen">
    <w:name w:val="zhengwen"/>
    <w:basedOn w:val="a0"/>
    <w:qFormat/>
    <w:pPr>
      <w:widowControl/>
      <w:spacing w:before="100" w:beforeAutospacing="1" w:after="100" w:afterAutospacing="1" w:line="800" w:lineRule="atLeast"/>
      <w:jc w:val="left"/>
    </w:pPr>
    <w:rPr>
      <w:rFonts w:ascii="Arial Unicode MS" w:hAnsi="Arial Unicode MS"/>
      <w:color w:val="333333"/>
      <w:kern w:val="0"/>
      <w:sz w:val="18"/>
      <w:szCs w:val="18"/>
    </w:rPr>
  </w:style>
  <w:style w:type="paragraph" w:customStyle="1" w:styleId="afffffffffb">
    <w:name w:val="+正文"/>
    <w:basedOn w:val="a0"/>
    <w:qFormat/>
    <w:pPr>
      <w:adjustRightInd w:val="0"/>
      <w:snapToGrid w:val="0"/>
      <w:spacing w:line="360" w:lineRule="auto"/>
      <w:ind w:firstLineChars="200" w:firstLine="200"/>
    </w:pPr>
    <w:rPr>
      <w:sz w:val="24"/>
      <w:szCs w:val="28"/>
    </w:rPr>
  </w:style>
  <w:style w:type="paragraph" w:customStyle="1" w:styleId="CharCharCharCharCharCharCharChar1CharCharCharCharCharCharChar">
    <w:name w:val="Char Char Char Char Char Char Char Char1 Char Char Char Char Char Char Char"/>
    <w:basedOn w:val="a0"/>
    <w:qFormat/>
    <w:pPr>
      <w:snapToGrid w:val="0"/>
      <w:spacing w:line="360" w:lineRule="auto"/>
      <w:ind w:firstLineChars="200" w:firstLine="200"/>
    </w:pPr>
    <w:rPr>
      <w:rFonts w:eastAsia="仿宋_GB2312"/>
      <w:sz w:val="24"/>
      <w:szCs w:val="24"/>
    </w:rPr>
  </w:style>
  <w:style w:type="paragraph" w:customStyle="1" w:styleId="B4">
    <w:name w:val="B4"/>
    <w:basedOn w:val="a0"/>
    <w:link w:val="B4Char"/>
    <w:qFormat/>
    <w:pPr>
      <w:spacing w:line="640" w:lineRule="exact"/>
      <w:ind w:firstLineChars="200" w:firstLine="560"/>
    </w:pPr>
    <w:rPr>
      <w:rFonts w:ascii="仿宋_GB2312" w:eastAsia="仿宋_GB2312" w:hAnsi="黑体"/>
      <w:sz w:val="28"/>
    </w:rPr>
  </w:style>
  <w:style w:type="paragraph" w:customStyle="1" w:styleId="afffffffffc">
    <w:name w:val="样式 题注 + 居中"/>
    <w:basedOn w:val="ae"/>
    <w:next w:val="a0"/>
    <w:link w:val="Charffc"/>
    <w:qFormat/>
    <w:pPr>
      <w:spacing w:before="120" w:after="120"/>
      <w:jc w:val="center"/>
    </w:pPr>
    <w:rPr>
      <w:rFonts w:cs="宋体"/>
      <w:sz w:val="24"/>
      <w:szCs w:val="24"/>
    </w:rPr>
  </w:style>
  <w:style w:type="paragraph" w:customStyle="1" w:styleId="afffffffffd">
    <w:name w:val="样式 左"/>
    <w:basedOn w:val="a0"/>
    <w:qFormat/>
    <w:pPr>
      <w:spacing w:line="360" w:lineRule="auto"/>
      <w:jc w:val="left"/>
    </w:pPr>
    <w:rPr>
      <w:rFonts w:eastAsia="新宋体" w:cs="宋体"/>
      <w:sz w:val="24"/>
    </w:rPr>
  </w:style>
  <w:style w:type="paragraph" w:customStyle="1" w:styleId="111">
    <w:name w:val="正文11"/>
    <w:qFormat/>
    <w:pPr>
      <w:widowControl w:val="0"/>
      <w:adjustRightInd w:val="0"/>
      <w:spacing w:line="315" w:lineRule="atLeast"/>
      <w:jc w:val="both"/>
      <w:textAlignment w:val="baseline"/>
    </w:pPr>
    <w:rPr>
      <w:rFonts w:ascii="宋体"/>
      <w:sz w:val="24"/>
    </w:rPr>
  </w:style>
  <w:style w:type="paragraph" w:customStyle="1" w:styleId="CharCharCharChar5">
    <w:name w:val="样式 题注 + 居中 Char Char Char Char"/>
    <w:basedOn w:val="ae"/>
    <w:next w:val="a0"/>
    <w:qFormat/>
    <w:pPr>
      <w:spacing w:before="120" w:after="120"/>
      <w:jc w:val="center"/>
    </w:pPr>
    <w:rPr>
      <w:rFonts w:cs="宋体"/>
      <w:sz w:val="24"/>
      <w:szCs w:val="24"/>
    </w:rPr>
  </w:style>
  <w:style w:type="paragraph" w:customStyle="1" w:styleId="1CharChar1CharCharChar">
    <w:name w:val="正文样式1 Char Char1 Char Char Char"/>
    <w:basedOn w:val="a0"/>
    <w:link w:val="1CharChar1CharCharCharChar"/>
    <w:qFormat/>
    <w:pPr>
      <w:adjustRightInd w:val="0"/>
      <w:spacing w:beforeLines="10" w:afterLines="10" w:line="312" w:lineRule="auto"/>
      <w:ind w:firstLineChars="200" w:firstLine="200"/>
      <w:textAlignment w:val="baseline"/>
    </w:pPr>
    <w:rPr>
      <w:snapToGrid w:val="0"/>
      <w:kern w:val="0"/>
      <w:position w:val="-12"/>
      <w:sz w:val="24"/>
      <w:szCs w:val="24"/>
    </w:rPr>
  </w:style>
  <w:style w:type="paragraph" w:customStyle="1" w:styleId="afffffffffe">
    <w:name w:val="表号"/>
    <w:qFormat/>
    <w:pPr>
      <w:adjustRightInd w:val="0"/>
      <w:snapToGrid w:val="0"/>
      <w:spacing w:line="240" w:lineRule="atLeast"/>
      <w:jc w:val="both"/>
      <w:outlineLvl w:val="4"/>
    </w:pPr>
    <w:rPr>
      <w:rFonts w:ascii="宋体" w:hAnsi="宋体"/>
      <w:sz w:val="21"/>
      <w:szCs w:val="24"/>
    </w:rPr>
  </w:style>
  <w:style w:type="paragraph" w:customStyle="1" w:styleId="affffffffff">
    <w:name w:val="平正文"/>
    <w:basedOn w:val="a0"/>
    <w:qFormat/>
    <w:pPr>
      <w:spacing w:line="520" w:lineRule="exact"/>
      <w:ind w:firstLineChars="200" w:firstLine="560"/>
    </w:pPr>
    <w:rPr>
      <w:sz w:val="28"/>
      <w:szCs w:val="28"/>
    </w:rPr>
  </w:style>
  <w:style w:type="paragraph" w:customStyle="1" w:styleId="224">
    <w:name w:val="样式 标题 2 + 首行缩进:  2 字符"/>
    <w:basedOn w:val="20"/>
    <w:qFormat/>
    <w:pPr>
      <w:spacing w:beforeLines="50" w:afterLines="50" w:line="520" w:lineRule="exact"/>
      <w:jc w:val="left"/>
    </w:pPr>
    <w:rPr>
      <w:b w:val="0"/>
      <w:kern w:val="0"/>
      <w:lang w:bidi="en-US"/>
    </w:rPr>
  </w:style>
  <w:style w:type="paragraph" w:customStyle="1" w:styleId="affffffffff0">
    <w:name w:val="表中"/>
    <w:qFormat/>
    <w:pPr>
      <w:spacing w:line="280" w:lineRule="exact"/>
      <w:ind w:left="160" w:hangingChars="89" w:hanging="160"/>
      <w:jc w:val="both"/>
    </w:pPr>
    <w:rPr>
      <w:rFonts w:ascii="宋体" w:hAnsi="宋体"/>
      <w:color w:val="000000"/>
      <w:kern w:val="44"/>
      <w:sz w:val="18"/>
      <w:szCs w:val="18"/>
    </w:rPr>
  </w:style>
  <w:style w:type="paragraph" w:customStyle="1" w:styleId="affffffffff1">
    <w:name w:val="环正文"/>
    <w:basedOn w:val="a0"/>
    <w:qFormat/>
    <w:pPr>
      <w:widowControl/>
      <w:suppressAutoHyphens/>
      <w:adjustRightInd w:val="0"/>
      <w:spacing w:line="312" w:lineRule="atLeast"/>
      <w:ind w:firstLineChars="200" w:firstLine="549"/>
      <w:textAlignment w:val="baseline"/>
    </w:pPr>
    <w:rPr>
      <w:rFonts w:ascii="宋体" w:hAnsi="宋体"/>
      <w:kern w:val="0"/>
      <w:sz w:val="24"/>
    </w:rPr>
  </w:style>
  <w:style w:type="paragraph" w:customStyle="1" w:styleId="affffffffff2">
    <w:name w:val="样式 题注"/>
    <w:basedOn w:val="ae"/>
    <w:next w:val="a0"/>
    <w:qFormat/>
    <w:pPr>
      <w:spacing w:before="120" w:after="120"/>
    </w:pPr>
    <w:rPr>
      <w:rFonts w:ascii="Times New Roman" w:hAnsi="Times New Roman" w:cs="宋体"/>
      <w:sz w:val="24"/>
      <w:szCs w:val="24"/>
    </w:rPr>
  </w:style>
  <w:style w:type="paragraph" w:customStyle="1" w:styleId="3f">
    <w:name w:val="环标3"/>
    <w:basedOn w:val="3"/>
    <w:qFormat/>
    <w:pPr>
      <w:adjustRightInd w:val="0"/>
      <w:spacing w:before="0" w:after="0" w:line="360" w:lineRule="auto"/>
      <w:ind w:firstLineChars="200" w:firstLine="480"/>
      <w:textAlignment w:val="baseline"/>
      <w:outlineLvl w:val="9"/>
    </w:pPr>
    <w:rPr>
      <w:rFonts w:ascii="宋体" w:hAnsi="Courier New"/>
      <w:b w:val="0"/>
      <w:kern w:val="0"/>
      <w:sz w:val="24"/>
    </w:rPr>
  </w:style>
  <w:style w:type="paragraph" w:customStyle="1" w:styleId="affffffffff3">
    <w:name w:val="环表头"/>
    <w:basedOn w:val="a0"/>
    <w:next w:val="a0"/>
    <w:qFormat/>
    <w:pPr>
      <w:widowControl/>
      <w:suppressAutoHyphens/>
      <w:adjustRightInd w:val="0"/>
      <w:spacing w:before="60" w:after="60" w:line="360" w:lineRule="auto"/>
      <w:ind w:right="28"/>
      <w:jc w:val="center"/>
      <w:textAlignment w:val="baseline"/>
    </w:pPr>
    <w:rPr>
      <w:rFonts w:ascii="黑体" w:eastAsia="黑体" w:hAnsi="宋体"/>
      <w:b/>
      <w:bCs/>
      <w:kern w:val="0"/>
      <w:sz w:val="24"/>
      <w:szCs w:val="24"/>
    </w:rPr>
  </w:style>
  <w:style w:type="paragraph" w:customStyle="1" w:styleId="190">
    <w:name w:val="19号令"/>
    <w:basedOn w:val="a0"/>
    <w:qFormat/>
    <w:pPr>
      <w:widowControl/>
      <w:spacing w:before="100" w:beforeAutospacing="1" w:after="100" w:afterAutospacing="1" w:line="500" w:lineRule="atLeast"/>
      <w:jc w:val="left"/>
    </w:pPr>
    <w:rPr>
      <w:rFonts w:hint="eastAsia"/>
      <w:color w:val="000000"/>
      <w:kern w:val="0"/>
      <w:sz w:val="22"/>
      <w:szCs w:val="22"/>
    </w:rPr>
  </w:style>
  <w:style w:type="paragraph" w:customStyle="1" w:styleId="affffffffff4">
    <w:name w:val="表格后样式"/>
    <w:basedOn w:val="1001"/>
    <w:qFormat/>
    <w:pPr>
      <w:spacing w:line="240" w:lineRule="auto"/>
    </w:pPr>
  </w:style>
  <w:style w:type="paragraph" w:customStyle="1" w:styleId="1001">
    <w:name w:val="正文样式100"/>
    <w:basedOn w:val="a0"/>
    <w:qFormat/>
    <w:pPr>
      <w:spacing w:beforeLines="50" w:line="360" w:lineRule="auto"/>
      <w:ind w:firstLineChars="200" w:firstLine="480"/>
    </w:pPr>
    <w:rPr>
      <w:rFonts w:ascii="宋体" w:hAnsi="宋体" w:cs="Courier New"/>
      <w:color w:val="000000"/>
      <w:sz w:val="24"/>
      <w:szCs w:val="24"/>
    </w:rPr>
  </w:style>
  <w:style w:type="paragraph" w:customStyle="1" w:styleId="xl50">
    <w:name w:val="xl50"/>
    <w:basedOn w:val="a0"/>
    <w:qFormat/>
    <w:pPr>
      <w:widowControl/>
      <w:pBdr>
        <w:left w:val="single" w:sz="8" w:space="0" w:color="auto"/>
        <w:bottom w:val="single" w:sz="8" w:space="0" w:color="auto"/>
        <w:right w:val="single" w:sz="4" w:space="0" w:color="auto"/>
      </w:pBdr>
      <w:spacing w:before="100" w:beforeAutospacing="1" w:after="100" w:afterAutospacing="1" w:line="360" w:lineRule="auto"/>
      <w:jc w:val="center"/>
    </w:pPr>
    <w:rPr>
      <w:rFonts w:ascii="宋体" w:hAnsi="宋体" w:hint="eastAsia"/>
      <w:kern w:val="0"/>
      <w:sz w:val="24"/>
      <w:szCs w:val="24"/>
    </w:rPr>
  </w:style>
  <w:style w:type="paragraph" w:customStyle="1" w:styleId="3f0">
    <w:name w:val="标题3样式"/>
    <w:basedOn w:val="3"/>
    <w:qFormat/>
    <w:pPr>
      <w:spacing w:before="0" w:after="0" w:line="360" w:lineRule="auto"/>
    </w:pPr>
    <w:rPr>
      <w:rFonts w:ascii="黑体" w:eastAsia="黑体"/>
      <w:bCs/>
      <w:sz w:val="24"/>
      <w:szCs w:val="32"/>
    </w:rPr>
  </w:style>
  <w:style w:type="paragraph" w:customStyle="1" w:styleId="350">
    <w:name w:val="标题3.5"/>
    <w:basedOn w:val="a0"/>
    <w:qFormat/>
    <w:rPr>
      <w:rFonts w:eastAsia="仿宋_GB2312"/>
      <w:sz w:val="24"/>
      <w:szCs w:val="24"/>
    </w:rPr>
  </w:style>
  <w:style w:type="paragraph" w:customStyle="1" w:styleId="affffffffff5">
    <w:name w:val="文本框"/>
    <w:basedOn w:val="a0"/>
    <w:qFormat/>
    <w:pPr>
      <w:adjustRightInd w:val="0"/>
      <w:snapToGrid w:val="0"/>
      <w:spacing w:line="300" w:lineRule="exact"/>
      <w:jc w:val="center"/>
    </w:pPr>
    <w:rPr>
      <w:sz w:val="24"/>
      <w:szCs w:val="24"/>
    </w:rPr>
  </w:style>
  <w:style w:type="paragraph" w:customStyle="1" w:styleId="affffffffff6">
    <w:name w:val="表格文字（居中）"/>
    <w:basedOn w:val="a0"/>
    <w:qFormat/>
    <w:pPr>
      <w:jc w:val="center"/>
    </w:pPr>
    <w:rPr>
      <w:sz w:val="24"/>
      <w:szCs w:val="21"/>
    </w:rPr>
  </w:style>
  <w:style w:type="paragraph" w:customStyle="1" w:styleId="33Char108">
    <w:name w:val="样式 标题 3标题 3 Char + (中文) 黑体 小四 段前: 10 磅 段后: 8 磅 行距: 单倍行距"/>
    <w:basedOn w:val="3"/>
    <w:qFormat/>
    <w:pPr>
      <w:tabs>
        <w:tab w:val="left" w:pos="720"/>
      </w:tabs>
      <w:spacing w:before="200" w:after="160" w:line="240" w:lineRule="auto"/>
    </w:pPr>
    <w:rPr>
      <w:rFonts w:eastAsia="黑体" w:cs="宋体"/>
      <w:bCs/>
      <w:sz w:val="24"/>
      <w:szCs w:val="24"/>
    </w:rPr>
  </w:style>
  <w:style w:type="paragraph" w:customStyle="1" w:styleId="33Char1081">
    <w:name w:val="样式 标题 3标题 3 Char + (中文) 黑体 小四 段前: 10 磅 段后: 8 磅 行距: 单倍行距1"/>
    <w:basedOn w:val="3"/>
    <w:qFormat/>
    <w:pPr>
      <w:tabs>
        <w:tab w:val="left" w:pos="720"/>
      </w:tabs>
      <w:spacing w:before="200" w:after="160" w:line="240" w:lineRule="auto"/>
      <w:ind w:left="720"/>
    </w:pPr>
    <w:rPr>
      <w:rFonts w:eastAsia="黑体" w:cs="宋体"/>
      <w:bCs/>
      <w:sz w:val="24"/>
      <w:szCs w:val="24"/>
    </w:rPr>
  </w:style>
  <w:style w:type="paragraph" w:customStyle="1" w:styleId="2f6">
    <w:name w:val="样式 四号 首行缩进:  2 字符"/>
    <w:basedOn w:val="a0"/>
    <w:qFormat/>
    <w:pPr>
      <w:spacing w:line="480" w:lineRule="atLeast"/>
      <w:ind w:firstLineChars="200" w:firstLine="200"/>
    </w:pPr>
    <w:rPr>
      <w:sz w:val="24"/>
      <w:szCs w:val="24"/>
    </w:rPr>
  </w:style>
  <w:style w:type="paragraph" w:customStyle="1" w:styleId="affffffffff7">
    <w:name w:val="毕业论文样式"/>
    <w:next w:val="a0"/>
    <w:qFormat/>
    <w:pPr>
      <w:spacing w:line="360" w:lineRule="auto"/>
      <w:jc w:val="center"/>
    </w:pPr>
    <w:rPr>
      <w:rFonts w:eastAsia="新宋体"/>
      <w:sz w:val="21"/>
      <w:szCs w:val="22"/>
      <w:lang w:eastAsia="en-US" w:bidi="en-US"/>
    </w:rPr>
  </w:style>
  <w:style w:type="paragraph" w:customStyle="1" w:styleId="CharChar5">
    <w:name w:val="毕业论文正文 Char Char"/>
    <w:basedOn w:val="a0"/>
    <w:qFormat/>
    <w:pPr>
      <w:adjustRightInd w:val="0"/>
      <w:spacing w:line="300" w:lineRule="auto"/>
      <w:ind w:firstLineChars="200" w:firstLine="480"/>
    </w:pPr>
    <w:rPr>
      <w:rFonts w:ascii="宋体" w:hAnsi="宋体"/>
      <w:color w:val="000000"/>
      <w:kern w:val="0"/>
      <w:sz w:val="24"/>
      <w:szCs w:val="24"/>
    </w:rPr>
  </w:style>
  <w:style w:type="paragraph" w:customStyle="1" w:styleId="213">
    <w:name w:val="纯文本21"/>
    <w:basedOn w:val="a0"/>
    <w:qFormat/>
    <w:pPr>
      <w:adjustRightInd w:val="0"/>
      <w:textAlignment w:val="baseline"/>
    </w:pPr>
    <w:rPr>
      <w:rFonts w:ascii="Courier New" w:hAnsi="Courier New"/>
      <w:sz w:val="15"/>
    </w:rPr>
  </w:style>
  <w:style w:type="paragraph" w:customStyle="1" w:styleId="2110">
    <w:name w:val="正文文本 211"/>
    <w:basedOn w:val="a0"/>
    <w:qFormat/>
    <w:pPr>
      <w:adjustRightInd w:val="0"/>
      <w:ind w:firstLine="200"/>
      <w:jc w:val="center"/>
      <w:textAlignment w:val="baseline"/>
    </w:pPr>
    <w:rPr>
      <w:spacing w:val="4"/>
      <w:sz w:val="24"/>
    </w:rPr>
  </w:style>
  <w:style w:type="paragraph" w:customStyle="1" w:styleId="48">
    <w:name w:val="杜4"/>
    <w:basedOn w:val="a7"/>
    <w:next w:val="a7"/>
    <w:qFormat/>
    <w:pPr>
      <w:spacing w:line="440" w:lineRule="exact"/>
      <w:ind w:firstLine="556"/>
      <w:jc w:val="left"/>
    </w:pPr>
    <w:rPr>
      <w:rFonts w:eastAsia="仿宋_GB2312"/>
      <w:sz w:val="28"/>
      <w:szCs w:val="24"/>
    </w:rPr>
  </w:style>
  <w:style w:type="paragraph" w:customStyle="1" w:styleId="font6">
    <w:name w:val="font6"/>
    <w:basedOn w:val="a0"/>
    <w:qFormat/>
    <w:pPr>
      <w:widowControl/>
      <w:spacing w:before="100" w:beforeAutospacing="1" w:after="100" w:afterAutospacing="1"/>
      <w:jc w:val="left"/>
    </w:pPr>
    <w:rPr>
      <w:kern w:val="0"/>
      <w:sz w:val="18"/>
      <w:szCs w:val="18"/>
    </w:rPr>
  </w:style>
  <w:style w:type="paragraph" w:customStyle="1" w:styleId="affffffffff8">
    <w:name w:val="乙炔样式"/>
    <w:basedOn w:val="1"/>
    <w:next w:val="af7"/>
    <w:qFormat/>
    <w:pPr>
      <w:keepLines/>
      <w:spacing w:line="324" w:lineRule="auto"/>
      <w:jc w:val="center"/>
    </w:pPr>
    <w:rPr>
      <w:b/>
      <w:bCs/>
      <w:kern w:val="44"/>
      <w:sz w:val="32"/>
      <w:szCs w:val="32"/>
    </w:rPr>
  </w:style>
  <w:style w:type="paragraph" w:customStyle="1" w:styleId="2f7">
    <w:name w:val="我的样式2"/>
    <w:basedOn w:val="20"/>
    <w:qFormat/>
    <w:pPr>
      <w:spacing w:beforeLines="50" w:afterLines="50" w:line="240" w:lineRule="auto"/>
      <w:jc w:val="left"/>
    </w:pPr>
    <w:rPr>
      <w:bCs/>
      <w:sz w:val="24"/>
      <w:szCs w:val="32"/>
    </w:rPr>
  </w:style>
  <w:style w:type="paragraph" w:customStyle="1" w:styleId="3f1">
    <w:name w:val="我的样式3"/>
    <w:basedOn w:val="3"/>
    <w:qFormat/>
    <w:pPr>
      <w:spacing w:beforeLines="50" w:afterLines="50" w:line="240" w:lineRule="auto"/>
    </w:pPr>
    <w:rPr>
      <w:rFonts w:hAnsi="宋体"/>
      <w:bCs/>
      <w:sz w:val="24"/>
      <w:szCs w:val="32"/>
    </w:rPr>
  </w:style>
  <w:style w:type="paragraph" w:customStyle="1" w:styleId="2f8">
    <w:name w:val="样式 乙炔样式2 + 加粗"/>
    <w:basedOn w:val="a0"/>
    <w:qFormat/>
    <w:pPr>
      <w:keepNext/>
      <w:keepLines/>
      <w:spacing w:beforeLines="50" w:afterLines="50" w:line="324" w:lineRule="auto"/>
      <w:outlineLvl w:val="1"/>
    </w:pPr>
    <w:rPr>
      <w:rFonts w:ascii="Arial" w:eastAsia="黑体" w:hAnsi="Arial"/>
      <w:b/>
      <w:bCs/>
      <w:sz w:val="24"/>
      <w:szCs w:val="32"/>
    </w:rPr>
  </w:style>
  <w:style w:type="paragraph" w:customStyle="1" w:styleId="affffffffff9">
    <w:name w:val="报告书表格标题"/>
    <w:basedOn w:val="a0"/>
    <w:qFormat/>
    <w:pPr>
      <w:spacing w:line="324" w:lineRule="auto"/>
      <w:ind w:firstLineChars="200" w:firstLine="480"/>
      <w:textAlignment w:val="center"/>
    </w:pPr>
    <w:rPr>
      <w:sz w:val="24"/>
      <w:szCs w:val="24"/>
    </w:rPr>
  </w:style>
  <w:style w:type="paragraph" w:customStyle="1" w:styleId="1f6">
    <w:name w:val="我的样式1"/>
    <w:basedOn w:val="1"/>
    <w:qFormat/>
    <w:pPr>
      <w:keepLines/>
      <w:jc w:val="center"/>
    </w:pPr>
    <w:rPr>
      <w:b/>
      <w:bCs/>
      <w:kern w:val="44"/>
      <w:sz w:val="32"/>
      <w:szCs w:val="32"/>
    </w:rPr>
  </w:style>
  <w:style w:type="paragraph" w:customStyle="1" w:styleId="2f9">
    <w:name w:val="样式 我的样式2 + 加粗"/>
    <w:basedOn w:val="2f7"/>
    <w:qFormat/>
    <w:rPr>
      <w:b w:val="0"/>
    </w:rPr>
  </w:style>
  <w:style w:type="paragraph" w:customStyle="1" w:styleId="CharCharCharCharCharCharCharCharChar1CharCharCharCharCharCharChar1CharCharCharCharCharChar">
    <w:name w:val="Char Char Char Char Char Char Char Char Char1 Char Char Char Char Char Char Char1 Char Char Char Char Char Char"/>
    <w:basedOn w:val="a0"/>
    <w:qFormat/>
    <w:pPr>
      <w:spacing w:line="360" w:lineRule="auto"/>
      <w:ind w:firstLineChars="200" w:firstLine="200"/>
    </w:pPr>
    <w:rPr>
      <w:rFonts w:ascii="宋体" w:hAnsi="宋体" w:cs="宋体"/>
      <w:sz w:val="24"/>
      <w:szCs w:val="24"/>
    </w:rPr>
  </w:style>
  <w:style w:type="paragraph" w:customStyle="1" w:styleId="3f2">
    <w:name w:val="3级标题"/>
    <w:basedOn w:val="a0"/>
    <w:link w:val="3Char2"/>
    <w:qFormat/>
    <w:pPr>
      <w:spacing w:before="300" w:line="460" w:lineRule="exact"/>
      <w:outlineLvl w:val="2"/>
    </w:pPr>
    <w:rPr>
      <w:b/>
      <w:sz w:val="24"/>
    </w:rPr>
  </w:style>
  <w:style w:type="paragraph" w:customStyle="1" w:styleId="225">
    <w:name w:val="标题 22"/>
    <w:basedOn w:val="1"/>
    <w:qFormat/>
    <w:pPr>
      <w:keepLines/>
      <w:pageBreakBefore/>
      <w:spacing w:beforeLines="50" w:afterLines="50"/>
      <w:jc w:val="center"/>
    </w:pPr>
    <w:rPr>
      <w:rFonts w:eastAsia="黑体"/>
      <w:b/>
      <w:bCs/>
      <w:kern w:val="44"/>
      <w:sz w:val="24"/>
      <w:szCs w:val="44"/>
    </w:rPr>
  </w:style>
  <w:style w:type="paragraph" w:customStyle="1" w:styleId="dandan6-13CharCharChar">
    <w:name w:val="dandan6-13正文 Char Char Char"/>
    <w:basedOn w:val="a0"/>
    <w:next w:val="a0"/>
    <w:qFormat/>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affffffffffa">
    <w:name w:val="本文正文"/>
    <w:basedOn w:val="a0"/>
    <w:qFormat/>
    <w:pPr>
      <w:autoSpaceDE w:val="0"/>
      <w:autoSpaceDN w:val="0"/>
      <w:adjustRightInd w:val="0"/>
      <w:spacing w:line="300" w:lineRule="auto"/>
      <w:ind w:firstLineChars="200" w:firstLine="560"/>
      <w:textAlignment w:val="baseline"/>
    </w:pPr>
    <w:rPr>
      <w:sz w:val="28"/>
    </w:rPr>
  </w:style>
  <w:style w:type="paragraph" w:customStyle="1" w:styleId="zxz5">
    <w:name w:val="zxz5"/>
    <w:next w:val="a0"/>
    <w:qFormat/>
    <w:pPr>
      <w:tabs>
        <w:tab w:val="left" w:pos="0"/>
      </w:tabs>
      <w:jc w:val="center"/>
    </w:pPr>
    <w:rPr>
      <w:rFonts w:ascii="宋体" w:eastAsia="Times New Roman" w:hAnsi="宋体" w:cs="宋体"/>
      <w:bCs/>
      <w:kern w:val="2"/>
      <w:sz w:val="18"/>
      <w:szCs w:val="18"/>
    </w:rPr>
  </w:style>
  <w:style w:type="paragraph" w:customStyle="1" w:styleId="affffffffffb">
    <w:name w:val="永通一级标题"/>
    <w:basedOn w:val="1"/>
    <w:qFormat/>
    <w:pPr>
      <w:keepLines/>
      <w:spacing w:beforeLines="50" w:afterLines="50" w:line="324" w:lineRule="auto"/>
      <w:jc w:val="center"/>
    </w:pPr>
    <w:rPr>
      <w:b/>
      <w:kern w:val="44"/>
      <w:sz w:val="32"/>
      <w:szCs w:val="32"/>
    </w:rPr>
  </w:style>
  <w:style w:type="paragraph" w:customStyle="1" w:styleId="affffffffffc">
    <w:name w:val="表格内标"/>
    <w:basedOn w:val="a0"/>
    <w:next w:val="a0"/>
    <w:qFormat/>
    <w:pPr>
      <w:keepNext/>
      <w:keepLines/>
      <w:jc w:val="center"/>
    </w:pPr>
    <w:rPr>
      <w:rFonts w:ascii="黑体" w:eastAsia="黑体"/>
      <w:sz w:val="20"/>
    </w:rPr>
  </w:style>
  <w:style w:type="paragraph" w:customStyle="1" w:styleId="CharChar1CharCharCharCharCharCharCharCharCharCharCharCharCharCharCharCharCharCharCharChar1Char11">
    <w:name w:val="Char Char1 Char Char Char Char Char Char Char Char Char Char Char Char Char Char Char Char Char Char Char Char1 Char11"/>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0">
    <w:name w:val="Char Char1 Char Char Char Char Char Char Char Char Char Char Char Char Char Char Char Char Char Char Char Char1 Char10"/>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9">
    <w:name w:val="Char Char1 Char Char Char Char Char Char Char Char Char Char Char Char Char Char Char Char Char Char Char Char1 Char9"/>
    <w:basedOn w:val="a0"/>
    <w:qFormat/>
    <w:pPr>
      <w:spacing w:line="360" w:lineRule="auto"/>
      <w:ind w:firstLineChars="200" w:firstLine="200"/>
    </w:pPr>
    <w:rPr>
      <w:rFonts w:ascii="宋体" w:hAnsi="宋体" w:cs="宋体"/>
      <w:sz w:val="24"/>
      <w:szCs w:val="24"/>
    </w:rPr>
  </w:style>
  <w:style w:type="paragraph" w:customStyle="1" w:styleId="CharCharCharChar50">
    <w:name w:val="Char Char Char Char5"/>
    <w:basedOn w:val="a0"/>
    <w:qFormat/>
    <w:rPr>
      <w:szCs w:val="24"/>
    </w:rPr>
  </w:style>
  <w:style w:type="paragraph" w:customStyle="1" w:styleId="affffffffffd">
    <w:name w:val="条文"/>
    <w:basedOn w:val="a0"/>
    <w:qFormat/>
    <w:pPr>
      <w:widowControl/>
      <w:ind w:leftChars="-150" w:left="-270" w:rightChars="-150" w:right="-270"/>
      <w:jc w:val="center"/>
    </w:pPr>
    <w:rPr>
      <w:kern w:val="0"/>
      <w:sz w:val="24"/>
    </w:rPr>
  </w:style>
  <w:style w:type="paragraph" w:customStyle="1" w:styleId="214">
    <w:name w:val="样式 标题 2 + (中文) 宋体1"/>
    <w:basedOn w:val="20"/>
    <w:qFormat/>
    <w:pPr>
      <w:spacing w:before="0" w:after="0" w:line="360" w:lineRule="auto"/>
    </w:pPr>
    <w:rPr>
      <w:rFonts w:ascii="Times New Roman" w:eastAsia="宋体" w:hAnsi="Times New Roman"/>
      <w:bCs/>
      <w:sz w:val="30"/>
      <w:szCs w:val="30"/>
    </w:rPr>
  </w:style>
  <w:style w:type="paragraph" w:customStyle="1" w:styleId="affffffffffe">
    <w:name w:val="封面标准文稿编辑信息"/>
    <w:qFormat/>
    <w:pPr>
      <w:spacing w:before="180" w:line="180" w:lineRule="atLeast"/>
      <w:jc w:val="center"/>
    </w:pPr>
    <w:rPr>
      <w:rFonts w:ascii="宋体" w:hint="eastAsia"/>
      <w:sz w:val="21"/>
    </w:rPr>
  </w:style>
  <w:style w:type="paragraph" w:customStyle="1" w:styleId="font7">
    <w:name w:val="font7"/>
    <w:basedOn w:val="a0"/>
    <w:qFormat/>
    <w:pPr>
      <w:widowControl/>
      <w:spacing w:before="100" w:beforeAutospacing="1" w:after="100" w:afterAutospacing="1"/>
      <w:jc w:val="left"/>
    </w:pPr>
    <w:rPr>
      <w:rFonts w:ascii="宋体" w:hAnsi="宋体" w:hint="eastAsia"/>
      <w:kern w:val="0"/>
      <w:sz w:val="20"/>
    </w:rPr>
  </w:style>
  <w:style w:type="paragraph" w:customStyle="1" w:styleId="lilys">
    <w:name w:val="lily's 正文"/>
    <w:basedOn w:val="a0"/>
    <w:qFormat/>
    <w:pPr>
      <w:spacing w:line="360" w:lineRule="auto"/>
      <w:ind w:firstLineChars="200" w:firstLine="480"/>
    </w:pPr>
    <w:rPr>
      <w:rFonts w:eastAsia="楷体_GB2312"/>
      <w:sz w:val="24"/>
      <w:szCs w:val="24"/>
    </w:rPr>
  </w:style>
  <w:style w:type="paragraph" w:customStyle="1" w:styleId="1f7">
    <w:name w:val="表头样式1"/>
    <w:basedOn w:val="a0"/>
    <w:qFormat/>
    <w:pPr>
      <w:spacing w:before="240" w:after="120" w:line="380" w:lineRule="atLeast"/>
      <w:jc w:val="center"/>
    </w:pPr>
    <w:rPr>
      <w:rFonts w:eastAsia="黑体"/>
      <w:b/>
      <w:sz w:val="24"/>
    </w:rPr>
  </w:style>
  <w:style w:type="paragraph" w:customStyle="1" w:styleId="0982">
    <w:name w:val="样式 题注 + 左侧:  0.98 厘米 首行缩进:  2 字符"/>
    <w:basedOn w:val="ae"/>
    <w:qFormat/>
    <w:pPr>
      <w:adjustRightInd w:val="0"/>
      <w:snapToGrid w:val="0"/>
      <w:spacing w:beforeLines="50" w:line="360" w:lineRule="auto"/>
      <w:jc w:val="center"/>
    </w:pPr>
    <w:rPr>
      <w:rFonts w:ascii="仿宋_GB2312" w:eastAsia="仿宋_GB2312" w:cs="Times New Roman"/>
      <w:b/>
      <w:bCs/>
      <w:sz w:val="28"/>
      <w:szCs w:val="21"/>
    </w:rPr>
  </w:style>
  <w:style w:type="paragraph" w:customStyle="1" w:styleId="afffffffffff">
    <w:name w:val="君邦正文"/>
    <w:qFormat/>
    <w:pPr>
      <w:spacing w:after="60" w:line="360" w:lineRule="auto"/>
      <w:ind w:firstLineChars="200" w:firstLine="200"/>
      <w:jc w:val="both"/>
    </w:pPr>
    <w:rPr>
      <w:bCs/>
      <w:snapToGrid w:val="0"/>
      <w:sz w:val="24"/>
    </w:rPr>
  </w:style>
  <w:style w:type="paragraph" w:customStyle="1" w:styleId="-">
    <w:name w:val="表内-文字"/>
    <w:basedOn w:val="a0"/>
    <w:qFormat/>
    <w:pPr>
      <w:spacing w:line="320" w:lineRule="exact"/>
      <w:jc w:val="center"/>
    </w:pPr>
    <w:rPr>
      <w:rFonts w:eastAsia="楷体_GB2312"/>
      <w:bCs/>
      <w:color w:val="000000"/>
      <w:szCs w:val="21"/>
    </w:rPr>
  </w:style>
  <w:style w:type="paragraph" w:customStyle="1" w:styleId="CharCharCharChar40">
    <w:name w:val="Char Char Char Char4"/>
    <w:basedOn w:val="a0"/>
    <w:qFormat/>
    <w:rPr>
      <w:szCs w:val="24"/>
    </w:rPr>
  </w:style>
  <w:style w:type="paragraph" w:customStyle="1" w:styleId="CharCharCharChar30">
    <w:name w:val="Char Char Char Char3"/>
    <w:basedOn w:val="a0"/>
    <w:qFormat/>
    <w:rPr>
      <w:szCs w:val="24"/>
    </w:rPr>
  </w:style>
  <w:style w:type="paragraph" w:customStyle="1" w:styleId="CharCharCharChar6">
    <w:name w:val="Char Char Char Char6"/>
    <w:basedOn w:val="a0"/>
    <w:qFormat/>
    <w:rPr>
      <w:szCs w:val="24"/>
    </w:rPr>
  </w:style>
  <w:style w:type="paragraph" w:customStyle="1" w:styleId="afffffffffff0">
    <w:name w:val="图表题"/>
    <w:basedOn w:val="a0"/>
    <w:next w:val="a0"/>
    <w:link w:val="Charffd"/>
    <w:qFormat/>
    <w:pPr>
      <w:spacing w:line="360" w:lineRule="auto"/>
      <w:jc w:val="center"/>
    </w:pPr>
    <w:rPr>
      <w:rFonts w:eastAsia="黑体"/>
      <w:b/>
      <w:szCs w:val="21"/>
    </w:rPr>
  </w:style>
  <w:style w:type="paragraph" w:customStyle="1" w:styleId="Char40">
    <w:name w:val="Char4"/>
    <w:basedOn w:val="a0"/>
    <w:qFormat/>
    <w:pPr>
      <w:autoSpaceDE w:val="0"/>
      <w:autoSpaceDN w:val="0"/>
      <w:adjustRightInd w:val="0"/>
      <w:snapToGrid w:val="0"/>
      <w:spacing w:before="50" w:after="50" w:line="360" w:lineRule="auto"/>
      <w:ind w:firstLineChars="200" w:firstLine="560"/>
    </w:pPr>
    <w:rPr>
      <w:rFonts w:eastAsia="仿宋_GB2312"/>
      <w:color w:val="000000"/>
      <w:sz w:val="24"/>
      <w:szCs w:val="24"/>
    </w:rPr>
  </w:style>
  <w:style w:type="paragraph" w:customStyle="1" w:styleId="49">
    <w:name w:val="正文4"/>
    <w:basedOn w:val="a0"/>
    <w:qFormat/>
    <w:pPr>
      <w:adjustRightInd w:val="0"/>
      <w:spacing w:line="480" w:lineRule="exact"/>
      <w:textAlignment w:val="baseline"/>
    </w:pPr>
    <w:rPr>
      <w:spacing w:val="-2"/>
      <w:kern w:val="0"/>
      <w:sz w:val="28"/>
    </w:rPr>
  </w:style>
  <w:style w:type="paragraph" w:customStyle="1" w:styleId="CharChar1CharCharCharCharCharCharCharCharCharCharCharCharCharCharCharCharCharCharCharChar1Char8">
    <w:name w:val="Char Char1 Char Char Char Char Char Char Char Char Char Char Char Char Char Char Char Char Char Char Char Char1 Char8"/>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7">
    <w:name w:val="Char Char1 Char Char Char Char Char Char Char Char Char Char Char Char Char Char Char Char Char Char Char Char1 Char7"/>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6">
    <w:name w:val="Char Char1 Char Char Char Char Char Char Char Char Char Char Char Char Char Char Char Char Char Char Char Char1 Char6"/>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0"/>
    <w:qFormat/>
    <w:pPr>
      <w:spacing w:line="360" w:lineRule="auto"/>
      <w:ind w:firstLineChars="200" w:firstLine="200"/>
    </w:pPr>
    <w:rPr>
      <w:rFonts w:ascii="宋体" w:hAnsi="宋体" w:cs="宋体"/>
      <w:sz w:val="24"/>
      <w:szCs w:val="24"/>
    </w:rPr>
  </w:style>
  <w:style w:type="paragraph" w:customStyle="1" w:styleId="4a">
    <w:name w:val="标题4"/>
    <w:basedOn w:val="31"/>
    <w:qFormat/>
    <w:pPr>
      <w:spacing w:after="0" w:line="440" w:lineRule="exact"/>
    </w:pPr>
    <w:rPr>
      <w:rFonts w:eastAsia="新宋体"/>
      <w:sz w:val="26"/>
      <w:szCs w:val="24"/>
    </w:rPr>
  </w:style>
  <w:style w:type="paragraph" w:customStyle="1" w:styleId="20505">
    <w:name w:val="样式 可研报告正文 + 首行缩进:  2 字符 段前: 0.5 行 段后: 0.5 行"/>
    <w:basedOn w:val="a0"/>
    <w:link w:val="20505Char"/>
    <w:qFormat/>
    <w:pPr>
      <w:spacing w:beforeLines="50" w:line="440" w:lineRule="exact"/>
      <w:ind w:firstLineChars="200" w:firstLine="480"/>
    </w:pPr>
    <w:rPr>
      <w:rFonts w:ascii="Arial" w:hAnsi="Arial" w:cs="Arial"/>
      <w:sz w:val="24"/>
    </w:rPr>
  </w:style>
  <w:style w:type="paragraph" w:customStyle="1" w:styleId="426">
    <w:name w:val="样式 标题 4 + 行距: 最小值 26 磅"/>
    <w:basedOn w:val="4"/>
    <w:qFormat/>
    <w:pPr>
      <w:tabs>
        <w:tab w:val="clear" w:pos="864"/>
        <w:tab w:val="left" w:pos="2520"/>
        <w:tab w:val="left" w:pos="2700"/>
      </w:tabs>
      <w:adjustRightInd/>
      <w:ind w:left="693" w:firstLine="567"/>
      <w:textAlignment w:val="auto"/>
    </w:pPr>
    <w:rPr>
      <w:rFonts w:ascii="宋体" w:eastAsia="宋体" w:hAnsi="宋体" w:cs="宋体"/>
      <w:bCs/>
      <w:color w:val="000000"/>
      <w:spacing w:val="6"/>
      <w:kern w:val="2"/>
      <w:szCs w:val="24"/>
    </w:rPr>
  </w:style>
  <w:style w:type="paragraph" w:customStyle="1" w:styleId="afffffffffff1">
    <w:name w:val="二级标题"/>
    <w:basedOn w:val="a0"/>
    <w:qFormat/>
    <w:pPr>
      <w:keepNext/>
      <w:keepLines/>
      <w:spacing w:line="360" w:lineRule="auto"/>
      <w:outlineLvl w:val="0"/>
    </w:pPr>
    <w:rPr>
      <w:b/>
      <w:bCs/>
      <w:kern w:val="44"/>
      <w:sz w:val="28"/>
      <w:szCs w:val="44"/>
    </w:rPr>
  </w:style>
  <w:style w:type="paragraph" w:customStyle="1" w:styleId="3Arial0622">
    <w:name w:val="标题 3 + Arial 小四 非加粗 段前: 0 磅 段后: 6 磅 行距: 固定值 22 磅"/>
    <w:basedOn w:val="3"/>
    <w:next w:val="a0"/>
    <w:qFormat/>
    <w:pPr>
      <w:spacing w:before="0" w:after="120" w:line="440" w:lineRule="exact"/>
    </w:pPr>
    <w:rPr>
      <w:rFonts w:ascii="Arial" w:hAnsi="Arial"/>
      <w:b w:val="0"/>
      <w:sz w:val="24"/>
    </w:rPr>
  </w:style>
  <w:style w:type="paragraph" w:customStyle="1" w:styleId="02">
    <w:name w:val="样式 正文 + 左侧:  0 厘米 悬挂缩进: 2 字符"/>
    <w:basedOn w:val="a0"/>
    <w:qFormat/>
    <w:pPr>
      <w:widowControl/>
      <w:spacing w:after="120" w:line="440" w:lineRule="exact"/>
      <w:ind w:left="851" w:firstLineChars="200" w:firstLine="200"/>
      <w:jc w:val="left"/>
    </w:pPr>
    <w:rPr>
      <w:rFonts w:ascii="Arial" w:hAnsi="Arial"/>
      <w:kern w:val="0"/>
      <w:sz w:val="24"/>
      <w:szCs w:val="24"/>
    </w:rPr>
  </w:style>
  <w:style w:type="paragraph" w:customStyle="1" w:styleId="afffffffffff2">
    <w:name w:val="样式 表格内容 + (中文) 宋体 居中"/>
    <w:basedOn w:val="a0"/>
    <w:qFormat/>
    <w:pPr>
      <w:overflowPunct w:val="0"/>
      <w:adjustRightInd w:val="0"/>
      <w:snapToGrid w:val="0"/>
      <w:spacing w:after="120" w:line="440" w:lineRule="exact"/>
      <w:jc w:val="center"/>
      <w:textAlignment w:val="baseline"/>
    </w:pPr>
    <w:rPr>
      <w:rFonts w:ascii="Arial" w:hAnsi="Arial"/>
      <w:kern w:val="0"/>
      <w:szCs w:val="21"/>
    </w:rPr>
  </w:style>
  <w:style w:type="paragraph" w:customStyle="1" w:styleId="font5">
    <w:name w:val="font5"/>
    <w:basedOn w:val="a0"/>
    <w:qFormat/>
    <w:pPr>
      <w:widowControl/>
      <w:spacing w:before="100" w:beforeAutospacing="1" w:after="100" w:afterAutospacing="1"/>
      <w:jc w:val="left"/>
    </w:pPr>
    <w:rPr>
      <w:rFonts w:ascii="宋体" w:hAnsi="宋体" w:hint="eastAsia"/>
      <w:kern w:val="0"/>
      <w:sz w:val="18"/>
      <w:szCs w:val="18"/>
    </w:rPr>
  </w:style>
  <w:style w:type="paragraph" w:customStyle="1" w:styleId="CharCharCharCharCharChar1Char">
    <w:name w:val="Char Char Char Char Char Char1 Char"/>
    <w:basedOn w:val="a0"/>
    <w:qFormat/>
    <w:pPr>
      <w:widowControl/>
      <w:spacing w:after="160" w:line="240" w:lineRule="exact"/>
      <w:jc w:val="left"/>
    </w:pPr>
    <w:rPr>
      <w:rFonts w:ascii="Arial" w:eastAsia="Times New Roman" w:hAnsi="Arial" w:cs="Verdana"/>
      <w:b/>
      <w:kern w:val="0"/>
      <w:lang w:eastAsia="en-US"/>
    </w:rPr>
  </w:style>
  <w:style w:type="paragraph" w:customStyle="1" w:styleId="Afffffffffff3">
    <w:name w:val="正文A"/>
    <w:basedOn w:val="a0"/>
    <w:qFormat/>
    <w:pPr>
      <w:spacing w:line="540" w:lineRule="exact"/>
    </w:pPr>
    <w:rPr>
      <w:rFonts w:ascii="宋体" w:hAnsi="宋体"/>
      <w:sz w:val="24"/>
    </w:rPr>
  </w:style>
  <w:style w:type="paragraph" w:customStyle="1" w:styleId="font8">
    <w:name w:val="font8"/>
    <w:basedOn w:val="a0"/>
    <w:qFormat/>
    <w:pPr>
      <w:widowControl/>
      <w:spacing w:before="100" w:beforeAutospacing="1" w:after="100" w:afterAutospacing="1"/>
      <w:jc w:val="left"/>
    </w:pPr>
    <w:rPr>
      <w:rFonts w:ascii="楷体_GB2312" w:eastAsia="楷体_GB2312" w:hAnsi="宋体" w:hint="eastAsia"/>
      <w:kern w:val="0"/>
      <w:sz w:val="20"/>
    </w:rPr>
  </w:style>
  <w:style w:type="paragraph" w:customStyle="1" w:styleId="font9">
    <w:name w:val="font9"/>
    <w:basedOn w:val="a0"/>
    <w:qFormat/>
    <w:pPr>
      <w:widowControl/>
      <w:spacing w:before="100" w:beforeAutospacing="1" w:after="100" w:afterAutospacing="1"/>
      <w:jc w:val="left"/>
    </w:pPr>
    <w:rPr>
      <w:kern w:val="0"/>
      <w:sz w:val="20"/>
    </w:rPr>
  </w:style>
  <w:style w:type="paragraph" w:customStyle="1" w:styleId="font10">
    <w:name w:val="font10"/>
    <w:basedOn w:val="a0"/>
    <w:qFormat/>
    <w:pPr>
      <w:widowControl/>
      <w:spacing w:before="100" w:beforeAutospacing="1" w:after="100" w:afterAutospacing="1"/>
      <w:jc w:val="left"/>
    </w:pPr>
    <w:rPr>
      <w:rFonts w:ascii="楷体_GB2312" w:eastAsia="楷体_GB2312" w:hAnsi="宋体" w:hint="eastAsia"/>
      <w:kern w:val="0"/>
      <w:sz w:val="24"/>
      <w:szCs w:val="24"/>
    </w:rPr>
  </w:style>
  <w:style w:type="paragraph" w:customStyle="1" w:styleId="xl33">
    <w:name w:val="xl33"/>
    <w:basedOn w:val="a0"/>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楷体_GB2312" w:eastAsia="楷体_GB2312" w:hAnsi="宋体" w:hint="eastAsia"/>
      <w:color w:val="000000"/>
      <w:kern w:val="0"/>
      <w:sz w:val="24"/>
      <w:szCs w:val="24"/>
    </w:rPr>
  </w:style>
  <w:style w:type="paragraph" w:customStyle="1" w:styleId="xl35">
    <w:name w:val="xl35"/>
    <w:basedOn w:val="a0"/>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36">
    <w:name w:val="xl36"/>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37">
    <w:name w:val="xl37"/>
    <w:basedOn w:val="a0"/>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38">
    <w:name w:val="xl38"/>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楷体_GB2312" w:eastAsia="楷体_GB2312" w:hAnsi="宋体" w:hint="eastAsia"/>
      <w:kern w:val="0"/>
      <w:sz w:val="24"/>
      <w:szCs w:val="24"/>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0"/>
    </w:rPr>
  </w:style>
  <w:style w:type="paragraph" w:customStyle="1" w:styleId="xl40">
    <w:name w:val="xl40"/>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楷体_GB2312" w:eastAsia="楷体_GB2312" w:hAnsi="宋体" w:hint="eastAsia"/>
      <w:kern w:val="0"/>
      <w:sz w:val="20"/>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color w:val="000000"/>
      <w:kern w:val="0"/>
      <w:sz w:val="24"/>
      <w:szCs w:val="24"/>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hint="eastAsia"/>
      <w:kern w:val="0"/>
      <w:sz w:val="24"/>
      <w:szCs w:val="24"/>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4"/>
      <w:szCs w:val="24"/>
    </w:rPr>
  </w:style>
  <w:style w:type="paragraph" w:customStyle="1" w:styleId="xl44">
    <w:name w:val="xl44"/>
    <w:basedOn w:val="a0"/>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color w:val="000000"/>
      <w:kern w:val="0"/>
      <w:sz w:val="20"/>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楷体_GB2312" w:eastAsia="楷体_GB2312" w:hAnsi="宋体" w:hint="eastAsia"/>
      <w:color w:val="000000"/>
      <w:kern w:val="0"/>
      <w:sz w:val="16"/>
      <w:szCs w:val="16"/>
    </w:rPr>
  </w:style>
  <w:style w:type="paragraph" w:customStyle="1" w:styleId="xl46">
    <w:name w:val="xl46"/>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4"/>
      <w:szCs w:val="24"/>
    </w:rPr>
  </w:style>
  <w:style w:type="paragraph" w:customStyle="1" w:styleId="xl47">
    <w:name w:val="xl47"/>
    <w:basedOn w:val="a0"/>
    <w:qFormat/>
    <w:pPr>
      <w:widowControl/>
      <w:spacing w:before="100" w:beforeAutospacing="1" w:after="100" w:afterAutospacing="1"/>
      <w:jc w:val="left"/>
      <w:textAlignment w:val="center"/>
    </w:pPr>
    <w:rPr>
      <w:rFonts w:ascii="楷体_GB2312" w:eastAsia="楷体_GB2312" w:hAnsi="宋体" w:hint="eastAsia"/>
      <w:kern w:val="0"/>
      <w:sz w:val="24"/>
      <w:szCs w:val="24"/>
    </w:rPr>
  </w:style>
  <w:style w:type="paragraph" w:customStyle="1" w:styleId="xl49">
    <w:name w:val="xl49"/>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53">
    <w:name w:val="xl53"/>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color w:val="000000"/>
      <w:kern w:val="0"/>
      <w:sz w:val="20"/>
    </w:rPr>
  </w:style>
  <w:style w:type="paragraph" w:customStyle="1" w:styleId="xl55">
    <w:name w:val="xl55"/>
    <w:basedOn w:val="a0"/>
    <w:qFormat/>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楷体_GB2312" w:eastAsia="楷体_GB2312" w:hAnsi="宋体" w:hint="eastAsia"/>
      <w:color w:val="000000"/>
      <w:kern w:val="0"/>
      <w:sz w:val="20"/>
    </w:rPr>
  </w:style>
  <w:style w:type="paragraph" w:customStyle="1" w:styleId="xl56">
    <w:name w:val="xl56"/>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57">
    <w:name w:val="xl57"/>
    <w:basedOn w:val="a0"/>
    <w:qFormat/>
    <w:pPr>
      <w:widowControl/>
      <w:pBdr>
        <w:bottom w:val="single" w:sz="8" w:space="0" w:color="auto"/>
      </w:pBdr>
      <w:spacing w:before="100" w:beforeAutospacing="1" w:after="100" w:afterAutospacing="1"/>
      <w:jc w:val="right"/>
      <w:textAlignment w:val="center"/>
    </w:pPr>
    <w:rPr>
      <w:rFonts w:ascii="楷体_GB2312" w:eastAsia="楷体_GB2312" w:hAnsi="宋体" w:hint="eastAsia"/>
      <w:kern w:val="0"/>
      <w:sz w:val="24"/>
      <w:szCs w:val="24"/>
    </w:rPr>
  </w:style>
  <w:style w:type="paragraph" w:customStyle="1" w:styleId="xl58">
    <w:name w:val="xl58"/>
    <w:basedOn w:val="a0"/>
    <w:qFormat/>
    <w:pPr>
      <w:widowControl/>
      <w:pBdr>
        <w:top w:val="single" w:sz="4" w:space="0" w:color="auto"/>
        <w:left w:val="single" w:sz="4"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59">
    <w:name w:val="xl59"/>
    <w:basedOn w:val="a0"/>
    <w:qFormat/>
    <w:pPr>
      <w:widowControl/>
      <w:pBdr>
        <w:top w:val="single" w:sz="4" w:space="0" w:color="auto"/>
        <w:bottom w:val="single" w:sz="8" w:space="0" w:color="auto"/>
      </w:pBdr>
      <w:spacing w:before="100" w:beforeAutospacing="1" w:after="100" w:afterAutospacing="1"/>
      <w:jc w:val="left"/>
      <w:textAlignment w:val="center"/>
    </w:pPr>
    <w:rPr>
      <w:rFonts w:ascii="楷体_GB2312" w:eastAsia="楷体_GB2312" w:hAnsi="宋体" w:hint="eastAsia"/>
      <w:kern w:val="0"/>
      <w:sz w:val="24"/>
      <w:szCs w:val="24"/>
    </w:rPr>
  </w:style>
  <w:style w:type="paragraph" w:customStyle="1" w:styleId="xl60">
    <w:name w:val="xl6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61">
    <w:name w:val="xl6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color w:val="000000"/>
      <w:kern w:val="0"/>
      <w:sz w:val="20"/>
    </w:rPr>
  </w:style>
  <w:style w:type="paragraph" w:customStyle="1" w:styleId="xl62">
    <w:name w:val="xl62"/>
    <w:basedOn w:val="a0"/>
    <w:qFormat/>
    <w:pPr>
      <w:widowControl/>
      <w:pBdr>
        <w:bottom w:val="single" w:sz="8" w:space="0" w:color="auto"/>
        <w:right w:val="single" w:sz="8" w:space="0" w:color="auto"/>
      </w:pBdr>
      <w:shd w:val="clear" w:color="auto" w:fill="FFFFFF"/>
      <w:spacing w:before="100" w:beforeAutospacing="1" w:after="100" w:afterAutospacing="1"/>
      <w:jc w:val="left"/>
      <w:textAlignment w:val="center"/>
    </w:pPr>
    <w:rPr>
      <w:rFonts w:ascii="楷体_GB2312" w:eastAsia="楷体_GB2312" w:hAnsi="宋体" w:hint="eastAsia"/>
      <w:kern w:val="0"/>
      <w:sz w:val="24"/>
      <w:szCs w:val="24"/>
    </w:rPr>
  </w:style>
  <w:style w:type="paragraph" w:customStyle="1" w:styleId="xl63">
    <w:name w:val="xl63"/>
    <w:basedOn w:val="a0"/>
    <w:qFormat/>
    <w:pPr>
      <w:widowControl/>
      <w:pBdr>
        <w:bottom w:val="single" w:sz="8" w:space="0" w:color="auto"/>
      </w:pBdr>
      <w:spacing w:before="100" w:beforeAutospacing="1" w:after="100" w:afterAutospacing="1"/>
      <w:jc w:val="right"/>
      <w:textAlignment w:val="center"/>
    </w:pPr>
    <w:rPr>
      <w:rFonts w:ascii="楷体_GB2312" w:eastAsia="楷体_GB2312" w:hAnsi="宋体" w:hint="eastAsia"/>
      <w:kern w:val="0"/>
      <w:sz w:val="24"/>
      <w:szCs w:val="24"/>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color w:val="000000"/>
      <w:kern w:val="0"/>
      <w:sz w:val="20"/>
    </w:rPr>
  </w:style>
  <w:style w:type="paragraph" w:customStyle="1" w:styleId="xl66">
    <w:name w:val="xl66"/>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67">
    <w:name w:val="xl67"/>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宋体" w:hint="eastAsia"/>
      <w:kern w:val="0"/>
      <w:sz w:val="20"/>
    </w:rPr>
  </w:style>
  <w:style w:type="paragraph" w:customStyle="1" w:styleId="xl68">
    <w:name w:val="xl68"/>
    <w:basedOn w:val="a0"/>
    <w:qFormat/>
    <w:pPr>
      <w:widowControl/>
      <w:pBdr>
        <w:top w:val="single" w:sz="4" w:space="0" w:color="auto"/>
        <w:bottom w:val="single" w:sz="8" w:space="0" w:color="auto"/>
      </w:pBdr>
      <w:spacing w:before="100" w:beforeAutospacing="1" w:after="100" w:afterAutospacing="1"/>
      <w:jc w:val="left"/>
    </w:pPr>
    <w:rPr>
      <w:rFonts w:ascii="楷体_GB2312" w:eastAsia="楷体_GB2312" w:hAnsi="宋体" w:hint="eastAsia"/>
      <w:kern w:val="0"/>
      <w:sz w:val="24"/>
      <w:szCs w:val="24"/>
    </w:rPr>
  </w:style>
  <w:style w:type="paragraph" w:customStyle="1" w:styleId="xl69">
    <w:name w:val="xl69"/>
    <w:basedOn w:val="a0"/>
    <w:qFormat/>
    <w:pPr>
      <w:widowControl/>
      <w:pBdr>
        <w:top w:val="single" w:sz="4" w:space="0" w:color="auto"/>
        <w:left w:val="single" w:sz="4" w:space="0" w:color="auto"/>
        <w:bottom w:val="single" w:sz="8" w:space="0" w:color="auto"/>
      </w:pBdr>
      <w:spacing w:before="100" w:beforeAutospacing="1" w:after="100" w:afterAutospacing="1"/>
      <w:jc w:val="left"/>
      <w:textAlignment w:val="center"/>
    </w:pPr>
    <w:rPr>
      <w:rFonts w:ascii="楷体_GB2312" w:eastAsia="楷体_GB2312" w:hAnsi="宋体" w:hint="eastAsia"/>
      <w:kern w:val="0"/>
      <w:sz w:val="20"/>
    </w:rPr>
  </w:style>
  <w:style w:type="paragraph" w:customStyle="1" w:styleId="xl70">
    <w:name w:val="xl70"/>
    <w:basedOn w:val="a0"/>
    <w:qFormat/>
    <w:pPr>
      <w:widowControl/>
      <w:pBdr>
        <w:bottom w:val="single" w:sz="8" w:space="0" w:color="auto"/>
      </w:pBdr>
      <w:spacing w:before="100" w:beforeAutospacing="1" w:after="100" w:afterAutospacing="1"/>
      <w:jc w:val="left"/>
      <w:textAlignment w:val="center"/>
    </w:pPr>
    <w:rPr>
      <w:rFonts w:ascii="楷体_GB2312" w:eastAsia="楷体_GB2312" w:hAnsi="宋体" w:hint="eastAsia"/>
      <w:kern w:val="0"/>
      <w:sz w:val="24"/>
      <w:szCs w:val="24"/>
    </w:rPr>
  </w:style>
  <w:style w:type="paragraph" w:customStyle="1" w:styleId="xl71">
    <w:name w:val="xl71"/>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szCs w:val="24"/>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szCs w:val="24"/>
    </w:rPr>
  </w:style>
  <w:style w:type="paragraph" w:customStyle="1" w:styleId="xl73">
    <w:name w:val="xl73"/>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szCs w:val="24"/>
    </w:rPr>
  </w:style>
  <w:style w:type="paragraph" w:customStyle="1" w:styleId="xl74">
    <w:name w:val="xl74"/>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szCs w:val="24"/>
    </w:rPr>
  </w:style>
  <w:style w:type="paragraph" w:customStyle="1" w:styleId="xl75">
    <w:name w:val="xl75"/>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4"/>
      <w:szCs w:val="24"/>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hint="eastAsia"/>
      <w:kern w:val="0"/>
      <w:sz w:val="24"/>
      <w:szCs w:val="24"/>
    </w:rPr>
  </w:style>
  <w:style w:type="paragraph" w:customStyle="1" w:styleId="xl77">
    <w:name w:val="xl77"/>
    <w:basedOn w:val="a0"/>
    <w:qFormat/>
    <w:pPr>
      <w:widowControl/>
      <w:spacing w:before="100" w:beforeAutospacing="1" w:after="100" w:afterAutospacing="1"/>
      <w:jc w:val="left"/>
      <w:textAlignment w:val="center"/>
    </w:pPr>
    <w:rPr>
      <w:rFonts w:ascii="楷体_GB2312" w:eastAsia="楷体_GB2312" w:hAnsi="宋体" w:hint="eastAsia"/>
      <w:kern w:val="0"/>
      <w:sz w:val="28"/>
      <w:szCs w:val="28"/>
    </w:rPr>
  </w:style>
  <w:style w:type="paragraph" w:customStyle="1" w:styleId="xl78">
    <w:name w:val="xl78"/>
    <w:basedOn w:val="a0"/>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楷体_GB2312" w:eastAsia="楷体_GB2312" w:hAnsi="宋体" w:hint="eastAsia"/>
      <w:kern w:val="0"/>
      <w:sz w:val="24"/>
      <w:szCs w:val="24"/>
    </w:rPr>
  </w:style>
  <w:style w:type="paragraph" w:customStyle="1" w:styleId="xl79">
    <w:name w:val="xl79"/>
    <w:basedOn w:val="a0"/>
    <w:qFormat/>
    <w:pPr>
      <w:widowControl/>
      <w:pBdr>
        <w:top w:val="single" w:sz="8" w:space="0" w:color="auto"/>
        <w:bottom w:val="single" w:sz="4" w:space="0" w:color="auto"/>
      </w:pBdr>
      <w:spacing w:before="100" w:beforeAutospacing="1" w:after="100" w:afterAutospacing="1"/>
      <w:jc w:val="center"/>
      <w:textAlignment w:val="center"/>
    </w:pPr>
    <w:rPr>
      <w:rFonts w:ascii="楷体_GB2312" w:eastAsia="楷体_GB2312" w:hAnsi="宋体" w:hint="eastAsia"/>
      <w:kern w:val="0"/>
      <w:sz w:val="24"/>
      <w:szCs w:val="24"/>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楷体_GB2312" w:eastAsia="楷体_GB2312" w:hAnsi="宋体" w:hint="eastAsia"/>
      <w:kern w:val="0"/>
      <w:sz w:val="24"/>
      <w:szCs w:val="24"/>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楷体_GB2312" w:eastAsia="楷体_GB2312" w:hAnsi="宋体" w:hint="eastAsia"/>
      <w:kern w:val="0"/>
      <w:sz w:val="24"/>
      <w:szCs w:val="24"/>
    </w:rPr>
  </w:style>
  <w:style w:type="paragraph" w:customStyle="1" w:styleId="xl83">
    <w:name w:val="xl83"/>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楷体_GB2312" w:eastAsia="楷体_GB2312" w:hAnsi="宋体" w:hint="eastAsia"/>
      <w:kern w:val="0"/>
      <w:sz w:val="24"/>
      <w:szCs w:val="24"/>
    </w:rPr>
  </w:style>
  <w:style w:type="paragraph" w:customStyle="1" w:styleId="xl84">
    <w:name w:val="xl84"/>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楷体_GB2312" w:eastAsia="楷体_GB2312" w:hAnsi="宋体" w:hint="eastAsia"/>
      <w:kern w:val="0"/>
      <w:sz w:val="24"/>
      <w:szCs w:val="24"/>
    </w:rPr>
  </w:style>
  <w:style w:type="paragraph" w:customStyle="1" w:styleId="xl85">
    <w:name w:val="xl85"/>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楷体_GB2312" w:eastAsia="楷体_GB2312" w:hAnsi="宋体" w:hint="eastAsia"/>
      <w:kern w:val="0"/>
      <w:sz w:val="24"/>
      <w:szCs w:val="24"/>
    </w:rPr>
  </w:style>
  <w:style w:type="paragraph" w:customStyle="1" w:styleId="xl86">
    <w:name w:val="xl86"/>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楷体_GB2312" w:eastAsia="楷体_GB2312" w:hAnsi="宋体" w:hint="eastAsia"/>
      <w:kern w:val="0"/>
      <w:sz w:val="24"/>
      <w:szCs w:val="24"/>
    </w:rPr>
  </w:style>
  <w:style w:type="paragraph" w:customStyle="1" w:styleId="3f3">
    <w:name w:val="标题 3 + 宋体"/>
    <w:basedOn w:val="3"/>
    <w:qFormat/>
    <w:pPr>
      <w:spacing w:before="0" w:after="0" w:line="360" w:lineRule="auto"/>
    </w:pPr>
    <w:rPr>
      <w:rFonts w:ascii="Arial" w:hAnsi="Arial"/>
      <w:b w:val="0"/>
      <w:sz w:val="24"/>
      <w:szCs w:val="28"/>
    </w:rPr>
  </w:style>
  <w:style w:type="paragraph" w:customStyle="1" w:styleId="1f8">
    <w:name w:val="表头1"/>
    <w:basedOn w:val="af8"/>
    <w:link w:val="1Char2"/>
    <w:qFormat/>
    <w:pPr>
      <w:autoSpaceDE w:val="0"/>
      <w:autoSpaceDN w:val="0"/>
      <w:adjustRightInd w:val="0"/>
      <w:jc w:val="center"/>
    </w:pPr>
    <w:rPr>
      <w:rFonts w:ascii="宋体" w:hAnsi="宋体"/>
      <w:color w:val="000000"/>
      <w:kern w:val="0"/>
      <w:sz w:val="24"/>
    </w:rPr>
  </w:style>
  <w:style w:type="paragraph" w:customStyle="1" w:styleId="xl87">
    <w:name w:val="xl87"/>
    <w:basedOn w:val="a0"/>
    <w:qFormat/>
    <w:pPr>
      <w:widowControl/>
      <w:spacing w:before="100" w:beforeAutospacing="1" w:after="100" w:afterAutospacing="1"/>
      <w:jc w:val="center"/>
      <w:textAlignment w:val="center"/>
    </w:pPr>
    <w:rPr>
      <w:kern w:val="0"/>
      <w:sz w:val="32"/>
      <w:szCs w:val="32"/>
    </w:rPr>
  </w:style>
  <w:style w:type="paragraph" w:customStyle="1" w:styleId="xl88">
    <w:name w:val="xl88"/>
    <w:basedOn w:val="a0"/>
    <w:qFormat/>
    <w:pPr>
      <w:widowControl/>
      <w:pBdr>
        <w:top w:val="single" w:sz="8" w:space="0" w:color="auto"/>
        <w:bottom w:val="single" w:sz="4" w:space="0" w:color="auto"/>
      </w:pBdr>
      <w:spacing w:before="100" w:beforeAutospacing="1" w:after="100" w:afterAutospacing="1"/>
      <w:jc w:val="center"/>
      <w:textAlignment w:val="center"/>
    </w:pPr>
    <w:rPr>
      <w:kern w:val="0"/>
      <w:sz w:val="24"/>
      <w:szCs w:val="24"/>
    </w:rPr>
  </w:style>
  <w:style w:type="paragraph" w:customStyle="1" w:styleId="xl89">
    <w:name w:val="xl89"/>
    <w:basedOn w:val="a0"/>
    <w:qFormat/>
    <w:pPr>
      <w:widowControl/>
      <w:pBdr>
        <w:top w:val="single" w:sz="8" w:space="0" w:color="auto"/>
        <w:bottom w:val="single" w:sz="4" w:space="0" w:color="auto"/>
        <w:right w:val="single" w:sz="8" w:space="0" w:color="auto"/>
      </w:pBdr>
      <w:spacing w:before="100" w:beforeAutospacing="1" w:after="100" w:afterAutospacing="1"/>
      <w:jc w:val="center"/>
      <w:textAlignment w:val="center"/>
    </w:pPr>
    <w:rPr>
      <w:kern w:val="0"/>
      <w:sz w:val="24"/>
      <w:szCs w:val="24"/>
    </w:rPr>
  </w:style>
  <w:style w:type="paragraph" w:customStyle="1" w:styleId="xl90">
    <w:name w:val="xl90"/>
    <w:basedOn w:val="a0"/>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i/>
      <w:iCs/>
      <w:kern w:val="0"/>
      <w:sz w:val="22"/>
      <w:szCs w:val="22"/>
    </w:rPr>
  </w:style>
  <w:style w:type="paragraph" w:customStyle="1" w:styleId="xl91">
    <w:name w:val="xl91"/>
    <w:basedOn w:val="a0"/>
    <w:qFormat/>
    <w:pPr>
      <w:widowControl/>
      <w:pBdr>
        <w:left w:val="single" w:sz="4" w:space="0" w:color="auto"/>
        <w:right w:val="single" w:sz="4" w:space="0" w:color="auto"/>
      </w:pBdr>
      <w:spacing w:before="100" w:beforeAutospacing="1" w:after="100" w:afterAutospacing="1"/>
      <w:jc w:val="center"/>
      <w:textAlignment w:val="center"/>
    </w:pPr>
    <w:rPr>
      <w:i/>
      <w:iCs/>
      <w:kern w:val="0"/>
      <w:sz w:val="22"/>
      <w:szCs w:val="22"/>
    </w:rPr>
  </w:style>
  <w:style w:type="paragraph" w:customStyle="1" w:styleId="xl92">
    <w:name w:val="xl92"/>
    <w:basedOn w:val="a0"/>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i/>
      <w:iCs/>
      <w:kern w:val="0"/>
      <w:sz w:val="22"/>
      <w:szCs w:val="22"/>
    </w:rPr>
  </w:style>
  <w:style w:type="paragraph" w:customStyle="1" w:styleId="xl93">
    <w:name w:val="xl93"/>
    <w:basedOn w:val="a0"/>
    <w:qFormat/>
    <w:pPr>
      <w:widowControl/>
      <w:pBdr>
        <w:bottom w:val="single" w:sz="8" w:space="0" w:color="auto"/>
      </w:pBdr>
      <w:spacing w:before="100" w:beforeAutospacing="1" w:after="100" w:afterAutospacing="1"/>
      <w:jc w:val="center"/>
      <w:textAlignment w:val="center"/>
    </w:pPr>
    <w:rPr>
      <w:rFonts w:ascii="宋体" w:hAnsi="宋体"/>
      <w:kern w:val="0"/>
      <w:sz w:val="24"/>
      <w:szCs w:val="24"/>
    </w:rPr>
  </w:style>
  <w:style w:type="paragraph" w:customStyle="1" w:styleId="xl94">
    <w:name w:val="xl94"/>
    <w:basedOn w:val="a0"/>
    <w:qFormat/>
    <w:pPr>
      <w:widowControl/>
      <w:pBdr>
        <w:bottom w:val="single" w:sz="8" w:space="0" w:color="auto"/>
      </w:pBdr>
      <w:spacing w:before="100" w:beforeAutospacing="1" w:after="100" w:afterAutospacing="1"/>
      <w:jc w:val="center"/>
      <w:textAlignment w:val="center"/>
    </w:pPr>
    <w:rPr>
      <w:kern w:val="0"/>
      <w:sz w:val="24"/>
      <w:szCs w:val="24"/>
    </w:rPr>
  </w:style>
  <w:style w:type="paragraph" w:customStyle="1" w:styleId="22Arial2">
    <w:name w:val="样式 标题 2标题2 + (西文) Arial (中文) 黑体 居中 段后: 2 磅"/>
    <w:basedOn w:val="20"/>
    <w:qFormat/>
    <w:pPr>
      <w:tabs>
        <w:tab w:val="left" w:pos="680"/>
        <w:tab w:val="left" w:pos="1360"/>
      </w:tabs>
      <w:adjustRightInd w:val="0"/>
      <w:snapToGrid w:val="0"/>
      <w:spacing w:beforeLines="100" w:after="0" w:line="360" w:lineRule="auto"/>
      <w:ind w:left="680" w:hanging="680"/>
      <w:textAlignment w:val="baseline"/>
    </w:pPr>
    <w:rPr>
      <w:rFonts w:eastAsia="宋体" w:hAnsi="宋体" w:cs="宋体"/>
      <w:bCs/>
      <w:sz w:val="24"/>
    </w:rPr>
  </w:style>
  <w:style w:type="paragraph" w:customStyle="1" w:styleId="3TimesNewRoman122">
    <w:name w:val="样式 标题 3 + (西文) Times New Roman (中文) 宋体 小四 左 段前: 12 磅 段后: 2 ..."/>
    <w:basedOn w:val="3"/>
    <w:qFormat/>
    <w:pPr>
      <w:adjustRightInd w:val="0"/>
      <w:snapToGrid w:val="0"/>
      <w:spacing w:before="0" w:after="0" w:line="360" w:lineRule="auto"/>
      <w:ind w:firstLineChars="195" w:firstLine="468"/>
      <w:jc w:val="left"/>
      <w:textAlignment w:val="baseline"/>
    </w:pPr>
    <w:rPr>
      <w:rFonts w:ascii="宋体" w:hAnsi="宋体" w:cs="宋体"/>
      <w:b w:val="0"/>
      <w:bCs/>
      <w:kern w:val="0"/>
      <w:sz w:val="24"/>
      <w:szCs w:val="24"/>
    </w:rPr>
  </w:style>
  <w:style w:type="paragraph" w:customStyle="1" w:styleId="1Arial2">
    <w:name w:val="样式 标题 1 + (西文) Arial (中文) 黑体 三号 段后: 2 磅"/>
    <w:basedOn w:val="a0"/>
    <w:qFormat/>
    <w:pPr>
      <w:tabs>
        <w:tab w:val="left" w:pos="0"/>
        <w:tab w:val="left" w:pos="940"/>
      </w:tabs>
      <w:adjustRightInd w:val="0"/>
      <w:spacing w:line="312" w:lineRule="atLeast"/>
      <w:textAlignment w:val="baseline"/>
    </w:pPr>
    <w:rPr>
      <w:kern w:val="0"/>
      <w:sz w:val="24"/>
    </w:rPr>
  </w:style>
  <w:style w:type="paragraph" w:customStyle="1" w:styleId="2fa">
    <w:name w:val="样式 首行缩进:  2 字符"/>
    <w:basedOn w:val="a0"/>
    <w:link w:val="2Char3"/>
    <w:qFormat/>
    <w:pPr>
      <w:spacing w:line="360" w:lineRule="auto"/>
    </w:pPr>
    <w:rPr>
      <w:rFonts w:cs="宋体"/>
      <w:sz w:val="24"/>
    </w:rPr>
  </w:style>
  <w:style w:type="paragraph" w:customStyle="1" w:styleId="BG1">
    <w:name w:val="BG1"/>
    <w:basedOn w:val="a0"/>
    <w:qFormat/>
    <w:pPr>
      <w:jc w:val="center"/>
    </w:pPr>
    <w:rPr>
      <w:bCs/>
      <w:color w:val="000000"/>
      <w:sz w:val="24"/>
      <w:szCs w:val="26"/>
    </w:rPr>
  </w:style>
  <w:style w:type="paragraph" w:customStyle="1" w:styleId="HTML10">
    <w:name w:val="HTML 预设格式1"/>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olor w:val="000000"/>
      <w:kern w:val="0"/>
      <w:sz w:val="20"/>
    </w:rPr>
  </w:style>
  <w:style w:type="paragraph" w:customStyle="1" w:styleId="06">
    <w:name w:val="标题06"/>
    <w:basedOn w:val="a0"/>
    <w:qFormat/>
    <w:pPr>
      <w:adjustRightInd w:val="0"/>
      <w:spacing w:before="2040" w:line="400" w:lineRule="atLeast"/>
      <w:textAlignment w:val="baseline"/>
    </w:pPr>
    <w:rPr>
      <w:rFonts w:eastAsia="黑体"/>
      <w:spacing w:val="10"/>
      <w:kern w:val="0"/>
      <w:sz w:val="28"/>
      <w:szCs w:val="24"/>
    </w:rPr>
  </w:style>
  <w:style w:type="paragraph" w:customStyle="1" w:styleId="afffffffffff4">
    <w:name w:val="初设正文"/>
    <w:basedOn w:val="a0"/>
    <w:qFormat/>
    <w:pPr>
      <w:spacing w:after="120" w:line="440" w:lineRule="exact"/>
      <w:ind w:left="425" w:firstLine="425"/>
    </w:pPr>
    <w:rPr>
      <w:rFonts w:ascii="Arial" w:hAnsi="Arial"/>
      <w:kern w:val="0"/>
      <w:sz w:val="24"/>
    </w:rPr>
  </w:style>
  <w:style w:type="paragraph" w:customStyle="1" w:styleId="InTable">
    <w:name w:val="In Table"/>
    <w:basedOn w:val="a0"/>
    <w:qFormat/>
    <w:pPr>
      <w:tabs>
        <w:tab w:val="left" w:pos="2200"/>
        <w:tab w:val="left" w:pos="3960"/>
        <w:tab w:val="left" w:pos="5280"/>
      </w:tabs>
      <w:spacing w:before="96" w:after="96" w:line="0" w:lineRule="atLeast"/>
      <w:jc w:val="center"/>
    </w:pPr>
    <w:rPr>
      <w:rFonts w:ascii="Tahoma" w:eastAsia="华文中宋" w:hAnsi="Tahoma"/>
    </w:rPr>
  </w:style>
  <w:style w:type="paragraph" w:customStyle="1" w:styleId="Charffe">
    <w:name w:val="正文内容 Char"/>
    <w:basedOn w:val="a0"/>
    <w:next w:val="a0"/>
    <w:link w:val="CharChar6"/>
    <w:qFormat/>
    <w:pPr>
      <w:snapToGrid w:val="0"/>
      <w:spacing w:beforeLines="25" w:afterLines="25" w:line="440" w:lineRule="exact"/>
      <w:ind w:firstLineChars="200" w:firstLine="200"/>
    </w:pPr>
    <w:rPr>
      <w:rFonts w:cs="宋体"/>
      <w:sz w:val="24"/>
      <w:szCs w:val="24"/>
    </w:rPr>
  </w:style>
  <w:style w:type="paragraph" w:customStyle="1" w:styleId="articlecontent">
    <w:name w:val="articlecontent"/>
    <w:basedOn w:val="a0"/>
    <w:qFormat/>
    <w:pPr>
      <w:widowControl/>
      <w:spacing w:line="432" w:lineRule="auto"/>
      <w:jc w:val="left"/>
    </w:pPr>
    <w:rPr>
      <w:rFonts w:ascii="宋体" w:hAnsi="宋体" w:cs="宋体"/>
      <w:kern w:val="0"/>
      <w:szCs w:val="21"/>
    </w:rPr>
  </w:style>
  <w:style w:type="paragraph" w:customStyle="1" w:styleId="BIGBOLD">
    <w:name w:val="BIG BOLD"/>
    <w:basedOn w:val="a0"/>
    <w:qFormat/>
    <w:pPr>
      <w:tabs>
        <w:tab w:val="left" w:leader="underscore" w:pos="1134"/>
      </w:tabs>
    </w:pPr>
  </w:style>
  <w:style w:type="paragraph" w:customStyle="1" w:styleId="1110">
    <w:name w:val="样式111"/>
    <w:qFormat/>
    <w:pPr>
      <w:adjustRightInd w:val="0"/>
      <w:snapToGrid w:val="0"/>
      <w:jc w:val="both"/>
    </w:pPr>
    <w:rPr>
      <w:rFonts w:ascii="宋体"/>
      <w:sz w:val="21"/>
    </w:rPr>
  </w:style>
  <w:style w:type="paragraph" w:customStyle="1" w:styleId="afffffffffff5">
    <w:name w:val="中文表内容"/>
    <w:basedOn w:val="a0"/>
    <w:next w:val="a0"/>
    <w:qFormat/>
    <w:pPr>
      <w:overflowPunct w:val="0"/>
      <w:adjustRightInd w:val="0"/>
      <w:snapToGrid w:val="0"/>
      <w:spacing w:line="200" w:lineRule="atLeast"/>
      <w:ind w:left="284"/>
      <w:textAlignment w:val="baseline"/>
    </w:pPr>
    <w:rPr>
      <w:rFonts w:eastAsia="仿宋_GB2312"/>
      <w:kern w:val="0"/>
      <w:sz w:val="28"/>
    </w:rPr>
  </w:style>
  <w:style w:type="paragraph" w:customStyle="1" w:styleId="TJ-1">
    <w:name w:val="TJ-1"/>
    <w:basedOn w:val="a0"/>
    <w:qFormat/>
    <w:pPr>
      <w:kinsoku w:val="0"/>
      <w:wordWrap w:val="0"/>
      <w:overflowPunct w:val="0"/>
      <w:autoSpaceDE w:val="0"/>
      <w:autoSpaceDN w:val="0"/>
      <w:adjustRightInd w:val="0"/>
      <w:spacing w:line="0" w:lineRule="atLeast"/>
      <w:jc w:val="left"/>
      <w:textAlignment w:val="baseline"/>
    </w:pPr>
    <w:rPr>
      <w:rFonts w:ascii="Arial" w:eastAsia="幼圆" w:hAnsi="Arial"/>
      <w:snapToGrid w:val="0"/>
      <w:kern w:val="0"/>
    </w:rPr>
  </w:style>
  <w:style w:type="paragraph" w:customStyle="1" w:styleId="2fb">
    <w:name w:val="日期2"/>
    <w:basedOn w:val="a0"/>
    <w:next w:val="a0"/>
    <w:qFormat/>
    <w:pPr>
      <w:adjustRightInd w:val="0"/>
      <w:jc w:val="left"/>
      <w:textAlignment w:val="baseline"/>
    </w:pPr>
    <w:rPr>
      <w:rFonts w:ascii="宋体"/>
      <w:spacing w:val="24"/>
      <w:kern w:val="24"/>
      <w:sz w:val="24"/>
    </w:rPr>
  </w:style>
  <w:style w:type="paragraph" w:customStyle="1" w:styleId="-5">
    <w:name w:val="文-5"/>
    <w:basedOn w:val="a0"/>
    <w:qFormat/>
    <w:pPr>
      <w:tabs>
        <w:tab w:val="right" w:leader="dot" w:pos="8789"/>
      </w:tabs>
      <w:spacing w:before="120"/>
      <w:ind w:left="1276" w:firstLine="482"/>
    </w:pPr>
    <w:rPr>
      <w:sz w:val="24"/>
    </w:rPr>
  </w:style>
  <w:style w:type="paragraph" w:customStyle="1" w:styleId="xl23">
    <w:name w:val="xl23"/>
    <w:basedOn w:val="a0"/>
    <w:qFormat/>
    <w:pPr>
      <w:widowControl/>
      <w:pBdr>
        <w:left w:val="single" w:sz="8" w:space="0" w:color="auto"/>
        <w:bottom w:val="single" w:sz="4" w:space="0" w:color="auto"/>
      </w:pBdr>
      <w:spacing w:before="100" w:after="100"/>
      <w:jc w:val="center"/>
    </w:pPr>
    <w:rPr>
      <w:rFonts w:ascii="宋体" w:hAnsi="宋体" w:hint="eastAsia"/>
      <w:kern w:val="0"/>
      <w:sz w:val="28"/>
      <w:szCs w:val="28"/>
    </w:rPr>
  </w:style>
  <w:style w:type="paragraph" w:customStyle="1" w:styleId="1f9">
    <w:name w:val="副标题 1"/>
    <w:basedOn w:val="1"/>
    <w:qFormat/>
    <w:pPr>
      <w:keepLines/>
      <w:tabs>
        <w:tab w:val="left" w:pos="360"/>
      </w:tabs>
      <w:adjustRightInd w:val="0"/>
      <w:spacing w:line="400" w:lineRule="atLeast"/>
      <w:jc w:val="left"/>
      <w:textAlignment w:val="baseline"/>
      <w:outlineLvl w:val="9"/>
    </w:pPr>
    <w:rPr>
      <w:rFonts w:ascii="仿宋_GB2312" w:eastAsia="仿宋_GB2312"/>
      <w:kern w:val="44"/>
    </w:rPr>
  </w:style>
  <w:style w:type="paragraph" w:customStyle="1" w:styleId="2fc">
    <w:name w:val="副标题2"/>
    <w:basedOn w:val="1f9"/>
    <w:qFormat/>
    <w:pPr>
      <w:tabs>
        <w:tab w:val="clear" w:pos="360"/>
        <w:tab w:val="left" w:pos="720"/>
      </w:tabs>
    </w:pPr>
  </w:style>
  <w:style w:type="paragraph" w:customStyle="1" w:styleId="4b">
    <w:name w:val="副标题4"/>
    <w:basedOn w:val="3f4"/>
    <w:qFormat/>
    <w:pPr>
      <w:tabs>
        <w:tab w:val="left" w:pos="2100"/>
      </w:tabs>
      <w:ind w:left="1080" w:hanging="1080"/>
      <w:outlineLvl w:val="4"/>
    </w:pPr>
  </w:style>
  <w:style w:type="paragraph" w:customStyle="1" w:styleId="3f4">
    <w:name w:val="副标题3"/>
    <w:basedOn w:val="2fc"/>
    <w:qFormat/>
    <w:pPr>
      <w:tabs>
        <w:tab w:val="clear" w:pos="720"/>
        <w:tab w:val="left" w:pos="672"/>
        <w:tab w:val="left" w:pos="1680"/>
      </w:tabs>
      <w:snapToGrid w:val="0"/>
      <w:ind w:left="672" w:hanging="348"/>
      <w:jc w:val="both"/>
      <w:textAlignment w:val="auto"/>
      <w:outlineLvl w:val="3"/>
    </w:pPr>
    <w:rPr>
      <w:rFonts w:ascii="宋体" w:eastAsia="宋体"/>
      <w:snapToGrid w:val="0"/>
      <w:kern w:val="0"/>
      <w:sz w:val="24"/>
    </w:rPr>
  </w:style>
  <w:style w:type="paragraph" w:customStyle="1" w:styleId="1fa">
    <w:name w:val="项目符号1"/>
    <w:basedOn w:val="a0"/>
    <w:qFormat/>
    <w:pPr>
      <w:tabs>
        <w:tab w:val="left" w:pos="420"/>
        <w:tab w:val="left" w:pos="935"/>
      </w:tabs>
      <w:snapToGrid w:val="0"/>
      <w:spacing w:before="120" w:after="120" w:line="312" w:lineRule="auto"/>
      <w:ind w:left="935" w:hanging="420"/>
    </w:pPr>
    <w:rPr>
      <w:rFonts w:ascii="Arial" w:eastAsia="楷体_GB2312" w:hAnsi="Arial"/>
      <w:b/>
      <w:sz w:val="28"/>
    </w:rPr>
  </w:style>
  <w:style w:type="paragraph" w:customStyle="1" w:styleId="font11">
    <w:name w:val="font11"/>
    <w:basedOn w:val="a0"/>
    <w:qFormat/>
    <w:pPr>
      <w:widowControl/>
      <w:spacing w:before="100" w:beforeAutospacing="1" w:after="100" w:afterAutospacing="1"/>
      <w:jc w:val="left"/>
    </w:pPr>
    <w:rPr>
      <w:rFonts w:ascii="Symbol" w:hAnsi="Symbol"/>
      <w:kern w:val="0"/>
      <w:sz w:val="18"/>
      <w:szCs w:val="18"/>
    </w:rPr>
  </w:style>
  <w:style w:type="paragraph" w:customStyle="1" w:styleId="ReportNormal">
    <w:name w:val="Report Normal"/>
    <w:basedOn w:val="af8"/>
    <w:qFormat/>
    <w:pPr>
      <w:widowControl/>
      <w:jc w:val="left"/>
    </w:pPr>
    <w:rPr>
      <w:rFonts w:ascii="Times New Roman" w:hAnsi="Times New Roman"/>
      <w:kern w:val="0"/>
      <w:sz w:val="22"/>
      <w:lang w:eastAsia="en-US"/>
    </w:rPr>
  </w:style>
  <w:style w:type="paragraph" w:customStyle="1" w:styleId="ChapterNo">
    <w:name w:val="Chapter No"/>
    <w:basedOn w:val="a7"/>
    <w:qFormat/>
    <w:pPr>
      <w:widowControl/>
      <w:spacing w:after="0" w:line="720" w:lineRule="exact"/>
      <w:jc w:val="left"/>
    </w:pPr>
    <w:rPr>
      <w:rFonts w:ascii="Arial Black" w:hAnsi="Arial Black"/>
      <w:kern w:val="0"/>
      <w:sz w:val="72"/>
      <w:lang w:eastAsia="en-US"/>
    </w:rPr>
  </w:style>
  <w:style w:type="paragraph" w:customStyle="1" w:styleId="-4">
    <w:name w:val="标-4"/>
    <w:basedOn w:val="a0"/>
    <w:qFormat/>
    <w:pPr>
      <w:spacing w:before="120"/>
      <w:ind w:left="851" w:hanging="851"/>
    </w:pPr>
    <w:rPr>
      <w:sz w:val="24"/>
    </w:rPr>
  </w:style>
  <w:style w:type="paragraph" w:customStyle="1" w:styleId="-50">
    <w:name w:val="标-5"/>
    <w:basedOn w:val="a0"/>
    <w:qFormat/>
    <w:pPr>
      <w:tabs>
        <w:tab w:val="right" w:leader="dot" w:pos="8789"/>
      </w:tabs>
      <w:spacing w:before="120"/>
      <w:ind w:left="1276" w:hanging="425"/>
    </w:pPr>
    <w:rPr>
      <w:sz w:val="24"/>
    </w:rPr>
  </w:style>
  <w:style w:type="paragraph" w:customStyle="1" w:styleId="-7">
    <w:name w:val="标-7"/>
    <w:basedOn w:val="a0"/>
    <w:qFormat/>
    <w:pPr>
      <w:tabs>
        <w:tab w:val="left" w:pos="420"/>
      </w:tabs>
      <w:spacing w:before="120"/>
      <w:ind w:left="1701" w:hanging="425"/>
    </w:pPr>
    <w:rPr>
      <w:sz w:val="24"/>
    </w:rPr>
  </w:style>
  <w:style w:type="paragraph" w:customStyle="1" w:styleId="-70">
    <w:name w:val="文-7"/>
    <w:basedOn w:val="-5"/>
    <w:qFormat/>
    <w:pPr>
      <w:ind w:left="1701"/>
    </w:pPr>
  </w:style>
  <w:style w:type="paragraph" w:customStyle="1" w:styleId="font12">
    <w:name w:val="font12"/>
    <w:basedOn w:val="a0"/>
    <w:qFormat/>
    <w:pPr>
      <w:widowControl/>
      <w:spacing w:before="100" w:beforeAutospacing="1" w:after="100" w:afterAutospacing="1"/>
      <w:jc w:val="left"/>
    </w:pPr>
    <w:rPr>
      <w:rFonts w:eastAsia="Arial Unicode MS"/>
      <w:kern w:val="0"/>
      <w:sz w:val="18"/>
      <w:szCs w:val="18"/>
    </w:rPr>
  </w:style>
  <w:style w:type="paragraph" w:customStyle="1" w:styleId="2fd">
    <w:name w:val="字元 字元2"/>
    <w:basedOn w:val="a0"/>
    <w:qFormat/>
    <w:rPr>
      <w:sz w:val="24"/>
      <w:szCs w:val="24"/>
    </w:rPr>
  </w:style>
  <w:style w:type="paragraph" w:customStyle="1" w:styleId="afffffffffff6">
    <w:name w:val="项目三级编号"/>
    <w:basedOn w:val="3"/>
    <w:next w:val="a0"/>
    <w:qFormat/>
    <w:pPr>
      <w:tabs>
        <w:tab w:val="left" w:pos="851"/>
      </w:tabs>
      <w:spacing w:beforeLines="100" w:after="0" w:line="360" w:lineRule="auto"/>
      <w:jc w:val="center"/>
    </w:pPr>
    <w:rPr>
      <w:b w:val="0"/>
      <w:bCs/>
      <w:kern w:val="44"/>
      <w:sz w:val="24"/>
      <w:szCs w:val="24"/>
    </w:rPr>
  </w:style>
  <w:style w:type="paragraph" w:customStyle="1" w:styleId="afffffffffff7">
    <w:name w:val="项目一级编号"/>
    <w:basedOn w:val="1"/>
    <w:next w:val="a0"/>
    <w:qFormat/>
    <w:pPr>
      <w:keepLines/>
      <w:tabs>
        <w:tab w:val="left" w:pos="851"/>
        <w:tab w:val="left" w:pos="960"/>
      </w:tabs>
      <w:spacing w:line="360" w:lineRule="auto"/>
      <w:ind w:left="960" w:hanging="420"/>
    </w:pPr>
    <w:rPr>
      <w:b/>
      <w:kern w:val="44"/>
      <w:szCs w:val="28"/>
    </w:rPr>
  </w:style>
  <w:style w:type="paragraph" w:customStyle="1" w:styleId="afffffffffff8">
    <w:name w:val="项目二级编号"/>
    <w:basedOn w:val="20"/>
    <w:next w:val="a0"/>
    <w:qFormat/>
    <w:pPr>
      <w:tabs>
        <w:tab w:val="left" w:pos="540"/>
        <w:tab w:val="left" w:pos="1800"/>
      </w:tabs>
      <w:spacing w:before="0" w:after="0" w:line="360" w:lineRule="auto"/>
      <w:ind w:left="851" w:hanging="851"/>
    </w:pPr>
    <w:rPr>
      <w:rFonts w:ascii="Times New Roman" w:eastAsia="宋体" w:hAnsi="Times New Roman"/>
      <w:b w:val="0"/>
      <w:bCs/>
      <w:sz w:val="24"/>
      <w:szCs w:val="24"/>
    </w:rPr>
  </w:style>
  <w:style w:type="paragraph" w:customStyle="1" w:styleId="afffffffffff9">
    <w:name w:val="项目四级编号"/>
    <w:basedOn w:val="4"/>
    <w:qFormat/>
    <w:pPr>
      <w:tabs>
        <w:tab w:val="clear" w:pos="864"/>
        <w:tab w:val="left" w:pos="851"/>
        <w:tab w:val="left" w:pos="960"/>
        <w:tab w:val="left" w:pos="1440"/>
      </w:tabs>
      <w:adjustRightInd/>
      <w:ind w:left="851" w:hanging="851"/>
      <w:textAlignment w:val="auto"/>
    </w:pPr>
    <w:rPr>
      <w:rFonts w:ascii="Times New Roman" w:eastAsia="宋体" w:hAnsi="Times New Roman"/>
      <w:bCs/>
      <w:kern w:val="2"/>
      <w:szCs w:val="24"/>
    </w:rPr>
  </w:style>
  <w:style w:type="paragraph" w:customStyle="1" w:styleId="231">
    <w:name w:val="样式 项目一级编号 + 段前: 2.3 磅 加宽量  1 磅"/>
    <w:basedOn w:val="a0"/>
    <w:qFormat/>
    <w:pPr>
      <w:keepNext/>
      <w:keepLines/>
      <w:tabs>
        <w:tab w:val="left" w:pos="425"/>
        <w:tab w:val="left" w:pos="851"/>
      </w:tabs>
      <w:spacing w:before="46" w:line="360" w:lineRule="auto"/>
      <w:ind w:left="425" w:hanging="425"/>
      <w:outlineLvl w:val="0"/>
    </w:pPr>
    <w:rPr>
      <w:b/>
      <w:bCs/>
      <w:spacing w:val="20"/>
      <w:kern w:val="44"/>
      <w:sz w:val="28"/>
      <w:szCs w:val="28"/>
    </w:rPr>
  </w:style>
  <w:style w:type="paragraph" w:customStyle="1" w:styleId="4section">
    <w:name w:val="标题4 section"/>
    <w:basedOn w:val="a0"/>
    <w:qFormat/>
    <w:pPr>
      <w:tabs>
        <w:tab w:val="left" w:pos="907"/>
      </w:tabs>
      <w:adjustRightInd w:val="0"/>
      <w:spacing w:beforeLines="50" w:line="440" w:lineRule="exact"/>
      <w:ind w:left="369" w:hanging="369"/>
      <w:textAlignment w:val="baseline"/>
      <w:outlineLvl w:val="3"/>
    </w:pPr>
    <w:rPr>
      <w:rFonts w:ascii="宋体" w:hAnsi="宋体" w:cs="宋体"/>
      <w:b/>
      <w:snapToGrid w:val="0"/>
      <w:color w:val="000000"/>
      <w:kern w:val="0"/>
      <w:sz w:val="24"/>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09">
    <w:name w:val="xl109"/>
    <w:basedOn w:val="a0"/>
    <w:qFormat/>
    <w:pPr>
      <w:widowControl/>
      <w:spacing w:before="100" w:beforeAutospacing="1" w:after="100" w:afterAutospacing="1"/>
      <w:jc w:val="center"/>
    </w:pPr>
    <w:rPr>
      <w:rFonts w:ascii="宋体" w:hAnsi="宋体" w:cs="宋体"/>
      <w:kern w:val="0"/>
      <w:szCs w:val="21"/>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4"/>
      <w:szCs w:val="24"/>
    </w:rPr>
  </w:style>
  <w:style w:type="paragraph" w:customStyle="1" w:styleId="xl114">
    <w:name w:val="xl114"/>
    <w:basedOn w:val="a0"/>
    <w:qFormat/>
    <w:pPr>
      <w:widowControl/>
      <w:spacing w:before="100" w:beforeAutospacing="1" w:after="100" w:afterAutospacing="1"/>
      <w:jc w:val="center"/>
      <w:textAlignment w:val="center"/>
    </w:pPr>
    <w:rPr>
      <w:kern w:val="0"/>
      <w:sz w:val="24"/>
      <w:szCs w:val="24"/>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szCs w:val="24"/>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4"/>
      <w:szCs w:val="24"/>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4"/>
      <w:szCs w:val="24"/>
    </w:rPr>
  </w:style>
  <w:style w:type="paragraph" w:customStyle="1" w:styleId="xl121">
    <w:name w:val="xl12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22">
    <w:name w:val="xl12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23">
    <w:name w:val="xl12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szCs w:val="24"/>
    </w:rPr>
  </w:style>
  <w:style w:type="paragraph" w:customStyle="1" w:styleId="xl124">
    <w:name w:val="xl1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szCs w:val="24"/>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szCs w:val="24"/>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4"/>
      <w:szCs w:val="24"/>
    </w:rPr>
  </w:style>
  <w:style w:type="paragraph" w:customStyle="1" w:styleId="xl127">
    <w:name w:val="xl1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28">
    <w:name w:val="xl128"/>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29">
    <w:name w:val="xl1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4"/>
      <w:szCs w:val="24"/>
    </w:rPr>
  </w:style>
  <w:style w:type="paragraph" w:customStyle="1" w:styleId="xl130">
    <w:name w:val="xl1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31">
    <w:name w:val="xl1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32">
    <w:name w:val="xl1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33">
    <w:name w:val="xl1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34">
    <w:name w:val="xl1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135">
    <w:name w:val="xl1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136">
    <w:name w:val="xl136"/>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37">
    <w:name w:val="xl137"/>
    <w:basedOn w:val="a0"/>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38">
    <w:name w:val="xl138"/>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39">
    <w:name w:val="xl139"/>
    <w:basedOn w:val="a0"/>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140">
    <w:name w:val="xl140"/>
    <w:basedOn w:val="a0"/>
    <w:qFormat/>
    <w:pPr>
      <w:widowControl/>
      <w:pBdr>
        <w:top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1">
    <w:name w:val="xl141"/>
    <w:basedOn w:val="a0"/>
    <w:qFormat/>
    <w:pPr>
      <w:widowControl/>
      <w:pBdr>
        <w:top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2">
    <w:name w:val="xl142"/>
    <w:basedOn w:val="a0"/>
    <w:qFormat/>
    <w:pPr>
      <w:widowControl/>
      <w:pBdr>
        <w:lef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3">
    <w:name w:val="xl143"/>
    <w:basedOn w:val="a0"/>
    <w:qFormat/>
    <w:pPr>
      <w:widowControl/>
      <w:spacing w:before="100" w:beforeAutospacing="1" w:after="100" w:afterAutospacing="1"/>
      <w:jc w:val="left"/>
      <w:textAlignment w:val="center"/>
    </w:pPr>
    <w:rPr>
      <w:rFonts w:ascii="宋体" w:hAnsi="宋体" w:cs="宋体"/>
      <w:kern w:val="0"/>
      <w:sz w:val="24"/>
      <w:szCs w:val="24"/>
    </w:rPr>
  </w:style>
  <w:style w:type="paragraph" w:customStyle="1" w:styleId="xl144">
    <w:name w:val="xl144"/>
    <w:basedOn w:val="a0"/>
    <w:qFormat/>
    <w:pPr>
      <w:widowControl/>
      <w:pBdr>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5">
    <w:name w:val="xl145"/>
    <w:basedOn w:val="a0"/>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6">
    <w:name w:val="xl146"/>
    <w:basedOn w:val="a0"/>
    <w:qFormat/>
    <w:pPr>
      <w:widowControl/>
      <w:pBdr>
        <w:bottom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7">
    <w:name w:val="xl147"/>
    <w:basedOn w:val="a0"/>
    <w:qFormat/>
    <w:pPr>
      <w:widowControl/>
      <w:pBdr>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8">
    <w:name w:val="xl148"/>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49">
    <w:name w:val="xl149"/>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50">
    <w:name w:val="xl1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51">
    <w:name w:val="xl151"/>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52">
    <w:name w:val="xl1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4"/>
      <w:szCs w:val="24"/>
    </w:rPr>
  </w:style>
  <w:style w:type="paragraph" w:customStyle="1" w:styleId="xl153">
    <w:name w:val="xl1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4"/>
      <w:szCs w:val="24"/>
    </w:rPr>
  </w:style>
  <w:style w:type="paragraph" w:customStyle="1" w:styleId="xl154">
    <w:name w:val="xl154"/>
    <w:basedOn w:val="a0"/>
    <w:qFormat/>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4"/>
      <w:szCs w:val="24"/>
    </w:rPr>
  </w:style>
  <w:style w:type="paragraph" w:customStyle="1" w:styleId="xl155">
    <w:name w:val="xl1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4"/>
      <w:szCs w:val="24"/>
    </w:rPr>
  </w:style>
  <w:style w:type="paragraph" w:customStyle="1" w:styleId="xl156">
    <w:name w:val="xl1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4"/>
      <w:szCs w:val="24"/>
    </w:rPr>
  </w:style>
  <w:style w:type="paragraph" w:customStyle="1" w:styleId="xl157">
    <w:name w:val="xl15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4"/>
      <w:szCs w:val="24"/>
    </w:rPr>
  </w:style>
  <w:style w:type="paragraph" w:customStyle="1" w:styleId="xl158">
    <w:name w:val="xl15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4"/>
      <w:szCs w:val="24"/>
    </w:rPr>
  </w:style>
  <w:style w:type="paragraph" w:customStyle="1" w:styleId="xl159">
    <w:name w:val="xl15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4"/>
      <w:szCs w:val="24"/>
    </w:rPr>
  </w:style>
  <w:style w:type="paragraph" w:customStyle="1" w:styleId="xl160">
    <w:name w:val="xl16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color w:val="FF0000"/>
      <w:kern w:val="0"/>
      <w:sz w:val="24"/>
      <w:szCs w:val="24"/>
    </w:rPr>
  </w:style>
  <w:style w:type="paragraph" w:customStyle="1" w:styleId="afffffffffffa">
    <w:name w:val="目录"/>
    <w:basedOn w:val="a0"/>
    <w:qFormat/>
    <w:pPr>
      <w:tabs>
        <w:tab w:val="right" w:leader="dot" w:pos="8505"/>
      </w:tabs>
      <w:overflowPunct w:val="0"/>
      <w:adjustRightInd w:val="0"/>
      <w:spacing w:line="360" w:lineRule="auto"/>
      <w:ind w:left="568" w:right="851" w:hanging="284"/>
      <w:textAlignment w:val="baseline"/>
    </w:pPr>
    <w:rPr>
      <w:kern w:val="0"/>
      <w:sz w:val="28"/>
    </w:rPr>
  </w:style>
  <w:style w:type="paragraph" w:customStyle="1" w:styleId="z">
    <w:name w:val="z"/>
    <w:basedOn w:val="a0"/>
    <w:qFormat/>
    <w:pPr>
      <w:widowControl/>
      <w:spacing w:before="100" w:beforeAutospacing="1" w:after="100" w:afterAutospacing="1"/>
      <w:jc w:val="left"/>
    </w:pPr>
    <w:rPr>
      <w:rFonts w:ascii="宋体" w:hAnsi="宋体"/>
      <w:color w:val="000000"/>
      <w:kern w:val="0"/>
      <w:sz w:val="24"/>
      <w:szCs w:val="24"/>
    </w:rPr>
  </w:style>
  <w:style w:type="paragraph" w:customStyle="1" w:styleId="f0">
    <w:name w:val="f"/>
    <w:basedOn w:val="a0"/>
    <w:qFormat/>
    <w:pPr>
      <w:widowControl/>
      <w:spacing w:before="100" w:beforeAutospacing="1" w:after="100" w:afterAutospacing="1"/>
      <w:jc w:val="left"/>
    </w:pPr>
    <w:rPr>
      <w:rFonts w:ascii="宋体" w:hAnsi="宋体"/>
      <w:color w:val="000000"/>
      <w:kern w:val="0"/>
      <w:sz w:val="24"/>
      <w:szCs w:val="24"/>
    </w:rPr>
  </w:style>
  <w:style w:type="paragraph" w:customStyle="1" w:styleId="afffffffffffb">
    <w:name w:val="正文文本格式"/>
    <w:basedOn w:val="a0"/>
    <w:qFormat/>
    <w:pPr>
      <w:adjustRightInd w:val="0"/>
      <w:snapToGrid w:val="0"/>
      <w:spacing w:line="480" w:lineRule="exact"/>
      <w:ind w:firstLine="567"/>
    </w:pPr>
    <w:rPr>
      <w:snapToGrid w:val="0"/>
      <w:kern w:val="0"/>
      <w:sz w:val="28"/>
      <w:szCs w:val="28"/>
    </w:rPr>
  </w:style>
  <w:style w:type="paragraph" w:customStyle="1" w:styleId="5a">
    <w:name w:val="正文5"/>
    <w:qFormat/>
    <w:pPr>
      <w:widowControl w:val="0"/>
      <w:adjustRightInd w:val="0"/>
      <w:spacing w:line="315" w:lineRule="atLeast"/>
      <w:jc w:val="both"/>
      <w:textAlignment w:val="baseline"/>
    </w:pPr>
    <w:rPr>
      <w:rFonts w:ascii="宋体"/>
      <w:sz w:val="24"/>
    </w:rPr>
  </w:style>
  <w:style w:type="paragraph" w:customStyle="1" w:styleId="3f5">
    <w:name w:val="纯文本3"/>
    <w:basedOn w:val="a0"/>
    <w:qFormat/>
    <w:pPr>
      <w:autoSpaceDE w:val="0"/>
      <w:autoSpaceDN w:val="0"/>
      <w:adjustRightInd w:val="0"/>
      <w:textAlignment w:val="baseline"/>
    </w:pPr>
    <w:rPr>
      <w:rFonts w:ascii="宋体" w:hAnsi="Tms Rmn"/>
      <w:kern w:val="0"/>
    </w:rPr>
  </w:style>
  <w:style w:type="paragraph" w:customStyle="1" w:styleId="afffffffffffc">
    <w:name w:val="正文何处"/>
    <w:basedOn w:val="af8"/>
    <w:link w:val="Charfff"/>
    <w:qFormat/>
    <w:pPr>
      <w:spacing w:line="480" w:lineRule="exact"/>
      <w:ind w:firstLineChars="200" w:firstLine="200"/>
    </w:pPr>
    <w:rPr>
      <w:rFonts w:ascii="宋体" w:hAnsi="宋体"/>
      <w:sz w:val="24"/>
    </w:rPr>
  </w:style>
  <w:style w:type="paragraph" w:customStyle="1" w:styleId="2fe">
    <w:name w:val="2级标题"/>
    <w:link w:val="2Char4"/>
    <w:qFormat/>
    <w:pPr>
      <w:spacing w:before="120"/>
      <w:outlineLvl w:val="1"/>
    </w:pPr>
    <w:rPr>
      <w:b/>
      <w:kern w:val="2"/>
      <w:sz w:val="30"/>
      <w:szCs w:val="30"/>
    </w:rPr>
  </w:style>
  <w:style w:type="paragraph" w:customStyle="1" w:styleId="CharCharCharChar8">
    <w:name w:val="Char Char Char Char8"/>
    <w:basedOn w:val="a0"/>
    <w:qFormat/>
    <w:rPr>
      <w:szCs w:val="24"/>
    </w:rPr>
  </w:style>
  <w:style w:type="paragraph" w:customStyle="1" w:styleId="afffffffffffd">
    <w:name w:val="正文五"/>
    <w:basedOn w:val="a0"/>
    <w:qFormat/>
    <w:pPr>
      <w:snapToGrid w:val="0"/>
      <w:jc w:val="center"/>
    </w:pPr>
    <w:rPr>
      <w:szCs w:val="28"/>
    </w:rPr>
  </w:style>
  <w:style w:type="paragraph" w:customStyle="1" w:styleId="afffffffffffe">
    <w:name w:val="【正文】"/>
    <w:basedOn w:val="a0"/>
    <w:link w:val="Charfff0"/>
    <w:qFormat/>
    <w:pPr>
      <w:spacing w:before="120" w:after="120" w:line="360" w:lineRule="auto"/>
      <w:ind w:firstLineChars="200" w:firstLine="480"/>
    </w:pPr>
    <w:rPr>
      <w:snapToGrid w:val="0"/>
      <w:color w:val="000000"/>
      <w:kern w:val="0"/>
      <w:sz w:val="24"/>
    </w:rPr>
  </w:style>
  <w:style w:type="paragraph" w:customStyle="1" w:styleId="affffffffffff">
    <w:name w:val="【表头】"/>
    <w:basedOn w:val="a0"/>
    <w:qFormat/>
    <w:pPr>
      <w:spacing w:before="120"/>
      <w:jc w:val="center"/>
    </w:pPr>
    <w:rPr>
      <w:rFonts w:eastAsia="黑体" w:cs="Arial"/>
      <w:sz w:val="24"/>
      <w:szCs w:val="24"/>
    </w:rPr>
  </w:style>
  <w:style w:type="paragraph" w:customStyle="1" w:styleId="affffffffffff0">
    <w:name w:val="【表格文字】"/>
    <w:qFormat/>
    <w:pPr>
      <w:jc w:val="center"/>
    </w:pPr>
    <w:rPr>
      <w:rFonts w:cs="宋体"/>
      <w:sz w:val="21"/>
    </w:rPr>
  </w:style>
  <w:style w:type="paragraph" w:customStyle="1" w:styleId="affffffffffff1">
    <w:name w:val="【图题】"/>
    <w:next w:val="afffffffffffe"/>
    <w:qFormat/>
    <w:pPr>
      <w:spacing w:beforeLines="50" w:afterLines="50"/>
      <w:jc w:val="center"/>
    </w:pPr>
    <w:rPr>
      <w:rFonts w:eastAsia="黑体" w:cs="宋体"/>
      <w:sz w:val="24"/>
      <w:szCs w:val="24"/>
    </w:rPr>
  </w:style>
  <w:style w:type="paragraph" w:customStyle="1" w:styleId="Char70">
    <w:name w:val="Char7"/>
    <w:basedOn w:val="a0"/>
    <w:qFormat/>
    <w:rPr>
      <w:sz w:val="24"/>
      <w:szCs w:val="24"/>
    </w:rPr>
  </w:style>
  <w:style w:type="paragraph" w:customStyle="1" w:styleId="CharCharChar20">
    <w:name w:val="Char Char Char2"/>
    <w:basedOn w:val="a0"/>
    <w:qFormat/>
    <w:pPr>
      <w:tabs>
        <w:tab w:val="left" w:pos="1360"/>
      </w:tabs>
      <w:ind w:left="1360" w:hanging="720"/>
    </w:pPr>
    <w:rPr>
      <w:sz w:val="24"/>
      <w:szCs w:val="24"/>
    </w:rPr>
  </w:style>
  <w:style w:type="paragraph" w:customStyle="1" w:styleId="CharCharCharCharCharChar1">
    <w:name w:val="Char Char Char Char Char Char1"/>
    <w:basedOn w:val="a0"/>
    <w:qFormat/>
    <w:pPr>
      <w:spacing w:line="360" w:lineRule="auto"/>
      <w:ind w:firstLineChars="200" w:firstLine="200"/>
    </w:pPr>
  </w:style>
  <w:style w:type="paragraph" w:customStyle="1" w:styleId="CharCharChar1CharCharCharChar1">
    <w:name w:val="Char Char Char1 Char Char Char Char1"/>
    <w:basedOn w:val="a0"/>
    <w:qFormat/>
    <w:rPr>
      <w:szCs w:val="24"/>
    </w:rPr>
  </w:style>
  <w:style w:type="paragraph" w:customStyle="1" w:styleId="Char90">
    <w:name w:val="Char9"/>
    <w:basedOn w:val="a0"/>
    <w:qFormat/>
    <w:pPr>
      <w:autoSpaceDE w:val="0"/>
      <w:autoSpaceDN w:val="0"/>
      <w:adjustRightInd w:val="0"/>
      <w:snapToGrid w:val="0"/>
      <w:spacing w:before="50" w:after="50" w:line="360" w:lineRule="auto"/>
      <w:ind w:firstLineChars="200" w:firstLine="560"/>
    </w:pPr>
    <w:rPr>
      <w:rFonts w:eastAsia="仿宋_GB2312"/>
      <w:color w:val="000000"/>
      <w:sz w:val="24"/>
      <w:szCs w:val="24"/>
    </w:rPr>
  </w:style>
  <w:style w:type="paragraph" w:customStyle="1" w:styleId="1CharCharCharCharCharCharCharCharCharChar">
    <w:name w:val="1 Char Char Char Char Char Char Char Char Char Char"/>
    <w:basedOn w:val="a0"/>
    <w:qFormat/>
    <w:rPr>
      <w:rFonts w:ascii="宋体"/>
      <w:kern w:val="0"/>
      <w:sz w:val="24"/>
    </w:rPr>
  </w:style>
  <w:style w:type="paragraph" w:customStyle="1" w:styleId="mm">
    <w:name w:val="样式 正文mm"/>
    <w:basedOn w:val="a0"/>
    <w:next w:val="a0"/>
    <w:qFormat/>
    <w:pPr>
      <w:spacing w:line="360" w:lineRule="auto"/>
      <w:ind w:firstLineChars="200" w:firstLine="200"/>
    </w:pPr>
    <w:rPr>
      <w:rFonts w:cs="宋体"/>
      <w:sz w:val="24"/>
      <w:szCs w:val="24"/>
    </w:rPr>
  </w:style>
  <w:style w:type="paragraph" w:customStyle="1" w:styleId="GB23121">
    <w:name w:val="样式 样式 (中文) 仿宋_GB2312 居中1 + 小四"/>
    <w:basedOn w:val="a0"/>
    <w:qFormat/>
    <w:pPr>
      <w:adjustRightInd w:val="0"/>
      <w:snapToGrid w:val="0"/>
      <w:spacing w:line="320" w:lineRule="exact"/>
      <w:jc w:val="center"/>
    </w:pPr>
  </w:style>
  <w:style w:type="paragraph" w:customStyle="1" w:styleId="GB231210">
    <w:name w:val="样式 (中文) 仿宋_GB2312 居中1"/>
    <w:basedOn w:val="a0"/>
    <w:qFormat/>
    <w:pPr>
      <w:jc w:val="center"/>
    </w:pPr>
    <w:rPr>
      <w:rFonts w:eastAsia="仿宋_GB2312" w:cs="宋体"/>
      <w:sz w:val="28"/>
    </w:rPr>
  </w:style>
  <w:style w:type="paragraph" w:customStyle="1" w:styleId="64">
    <w:name w:val="正文6"/>
    <w:qFormat/>
    <w:pPr>
      <w:widowControl w:val="0"/>
      <w:adjustRightInd w:val="0"/>
      <w:spacing w:line="360" w:lineRule="atLeast"/>
      <w:textAlignment w:val="baseline"/>
    </w:pPr>
    <w:rPr>
      <w:rFonts w:ascii="宋体"/>
      <w:sz w:val="24"/>
    </w:rPr>
  </w:style>
  <w:style w:type="paragraph" w:customStyle="1" w:styleId="affffffffffff2">
    <w:name w:val="表格中文字"/>
    <w:basedOn w:val="a0"/>
    <w:link w:val="Charfff1"/>
    <w:qFormat/>
    <w:pPr>
      <w:adjustRightInd w:val="0"/>
      <w:snapToGrid w:val="0"/>
      <w:jc w:val="center"/>
    </w:pPr>
    <w:rPr>
      <w:kern w:val="18"/>
      <w:szCs w:val="21"/>
    </w:rPr>
  </w:style>
  <w:style w:type="paragraph" w:customStyle="1" w:styleId="affffffffffff3">
    <w:name w:val="正本文字"/>
    <w:basedOn w:val="a0"/>
    <w:link w:val="Charfff2"/>
    <w:qFormat/>
    <w:pPr>
      <w:adjustRightInd w:val="0"/>
      <w:snapToGrid w:val="0"/>
      <w:spacing w:line="360" w:lineRule="auto"/>
      <w:ind w:firstLineChars="200" w:firstLine="480"/>
      <w:jc w:val="left"/>
    </w:pPr>
    <w:rPr>
      <w:rFonts w:cs="宋体"/>
      <w:kern w:val="18"/>
      <w:sz w:val="24"/>
    </w:rPr>
  </w:style>
  <w:style w:type="paragraph" w:customStyle="1" w:styleId="D">
    <w:name w:val="D正文"/>
    <w:basedOn w:val="afffff5"/>
    <w:link w:val="DCharCharChar"/>
    <w:qFormat/>
    <w:pPr>
      <w:spacing w:line="360" w:lineRule="auto"/>
      <w:ind w:firstLine="480"/>
    </w:pPr>
    <w:rPr>
      <w:color w:val="000000"/>
    </w:rPr>
  </w:style>
  <w:style w:type="paragraph" w:customStyle="1" w:styleId="CharChar10">
    <w:name w:val="Char Char10"/>
    <w:basedOn w:val="a0"/>
    <w:next w:val="a0"/>
    <w:qFormat/>
    <w:pPr>
      <w:widowControl/>
      <w:spacing w:line="360" w:lineRule="auto"/>
      <w:ind w:firstLineChars="200" w:firstLine="200"/>
    </w:pPr>
    <w:rPr>
      <w:rFonts w:ascii="宋体"/>
      <w:color w:val="000000"/>
      <w:sz w:val="24"/>
      <w:szCs w:val="24"/>
    </w:rPr>
  </w:style>
  <w:style w:type="paragraph" w:customStyle="1" w:styleId="CharChar101">
    <w:name w:val="Char Char101"/>
    <w:basedOn w:val="a0"/>
    <w:next w:val="a0"/>
    <w:qFormat/>
    <w:pPr>
      <w:widowControl/>
      <w:spacing w:line="360" w:lineRule="auto"/>
      <w:ind w:firstLineChars="200" w:firstLine="200"/>
    </w:pPr>
    <w:rPr>
      <w:rFonts w:ascii="宋体"/>
      <w:color w:val="000000"/>
      <w:sz w:val="24"/>
      <w:szCs w:val="24"/>
    </w:rPr>
  </w:style>
  <w:style w:type="paragraph" w:customStyle="1" w:styleId="1111">
    <w:name w:val="列出段落111"/>
    <w:basedOn w:val="a0"/>
    <w:uiPriority w:val="1"/>
    <w:qFormat/>
    <w:pPr>
      <w:ind w:firstLineChars="200" w:firstLine="420"/>
    </w:pPr>
    <w:rPr>
      <w:szCs w:val="24"/>
    </w:rPr>
  </w:style>
  <w:style w:type="paragraph" w:customStyle="1" w:styleId="z-111">
    <w:name w:val="z-窗体顶端111"/>
    <w:basedOn w:val="a0"/>
    <w:next w:val="a0"/>
    <w:qFormat/>
    <w:pPr>
      <w:widowControl/>
      <w:pBdr>
        <w:bottom w:val="single" w:sz="6" w:space="1" w:color="auto"/>
      </w:pBdr>
      <w:jc w:val="center"/>
    </w:pPr>
    <w:rPr>
      <w:rFonts w:ascii="Arial" w:hAnsi="Arial" w:cs="Arial"/>
      <w:vanish/>
      <w:kern w:val="0"/>
      <w:sz w:val="16"/>
      <w:szCs w:val="16"/>
    </w:rPr>
  </w:style>
  <w:style w:type="paragraph" w:customStyle="1" w:styleId="z-1110">
    <w:name w:val="z-窗体底端111"/>
    <w:basedOn w:val="a0"/>
    <w:next w:val="a0"/>
    <w:qFormat/>
    <w:pPr>
      <w:widowControl/>
      <w:pBdr>
        <w:top w:val="single" w:sz="6" w:space="1" w:color="auto"/>
      </w:pBdr>
      <w:jc w:val="center"/>
    </w:pPr>
    <w:rPr>
      <w:rFonts w:ascii="Arial" w:hAnsi="Arial" w:cs="Arial"/>
      <w:vanish/>
      <w:kern w:val="0"/>
      <w:sz w:val="16"/>
      <w:szCs w:val="16"/>
    </w:rPr>
  </w:style>
  <w:style w:type="paragraph" w:customStyle="1" w:styleId="1112">
    <w:name w:val="无间隔111"/>
    <w:uiPriority w:val="1"/>
    <w:qFormat/>
    <w:rPr>
      <w:rFonts w:ascii="Calibri" w:hAnsi="Calibri"/>
      <w:sz w:val="22"/>
      <w:szCs w:val="22"/>
    </w:rPr>
  </w:style>
  <w:style w:type="paragraph" w:customStyle="1" w:styleId="TOC111">
    <w:name w:val="TOC 标题111"/>
    <w:basedOn w:val="1"/>
    <w:next w:val="a0"/>
    <w:qFormat/>
    <w:pPr>
      <w:keepLines/>
      <w:widowControl/>
      <w:spacing w:before="480" w:line="276" w:lineRule="auto"/>
      <w:contextualSpacing/>
      <w:jc w:val="left"/>
      <w:outlineLvl w:val="9"/>
    </w:pPr>
    <w:rPr>
      <w:rFonts w:ascii="Cambria" w:hAnsi="Cambria"/>
      <w:bCs/>
      <w:color w:val="365F91"/>
      <w:kern w:val="0"/>
      <w:sz w:val="36"/>
      <w:szCs w:val="28"/>
    </w:rPr>
  </w:style>
  <w:style w:type="paragraph" w:customStyle="1" w:styleId="Char100">
    <w:name w:val="Char10"/>
    <w:basedOn w:val="a0"/>
    <w:qFormat/>
    <w:pPr>
      <w:widowControl/>
      <w:spacing w:after="160" w:line="240" w:lineRule="exact"/>
      <w:jc w:val="left"/>
    </w:pPr>
    <w:rPr>
      <w:rFonts w:ascii="Verdana" w:eastAsia="仿宋_GB2312" w:hAnsi="Verdana"/>
      <w:kern w:val="0"/>
      <w:sz w:val="24"/>
      <w:lang w:eastAsia="en-US"/>
    </w:rPr>
  </w:style>
  <w:style w:type="paragraph" w:customStyle="1" w:styleId="Char11">
    <w:name w:val="Char11"/>
    <w:basedOn w:val="a0"/>
    <w:qFormat/>
    <w:pPr>
      <w:widowControl/>
      <w:spacing w:after="160" w:line="240" w:lineRule="exact"/>
      <w:jc w:val="left"/>
    </w:pPr>
    <w:rPr>
      <w:rFonts w:ascii="Verdana" w:eastAsia="仿宋_GB2312" w:hAnsi="Verdana"/>
      <w:kern w:val="0"/>
      <w:sz w:val="24"/>
      <w:lang w:eastAsia="en-US"/>
    </w:rPr>
  </w:style>
  <w:style w:type="paragraph" w:customStyle="1" w:styleId="affffffffffff4">
    <w:name w:val="a正文"/>
    <w:basedOn w:val="a0"/>
    <w:qFormat/>
    <w:pPr>
      <w:adjustRightInd w:val="0"/>
      <w:snapToGrid w:val="0"/>
      <w:spacing w:line="480" w:lineRule="exact"/>
      <w:ind w:firstLineChars="200" w:firstLine="200"/>
      <w:jc w:val="left"/>
    </w:pPr>
    <w:rPr>
      <w:rFonts w:cs="Arial"/>
      <w:sz w:val="24"/>
      <w:szCs w:val="24"/>
    </w:rPr>
  </w:style>
  <w:style w:type="paragraph" w:customStyle="1" w:styleId="affffffffffff5">
    <w:name w:val="a表格居中"/>
    <w:next w:val="a6"/>
    <w:qFormat/>
    <w:pPr>
      <w:jc w:val="center"/>
    </w:pPr>
    <w:rPr>
      <w:sz w:val="21"/>
      <w:szCs w:val="24"/>
    </w:rPr>
  </w:style>
  <w:style w:type="paragraph" w:customStyle="1" w:styleId="CharCharCharCharChar2Char">
    <w:name w:val="Char Char Char Char Char2 Char"/>
    <w:basedOn w:val="a0"/>
    <w:qFormat/>
    <w:pPr>
      <w:adjustRightInd w:val="0"/>
      <w:snapToGrid w:val="0"/>
      <w:spacing w:line="360" w:lineRule="auto"/>
      <w:ind w:firstLineChars="200" w:firstLine="200"/>
    </w:pPr>
    <w:rPr>
      <w:rFonts w:ascii="宋体" w:hAnsi="宋体" w:cs="宋体"/>
      <w:kern w:val="0"/>
      <w:sz w:val="24"/>
      <w:szCs w:val="26"/>
    </w:rPr>
  </w:style>
  <w:style w:type="paragraph" w:customStyle="1" w:styleId="affffffffffff6">
    <w:name w:val="工艺方框"/>
    <w:basedOn w:val="a0"/>
    <w:link w:val="Charfff3"/>
    <w:qFormat/>
    <w:pPr>
      <w:adjustRightInd w:val="0"/>
      <w:snapToGrid w:val="0"/>
      <w:spacing w:beforeLines="50"/>
      <w:jc w:val="center"/>
      <w:textAlignment w:val="baseline"/>
    </w:pPr>
    <w:rPr>
      <w:rFonts w:ascii="宋体"/>
      <w:snapToGrid w:val="0"/>
      <w:kern w:val="0"/>
      <w:sz w:val="20"/>
      <w:szCs w:val="21"/>
    </w:rPr>
  </w:style>
  <w:style w:type="paragraph" w:customStyle="1" w:styleId="affffffffffff7">
    <w:name w:val="正文(首行缩进)宋旭峰"/>
    <w:basedOn w:val="ad"/>
    <w:link w:val="CharChar7"/>
    <w:qFormat/>
    <w:pPr>
      <w:ind w:leftChars="-10" w:left="-21" w:right="-111" w:firstLineChars="213" w:firstLine="511"/>
    </w:pPr>
    <w:rPr>
      <w:rFonts w:ascii="Arial" w:hAnsi="宋体" w:cs="Arial"/>
      <w:snapToGrid w:val="0"/>
      <w:kern w:val="0"/>
      <w:szCs w:val="24"/>
    </w:rPr>
  </w:style>
  <w:style w:type="paragraph" w:customStyle="1" w:styleId="8CharChar">
    <w:name w:val="8 Char Char"/>
    <w:basedOn w:val="a0"/>
    <w:link w:val="8CharCharChar"/>
    <w:qFormat/>
    <w:pPr>
      <w:spacing w:line="360" w:lineRule="auto"/>
      <w:ind w:firstLineChars="200" w:firstLine="480"/>
    </w:pPr>
    <w:rPr>
      <w:kern w:val="10"/>
      <w:sz w:val="24"/>
      <w:szCs w:val="24"/>
    </w:rPr>
  </w:style>
  <w:style w:type="paragraph" w:customStyle="1" w:styleId="05051">
    <w:name w:val="样式 样式 列表 + 段前: 0.5 行 + 段前: 0.5 行1"/>
    <w:basedOn w:val="a0"/>
    <w:link w:val="05051Char"/>
    <w:qFormat/>
    <w:pPr>
      <w:snapToGrid w:val="0"/>
      <w:spacing w:beforeLines="50" w:line="520" w:lineRule="atLeast"/>
      <w:jc w:val="left"/>
    </w:pPr>
    <w:rPr>
      <w:rFonts w:eastAsia="仿宋_GB2312" w:cs="宋体"/>
      <w:b/>
      <w:bCs/>
      <w:kern w:val="0"/>
      <w:sz w:val="28"/>
    </w:rPr>
  </w:style>
  <w:style w:type="paragraph" w:customStyle="1" w:styleId="affffffffffff8">
    <w:name w:val="表格标题标题"/>
    <w:basedOn w:val="affffffffffff3"/>
    <w:link w:val="Charfff4"/>
    <w:qFormat/>
    <w:pPr>
      <w:ind w:firstLineChars="0" w:firstLine="360"/>
      <w:jc w:val="center"/>
    </w:pPr>
    <w:rPr>
      <w:rFonts w:hAnsi="宋体" w:cs="Times New Roman"/>
      <w:b/>
    </w:rPr>
  </w:style>
  <w:style w:type="paragraph" w:customStyle="1" w:styleId="2220">
    <w:name w:val="222"/>
    <w:basedOn w:val="a0"/>
    <w:link w:val="222Char"/>
    <w:qFormat/>
    <w:pPr>
      <w:spacing w:line="480" w:lineRule="exact"/>
      <w:ind w:firstLineChars="200" w:firstLine="200"/>
    </w:pPr>
    <w:rPr>
      <w:rFonts w:hAnsi="宋体"/>
      <w:kern w:val="0"/>
      <w:sz w:val="24"/>
    </w:rPr>
  </w:style>
  <w:style w:type="paragraph" w:customStyle="1" w:styleId="affffffffffff9">
    <w:name w:val="燕山正文"/>
    <w:basedOn w:val="a0"/>
    <w:link w:val="Charfff5"/>
    <w:qFormat/>
    <w:pPr>
      <w:tabs>
        <w:tab w:val="left" w:pos="4680"/>
      </w:tabs>
      <w:adjustRightInd w:val="0"/>
      <w:snapToGrid w:val="0"/>
      <w:spacing w:line="360" w:lineRule="auto"/>
      <w:ind w:firstLineChars="200" w:firstLine="480"/>
      <w:jc w:val="left"/>
    </w:pPr>
    <w:rPr>
      <w:rFonts w:ascii="宋体"/>
      <w:kern w:val="0"/>
      <w:sz w:val="24"/>
      <w:szCs w:val="24"/>
    </w:rPr>
  </w:style>
  <w:style w:type="paragraph" w:customStyle="1" w:styleId="affffffffffffa">
    <w:name w:val="内容（新）"/>
    <w:basedOn w:val="a0"/>
    <w:link w:val="CharChar8"/>
    <w:qFormat/>
    <w:pPr>
      <w:spacing w:line="360" w:lineRule="auto"/>
      <w:ind w:firstLineChars="196" w:firstLine="470"/>
    </w:pPr>
    <w:rPr>
      <w:rFonts w:ascii="宋体" w:hAnsi="宋体" w:cs="Arial"/>
      <w:bCs/>
      <w:kern w:val="0"/>
      <w:sz w:val="24"/>
      <w:szCs w:val="24"/>
    </w:rPr>
  </w:style>
  <w:style w:type="paragraph" w:customStyle="1" w:styleId="z0">
    <w:name w:val="z正文"/>
    <w:basedOn w:val="af5"/>
    <w:qFormat/>
    <w:pPr>
      <w:autoSpaceDE w:val="0"/>
      <w:autoSpaceDN w:val="0"/>
      <w:adjustRightInd w:val="0"/>
      <w:snapToGrid w:val="0"/>
      <w:spacing w:after="0" w:line="360" w:lineRule="auto"/>
      <w:ind w:leftChars="0" w:left="0" w:firstLineChars="200" w:firstLine="200"/>
      <w:textAlignment w:val="baseline"/>
    </w:pPr>
    <w:rPr>
      <w:kern w:val="0"/>
      <w:sz w:val="24"/>
      <w:szCs w:val="24"/>
    </w:rPr>
  </w:style>
  <w:style w:type="paragraph" w:customStyle="1" w:styleId="affffffffffffb">
    <w:name w:val="注解文字"/>
    <w:basedOn w:val="a0"/>
    <w:qFormat/>
    <w:pPr>
      <w:spacing w:beforeLines="100" w:afterLines="50"/>
      <w:ind w:firstLineChars="200" w:firstLine="498"/>
    </w:pPr>
    <w:rPr>
      <w:rFonts w:ascii="宋体" w:hAnsi="宋体"/>
      <w:bCs/>
      <w:snapToGrid w:val="0"/>
      <w:spacing w:val="4"/>
      <w:kern w:val="0"/>
      <w:sz w:val="20"/>
      <w:szCs w:val="24"/>
    </w:rPr>
  </w:style>
  <w:style w:type="paragraph" w:customStyle="1" w:styleId="affffffffffffc">
    <w:name w:val="中文报告书"/>
    <w:basedOn w:val="a0"/>
    <w:qFormat/>
    <w:pPr>
      <w:adjustRightInd w:val="0"/>
      <w:spacing w:after="80" w:line="420" w:lineRule="atLeast"/>
      <w:jc w:val="left"/>
      <w:textAlignment w:val="baseline"/>
    </w:pPr>
    <w:rPr>
      <w:kern w:val="0"/>
      <w:sz w:val="24"/>
    </w:rPr>
  </w:style>
  <w:style w:type="paragraph" w:customStyle="1" w:styleId="5015015">
    <w:name w:val="样式 标题 5 + 段前: 0.15 行 段后: 0.15 行"/>
    <w:basedOn w:val="5"/>
    <w:qFormat/>
    <w:pPr>
      <w:tabs>
        <w:tab w:val="clear" w:pos="1008"/>
        <w:tab w:val="left" w:pos="2114"/>
      </w:tabs>
      <w:adjustRightInd/>
      <w:snapToGrid w:val="0"/>
      <w:spacing w:beforeLines="15" w:afterLines="15" w:line="520" w:lineRule="atLeast"/>
      <w:ind w:left="2114" w:firstLine="567"/>
      <w:textAlignment w:val="auto"/>
    </w:pPr>
    <w:rPr>
      <w:rFonts w:eastAsia="仿宋_GB2312" w:cs="宋体"/>
      <w:bCs/>
      <w:kern w:val="2"/>
    </w:rPr>
  </w:style>
  <w:style w:type="paragraph" w:customStyle="1" w:styleId="102">
    <w:name w:val="10"/>
    <w:basedOn w:val="a0"/>
    <w:next w:val="af5"/>
    <w:qFormat/>
    <w:pPr>
      <w:adjustRightInd w:val="0"/>
      <w:snapToGrid w:val="0"/>
      <w:spacing w:line="360" w:lineRule="auto"/>
      <w:ind w:firstLineChars="200" w:firstLine="560"/>
    </w:pPr>
    <w:rPr>
      <w:rFonts w:ascii="仿宋_GB2312" w:eastAsia="仿宋_GB2312"/>
      <w:kern w:val="0"/>
      <w:sz w:val="28"/>
      <w:szCs w:val="28"/>
    </w:rPr>
  </w:style>
  <w:style w:type="paragraph" w:customStyle="1" w:styleId="1fb">
    <w:name w:val="1级标题"/>
    <w:basedOn w:val="a0"/>
    <w:next w:val="1"/>
    <w:link w:val="1Char3"/>
    <w:qFormat/>
    <w:pPr>
      <w:spacing w:beforeLines="200" w:line="1000" w:lineRule="exact"/>
      <w:outlineLvl w:val="0"/>
    </w:pPr>
    <w:rPr>
      <w:b/>
      <w:kern w:val="0"/>
      <w:sz w:val="36"/>
      <w:szCs w:val="36"/>
    </w:rPr>
  </w:style>
  <w:style w:type="paragraph" w:customStyle="1" w:styleId="affffffffffffd">
    <w:name w:val="表格（小）"/>
    <w:basedOn w:val="a0"/>
    <w:qFormat/>
    <w:pPr>
      <w:adjustRightInd w:val="0"/>
      <w:snapToGrid w:val="0"/>
    </w:pPr>
    <w:rPr>
      <w:snapToGrid w:val="0"/>
      <w:kern w:val="0"/>
      <w:sz w:val="20"/>
    </w:rPr>
  </w:style>
  <w:style w:type="paragraph" w:customStyle="1" w:styleId="2ff">
    <w:name w:val="新标题2"/>
    <w:basedOn w:val="a0"/>
    <w:qFormat/>
    <w:pPr>
      <w:spacing w:line="360" w:lineRule="auto"/>
    </w:pPr>
    <w:rPr>
      <w:rFonts w:ascii="宋体" w:hAnsi="宋体" w:cs="宋体"/>
      <w:b/>
      <w:bCs/>
      <w:kern w:val="0"/>
      <w:sz w:val="30"/>
    </w:rPr>
  </w:style>
  <w:style w:type="paragraph" w:customStyle="1" w:styleId="y">
    <w:name w:val="y表格"/>
    <w:basedOn w:val="a7"/>
    <w:qFormat/>
    <w:pPr>
      <w:widowControl/>
      <w:snapToGrid w:val="0"/>
      <w:spacing w:after="0"/>
      <w:jc w:val="center"/>
    </w:pPr>
    <w:rPr>
      <w:kern w:val="0"/>
    </w:rPr>
  </w:style>
  <w:style w:type="paragraph" w:customStyle="1" w:styleId="affffffffffffe">
    <w:name w:val="首页页眉样式"/>
    <w:basedOn w:val="afe"/>
    <w:qFormat/>
    <w:pPr>
      <w:pBdr>
        <w:bottom w:val="none" w:sz="0" w:space="0" w:color="auto"/>
      </w:pBdr>
      <w:tabs>
        <w:tab w:val="clear" w:pos="4153"/>
        <w:tab w:val="clear" w:pos="8306"/>
        <w:tab w:val="left" w:pos="900"/>
        <w:tab w:val="left" w:pos="1080"/>
      </w:tabs>
      <w:snapToGrid/>
      <w:spacing w:line="460" w:lineRule="exact"/>
      <w:jc w:val="center"/>
    </w:pPr>
    <w:rPr>
      <w:color w:val="FF0000"/>
      <w:kern w:val="0"/>
      <w:sz w:val="21"/>
      <w:szCs w:val="24"/>
    </w:rPr>
  </w:style>
  <w:style w:type="paragraph" w:customStyle="1" w:styleId="2ff0">
    <w:name w:val="..2"/>
    <w:basedOn w:val="Default"/>
    <w:next w:val="Default"/>
    <w:qFormat/>
    <w:rPr>
      <w:rFonts w:ascii="黑体" w:eastAsia="黑体"/>
      <w:color w:val="auto"/>
      <w:szCs w:val="24"/>
    </w:rPr>
  </w:style>
  <w:style w:type="paragraph" w:customStyle="1" w:styleId="afffffffffffff">
    <w:name w:val="框图"/>
    <w:basedOn w:val="a0"/>
    <w:qFormat/>
    <w:pPr>
      <w:tabs>
        <w:tab w:val="left" w:pos="1350"/>
      </w:tabs>
      <w:autoSpaceDE w:val="0"/>
      <w:autoSpaceDN w:val="0"/>
      <w:adjustRightInd w:val="0"/>
      <w:snapToGrid w:val="0"/>
      <w:spacing w:line="300" w:lineRule="auto"/>
      <w:jc w:val="center"/>
    </w:pPr>
    <w:rPr>
      <w:rFonts w:ascii="仿宋_GB2312" w:hint="eastAsia"/>
      <w:kern w:val="0"/>
      <w:sz w:val="18"/>
    </w:rPr>
  </w:style>
  <w:style w:type="paragraph" w:customStyle="1" w:styleId="41111025025">
    <w:name w:val="样式 标题 4款标题1.1.1.1 + 段前: 0.25 行 段后: 0.25 行"/>
    <w:basedOn w:val="4"/>
    <w:qFormat/>
    <w:pPr>
      <w:tabs>
        <w:tab w:val="clear" w:pos="864"/>
        <w:tab w:val="left" w:pos="283"/>
      </w:tabs>
      <w:adjustRightInd/>
      <w:snapToGrid w:val="0"/>
      <w:spacing w:beforeLines="25" w:afterLines="25" w:line="520" w:lineRule="atLeast"/>
      <w:ind w:left="1365" w:firstLine="0"/>
      <w:textAlignment w:val="auto"/>
    </w:pPr>
    <w:rPr>
      <w:rFonts w:ascii="Times New Roman" w:eastAsia="仿宋_GB2312" w:hAnsi="Times New Roman" w:cs="宋体"/>
      <w:b/>
      <w:bCs/>
      <w:kern w:val="2"/>
      <w:sz w:val="28"/>
    </w:rPr>
  </w:style>
  <w:style w:type="paragraph" w:customStyle="1" w:styleId="33CharChar111Section02502531">
    <w:name w:val="样式 样式 标题 3标题 3 Char Char条标题1.1.1Section + 段前: 0.25 行 段后: 0.25 行3...1"/>
    <w:basedOn w:val="a0"/>
    <w:qFormat/>
    <w:pPr>
      <w:tabs>
        <w:tab w:val="left" w:pos="283"/>
        <w:tab w:val="left" w:pos="720"/>
      </w:tabs>
      <w:adjustRightInd w:val="0"/>
      <w:snapToGrid w:val="0"/>
      <w:spacing w:before="78" w:after="78" w:line="520" w:lineRule="atLeast"/>
      <w:ind w:hanging="720"/>
      <w:outlineLvl w:val="2"/>
    </w:pPr>
    <w:rPr>
      <w:rFonts w:eastAsia="黑体" w:cs="宋体"/>
      <w:b/>
      <w:color w:val="000000"/>
      <w:kern w:val="0"/>
      <w:sz w:val="28"/>
    </w:rPr>
  </w:style>
  <w:style w:type="paragraph" w:customStyle="1" w:styleId="afffffffffffff0">
    <w:name w:val="样式 正文文本 + 小五"/>
    <w:basedOn w:val="a7"/>
    <w:qFormat/>
    <w:pPr>
      <w:adjustRightInd w:val="0"/>
      <w:snapToGrid w:val="0"/>
      <w:spacing w:beforeLines="15" w:afterLines="15" w:line="320" w:lineRule="atLeast"/>
    </w:pPr>
    <w:rPr>
      <w:rFonts w:eastAsia="仿宋_GB2312"/>
      <w:kern w:val="0"/>
      <w:sz w:val="18"/>
      <w:szCs w:val="40"/>
    </w:rPr>
  </w:style>
  <w:style w:type="paragraph" w:customStyle="1" w:styleId="CharCharCharCharCharChar1Char2">
    <w:name w:val="Char Char Char Char Char Char1 Char2"/>
    <w:basedOn w:val="a0"/>
    <w:qFormat/>
    <w:rPr>
      <w:kern w:val="0"/>
      <w:sz w:val="20"/>
      <w:szCs w:val="24"/>
    </w:rPr>
  </w:style>
  <w:style w:type="paragraph" w:customStyle="1" w:styleId="afffffffffffff1">
    <w:name w:val="报告表标题"/>
    <w:basedOn w:val="a0"/>
    <w:link w:val="CharChar9"/>
    <w:qFormat/>
    <w:pPr>
      <w:widowControl/>
      <w:tabs>
        <w:tab w:val="left" w:pos="4680"/>
      </w:tabs>
      <w:ind w:left="4320" w:hanging="360"/>
      <w:jc w:val="left"/>
    </w:pPr>
    <w:rPr>
      <w:rFonts w:ascii="宋体" w:hAnsi="宋体" w:cs="宋体"/>
      <w:kern w:val="0"/>
      <w:sz w:val="24"/>
      <w:szCs w:val="24"/>
    </w:rPr>
  </w:style>
  <w:style w:type="paragraph" w:customStyle="1" w:styleId="afffffffffffff2">
    <w:name w:val="表格头"/>
    <w:basedOn w:val="a0"/>
    <w:qFormat/>
    <w:pPr>
      <w:spacing w:line="360" w:lineRule="auto"/>
      <w:ind w:firstLineChars="200" w:firstLine="480"/>
      <w:jc w:val="center"/>
    </w:pPr>
    <w:rPr>
      <w:rFonts w:ascii="黑体" w:eastAsia="黑体" w:hAnsi="Arial" w:cs="Arial"/>
      <w:kern w:val="0"/>
      <w:sz w:val="24"/>
      <w:szCs w:val="24"/>
    </w:rPr>
  </w:style>
  <w:style w:type="paragraph" w:customStyle="1" w:styleId="2120">
    <w:name w:val="样式 样式 首行缩进:  2 字符1 + 首行缩进:  2 字符"/>
    <w:basedOn w:val="a0"/>
    <w:qFormat/>
    <w:pPr>
      <w:spacing w:line="480" w:lineRule="exact"/>
      <w:ind w:firstLineChars="200" w:firstLine="200"/>
    </w:pPr>
    <w:rPr>
      <w:rFonts w:eastAsia="楷体_GB2312" w:cs="宋体"/>
      <w:kern w:val="0"/>
      <w:sz w:val="24"/>
    </w:rPr>
  </w:style>
  <w:style w:type="paragraph" w:customStyle="1" w:styleId="4111102502502501">
    <w:name w:val="样式 样式 标题 4款标题1.1.1.1 + 段前: 0.25 行 段后: 0.25 行 + 段前: 0.25 行 段后: 0...1"/>
    <w:basedOn w:val="41111025025"/>
    <w:qFormat/>
    <w:pPr>
      <w:ind w:firstLineChars="200" w:firstLine="551"/>
    </w:pPr>
  </w:style>
  <w:style w:type="paragraph" w:customStyle="1" w:styleId="3f6">
    <w:name w:val="正文文字缩进 3"/>
    <w:basedOn w:val="a0"/>
    <w:qFormat/>
    <w:pPr>
      <w:widowControl/>
      <w:spacing w:line="691" w:lineRule="atLeast"/>
      <w:ind w:firstLine="527"/>
      <w:textAlignment w:val="baseline"/>
    </w:pPr>
    <w:rPr>
      <w:rFonts w:ascii="宋体"/>
      <w:color w:val="000000"/>
      <w:kern w:val="0"/>
      <w:sz w:val="24"/>
      <w:u w:color="000000"/>
    </w:rPr>
  </w:style>
  <w:style w:type="paragraph" w:customStyle="1" w:styleId="DecimalAligned">
    <w:name w:val="Decimal Aligned"/>
    <w:basedOn w:val="a0"/>
    <w:uiPriority w:val="40"/>
    <w:qFormat/>
    <w:pPr>
      <w:widowControl/>
      <w:tabs>
        <w:tab w:val="decimal" w:pos="360"/>
      </w:tabs>
      <w:spacing w:after="200" w:line="276" w:lineRule="auto"/>
      <w:jc w:val="left"/>
    </w:pPr>
    <w:rPr>
      <w:rFonts w:ascii="Calibri" w:hAnsi="Calibri"/>
      <w:kern w:val="0"/>
      <w:sz w:val="22"/>
      <w:szCs w:val="22"/>
    </w:rPr>
  </w:style>
  <w:style w:type="paragraph" w:customStyle="1" w:styleId="ParaCharCharChar1CharCharCharChar">
    <w:name w:val="默认段落字体 Para Char Char Char1 Char Char Char Char"/>
    <w:basedOn w:val="a0"/>
    <w:qFormat/>
    <w:rPr>
      <w:kern w:val="0"/>
      <w:sz w:val="24"/>
      <w:szCs w:val="24"/>
    </w:rPr>
  </w:style>
  <w:style w:type="paragraph" w:customStyle="1" w:styleId="CharCharChar1CharCharCharCharCharCharCharCharCharChar">
    <w:name w:val="Char Char Char1 Char Char Char Char Char Char Char Char Char Char"/>
    <w:basedOn w:val="a0"/>
    <w:qFormat/>
    <w:rPr>
      <w:kern w:val="0"/>
      <w:sz w:val="20"/>
      <w:szCs w:val="24"/>
    </w:rPr>
  </w:style>
  <w:style w:type="paragraph" w:customStyle="1" w:styleId="2ff1">
    <w:name w:val=".. 2"/>
    <w:basedOn w:val="Default"/>
    <w:next w:val="Default"/>
    <w:qFormat/>
    <w:pPr>
      <w:spacing w:before="120" w:after="120"/>
    </w:pPr>
    <w:rPr>
      <w:rFonts w:ascii="黑体" w:eastAsia="黑体"/>
      <w:color w:val="auto"/>
      <w:szCs w:val="24"/>
    </w:rPr>
  </w:style>
  <w:style w:type="paragraph" w:customStyle="1" w:styleId="1fc">
    <w:name w:val="1表格"/>
    <w:basedOn w:val="a0"/>
    <w:qFormat/>
    <w:pPr>
      <w:snapToGrid w:val="0"/>
      <w:spacing w:line="360" w:lineRule="auto"/>
      <w:jc w:val="center"/>
    </w:pPr>
    <w:rPr>
      <w:spacing w:val="4"/>
      <w:kern w:val="0"/>
      <w:sz w:val="20"/>
      <w:szCs w:val="24"/>
    </w:rPr>
  </w:style>
  <w:style w:type="paragraph" w:customStyle="1" w:styleId="myparagraph">
    <w:name w:val="myparagraph"/>
    <w:basedOn w:val="a0"/>
    <w:qFormat/>
    <w:pPr>
      <w:widowControl/>
      <w:adjustRightInd w:val="0"/>
      <w:snapToGrid w:val="0"/>
      <w:spacing w:before="100" w:beforeAutospacing="1" w:after="100" w:afterAutospacing="1" w:line="520" w:lineRule="atLeast"/>
      <w:ind w:firstLine="480"/>
      <w:jc w:val="left"/>
    </w:pPr>
    <w:rPr>
      <w:rFonts w:eastAsia="仿宋_GB2312" w:hAnsi="宋体"/>
      <w:kern w:val="0"/>
      <w:sz w:val="28"/>
      <w:szCs w:val="28"/>
    </w:rPr>
  </w:style>
  <w:style w:type="paragraph" w:customStyle="1" w:styleId="320">
    <w:name w:val="表格 32"/>
    <w:basedOn w:val="a0"/>
    <w:qFormat/>
    <w:pPr>
      <w:autoSpaceDE w:val="0"/>
      <w:autoSpaceDN w:val="0"/>
      <w:adjustRightInd w:val="0"/>
      <w:jc w:val="center"/>
      <w:textAlignment w:val="baseline"/>
    </w:pPr>
    <w:rPr>
      <w:kern w:val="0"/>
      <w:sz w:val="24"/>
    </w:rPr>
  </w:style>
  <w:style w:type="paragraph" w:customStyle="1" w:styleId="315">
    <w:name w:val="样式 标题 3 + 左侧:  1.5 字符"/>
    <w:basedOn w:val="3"/>
    <w:qFormat/>
    <w:pPr>
      <w:adjustRightInd w:val="0"/>
      <w:snapToGrid w:val="0"/>
      <w:spacing w:before="60" w:after="60" w:line="240" w:lineRule="auto"/>
      <w:ind w:leftChars="150" w:left="150"/>
      <w:jc w:val="left"/>
    </w:pPr>
    <w:rPr>
      <w:rFonts w:ascii="黑体" w:eastAsia="黑体" w:hAnsi="黑体" w:cs="Arial"/>
      <w:snapToGrid w:val="0"/>
      <w:kern w:val="0"/>
      <w:sz w:val="24"/>
    </w:rPr>
  </w:style>
  <w:style w:type="paragraph" w:customStyle="1" w:styleId="1CharChar0">
    <w:name w:val="样式 正文1 Char Char + 字距调整七号"/>
    <w:basedOn w:val="a0"/>
    <w:qFormat/>
    <w:pPr>
      <w:suppressLineNumbers/>
      <w:suppressAutoHyphens/>
      <w:topLinePunct/>
      <w:adjustRightInd w:val="0"/>
      <w:snapToGrid w:val="0"/>
      <w:spacing w:line="360" w:lineRule="auto"/>
      <w:ind w:firstLineChars="200" w:firstLine="480"/>
    </w:pPr>
    <w:rPr>
      <w:kern w:val="11"/>
      <w:sz w:val="24"/>
      <w:szCs w:val="24"/>
    </w:rPr>
  </w:style>
  <w:style w:type="paragraph" w:customStyle="1" w:styleId="CharCharCharCharCharChar1Char1">
    <w:name w:val="Char Char Char Char Char Char1 Char1"/>
    <w:basedOn w:val="a0"/>
    <w:qFormat/>
    <w:rPr>
      <w:kern w:val="0"/>
      <w:sz w:val="20"/>
      <w:szCs w:val="24"/>
    </w:rPr>
  </w:style>
  <w:style w:type="paragraph" w:customStyle="1" w:styleId="afffffffffffff3">
    <w:name w:val="标题“一”"/>
    <w:basedOn w:val="ad"/>
    <w:next w:val="ad"/>
    <w:qFormat/>
    <w:pPr>
      <w:tabs>
        <w:tab w:val="left" w:pos="1440"/>
      </w:tabs>
      <w:spacing w:line="240" w:lineRule="auto"/>
      <w:ind w:left="432" w:hanging="432"/>
    </w:pPr>
    <w:rPr>
      <w:rFonts w:eastAsia="黑体"/>
      <w:kern w:val="0"/>
      <w:sz w:val="28"/>
    </w:rPr>
  </w:style>
  <w:style w:type="paragraph" w:customStyle="1" w:styleId="CharCharCharCharCharCharChar0">
    <w:name w:val="样式 正文缩进文本条款表格标题正文（首行缩进两字） Char Char Char Char Char Char Char..."/>
    <w:basedOn w:val="ad"/>
    <w:qFormat/>
    <w:pPr>
      <w:tabs>
        <w:tab w:val="left" w:pos="283"/>
      </w:tabs>
      <w:adjustRightInd w:val="0"/>
      <w:snapToGrid w:val="0"/>
      <w:spacing w:line="520" w:lineRule="atLeast"/>
      <w:ind w:firstLineChars="200" w:firstLine="200"/>
    </w:pPr>
    <w:rPr>
      <w:rFonts w:eastAsia="仿宋_GB2312" w:cs="宋体"/>
      <w:kern w:val="0"/>
      <w:sz w:val="28"/>
    </w:rPr>
  </w:style>
  <w:style w:type="paragraph" w:customStyle="1" w:styleId="2ff2">
    <w:name w:val="张小雄样式2"/>
    <w:basedOn w:val="a0"/>
    <w:qFormat/>
    <w:pPr>
      <w:spacing w:line="360" w:lineRule="auto"/>
      <w:ind w:firstLineChars="200" w:firstLine="200"/>
    </w:pPr>
    <w:rPr>
      <w:kern w:val="0"/>
      <w:sz w:val="24"/>
    </w:rPr>
  </w:style>
  <w:style w:type="paragraph" w:customStyle="1" w:styleId="8Char1Char">
    <w:name w:val="8 Char1 Char"/>
    <w:basedOn w:val="a0"/>
    <w:link w:val="8Char1CharChar2"/>
    <w:qFormat/>
    <w:pPr>
      <w:spacing w:line="360" w:lineRule="auto"/>
      <w:ind w:firstLineChars="200" w:firstLine="480"/>
    </w:pPr>
    <w:rPr>
      <w:kern w:val="10"/>
      <w:sz w:val="24"/>
      <w:szCs w:val="24"/>
    </w:rPr>
  </w:style>
  <w:style w:type="paragraph" w:customStyle="1" w:styleId="afffffffffffff4">
    <w:name w:val="蘑菇段落"/>
    <w:basedOn w:val="a0"/>
    <w:link w:val="CharChara"/>
    <w:qFormat/>
    <w:pPr>
      <w:autoSpaceDE w:val="0"/>
      <w:autoSpaceDN w:val="0"/>
      <w:adjustRightInd w:val="0"/>
      <w:snapToGrid w:val="0"/>
      <w:spacing w:line="360" w:lineRule="auto"/>
      <w:ind w:firstLineChars="200" w:firstLine="200"/>
    </w:pPr>
    <w:rPr>
      <w:rFonts w:ascii="宋体" w:hAnsi="宋体" w:cs="AdobeHeitiStd-Regular"/>
      <w:snapToGrid w:val="0"/>
      <w:kern w:val="0"/>
      <w:sz w:val="24"/>
      <w:szCs w:val="24"/>
    </w:rPr>
  </w:style>
  <w:style w:type="paragraph" w:customStyle="1" w:styleId="3f7">
    <w:name w:val="蘑菇标题3"/>
    <w:basedOn w:val="afffffffffffff4"/>
    <w:link w:val="3CharChar"/>
    <w:qFormat/>
    <w:pPr>
      <w:ind w:firstLineChars="0" w:firstLine="0"/>
      <w:outlineLvl w:val="2"/>
    </w:pPr>
    <w:rPr>
      <w:b/>
    </w:rPr>
  </w:style>
  <w:style w:type="paragraph" w:customStyle="1" w:styleId="1fd">
    <w:name w:val="蘑菇1"/>
    <w:basedOn w:val="a0"/>
    <w:qFormat/>
    <w:pPr>
      <w:spacing w:line="360" w:lineRule="exact"/>
      <w:ind w:firstLineChars="200" w:firstLine="420"/>
      <w:jc w:val="center"/>
    </w:pPr>
    <w:rPr>
      <w:rFonts w:ascii="宋体" w:hAnsi="宋体"/>
      <w:kern w:val="0"/>
      <w:sz w:val="24"/>
      <w:szCs w:val="21"/>
    </w:rPr>
  </w:style>
  <w:style w:type="paragraph" w:customStyle="1" w:styleId="1fe">
    <w:name w:val="蘑菇标题1"/>
    <w:basedOn w:val="a0"/>
    <w:qFormat/>
    <w:pPr>
      <w:spacing w:before="600" w:after="480"/>
      <w:jc w:val="left"/>
      <w:outlineLvl w:val="0"/>
    </w:pPr>
    <w:rPr>
      <w:rFonts w:ascii="宋体" w:hAnsi="宋体"/>
      <w:b/>
      <w:kern w:val="0"/>
      <w:sz w:val="36"/>
      <w:szCs w:val="36"/>
    </w:rPr>
  </w:style>
  <w:style w:type="paragraph" w:customStyle="1" w:styleId="4c">
    <w:name w:val="蘑菇标题4"/>
    <w:basedOn w:val="afffffffffffff4"/>
    <w:qFormat/>
    <w:pPr>
      <w:outlineLvl w:val="3"/>
    </w:pPr>
    <w:rPr>
      <w:b/>
    </w:rPr>
  </w:style>
  <w:style w:type="paragraph" w:customStyle="1" w:styleId="afffffffffffff5">
    <w:name w:val="蘑菇表头"/>
    <w:basedOn w:val="afffffffffffff4"/>
    <w:next w:val="af6"/>
    <w:qFormat/>
    <w:pPr>
      <w:spacing w:line="240" w:lineRule="auto"/>
      <w:ind w:firstLineChars="0" w:firstLine="0"/>
      <w:jc w:val="center"/>
    </w:pPr>
    <w:rPr>
      <w:b/>
      <w:szCs w:val="21"/>
    </w:rPr>
  </w:style>
  <w:style w:type="paragraph" w:customStyle="1" w:styleId="2ff3">
    <w:name w:val="蘑菇标题2"/>
    <w:basedOn w:val="afffffffffffff4"/>
    <w:qFormat/>
    <w:pPr>
      <w:ind w:firstLineChars="0" w:firstLine="0"/>
      <w:outlineLvl w:val="1"/>
    </w:pPr>
    <w:rPr>
      <w:b/>
      <w:sz w:val="30"/>
      <w:szCs w:val="30"/>
    </w:rPr>
  </w:style>
  <w:style w:type="paragraph" w:customStyle="1" w:styleId="420">
    <w:name w:val="样式 蘑菇标题4 + 首行缩进:  2 字符"/>
    <w:basedOn w:val="4c"/>
    <w:qFormat/>
    <w:pPr>
      <w:ind w:firstLine="482"/>
    </w:pPr>
    <w:rPr>
      <w:rFonts w:cs="宋体"/>
      <w:bCs/>
      <w:szCs w:val="20"/>
    </w:rPr>
  </w:style>
  <w:style w:type="paragraph" w:customStyle="1" w:styleId="ParaCharCharCharCharCharCharCharCharCharChar">
    <w:name w:val="默认段落字体 Para Char Char Char Char Char Char Char Char Char Char"/>
    <w:basedOn w:val="3"/>
    <w:qFormat/>
    <w:pPr>
      <w:tabs>
        <w:tab w:val="left" w:pos="360"/>
        <w:tab w:val="left" w:pos="900"/>
      </w:tabs>
      <w:adjustRightInd w:val="0"/>
      <w:snapToGrid w:val="0"/>
      <w:spacing w:before="120" w:after="120" w:line="360" w:lineRule="auto"/>
      <w:ind w:leftChars="-12" w:left="542" w:firstLineChars="200" w:firstLine="200"/>
      <w:jc w:val="left"/>
    </w:pPr>
    <w:rPr>
      <w:rFonts w:ascii="Arial" w:eastAsia="黑体" w:hAnsi="Arial" w:cs="Arial"/>
      <w:bCs/>
      <w:snapToGrid w:val="0"/>
      <w:spacing w:val="8"/>
      <w:kern w:val="0"/>
      <w:sz w:val="24"/>
      <w:szCs w:val="24"/>
    </w:rPr>
  </w:style>
  <w:style w:type="paragraph" w:customStyle="1" w:styleId="a20">
    <w:name w:val="a2"/>
    <w:basedOn w:val="a0"/>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3">
    <w:name w:val="默认段落字体 Char Char Char"/>
    <w:basedOn w:val="a0"/>
    <w:qFormat/>
    <w:rPr>
      <w:kern w:val="0"/>
      <w:sz w:val="24"/>
      <w:szCs w:val="24"/>
    </w:rPr>
  </w:style>
  <w:style w:type="paragraph" w:customStyle="1" w:styleId="afffffffffffff6">
    <w:name w:val="表格下方正文"/>
    <w:basedOn w:val="a0"/>
    <w:qFormat/>
    <w:pPr>
      <w:spacing w:before="400" w:line="460" w:lineRule="exact"/>
      <w:ind w:firstLineChars="200" w:firstLine="200"/>
    </w:pPr>
    <w:rPr>
      <w:kern w:val="0"/>
      <w:sz w:val="24"/>
    </w:rPr>
  </w:style>
  <w:style w:type="paragraph" w:customStyle="1" w:styleId="xl561">
    <w:name w:val="xl56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1"/>
    </w:rPr>
  </w:style>
  <w:style w:type="paragraph" w:customStyle="1" w:styleId="charfff6">
    <w:name w:val="char"/>
    <w:basedOn w:val="a0"/>
    <w:qFormat/>
    <w:pPr>
      <w:widowControl/>
      <w:spacing w:after="160" w:line="240" w:lineRule="exact"/>
      <w:jc w:val="left"/>
    </w:pPr>
    <w:rPr>
      <w:rFonts w:ascii="Verdana" w:eastAsia="仿宋_GB2312" w:hAnsi="Verdana" w:cs="”“Times New Roman”“"/>
      <w:kern w:val="0"/>
      <w:sz w:val="24"/>
      <w:lang w:eastAsia="en-US"/>
    </w:rPr>
  </w:style>
  <w:style w:type="paragraph" w:customStyle="1" w:styleId="afffffffffffff7">
    <w:name w:val="表内"/>
    <w:basedOn w:val="a0"/>
    <w:qFormat/>
    <w:pPr>
      <w:jc w:val="center"/>
    </w:pPr>
    <w:rPr>
      <w:kern w:val="0"/>
      <w:sz w:val="20"/>
      <w:szCs w:val="24"/>
    </w:rPr>
  </w:style>
  <w:style w:type="paragraph" w:customStyle="1" w:styleId="A31">
    <w:name w:val="A3"/>
    <w:basedOn w:val="a0"/>
    <w:link w:val="A3Char"/>
    <w:qFormat/>
    <w:pPr>
      <w:spacing w:line="360" w:lineRule="auto"/>
      <w:ind w:firstLine="482"/>
    </w:pPr>
    <w:rPr>
      <w:snapToGrid w:val="0"/>
      <w:kern w:val="0"/>
      <w:sz w:val="24"/>
      <w:szCs w:val="24"/>
    </w:rPr>
  </w:style>
  <w:style w:type="paragraph" w:customStyle="1" w:styleId="lsw">
    <w:name w:val="lsw正文"/>
    <w:basedOn w:val="a7"/>
    <w:qFormat/>
    <w:pPr>
      <w:autoSpaceDE w:val="0"/>
      <w:autoSpaceDN w:val="0"/>
      <w:adjustRightInd w:val="0"/>
      <w:spacing w:after="0"/>
      <w:ind w:left="-86" w:right="-143" w:firstLine="6"/>
      <w:jc w:val="center"/>
    </w:pPr>
    <w:rPr>
      <w:rFonts w:ascii="宋体" w:hAnsi="宋体"/>
      <w:color w:val="000000"/>
      <w:kern w:val="0"/>
      <w:szCs w:val="21"/>
    </w:rPr>
  </w:style>
  <w:style w:type="paragraph" w:customStyle="1" w:styleId="p0">
    <w:name w:val="p0"/>
    <w:basedOn w:val="a0"/>
    <w:qFormat/>
    <w:pPr>
      <w:widowControl/>
    </w:pPr>
    <w:rPr>
      <w:kern w:val="0"/>
      <w:sz w:val="20"/>
      <w:szCs w:val="21"/>
    </w:rPr>
  </w:style>
  <w:style w:type="paragraph" w:customStyle="1" w:styleId="CM107">
    <w:name w:val="CM107"/>
    <w:basedOn w:val="Default"/>
    <w:next w:val="Default"/>
    <w:qFormat/>
    <w:rPr>
      <w:rFonts w:hAnsi="Calibri"/>
      <w:color w:val="auto"/>
      <w:szCs w:val="24"/>
    </w:rPr>
  </w:style>
  <w:style w:type="paragraph" w:customStyle="1" w:styleId="afffffffffffff8">
    <w:name w:val="文章总标题"/>
    <w:basedOn w:val="a0"/>
    <w:qFormat/>
    <w:pPr>
      <w:widowControl/>
      <w:spacing w:before="566" w:after="544" w:line="566" w:lineRule="atLeast"/>
      <w:jc w:val="center"/>
      <w:textAlignment w:val="baseline"/>
    </w:pPr>
    <w:rPr>
      <w:rFonts w:ascii="Arial" w:eastAsia="黑体"/>
      <w:color w:val="000000"/>
      <w:kern w:val="0"/>
      <w:sz w:val="54"/>
      <w:szCs w:val="24"/>
      <w:u w:color="000000"/>
    </w:rPr>
  </w:style>
  <w:style w:type="paragraph" w:customStyle="1" w:styleId="1510">
    <w:name w:val="表题151"/>
    <w:basedOn w:val="ae"/>
    <w:qFormat/>
    <w:pPr>
      <w:keepNext/>
      <w:adjustRightInd w:val="0"/>
      <w:snapToGrid w:val="0"/>
      <w:spacing w:line="360" w:lineRule="auto"/>
      <w:jc w:val="center"/>
    </w:pPr>
    <w:rPr>
      <w:rFonts w:ascii="黑体" w:eastAsia="宋体" w:hAnsi="Times New Roman" w:cs="Times New Roman"/>
      <w:sz w:val="24"/>
      <w:szCs w:val="24"/>
    </w:rPr>
  </w:style>
  <w:style w:type="paragraph" w:customStyle="1" w:styleId="afffffffffffff9">
    <w:name w:val="a表头"/>
    <w:basedOn w:val="a0"/>
    <w:qFormat/>
    <w:pPr>
      <w:widowControl/>
      <w:adjustRightInd w:val="0"/>
      <w:snapToGrid w:val="0"/>
      <w:jc w:val="left"/>
    </w:pPr>
    <w:rPr>
      <w:b/>
      <w:color w:val="000000"/>
      <w:spacing w:val="5"/>
      <w:kern w:val="0"/>
      <w:szCs w:val="21"/>
    </w:rPr>
  </w:style>
  <w:style w:type="paragraph" w:customStyle="1" w:styleId="afffffffffffffa">
    <w:name w:val="a表格左对齐"/>
    <w:basedOn w:val="affffffffffff5"/>
    <w:qFormat/>
    <w:pPr>
      <w:adjustRightInd w:val="0"/>
      <w:snapToGrid w:val="0"/>
      <w:jc w:val="left"/>
    </w:pPr>
    <w:rPr>
      <w:rFonts w:cs="宋体"/>
    </w:rPr>
  </w:style>
  <w:style w:type="paragraph" w:customStyle="1" w:styleId="11otesTITULO-11H1H11H1211H13H111">
    <w:name w:val="样式 标题 1【标题1】otesTITULO-1河石1H1H11H12章标题一、河石11H13H111..."/>
    <w:basedOn w:val="1"/>
    <w:qFormat/>
    <w:pPr>
      <w:keepLines/>
      <w:spacing w:line="360" w:lineRule="auto"/>
      <w:jc w:val="center"/>
    </w:pPr>
    <w:rPr>
      <w:rFonts w:cs="宋体"/>
      <w:bCs/>
      <w:kern w:val="44"/>
      <w:sz w:val="30"/>
      <w:szCs w:val="30"/>
    </w:rPr>
  </w:style>
  <w:style w:type="paragraph" w:customStyle="1" w:styleId="afffffffffffffb">
    <w:name w:val="a公示"/>
    <w:basedOn w:val="a0"/>
    <w:qFormat/>
    <w:pPr>
      <w:adjustRightInd w:val="0"/>
      <w:snapToGrid w:val="0"/>
      <w:spacing w:line="480" w:lineRule="exact"/>
      <w:ind w:firstLineChars="200" w:firstLine="200"/>
      <w:jc w:val="left"/>
    </w:pPr>
    <w:rPr>
      <w:rFonts w:eastAsia="仿宋_GB2312"/>
      <w:sz w:val="24"/>
      <w:szCs w:val="24"/>
    </w:rPr>
  </w:style>
  <w:style w:type="paragraph" w:customStyle="1" w:styleId="afffffffffffffc">
    <w:name w:val="a皮革正文"/>
    <w:basedOn w:val="a0"/>
    <w:qFormat/>
    <w:pPr>
      <w:adjustRightInd w:val="0"/>
      <w:snapToGrid w:val="0"/>
      <w:spacing w:line="360" w:lineRule="auto"/>
      <w:ind w:firstLineChars="200" w:firstLine="480"/>
      <w:jc w:val="left"/>
    </w:pPr>
    <w:rPr>
      <w:rFonts w:cs="Arial"/>
      <w:kern w:val="0"/>
      <w:sz w:val="24"/>
      <w:szCs w:val="24"/>
    </w:rPr>
  </w:style>
  <w:style w:type="paragraph" w:customStyle="1" w:styleId="afffffffffffffd">
    <w:name w:val="a表格"/>
    <w:next w:val="a6"/>
    <w:qFormat/>
    <w:pPr>
      <w:jc w:val="center"/>
    </w:pPr>
    <w:rPr>
      <w:szCs w:val="24"/>
    </w:rPr>
  </w:style>
  <w:style w:type="paragraph" w:customStyle="1" w:styleId="1421">
    <w:name w:val="表题1421"/>
    <w:basedOn w:val="a0"/>
    <w:qFormat/>
    <w:pPr>
      <w:widowControl/>
      <w:adjustRightInd w:val="0"/>
      <w:snapToGrid w:val="0"/>
      <w:jc w:val="center"/>
    </w:pPr>
    <w:rPr>
      <w:rFonts w:ascii="楷体_GB2312" w:eastAsia="楷体_GB2312" w:hAnsi="宋体" w:cs="宋体"/>
      <w:b/>
      <w:kern w:val="0"/>
      <w:sz w:val="24"/>
      <w:szCs w:val="24"/>
    </w:rPr>
  </w:style>
  <w:style w:type="paragraph" w:customStyle="1" w:styleId="afffffffffffffe">
    <w:name w:val="a公示正文"/>
    <w:basedOn w:val="a0"/>
    <w:qFormat/>
    <w:pPr>
      <w:adjustRightInd w:val="0"/>
      <w:snapToGrid w:val="0"/>
      <w:spacing w:line="480" w:lineRule="exact"/>
      <w:ind w:firstLineChars="200" w:firstLine="200"/>
      <w:jc w:val="left"/>
    </w:pPr>
    <w:rPr>
      <w:rFonts w:eastAsia="仿宋_GB2312"/>
      <w:kern w:val="0"/>
      <w:sz w:val="24"/>
      <w:szCs w:val="24"/>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szCs w:val="24"/>
    </w:rPr>
  </w:style>
  <w:style w:type="paragraph" w:customStyle="1" w:styleId="D0">
    <w:name w:val="D表内0磅"/>
    <w:basedOn w:val="a0"/>
    <w:qFormat/>
    <w:pPr>
      <w:jc w:val="center"/>
    </w:pPr>
    <w:rPr>
      <w:kern w:val="0"/>
      <w:sz w:val="20"/>
      <w:szCs w:val="21"/>
    </w:rPr>
  </w:style>
  <w:style w:type="paragraph" w:customStyle="1" w:styleId="1ff">
    <w:name w:val="引用1"/>
    <w:basedOn w:val="a0"/>
    <w:next w:val="a0"/>
    <w:link w:val="Charfff7"/>
    <w:qFormat/>
    <w:rPr>
      <w:i/>
      <w:iCs/>
      <w:color w:val="000000"/>
      <w:kern w:val="0"/>
      <w:sz w:val="20"/>
    </w:rPr>
  </w:style>
  <w:style w:type="paragraph" w:customStyle="1" w:styleId="1ff0">
    <w:name w:val="明显引用1"/>
    <w:basedOn w:val="a0"/>
    <w:next w:val="a0"/>
    <w:link w:val="Charfff8"/>
    <w:uiPriority w:val="30"/>
    <w:qFormat/>
    <w:pPr>
      <w:pBdr>
        <w:bottom w:val="single" w:sz="4" w:space="4" w:color="4F81BD"/>
      </w:pBdr>
      <w:spacing w:before="200" w:after="280"/>
      <w:ind w:left="936" w:right="936"/>
    </w:pPr>
    <w:rPr>
      <w:b/>
      <w:bCs/>
      <w:i/>
      <w:iCs/>
      <w:color w:val="4F81BD"/>
      <w:kern w:val="0"/>
      <w:sz w:val="20"/>
    </w:rPr>
  </w:style>
  <w:style w:type="paragraph" w:customStyle="1" w:styleId="a40">
    <w:name w:val="a正文4级"/>
    <w:basedOn w:val="a0"/>
    <w:qFormat/>
    <w:pPr>
      <w:widowControl/>
      <w:adjustRightInd w:val="0"/>
      <w:snapToGrid w:val="0"/>
      <w:spacing w:line="360" w:lineRule="auto"/>
      <w:jc w:val="left"/>
    </w:pPr>
    <w:rPr>
      <w:rFonts w:cs="宋体"/>
      <w:kern w:val="0"/>
      <w:sz w:val="24"/>
      <w:szCs w:val="24"/>
    </w:rPr>
  </w:style>
  <w:style w:type="paragraph" w:customStyle="1" w:styleId="aaaa">
    <w:name w:val="aa正文aa"/>
    <w:basedOn w:val="a0"/>
    <w:qFormat/>
    <w:pPr>
      <w:adjustRightInd w:val="0"/>
      <w:snapToGrid w:val="0"/>
      <w:spacing w:line="480" w:lineRule="exact"/>
      <w:ind w:firstLineChars="200" w:firstLine="200"/>
      <w:jc w:val="left"/>
    </w:pPr>
    <w:rPr>
      <w:rFonts w:cs="Arial"/>
      <w:sz w:val="24"/>
      <w:szCs w:val="24"/>
    </w:rPr>
  </w:style>
  <w:style w:type="paragraph" w:customStyle="1" w:styleId="2ff4">
    <w:name w:val="引用2"/>
    <w:basedOn w:val="a0"/>
    <w:next w:val="a0"/>
    <w:link w:val="Char12"/>
    <w:qFormat/>
    <w:rPr>
      <w:i/>
      <w:iCs/>
      <w:color w:val="000000"/>
      <w:kern w:val="0"/>
      <w:sz w:val="20"/>
    </w:rPr>
  </w:style>
  <w:style w:type="paragraph" w:customStyle="1" w:styleId="2ff5">
    <w:name w:val="明显引用2"/>
    <w:basedOn w:val="a0"/>
    <w:next w:val="a0"/>
    <w:link w:val="Char13"/>
    <w:uiPriority w:val="30"/>
    <w:qFormat/>
    <w:pPr>
      <w:pBdr>
        <w:bottom w:val="single" w:sz="4" w:space="4" w:color="4F81BD"/>
      </w:pBdr>
      <w:spacing w:before="200" w:after="280"/>
      <w:ind w:left="936" w:right="936"/>
    </w:pPr>
    <w:rPr>
      <w:b/>
      <w:bCs/>
      <w:i/>
      <w:iCs/>
      <w:color w:val="4F81BD"/>
      <w:kern w:val="0"/>
      <w:sz w:val="20"/>
    </w:rPr>
  </w:style>
  <w:style w:type="paragraph" w:customStyle="1" w:styleId="CharCharCharCharCharCharCharCharCharCharCharCharCharCharCharChar">
    <w:name w:val="Char Char Char Char Char Char Char Char Char Char Char Char Char Char Char Char"/>
    <w:basedOn w:val="a0"/>
    <w:qFormat/>
    <w:rPr>
      <w:sz w:val="24"/>
      <w:szCs w:val="24"/>
    </w:rPr>
  </w:style>
  <w:style w:type="paragraph" w:customStyle="1" w:styleId="CharChar102">
    <w:name w:val="Char Char102"/>
    <w:basedOn w:val="a0"/>
    <w:next w:val="a0"/>
    <w:qFormat/>
    <w:pPr>
      <w:widowControl/>
      <w:spacing w:line="360" w:lineRule="auto"/>
      <w:ind w:firstLineChars="200" w:firstLine="200"/>
    </w:pPr>
    <w:rPr>
      <w:rFonts w:ascii="宋体"/>
      <w:color w:val="000000"/>
      <w:sz w:val="24"/>
      <w:szCs w:val="24"/>
    </w:rPr>
  </w:style>
  <w:style w:type="paragraph" w:customStyle="1" w:styleId="CharChar103">
    <w:name w:val="Char Char103"/>
    <w:basedOn w:val="a0"/>
    <w:next w:val="a0"/>
    <w:qFormat/>
    <w:pPr>
      <w:widowControl/>
      <w:spacing w:line="360" w:lineRule="auto"/>
      <w:ind w:firstLineChars="200" w:firstLine="200"/>
    </w:pPr>
    <w:rPr>
      <w:rFonts w:ascii="宋体"/>
      <w:color w:val="000000"/>
      <w:sz w:val="24"/>
      <w:szCs w:val="24"/>
    </w:rPr>
  </w:style>
  <w:style w:type="paragraph" w:customStyle="1" w:styleId="A00">
    <w:name w:val="A0正文"/>
    <w:basedOn w:val="a0"/>
    <w:qFormat/>
    <w:pPr>
      <w:spacing w:line="500" w:lineRule="exact"/>
      <w:ind w:firstLineChars="200" w:firstLine="200"/>
    </w:pPr>
    <w:rPr>
      <w:rFonts w:cs="宋体"/>
      <w:sz w:val="24"/>
    </w:rPr>
  </w:style>
  <w:style w:type="paragraph" w:customStyle="1" w:styleId="A11">
    <w:name w:val="A标题1级"/>
    <w:basedOn w:val="1"/>
    <w:qFormat/>
    <w:pPr>
      <w:keepLines/>
      <w:pageBreakBefore/>
      <w:spacing w:afterLines="100" w:line="500" w:lineRule="exact"/>
      <w:jc w:val="center"/>
    </w:pPr>
    <w:rPr>
      <w:rFonts w:eastAsia="黑体" w:cs="宋体"/>
      <w:b/>
      <w:bCs/>
      <w:sz w:val="32"/>
    </w:rPr>
  </w:style>
  <w:style w:type="paragraph" w:customStyle="1" w:styleId="A21">
    <w:name w:val="A标题2级"/>
    <w:basedOn w:val="20"/>
    <w:qFormat/>
    <w:pPr>
      <w:spacing w:before="240" w:after="0" w:line="500" w:lineRule="exact"/>
    </w:pPr>
    <w:rPr>
      <w:rFonts w:ascii="Times New Roman" w:hAnsi="Times New Roman" w:cs="宋体"/>
      <w:b w:val="0"/>
      <w:sz w:val="28"/>
    </w:rPr>
  </w:style>
  <w:style w:type="paragraph" w:customStyle="1" w:styleId="A32">
    <w:name w:val="A标题3级"/>
    <w:basedOn w:val="3"/>
    <w:qFormat/>
    <w:pPr>
      <w:spacing w:before="0" w:after="0" w:line="500" w:lineRule="exact"/>
    </w:pPr>
    <w:rPr>
      <w:rFonts w:eastAsia="黑体" w:cs="宋体"/>
      <w:b w:val="0"/>
      <w:bCs/>
      <w:spacing w:val="6"/>
      <w:kern w:val="0"/>
      <w:sz w:val="24"/>
    </w:rPr>
  </w:style>
  <w:style w:type="paragraph" w:customStyle="1" w:styleId="A41">
    <w:name w:val="A标题4级"/>
    <w:basedOn w:val="A32"/>
    <w:qFormat/>
    <w:pPr>
      <w:outlineLvl w:val="3"/>
    </w:pPr>
  </w:style>
  <w:style w:type="paragraph" w:customStyle="1" w:styleId="Affffffffffffff">
    <w:name w:val="A表内"/>
    <w:basedOn w:val="a0"/>
    <w:qFormat/>
    <w:pPr>
      <w:spacing w:line="0" w:lineRule="atLeast"/>
      <w:jc w:val="center"/>
    </w:pPr>
    <w:rPr>
      <w:rFonts w:cs="宋体"/>
    </w:rPr>
  </w:style>
  <w:style w:type="paragraph" w:customStyle="1" w:styleId="Affffffffffffff0">
    <w:name w:val="A图名"/>
    <w:basedOn w:val="a0"/>
    <w:qFormat/>
    <w:pPr>
      <w:spacing w:afterLines="50" w:line="240" w:lineRule="atLeast"/>
      <w:jc w:val="center"/>
    </w:pPr>
    <w:rPr>
      <w:rFonts w:eastAsia="黑体" w:cs="宋体"/>
    </w:rPr>
  </w:style>
  <w:style w:type="paragraph" w:customStyle="1" w:styleId="Affffffffffffff1">
    <w:name w:val="A图片"/>
    <w:basedOn w:val="Affffffffffffff0"/>
    <w:qFormat/>
  </w:style>
  <w:style w:type="paragraph" w:customStyle="1" w:styleId="Affffffffffffff2">
    <w:name w:val="A注明"/>
    <w:basedOn w:val="a0"/>
    <w:qFormat/>
    <w:rPr>
      <w:color w:val="000000"/>
      <w:sz w:val="18"/>
      <w:szCs w:val="18"/>
    </w:rPr>
  </w:style>
  <w:style w:type="paragraph" w:customStyle="1" w:styleId="Affffffffffffff3">
    <w:name w:val="A表头"/>
    <w:basedOn w:val="a0"/>
    <w:qFormat/>
    <w:pPr>
      <w:spacing w:line="240" w:lineRule="atLeast"/>
      <w:jc w:val="left"/>
    </w:pPr>
    <w:rPr>
      <w:rFonts w:eastAsia="黑体" w:cs="宋体"/>
    </w:rPr>
  </w:style>
  <w:style w:type="paragraph" w:customStyle="1" w:styleId="4d">
    <w:name w:val="纯文本4"/>
    <w:basedOn w:val="a0"/>
    <w:qFormat/>
    <w:rPr>
      <w:rFonts w:ascii="宋体" w:hAnsi="Courier New" w:hint="eastAsia"/>
      <w:szCs w:val="24"/>
    </w:rPr>
  </w:style>
  <w:style w:type="paragraph" w:customStyle="1" w:styleId="MM0">
    <w:name w:val="正文MM"/>
    <w:basedOn w:val="14"/>
    <w:link w:val="MMChar"/>
    <w:qFormat/>
    <w:pPr>
      <w:snapToGrid w:val="0"/>
      <w:spacing w:line="480" w:lineRule="exact"/>
      <w:ind w:firstLineChars="196" w:firstLine="470"/>
      <w:textAlignment w:val="auto"/>
    </w:pPr>
    <w:rPr>
      <w:rFonts w:ascii="Times New Roman" w:hAnsi="宋体"/>
      <w:bCs/>
      <w:kern w:val="2"/>
      <w:szCs w:val="24"/>
    </w:rPr>
  </w:style>
  <w:style w:type="paragraph" w:customStyle="1" w:styleId="Style781">
    <w:name w:val="_Style 781"/>
    <w:qFormat/>
  </w:style>
  <w:style w:type="paragraph" w:customStyle="1" w:styleId="CharCharCharChar9">
    <w:name w:val="Char Char Char Char9"/>
    <w:basedOn w:val="a0"/>
    <w:qFormat/>
    <w:rPr>
      <w:szCs w:val="24"/>
    </w:rPr>
  </w:style>
  <w:style w:type="paragraph" w:customStyle="1" w:styleId="CharCharCharCharCharChar1Char3">
    <w:name w:val="Char Char Char Char Char Char1 Char3"/>
    <w:basedOn w:val="a0"/>
    <w:qFormat/>
    <w:rPr>
      <w:szCs w:val="24"/>
    </w:rPr>
  </w:style>
  <w:style w:type="paragraph" w:customStyle="1" w:styleId="75">
    <w:name w:val="正文7"/>
    <w:qFormat/>
    <w:pPr>
      <w:widowControl w:val="0"/>
      <w:adjustRightInd w:val="0"/>
      <w:spacing w:line="360" w:lineRule="atLeast"/>
      <w:textAlignment w:val="baseline"/>
    </w:pPr>
    <w:rPr>
      <w:rFonts w:ascii="宋体"/>
      <w:sz w:val="24"/>
    </w:rPr>
  </w:style>
  <w:style w:type="paragraph" w:customStyle="1" w:styleId="CharCharChar1CharCharCharChar2">
    <w:name w:val="Char Char Char1 Char Char Char Char2"/>
    <w:basedOn w:val="a0"/>
    <w:qFormat/>
    <w:rPr>
      <w:szCs w:val="24"/>
    </w:rPr>
  </w:style>
  <w:style w:type="paragraph" w:customStyle="1" w:styleId="Char120">
    <w:name w:val="Char12"/>
    <w:basedOn w:val="a0"/>
    <w:link w:val="CharChar71"/>
    <w:qFormat/>
    <w:rPr>
      <w:szCs w:val="21"/>
    </w:rPr>
  </w:style>
  <w:style w:type="paragraph" w:customStyle="1" w:styleId="CharChar1CharCharCharCharCharCharCharCharCharCharCharCharCharCharCharCharCharCharCharChar1Char13">
    <w:name w:val="Char Char1 Char Char Char Char Char Char Char Char Char Char Char Char Char Char Char Char Char Char Char Char1 Char13"/>
    <w:basedOn w:val="a0"/>
    <w:qFormat/>
    <w:pPr>
      <w:spacing w:line="360" w:lineRule="auto"/>
      <w:ind w:firstLineChars="200" w:firstLine="200"/>
    </w:pPr>
    <w:rPr>
      <w:rFonts w:ascii="宋体" w:hAnsi="宋体" w:cs="宋体"/>
      <w:sz w:val="24"/>
      <w:szCs w:val="24"/>
    </w:rPr>
  </w:style>
  <w:style w:type="paragraph" w:customStyle="1" w:styleId="3f8">
    <w:name w:val="正文缩进3"/>
    <w:basedOn w:val="a0"/>
    <w:qFormat/>
    <w:pPr>
      <w:ind w:firstLineChars="200" w:firstLine="420"/>
    </w:pPr>
    <w:rPr>
      <w:szCs w:val="24"/>
    </w:rPr>
  </w:style>
  <w:style w:type="paragraph" w:customStyle="1" w:styleId="1ff1">
    <w:name w:val="修订1"/>
    <w:hidden/>
    <w:uiPriority w:val="99"/>
    <w:qFormat/>
    <w:rPr>
      <w:kern w:val="2"/>
      <w:sz w:val="21"/>
    </w:rPr>
  </w:style>
  <w:style w:type="character" w:customStyle="1" w:styleId="Chard">
    <w:name w:val="纯文本 Char"/>
    <w:basedOn w:val="a1"/>
    <w:link w:val="af8"/>
    <w:qFormat/>
    <w:rPr>
      <w:rFonts w:ascii="Courier New" w:eastAsia="宋体" w:hAnsi="Courier New"/>
      <w:kern w:val="2"/>
      <w:sz w:val="28"/>
      <w:lang w:val="en-US" w:eastAsia="zh-CN"/>
    </w:rPr>
  </w:style>
  <w:style w:type="character" w:customStyle="1" w:styleId="1Char">
    <w:name w:val="标题 1 Char"/>
    <w:basedOn w:val="a1"/>
    <w:link w:val="1"/>
    <w:uiPriority w:val="9"/>
    <w:qFormat/>
    <w:rPr>
      <w:rFonts w:eastAsia="宋体"/>
      <w:kern w:val="2"/>
      <w:sz w:val="28"/>
      <w:lang w:val="en-US" w:eastAsia="zh-CN"/>
    </w:rPr>
  </w:style>
  <w:style w:type="character" w:customStyle="1" w:styleId="keyword1">
    <w:name w:val="keyword1"/>
    <w:basedOn w:val="a1"/>
    <w:qFormat/>
    <w:rPr>
      <w:color w:val="FF0000"/>
    </w:rPr>
  </w:style>
  <w:style w:type="character" w:customStyle="1" w:styleId="3Char">
    <w:name w:val="标题 3 Char"/>
    <w:basedOn w:val="a1"/>
    <w:link w:val="3"/>
    <w:uiPriority w:val="9"/>
    <w:qFormat/>
    <w:rPr>
      <w:rFonts w:eastAsia="宋体"/>
      <w:b/>
      <w:kern w:val="2"/>
      <w:sz w:val="32"/>
      <w:lang w:val="en-US" w:eastAsia="zh-CN"/>
    </w:rPr>
  </w:style>
  <w:style w:type="character" w:customStyle="1" w:styleId="d1">
    <w:name w:val="d1"/>
    <w:basedOn w:val="a1"/>
    <w:qFormat/>
    <w:rPr>
      <w:rFonts w:ascii="ˎ̥" w:hAnsi="ˎ̥" w:hint="default"/>
      <w:b/>
      <w:color w:val="0000CC"/>
      <w:sz w:val="21"/>
    </w:rPr>
  </w:style>
  <w:style w:type="character" w:customStyle="1" w:styleId="style51">
    <w:name w:val="style51"/>
    <w:basedOn w:val="a1"/>
    <w:qFormat/>
    <w:rPr>
      <w:b/>
      <w:color w:val="000066"/>
      <w:sz w:val="36"/>
    </w:rPr>
  </w:style>
  <w:style w:type="character" w:customStyle="1" w:styleId="Char6">
    <w:name w:val="正文缩进 Char"/>
    <w:aliases w:val="正文不缩进 Char,题目前空行 Char,正文（首行缩进两字） Char1,正文（首行缩进两字） Char Char1,正文（首行缩进两字） Char Char Char Char Char Char Char Char,s4 Char Char,s4 Char1,表正文 Char,正文非缩进 Char,正文（首行缩进两字） Char Char Char Char Char Char Char1,正 Char"/>
    <w:basedOn w:val="a1"/>
    <w:link w:val="ad"/>
    <w:uiPriority w:val="99"/>
    <w:qFormat/>
    <w:rPr>
      <w:rFonts w:eastAsia="宋体"/>
      <w:kern w:val="2"/>
      <w:sz w:val="24"/>
      <w:lang w:val="en-US" w:eastAsia="zh-CN"/>
    </w:rPr>
  </w:style>
  <w:style w:type="character" w:customStyle="1" w:styleId="style7">
    <w:name w:val="style7"/>
    <w:basedOn w:val="a1"/>
    <w:qFormat/>
  </w:style>
  <w:style w:type="character" w:customStyle="1" w:styleId="Charf1">
    <w:name w:val="页脚 Char"/>
    <w:basedOn w:val="a1"/>
    <w:link w:val="afc"/>
    <w:uiPriority w:val="99"/>
    <w:qFormat/>
    <w:rPr>
      <w:kern w:val="2"/>
      <w:sz w:val="18"/>
    </w:rPr>
  </w:style>
  <w:style w:type="character" w:customStyle="1" w:styleId="01Char">
    <w:name w:val="正文01 Char"/>
    <w:basedOn w:val="a1"/>
    <w:link w:val="01"/>
    <w:qFormat/>
    <w:rPr>
      <w:rFonts w:eastAsia="宋体"/>
      <w:snapToGrid w:val="0"/>
      <w:sz w:val="24"/>
      <w:lang w:val="en-US" w:eastAsia="zh-CN"/>
    </w:rPr>
  </w:style>
  <w:style w:type="character" w:customStyle="1" w:styleId="hilite">
    <w:name w:val="hilite"/>
    <w:basedOn w:val="a1"/>
    <w:qFormat/>
  </w:style>
  <w:style w:type="character" w:customStyle="1" w:styleId="Charf0">
    <w:name w:val="批注框文本 Char"/>
    <w:basedOn w:val="a1"/>
    <w:link w:val="afb"/>
    <w:qFormat/>
    <w:rPr>
      <w:kern w:val="2"/>
      <w:sz w:val="18"/>
    </w:rPr>
  </w:style>
  <w:style w:type="character" w:customStyle="1" w:styleId="2Char">
    <w:name w:val="标题 2 Char"/>
    <w:basedOn w:val="a1"/>
    <w:link w:val="20"/>
    <w:qFormat/>
    <w:rPr>
      <w:rFonts w:ascii="Arial" w:eastAsia="黑体" w:hAnsi="Arial"/>
      <w:b/>
      <w:kern w:val="2"/>
      <w:sz w:val="32"/>
      <w:lang w:val="en-US" w:eastAsia="zh-CN"/>
    </w:rPr>
  </w:style>
  <w:style w:type="character" w:customStyle="1" w:styleId="style91">
    <w:name w:val="style91"/>
    <w:basedOn w:val="a1"/>
    <w:qFormat/>
    <w:rPr>
      <w:rFonts w:ascii="宋体" w:eastAsia="宋体" w:hAnsi="宋体" w:hint="eastAsia"/>
      <w:sz w:val="24"/>
      <w:szCs w:val="24"/>
    </w:rPr>
  </w:style>
  <w:style w:type="character" w:customStyle="1" w:styleId="black141">
    <w:name w:val="black141"/>
    <w:basedOn w:val="a1"/>
    <w:qFormat/>
    <w:rPr>
      <w:color w:val="000000"/>
      <w:sz w:val="21"/>
      <w:szCs w:val="21"/>
    </w:rPr>
  </w:style>
  <w:style w:type="character" w:customStyle="1" w:styleId="Char3">
    <w:name w:val="宏文本 Char"/>
    <w:basedOn w:val="a1"/>
    <w:link w:val="a9"/>
    <w:uiPriority w:val="99"/>
    <w:qFormat/>
    <w:rPr>
      <w:rFonts w:ascii="Courier New" w:hAnsi="Courier New" w:cs="Courier New"/>
      <w:kern w:val="2"/>
      <w:sz w:val="24"/>
      <w:szCs w:val="24"/>
    </w:rPr>
  </w:style>
  <w:style w:type="character" w:customStyle="1" w:styleId="hl">
    <w:name w:val="hl"/>
    <w:basedOn w:val="a1"/>
    <w:qFormat/>
    <w:rPr>
      <w:b/>
      <w:bCs/>
    </w:rPr>
  </w:style>
  <w:style w:type="character" w:customStyle="1" w:styleId="Charfe">
    <w:name w:val="报告 Char"/>
    <w:basedOn w:val="a1"/>
    <w:link w:val="affff4"/>
    <w:qFormat/>
    <w:rPr>
      <w:rFonts w:ascii="TimesNewRoman" w:hAnsi="TimesNewRoman"/>
      <w:sz w:val="24"/>
    </w:rPr>
  </w:style>
  <w:style w:type="character" w:customStyle="1" w:styleId="lanmutitle1">
    <w:name w:val="lanmu_title1"/>
    <w:basedOn w:val="a1"/>
    <w:qFormat/>
    <w:rPr>
      <w:b/>
      <w:bCs/>
      <w:color w:val="000000"/>
      <w:sz w:val="24"/>
      <w:szCs w:val="24"/>
    </w:rPr>
  </w:style>
  <w:style w:type="character" w:customStyle="1" w:styleId="BodyText2Char">
    <w:name w:val="Body Text 2 Char"/>
    <w:basedOn w:val="a1"/>
    <w:qFormat/>
    <w:rPr>
      <w:rFonts w:eastAsia="宋体"/>
      <w:spacing w:val="4"/>
      <w:kern w:val="2"/>
      <w:sz w:val="24"/>
      <w:lang w:val="en-US"/>
    </w:rPr>
  </w:style>
  <w:style w:type="character" w:customStyle="1" w:styleId="content1">
    <w:name w:val="content1"/>
    <w:basedOn w:val="a1"/>
    <w:qFormat/>
    <w:rPr>
      <w:spacing w:val="360"/>
      <w:sz w:val="28"/>
      <w:szCs w:val="28"/>
    </w:rPr>
  </w:style>
  <w:style w:type="character" w:customStyle="1" w:styleId="Charf5">
    <w:name w:val="脚注文本 Char"/>
    <w:basedOn w:val="a1"/>
    <w:link w:val="aff3"/>
    <w:uiPriority w:val="99"/>
    <w:qFormat/>
    <w:rPr>
      <w:szCs w:val="24"/>
    </w:rPr>
  </w:style>
  <w:style w:type="character" w:customStyle="1" w:styleId="3zw">
    <w:name w:val="3zw"/>
    <w:basedOn w:val="a1"/>
    <w:qFormat/>
  </w:style>
  <w:style w:type="character" w:customStyle="1" w:styleId="2Char2">
    <w:name w:val="正文文本 2 Char"/>
    <w:basedOn w:val="a1"/>
    <w:link w:val="26"/>
    <w:qFormat/>
    <w:rPr>
      <w:rFonts w:ascii="宋体" w:hAnsi="宋体"/>
      <w:kern w:val="2"/>
      <w:sz w:val="24"/>
    </w:rPr>
  </w:style>
  <w:style w:type="character" w:customStyle="1" w:styleId="Charfb">
    <w:name w:val="表格 Char"/>
    <w:basedOn w:val="a1"/>
    <w:link w:val="afffc"/>
    <w:qFormat/>
    <w:rPr>
      <w:kern w:val="2"/>
      <w:sz w:val="21"/>
    </w:rPr>
  </w:style>
  <w:style w:type="character" w:customStyle="1" w:styleId="Char4">
    <w:name w:val="注释标题 Char"/>
    <w:basedOn w:val="a1"/>
    <w:link w:val="aa"/>
    <w:qFormat/>
    <w:rPr>
      <w:rFonts w:ascii="宋体"/>
      <w:kern w:val="2"/>
      <w:sz w:val="21"/>
    </w:rPr>
  </w:style>
  <w:style w:type="character" w:customStyle="1" w:styleId="Charb">
    <w:name w:val="正文文本缩进 Char"/>
    <w:basedOn w:val="a1"/>
    <w:link w:val="af5"/>
    <w:qFormat/>
    <w:rPr>
      <w:kern w:val="2"/>
      <w:sz w:val="21"/>
    </w:rPr>
  </w:style>
  <w:style w:type="character" w:customStyle="1" w:styleId="Charf8">
    <w:name w:val="正文(首行缩进) Char"/>
    <w:basedOn w:val="a1"/>
    <w:link w:val="afff3"/>
    <w:qFormat/>
    <w:rPr>
      <w:rFonts w:ascii="宋体" w:hAnsi="宋体"/>
      <w:snapToGrid w:val="0"/>
      <w:sz w:val="24"/>
    </w:rPr>
  </w:style>
  <w:style w:type="character" w:customStyle="1" w:styleId="Char8">
    <w:name w:val="文档结构图 Char"/>
    <w:link w:val="af1"/>
    <w:qFormat/>
    <w:rPr>
      <w:kern w:val="2"/>
      <w:sz w:val="21"/>
      <w:shd w:val="clear" w:color="auto" w:fill="000080"/>
    </w:rPr>
  </w:style>
  <w:style w:type="character" w:customStyle="1" w:styleId="Charf2">
    <w:name w:val="页眉 Char"/>
    <w:link w:val="afe"/>
    <w:uiPriority w:val="99"/>
    <w:qFormat/>
    <w:rPr>
      <w:kern w:val="2"/>
      <w:sz w:val="18"/>
    </w:rPr>
  </w:style>
  <w:style w:type="character" w:customStyle="1" w:styleId="Chare">
    <w:name w:val="日期 Char"/>
    <w:link w:val="af9"/>
    <w:qFormat/>
    <w:rPr>
      <w:rFonts w:ascii="宋体"/>
      <w:kern w:val="2"/>
      <w:sz w:val="28"/>
    </w:rPr>
  </w:style>
  <w:style w:type="character" w:customStyle="1" w:styleId="Char2">
    <w:name w:val="正文文本 Char"/>
    <w:link w:val="a7"/>
    <w:qFormat/>
    <w:rPr>
      <w:kern w:val="2"/>
      <w:sz w:val="21"/>
    </w:rPr>
  </w:style>
  <w:style w:type="character" w:customStyle="1" w:styleId="postbody1">
    <w:name w:val="postbody1"/>
    <w:qFormat/>
    <w:rPr>
      <w:sz w:val="21"/>
      <w:szCs w:val="21"/>
    </w:rPr>
  </w:style>
  <w:style w:type="character" w:customStyle="1" w:styleId="2Char0">
    <w:name w:val="正文文本缩进 2 Char"/>
    <w:link w:val="23"/>
    <w:qFormat/>
    <w:rPr>
      <w:rFonts w:ascii="宋体" w:hAnsi="宋体"/>
      <w:kern w:val="2"/>
      <w:sz w:val="24"/>
    </w:rPr>
  </w:style>
  <w:style w:type="character" w:customStyle="1" w:styleId="3Char0">
    <w:name w:val="正文文本 3 Char"/>
    <w:basedOn w:val="a1"/>
    <w:link w:val="31"/>
    <w:qFormat/>
    <w:rPr>
      <w:kern w:val="2"/>
      <w:sz w:val="16"/>
      <w:szCs w:val="16"/>
    </w:rPr>
  </w:style>
  <w:style w:type="character" w:customStyle="1" w:styleId="HTMLChar0">
    <w:name w:val="HTML 预设格式 Char"/>
    <w:basedOn w:val="a1"/>
    <w:link w:val="HTML0"/>
    <w:qFormat/>
    <w:rPr>
      <w:rFonts w:ascii="Arial" w:hAnsi="Arial" w:cs="Arial"/>
      <w:sz w:val="24"/>
      <w:szCs w:val="24"/>
    </w:rPr>
  </w:style>
  <w:style w:type="character" w:customStyle="1" w:styleId="4Char">
    <w:name w:val="标题 4 Char"/>
    <w:basedOn w:val="a1"/>
    <w:link w:val="4"/>
    <w:uiPriority w:val="9"/>
    <w:qFormat/>
    <w:rPr>
      <w:rFonts w:ascii="黑体" w:eastAsia="黑体" w:hAnsi="Arial"/>
      <w:sz w:val="24"/>
    </w:rPr>
  </w:style>
  <w:style w:type="character" w:customStyle="1" w:styleId="5Char">
    <w:name w:val="标题 5 Char"/>
    <w:basedOn w:val="a1"/>
    <w:qFormat/>
    <w:rPr>
      <w:b/>
      <w:bCs/>
      <w:kern w:val="2"/>
      <w:sz w:val="28"/>
      <w:szCs w:val="28"/>
    </w:rPr>
  </w:style>
  <w:style w:type="character" w:customStyle="1" w:styleId="6Char">
    <w:name w:val="标题 6 Char"/>
    <w:basedOn w:val="a1"/>
    <w:qFormat/>
    <w:rPr>
      <w:rFonts w:ascii="Cambria" w:eastAsia="宋体" w:hAnsi="Cambria" w:cs="黑体"/>
      <w:b/>
      <w:bCs/>
      <w:kern w:val="2"/>
      <w:sz w:val="24"/>
      <w:szCs w:val="24"/>
    </w:rPr>
  </w:style>
  <w:style w:type="character" w:customStyle="1" w:styleId="7Char">
    <w:name w:val="标题 7 Char"/>
    <w:basedOn w:val="a1"/>
    <w:qFormat/>
    <w:rPr>
      <w:b/>
      <w:bCs/>
      <w:kern w:val="2"/>
      <w:sz w:val="24"/>
      <w:szCs w:val="24"/>
    </w:rPr>
  </w:style>
  <w:style w:type="character" w:customStyle="1" w:styleId="8Char">
    <w:name w:val="标题 8 Char"/>
    <w:basedOn w:val="a1"/>
    <w:link w:val="8"/>
    <w:qFormat/>
    <w:rPr>
      <w:rFonts w:ascii="Arial" w:eastAsia="黑体" w:hAnsi="Arial"/>
      <w:sz w:val="21"/>
    </w:rPr>
  </w:style>
  <w:style w:type="character" w:customStyle="1" w:styleId="9Char">
    <w:name w:val="标题 9 Char"/>
    <w:basedOn w:val="a1"/>
    <w:link w:val="9"/>
    <w:qFormat/>
    <w:rPr>
      <w:rFonts w:ascii="Arial" w:eastAsia="黑体" w:hAnsi="Arial"/>
      <w:sz w:val="21"/>
    </w:rPr>
  </w:style>
  <w:style w:type="character" w:customStyle="1" w:styleId="3Char1">
    <w:name w:val="正文文本缩进 3 Char"/>
    <w:basedOn w:val="a1"/>
    <w:link w:val="36"/>
    <w:qFormat/>
    <w:rPr>
      <w:kern w:val="2"/>
      <w:sz w:val="16"/>
    </w:rPr>
  </w:style>
  <w:style w:type="character" w:customStyle="1" w:styleId="Char0">
    <w:name w:val="批注文字 Char"/>
    <w:basedOn w:val="a1"/>
    <w:link w:val="a5"/>
    <w:qFormat/>
    <w:rPr>
      <w:kern w:val="2"/>
      <w:sz w:val="21"/>
      <w:szCs w:val="21"/>
    </w:rPr>
  </w:style>
  <w:style w:type="character" w:customStyle="1" w:styleId="Char">
    <w:name w:val="批注主题 Char"/>
    <w:basedOn w:val="Char0"/>
    <w:link w:val="a4"/>
    <w:qFormat/>
    <w:rPr>
      <w:b/>
      <w:bCs/>
      <w:kern w:val="2"/>
      <w:sz w:val="21"/>
      <w:szCs w:val="24"/>
    </w:rPr>
  </w:style>
  <w:style w:type="character" w:customStyle="1" w:styleId="Charf7">
    <w:name w:val="标题 Char"/>
    <w:basedOn w:val="a1"/>
    <w:link w:val="aff7"/>
    <w:qFormat/>
    <w:rPr>
      <w:rFonts w:ascii="Arial" w:hAnsi="Arial"/>
      <w:b/>
      <w:kern w:val="2"/>
      <w:sz w:val="32"/>
    </w:rPr>
  </w:style>
  <w:style w:type="character" w:customStyle="1" w:styleId="Char1">
    <w:name w:val="正文首行缩进 Char"/>
    <w:basedOn w:val="a1"/>
    <w:link w:val="a6"/>
    <w:qFormat/>
    <w:rPr>
      <w:kern w:val="2"/>
      <w:sz w:val="21"/>
    </w:rPr>
  </w:style>
  <w:style w:type="character" w:customStyle="1" w:styleId="CharCharCharChar4">
    <w:name w:val="表格正文 Char Char Char Char"/>
    <w:basedOn w:val="a1"/>
    <w:link w:val="CharCharChar2"/>
    <w:qFormat/>
    <w:rPr>
      <w:rFonts w:ascii="宋体"/>
      <w:snapToGrid w:val="0"/>
      <w:spacing w:val="4"/>
      <w:w w:val="90"/>
      <w:kern w:val="2"/>
      <w:sz w:val="24"/>
      <w:szCs w:val="24"/>
    </w:rPr>
  </w:style>
  <w:style w:type="character" w:customStyle="1" w:styleId="affffffffffffff4">
    <w:name w:val="个人答复风格"/>
    <w:basedOn w:val="a1"/>
    <w:qFormat/>
    <w:rPr>
      <w:rFonts w:ascii="Arial" w:eastAsia="宋体" w:hAnsi="Arial"/>
      <w:color w:val="auto"/>
      <w:sz w:val="20"/>
    </w:rPr>
  </w:style>
  <w:style w:type="character" w:customStyle="1" w:styleId="Charff1">
    <w:name w:val="正文对的 Char"/>
    <w:basedOn w:val="a1"/>
    <w:link w:val="afffff5"/>
    <w:qFormat/>
    <w:rPr>
      <w:rFonts w:hAnsi="宋体"/>
      <w:kern w:val="2"/>
      <w:sz w:val="24"/>
      <w:szCs w:val="24"/>
    </w:rPr>
  </w:style>
  <w:style w:type="character" w:customStyle="1" w:styleId="-1Char">
    <w:name w:val="正文-1 Char"/>
    <w:basedOn w:val="a1"/>
    <w:link w:val="-1"/>
    <w:qFormat/>
    <w:rPr>
      <w:spacing w:val="4"/>
      <w:kern w:val="18"/>
      <w:sz w:val="24"/>
      <w:szCs w:val="30"/>
    </w:rPr>
  </w:style>
  <w:style w:type="character" w:customStyle="1" w:styleId="-10">
    <w:name w:val="表格标题-1"/>
    <w:basedOn w:val="a1"/>
    <w:qFormat/>
    <w:rPr>
      <w:rFonts w:eastAsia="宋体"/>
      <w:kern w:val="0"/>
      <w:sz w:val="24"/>
    </w:rPr>
  </w:style>
  <w:style w:type="character" w:customStyle="1" w:styleId="5Char0">
    <w:name w:val="样式5 Char"/>
    <w:basedOn w:val="410"/>
    <w:qFormat/>
    <w:rPr>
      <w:rFonts w:ascii="Arial" w:eastAsia="宋体" w:hAnsi="Arial"/>
      <w:kern w:val="2"/>
      <w:sz w:val="24"/>
      <w:lang w:val="en-US" w:eastAsia="zh-CN"/>
    </w:rPr>
  </w:style>
  <w:style w:type="character" w:customStyle="1" w:styleId="410">
    <w:name w:val="正文缩进41"/>
    <w:basedOn w:val="a1"/>
    <w:qFormat/>
    <w:rPr>
      <w:rFonts w:ascii="宋体" w:eastAsia="宋体"/>
      <w:kern w:val="2"/>
      <w:sz w:val="24"/>
      <w:lang w:val="en-US" w:eastAsia="zh-CN"/>
    </w:rPr>
  </w:style>
  <w:style w:type="character" w:customStyle="1" w:styleId="4Char0">
    <w:name w:val="样式4 Char"/>
    <w:basedOn w:val="410"/>
    <w:qFormat/>
    <w:rPr>
      <w:rFonts w:ascii="Arial" w:eastAsia="宋体" w:hAnsi="Arial"/>
      <w:kern w:val="2"/>
      <w:sz w:val="24"/>
      <w:lang w:val="en-US" w:eastAsia="zh-CN"/>
    </w:rPr>
  </w:style>
  <w:style w:type="character" w:customStyle="1" w:styleId="4CharChar">
    <w:name w:val="样式4 Char Char"/>
    <w:basedOn w:val="a1"/>
    <w:qFormat/>
    <w:rPr>
      <w:rFonts w:ascii="Arial" w:eastAsia="宋体" w:hAnsi="Arial"/>
      <w:kern w:val="2"/>
      <w:sz w:val="24"/>
      <w:lang w:val="en-US" w:eastAsia="zh-CN"/>
    </w:rPr>
  </w:style>
  <w:style w:type="character" w:customStyle="1" w:styleId="226">
    <w:name w:val="正文文本缩进 22"/>
    <w:basedOn w:val="a1"/>
    <w:qFormat/>
    <w:rPr>
      <w:rFonts w:ascii="Arial" w:eastAsia="宋体" w:hAnsi="Arial"/>
      <w:kern w:val="2"/>
      <w:sz w:val="24"/>
      <w:lang w:val="en-US" w:eastAsia="zh-CN"/>
    </w:rPr>
  </w:style>
  <w:style w:type="character" w:customStyle="1" w:styleId="catalog">
    <w:name w:val="catalog"/>
    <w:basedOn w:val="a1"/>
    <w:qFormat/>
  </w:style>
  <w:style w:type="character" w:customStyle="1" w:styleId="style211">
    <w:name w:val="style211"/>
    <w:basedOn w:val="a1"/>
    <w:qFormat/>
    <w:rPr>
      <w:color w:val="000000"/>
    </w:rPr>
  </w:style>
  <w:style w:type="character" w:customStyle="1" w:styleId="link5">
    <w:name w:val="link5"/>
    <w:basedOn w:val="a1"/>
    <w:qFormat/>
  </w:style>
  <w:style w:type="character" w:customStyle="1" w:styleId="highlight1">
    <w:name w:val="highlight1"/>
    <w:basedOn w:val="a1"/>
    <w:qFormat/>
    <w:rPr>
      <w:sz w:val="21"/>
    </w:rPr>
  </w:style>
  <w:style w:type="character" w:customStyle="1" w:styleId="f121">
    <w:name w:val="f121"/>
    <w:basedOn w:val="a1"/>
    <w:qFormat/>
    <w:rPr>
      <w:sz w:val="18"/>
      <w:szCs w:val="18"/>
      <w:u w:val="none"/>
    </w:rPr>
  </w:style>
  <w:style w:type="character" w:customStyle="1" w:styleId="p121">
    <w:name w:val="p121"/>
    <w:basedOn w:val="a1"/>
    <w:qFormat/>
    <w:rPr>
      <w:rFonts w:ascii="宋体" w:eastAsia="宋体" w:hint="eastAsia"/>
      <w:b/>
      <w:bCs/>
      <w:color w:val="000000"/>
      <w:spacing w:val="240"/>
      <w:sz w:val="18"/>
      <w:szCs w:val="18"/>
    </w:rPr>
  </w:style>
  <w:style w:type="character" w:customStyle="1" w:styleId="Charff2">
    <w:name w:val="表格内文字 Char"/>
    <w:basedOn w:val="a1"/>
    <w:link w:val="afffffe"/>
    <w:qFormat/>
    <w:rPr>
      <w:rFonts w:ascii="仿宋_GB2312" w:eastAsia="仿宋_GB2312"/>
      <w:spacing w:val="4"/>
      <w:kern w:val="18"/>
      <w:sz w:val="24"/>
      <w:szCs w:val="24"/>
    </w:rPr>
  </w:style>
  <w:style w:type="character" w:customStyle="1" w:styleId="Charff3">
    <w:name w:val="表格标题新 Char"/>
    <w:basedOn w:val="Charff2"/>
    <w:link w:val="affffff"/>
    <w:qFormat/>
    <w:rPr>
      <w:rFonts w:ascii="仿宋_GB2312" w:eastAsia="黑体"/>
      <w:b/>
      <w:snapToGrid w:val="0"/>
      <w:spacing w:val="4"/>
      <w:kern w:val="18"/>
      <w:sz w:val="24"/>
      <w:szCs w:val="24"/>
    </w:rPr>
  </w:style>
  <w:style w:type="character" w:customStyle="1" w:styleId="Charff4">
    <w:name w:val="图标准 Char"/>
    <w:basedOn w:val="Charff3"/>
    <w:link w:val="affffff1"/>
    <w:qFormat/>
    <w:rPr>
      <w:rFonts w:ascii="仿宋_GB2312" w:eastAsia="黑体"/>
      <w:b/>
      <w:snapToGrid w:val="0"/>
      <w:spacing w:val="4"/>
      <w:kern w:val="18"/>
      <w:sz w:val="24"/>
      <w:szCs w:val="28"/>
    </w:rPr>
  </w:style>
  <w:style w:type="character" w:customStyle="1" w:styleId="Charff0">
    <w:name w:val="注释 Char"/>
    <w:basedOn w:val="a1"/>
    <w:link w:val="affff8"/>
    <w:qFormat/>
    <w:rPr>
      <w:rFonts w:ascii="宋体"/>
      <w:spacing w:val="4"/>
      <w:sz w:val="21"/>
    </w:rPr>
  </w:style>
  <w:style w:type="character" w:customStyle="1" w:styleId="3Char3">
    <w:name w:val="标题 3 正式 Char"/>
    <w:basedOn w:val="a1"/>
    <w:qFormat/>
    <w:rPr>
      <w:b/>
      <w:bCs/>
      <w:kern w:val="2"/>
      <w:sz w:val="24"/>
      <w:szCs w:val="32"/>
      <w:lang w:val="en-US" w:eastAsia="zh-CN" w:bidi="ar-SA"/>
    </w:rPr>
  </w:style>
  <w:style w:type="character" w:customStyle="1" w:styleId="33TimesNewRoman3Char">
    <w:name w:val="样式 标题 3标题 3 正式 + (西文) Times New Roman3 Char"/>
    <w:basedOn w:val="a1"/>
    <w:link w:val="33TimesNewRoman3"/>
    <w:qFormat/>
    <w:rPr>
      <w:rFonts w:eastAsia="黑体"/>
      <w:b/>
      <w:bCs/>
      <w:snapToGrid w:val="0"/>
      <w:spacing w:val="4"/>
      <w:sz w:val="28"/>
      <w:szCs w:val="28"/>
    </w:rPr>
  </w:style>
  <w:style w:type="character" w:customStyle="1" w:styleId="px14">
    <w:name w:val="px14"/>
    <w:basedOn w:val="a1"/>
    <w:qFormat/>
  </w:style>
  <w:style w:type="character" w:customStyle="1" w:styleId="yqlink">
    <w:name w:val="yqlink"/>
    <w:basedOn w:val="a1"/>
    <w:qFormat/>
  </w:style>
  <w:style w:type="character" w:customStyle="1" w:styleId="z-Char">
    <w:name w:val="z-窗体顶端 Char"/>
    <w:basedOn w:val="a1"/>
    <w:link w:val="z-1"/>
    <w:qFormat/>
    <w:rPr>
      <w:rFonts w:ascii="Arial" w:hAnsi="Arial" w:cs="Arial"/>
      <w:vanish/>
      <w:sz w:val="16"/>
      <w:szCs w:val="16"/>
    </w:rPr>
  </w:style>
  <w:style w:type="character" w:customStyle="1" w:styleId="z-Char0">
    <w:name w:val="z-窗体底端 Char"/>
    <w:basedOn w:val="a1"/>
    <w:link w:val="z-10"/>
    <w:qFormat/>
    <w:rPr>
      <w:rFonts w:ascii="Arial" w:hAnsi="Arial" w:cs="Arial"/>
      <w:vanish/>
      <w:sz w:val="16"/>
      <w:szCs w:val="16"/>
    </w:rPr>
  </w:style>
  <w:style w:type="character" w:customStyle="1" w:styleId="atitle1">
    <w:name w:val="atitle1"/>
    <w:basedOn w:val="a1"/>
    <w:qFormat/>
    <w:rPr>
      <w:b/>
      <w:bCs/>
      <w:color w:val="000000"/>
      <w:sz w:val="24"/>
      <w:szCs w:val="24"/>
    </w:rPr>
  </w:style>
  <w:style w:type="character" w:customStyle="1" w:styleId="1-1Char">
    <w:name w:val="正文1-1 Char"/>
    <w:basedOn w:val="a1"/>
    <w:link w:val="1-1"/>
    <w:qFormat/>
    <w:rPr>
      <w:rFonts w:ascii="宋体" w:eastAsia="仿宋_GB2312" w:hAnsi="宋体" w:cs="宋体"/>
      <w:sz w:val="28"/>
      <w:szCs w:val="24"/>
    </w:rPr>
  </w:style>
  <w:style w:type="character" w:customStyle="1" w:styleId="1CharChar">
    <w:name w:val="表格标题新1 Char Char"/>
    <w:basedOn w:val="Charff2"/>
    <w:link w:val="1b"/>
    <w:qFormat/>
    <w:rPr>
      <w:rFonts w:ascii="仿宋_GB2312" w:eastAsia="黑体"/>
      <w:b/>
      <w:bCs/>
      <w:snapToGrid w:val="0"/>
      <w:spacing w:val="4"/>
      <w:kern w:val="2"/>
      <w:sz w:val="24"/>
      <w:szCs w:val="24"/>
    </w:rPr>
  </w:style>
  <w:style w:type="character" w:customStyle="1" w:styleId="5Char1">
    <w:name w:val="标题 5 Char1"/>
    <w:basedOn w:val="a1"/>
    <w:link w:val="5"/>
    <w:qFormat/>
    <w:rPr>
      <w:b/>
      <w:sz w:val="28"/>
    </w:rPr>
  </w:style>
  <w:style w:type="character" w:customStyle="1" w:styleId="2Char1">
    <w:name w:val="正文首行缩进 2 Char"/>
    <w:basedOn w:val="Charb"/>
    <w:link w:val="24"/>
    <w:qFormat/>
    <w:rPr>
      <w:rFonts w:ascii="仿宋_GB2312" w:eastAsia="仿宋_GB2312"/>
      <w:spacing w:val="4"/>
      <w:kern w:val="18"/>
      <w:sz w:val="28"/>
      <w:szCs w:val="28"/>
    </w:rPr>
  </w:style>
  <w:style w:type="character" w:customStyle="1" w:styleId="14normal">
    <w:name w:val="14normal"/>
    <w:basedOn w:val="a1"/>
    <w:qFormat/>
  </w:style>
  <w:style w:type="character" w:customStyle="1" w:styleId="2CharCharChar1">
    <w:name w:val="标题 2 Char Char Char1"/>
    <w:basedOn w:val="a1"/>
    <w:qFormat/>
    <w:rPr>
      <w:rFonts w:ascii="宋体" w:eastAsia="宋体" w:hAnsi="宋体" w:cs="Arial"/>
      <w:b/>
      <w:bCs/>
      <w:color w:val="000000"/>
      <w:spacing w:val="6"/>
      <w:kern w:val="2"/>
      <w:sz w:val="28"/>
      <w:szCs w:val="28"/>
      <w:lang w:val="en-US" w:eastAsia="zh-CN" w:bidi="ar-SA"/>
    </w:rPr>
  </w:style>
  <w:style w:type="character" w:customStyle="1" w:styleId="Charfff9">
    <w:name w:val="正文 Char"/>
    <w:basedOn w:val="a1"/>
    <w:qFormat/>
    <w:rPr>
      <w:rFonts w:eastAsia="宋体"/>
      <w:kern w:val="2"/>
      <w:sz w:val="24"/>
      <w:szCs w:val="24"/>
      <w:lang w:val="en-US" w:eastAsia="zh-CN" w:bidi="ar-SA"/>
    </w:rPr>
  </w:style>
  <w:style w:type="character" w:customStyle="1" w:styleId="TimesNewRomanChar">
    <w:name w:val="样式 表格标题新 + (西文) Times New Roman Char"/>
    <w:basedOn w:val="Charff3"/>
    <w:link w:val="TimesNewRoman"/>
    <w:qFormat/>
    <w:rPr>
      <w:rFonts w:ascii="仿宋_GB2312" w:eastAsia="黑体"/>
      <w:b/>
      <w:bCs/>
      <w:snapToGrid w:val="0"/>
      <w:spacing w:val="4"/>
      <w:kern w:val="18"/>
      <w:sz w:val="24"/>
      <w:szCs w:val="24"/>
    </w:rPr>
  </w:style>
  <w:style w:type="character" w:customStyle="1" w:styleId="1Char0">
    <w:name w:val="正文1 Char"/>
    <w:basedOn w:val="a1"/>
    <w:link w:val="14"/>
    <w:qFormat/>
    <w:rPr>
      <w:rFonts w:ascii="宋体"/>
      <w:sz w:val="24"/>
    </w:rPr>
  </w:style>
  <w:style w:type="character" w:customStyle="1" w:styleId="style31">
    <w:name w:val="style31"/>
    <w:basedOn w:val="a1"/>
    <w:qFormat/>
    <w:rPr>
      <w:b/>
      <w:bCs/>
      <w:color w:val="3795D2"/>
      <w:sz w:val="21"/>
      <w:szCs w:val="21"/>
    </w:rPr>
  </w:style>
  <w:style w:type="character" w:customStyle="1" w:styleId="U">
    <w:name w:val="U上标"/>
    <w:basedOn w:val="a1"/>
    <w:qFormat/>
    <w:rPr>
      <w:rFonts w:ascii="Times New Roman" w:eastAsia="细宋体" w:hAnsi="Times New Roman"/>
      <w:color w:val="FF0000"/>
      <w:spacing w:val="12"/>
      <w:vertAlign w:val="superscript"/>
    </w:rPr>
  </w:style>
  <w:style w:type="character" w:customStyle="1" w:styleId="X">
    <w:name w:val="X下标"/>
    <w:basedOn w:val="a1"/>
    <w:qFormat/>
    <w:rPr>
      <w:rFonts w:ascii="Times New Roman" w:eastAsia="细宋体" w:hAnsi="Times New Roman"/>
      <w:color w:val="0000FF"/>
      <w:spacing w:val="12"/>
      <w:vertAlign w:val="subscript"/>
    </w:rPr>
  </w:style>
  <w:style w:type="character" w:customStyle="1" w:styleId="z21">
    <w:name w:val="z21"/>
    <w:basedOn w:val="a1"/>
    <w:qFormat/>
    <w:rPr>
      <w:color w:val="000000"/>
      <w:sz w:val="18"/>
      <w:szCs w:val="18"/>
    </w:rPr>
  </w:style>
  <w:style w:type="character" w:customStyle="1" w:styleId="Charff7">
    <w:name w:val="无间隔 Char"/>
    <w:basedOn w:val="a1"/>
    <w:link w:val="1c"/>
    <w:uiPriority w:val="1"/>
    <w:qFormat/>
    <w:rPr>
      <w:rFonts w:ascii="Calibri" w:hAnsi="Calibri"/>
      <w:sz w:val="22"/>
      <w:szCs w:val="22"/>
    </w:rPr>
  </w:style>
  <w:style w:type="character" w:customStyle="1" w:styleId="CharChar40">
    <w:name w:val="Char Char4"/>
    <w:basedOn w:val="a1"/>
    <w:qFormat/>
    <w:rPr>
      <w:rFonts w:eastAsia="宋体"/>
      <w:kern w:val="2"/>
      <w:sz w:val="18"/>
      <w:lang w:val="en-US" w:eastAsia="zh-CN" w:bidi="ar-SA"/>
    </w:rPr>
  </w:style>
  <w:style w:type="character" w:customStyle="1" w:styleId="ttag">
    <w:name w:val="t_tag"/>
    <w:basedOn w:val="a1"/>
    <w:qFormat/>
  </w:style>
  <w:style w:type="character" w:customStyle="1" w:styleId="Charff8">
    <w:name w:val="图表 Char"/>
    <w:basedOn w:val="a1"/>
    <w:link w:val="affffffff"/>
    <w:qFormat/>
    <w:rPr>
      <w:rFonts w:ascii="宋体" w:hAnsi="宋体"/>
      <w:kern w:val="2"/>
      <w:sz w:val="21"/>
      <w:szCs w:val="21"/>
    </w:rPr>
  </w:style>
  <w:style w:type="character" w:customStyle="1" w:styleId="CharChar12">
    <w:name w:val="Char Char12"/>
    <w:basedOn w:val="a1"/>
    <w:qFormat/>
    <w:rPr>
      <w:rFonts w:ascii="Calibri" w:eastAsia="宋体" w:hAnsi="Calibri"/>
      <w:b/>
      <w:bCs/>
      <w:kern w:val="44"/>
      <w:sz w:val="44"/>
      <w:szCs w:val="44"/>
      <w:lang w:val="en-US" w:eastAsia="zh-CN" w:bidi="ar-SA"/>
    </w:rPr>
  </w:style>
  <w:style w:type="character" w:customStyle="1" w:styleId="CharChar11">
    <w:name w:val="Char Char11"/>
    <w:basedOn w:val="a1"/>
    <w:qFormat/>
    <w:rPr>
      <w:rFonts w:ascii="Arial" w:eastAsia="黑体" w:hAnsi="Arial"/>
      <w:b/>
      <w:bCs/>
      <w:kern w:val="2"/>
      <w:sz w:val="32"/>
      <w:szCs w:val="32"/>
      <w:lang w:val="en-US" w:eastAsia="zh-CN" w:bidi="ar-SA"/>
    </w:rPr>
  </w:style>
  <w:style w:type="character" w:customStyle="1" w:styleId="CharChar90">
    <w:name w:val="Char Char9"/>
    <w:basedOn w:val="a1"/>
    <w:qFormat/>
    <w:rPr>
      <w:rFonts w:eastAsia="宋体"/>
      <w:kern w:val="2"/>
      <w:sz w:val="18"/>
      <w:lang w:val="en-US" w:eastAsia="zh-CN" w:bidi="ar-SA"/>
    </w:rPr>
  </w:style>
  <w:style w:type="character" w:customStyle="1" w:styleId="CharChar80">
    <w:name w:val="Char Char8"/>
    <w:basedOn w:val="a1"/>
    <w:qFormat/>
    <w:rPr>
      <w:rFonts w:eastAsia="宋体"/>
      <w:kern w:val="2"/>
      <w:sz w:val="18"/>
      <w:lang w:val="en-US" w:eastAsia="zh-CN" w:bidi="ar-SA"/>
    </w:rPr>
  </w:style>
  <w:style w:type="character" w:customStyle="1" w:styleId="CharChar60">
    <w:name w:val="Char Char6"/>
    <w:basedOn w:val="a1"/>
    <w:qFormat/>
    <w:rPr>
      <w:rFonts w:ascii="黑体" w:eastAsia="仿宋_GB2312"/>
      <w:b/>
      <w:bCs/>
      <w:kern w:val="2"/>
      <w:sz w:val="28"/>
      <w:szCs w:val="24"/>
    </w:rPr>
  </w:style>
  <w:style w:type="character" w:customStyle="1" w:styleId="CharChar50">
    <w:name w:val="Char Char5"/>
    <w:basedOn w:val="a1"/>
    <w:qFormat/>
    <w:rPr>
      <w:rFonts w:ascii="仿宋_GB2312" w:eastAsia="仿宋_GB2312"/>
      <w:spacing w:val="4"/>
      <w:kern w:val="18"/>
      <w:sz w:val="18"/>
      <w:szCs w:val="18"/>
      <w:lang w:val="en-US" w:eastAsia="zh-CN" w:bidi="ar-SA"/>
    </w:rPr>
  </w:style>
  <w:style w:type="character" w:customStyle="1" w:styleId="CharChar121">
    <w:name w:val="Char Char121"/>
    <w:basedOn w:val="a1"/>
    <w:qFormat/>
    <w:locked/>
    <w:rPr>
      <w:rFonts w:ascii="Calibri" w:eastAsia="宋体" w:hAnsi="Calibri" w:cs="宋体"/>
      <w:b/>
      <w:bCs/>
      <w:kern w:val="44"/>
      <w:sz w:val="44"/>
      <w:szCs w:val="44"/>
      <w:lang w:val="en-US" w:eastAsia="zh-CN" w:bidi="ar-SA"/>
    </w:rPr>
  </w:style>
  <w:style w:type="character" w:customStyle="1" w:styleId="CharChar104">
    <w:name w:val="Char Char104"/>
    <w:basedOn w:val="a1"/>
    <w:qFormat/>
    <w:locked/>
    <w:rPr>
      <w:rFonts w:ascii="宋体" w:eastAsia="宋体" w:hAnsi="宋体"/>
      <w:kern w:val="2"/>
      <w:sz w:val="16"/>
      <w:szCs w:val="16"/>
      <w:lang w:val="en-US" w:eastAsia="zh-CN" w:bidi="ar-SA"/>
    </w:rPr>
  </w:style>
  <w:style w:type="character" w:customStyle="1" w:styleId="Char21">
    <w:name w:val="小四+首行缩进 Char2"/>
    <w:basedOn w:val="a1"/>
    <w:link w:val="affffffff5"/>
    <w:qFormat/>
    <w:rPr>
      <w:rFonts w:ascii="宋体" w:hAnsi="宋体" w:cs="宋体"/>
      <w:kern w:val="2"/>
      <w:sz w:val="24"/>
    </w:rPr>
  </w:style>
  <w:style w:type="character" w:customStyle="1" w:styleId="Charff">
    <w:name w:val="表头 Char"/>
    <w:basedOn w:val="a1"/>
    <w:link w:val="affff7"/>
    <w:qFormat/>
    <w:rPr>
      <w:rFonts w:ascii="宋体" w:hAnsi="宋体"/>
      <w:kern w:val="2"/>
      <w:sz w:val="21"/>
      <w:szCs w:val="21"/>
    </w:rPr>
  </w:style>
  <w:style w:type="character" w:customStyle="1" w:styleId="1ff2">
    <w:name w:val="标题1"/>
    <w:basedOn w:val="a1"/>
    <w:qFormat/>
  </w:style>
  <w:style w:type="character" w:customStyle="1" w:styleId="left1">
    <w:name w:val="left1"/>
    <w:basedOn w:val="a1"/>
    <w:qFormat/>
    <w:rPr>
      <w:color w:val="000000"/>
      <w:spacing w:val="270"/>
      <w:sz w:val="22"/>
      <w:szCs w:val="22"/>
      <w:u w:val="none"/>
    </w:rPr>
  </w:style>
  <w:style w:type="character" w:customStyle="1" w:styleId="9Char1">
    <w:name w:val="9 Char"/>
    <w:basedOn w:val="a1"/>
    <w:link w:val="93"/>
    <w:qFormat/>
    <w:rPr>
      <w:kern w:val="2"/>
      <w:sz w:val="24"/>
    </w:rPr>
  </w:style>
  <w:style w:type="character" w:customStyle="1" w:styleId="2CharCharCharChar">
    <w:name w:val="标题 2 Char Char Char Char"/>
    <w:basedOn w:val="a1"/>
    <w:qFormat/>
    <w:rPr>
      <w:rFonts w:ascii="宋体" w:eastAsia="宋体" w:hAnsi="宋体"/>
      <w:b/>
      <w:spacing w:val="6"/>
      <w:kern w:val="2"/>
      <w:sz w:val="30"/>
      <w:lang w:val="en-US" w:eastAsia="zh-CN"/>
    </w:rPr>
  </w:style>
  <w:style w:type="character" w:customStyle="1" w:styleId="gb13-301">
    <w:name w:val="gb13-301"/>
    <w:basedOn w:val="a1"/>
    <w:qFormat/>
    <w:rPr>
      <w:sz w:val="20"/>
    </w:rPr>
  </w:style>
  <w:style w:type="character" w:customStyle="1" w:styleId="fonts14px1">
    <w:name w:val="fonts_14px1"/>
    <w:basedOn w:val="a1"/>
    <w:qFormat/>
    <w:rPr>
      <w:color w:val="000000"/>
      <w:sz w:val="21"/>
    </w:rPr>
  </w:style>
  <w:style w:type="character" w:customStyle="1" w:styleId="ff21">
    <w:name w:val="ff21"/>
    <w:basedOn w:val="a1"/>
    <w:qFormat/>
    <w:rPr>
      <w:rFonts w:ascii="宋体" w:eastAsia="宋体" w:hAnsi="宋体" w:hint="eastAsia"/>
      <w:color w:val="000000"/>
      <w:sz w:val="21"/>
      <w:u w:val="none"/>
    </w:rPr>
  </w:style>
  <w:style w:type="character" w:customStyle="1" w:styleId="f9wen1">
    <w:name w:val="f9wen1"/>
    <w:basedOn w:val="a1"/>
    <w:qFormat/>
    <w:rPr>
      <w:spacing w:val="12"/>
      <w:sz w:val="18"/>
      <w:szCs w:val="18"/>
      <w:u w:val="none"/>
    </w:rPr>
  </w:style>
  <w:style w:type="character" w:customStyle="1" w:styleId="unnamed31">
    <w:name w:val="unnamed31"/>
    <w:basedOn w:val="a1"/>
    <w:qFormat/>
    <w:rPr>
      <w:sz w:val="18"/>
      <w:szCs w:val="18"/>
    </w:rPr>
  </w:style>
  <w:style w:type="character" w:customStyle="1" w:styleId="GB2312">
    <w:name w:val="仿宋_GB2312 下划线"/>
    <w:basedOn w:val="a1"/>
    <w:qFormat/>
    <w:rPr>
      <w:rFonts w:ascii="仿宋_GB2312" w:eastAsia="仿宋_GB2312" w:hAnsi="仿宋_GB2312" w:hint="eastAsia"/>
      <w:sz w:val="28"/>
      <w:u w:val="single"/>
    </w:rPr>
  </w:style>
  <w:style w:type="character" w:customStyle="1" w:styleId="wz141">
    <w:name w:val="wz141"/>
    <w:basedOn w:val="a1"/>
    <w:qFormat/>
    <w:rPr>
      <w:rFonts w:ascii="Arial" w:hAnsi="Arial" w:cs="Arial" w:hint="default"/>
      <w:color w:val="000000"/>
      <w:sz w:val="21"/>
      <w:szCs w:val="21"/>
    </w:rPr>
  </w:style>
  <w:style w:type="character" w:customStyle="1" w:styleId="Char14">
    <w:name w:val="表字 Char1"/>
    <w:basedOn w:val="a1"/>
    <w:qFormat/>
    <w:rPr>
      <w:rFonts w:eastAsia="黑体"/>
      <w:b/>
      <w:kern w:val="18"/>
      <w:sz w:val="21"/>
      <w:szCs w:val="21"/>
      <w:lang w:val="en-US" w:eastAsia="zh-CN" w:bidi="ar-SA"/>
    </w:rPr>
  </w:style>
  <w:style w:type="character" w:customStyle="1" w:styleId="Charfffa">
    <w:name w:val="表小字 Char"/>
    <w:basedOn w:val="Char14"/>
    <w:qFormat/>
    <w:rPr>
      <w:rFonts w:eastAsia="宋体"/>
      <w:b/>
      <w:kern w:val="18"/>
      <w:sz w:val="21"/>
      <w:szCs w:val="21"/>
      <w:lang w:val="en-US" w:eastAsia="zh-CN" w:bidi="ar-SA"/>
    </w:rPr>
  </w:style>
  <w:style w:type="character" w:customStyle="1" w:styleId="CharCharChar4">
    <w:name w:val="册除格式 Char Char Char"/>
    <w:basedOn w:val="a1"/>
    <w:qFormat/>
    <w:rPr>
      <w:rFonts w:ascii="黑体" w:eastAsia="宋体" w:hAnsi="Arial" w:cs="Arial"/>
      <w:snapToGrid w:val="0"/>
      <w:spacing w:val="4"/>
      <w:kern w:val="18"/>
      <w:sz w:val="24"/>
      <w:szCs w:val="28"/>
      <w:lang w:val="en-US" w:eastAsia="zh-CN" w:bidi="ar-SA"/>
    </w:rPr>
  </w:style>
  <w:style w:type="character" w:customStyle="1" w:styleId="3Char4">
    <w:name w:val="样式 标题 3 + 小四 Char"/>
    <w:basedOn w:val="a1"/>
    <w:qFormat/>
    <w:rPr>
      <w:rFonts w:eastAsia="黑体"/>
      <w:bCs/>
      <w:kern w:val="18"/>
      <w:sz w:val="24"/>
      <w:szCs w:val="28"/>
      <w:lang w:val="en-US" w:eastAsia="zh-CN" w:bidi="ar-SA"/>
    </w:rPr>
  </w:style>
  <w:style w:type="character" w:customStyle="1" w:styleId="bigfont">
    <w:name w:val="bigfont"/>
    <w:basedOn w:val="a1"/>
    <w:qFormat/>
  </w:style>
  <w:style w:type="character" w:customStyle="1" w:styleId="CharTimesNewRomanChar">
    <w:name w:val="普通文字 Char + Times New Roman Char"/>
    <w:basedOn w:val="a1"/>
    <w:qFormat/>
    <w:rPr>
      <w:rFonts w:ascii="宋体" w:eastAsia="宋体" w:hAnsi="Courier New" w:cs="Courier New"/>
      <w:kern w:val="2"/>
      <w:sz w:val="21"/>
      <w:szCs w:val="21"/>
      <w:lang w:val="en-US" w:eastAsia="zh-CN" w:bidi="ar-SA"/>
    </w:rPr>
  </w:style>
  <w:style w:type="character" w:customStyle="1" w:styleId="Char1CharChar">
    <w:name w:val="表正文 Char1 Char Char"/>
    <w:basedOn w:val="a1"/>
    <w:qFormat/>
    <w:rPr>
      <w:rFonts w:eastAsia="宋体"/>
      <w:sz w:val="28"/>
      <w:lang w:val="en-US" w:eastAsia="zh-CN" w:bidi="ar-SA"/>
    </w:rPr>
  </w:style>
  <w:style w:type="character" w:customStyle="1" w:styleId="2Char5">
    <w:name w:val="样式2 Char"/>
    <w:basedOn w:val="a1"/>
    <w:qFormat/>
    <w:rPr>
      <w:rFonts w:ascii="宋体" w:eastAsia="黑体" w:hAnsi="黑体"/>
      <w:b/>
      <w:bCs/>
      <w:kern w:val="2"/>
      <w:sz w:val="32"/>
      <w:szCs w:val="32"/>
      <w:lang w:val="en-US" w:eastAsia="zh-CN" w:bidi="ar-SA"/>
    </w:rPr>
  </w:style>
  <w:style w:type="character" w:customStyle="1" w:styleId="zw1">
    <w:name w:val="zw1"/>
    <w:basedOn w:val="a1"/>
    <w:qFormat/>
    <w:rPr>
      <w:rFonts w:ascii="宋体" w:eastAsia="宋体" w:hAnsi="宋体" w:hint="eastAsia"/>
      <w:spacing w:val="400"/>
      <w:sz w:val="22"/>
      <w:szCs w:val="22"/>
    </w:rPr>
  </w:style>
  <w:style w:type="character" w:customStyle="1" w:styleId="unnamed3">
    <w:name w:val="unnamed3"/>
    <w:basedOn w:val="a1"/>
    <w:qFormat/>
  </w:style>
  <w:style w:type="character" w:customStyle="1" w:styleId="unnamed11">
    <w:name w:val="unnamed11"/>
    <w:basedOn w:val="a1"/>
    <w:qFormat/>
    <w:rPr>
      <w:spacing w:val="400"/>
      <w:sz w:val="18"/>
      <w:szCs w:val="18"/>
    </w:rPr>
  </w:style>
  <w:style w:type="character" w:customStyle="1" w:styleId="2TimesNewRomanChar">
    <w:name w:val="样式 标题 2 + Times New Roman Char"/>
    <w:basedOn w:val="a1"/>
    <w:qFormat/>
    <w:rPr>
      <w:rFonts w:ascii="Times New Roman" w:eastAsia="黑体" w:hAnsi="Times New Roman"/>
      <w:color w:val="000000"/>
      <w:kern w:val="2"/>
      <w:sz w:val="28"/>
      <w:szCs w:val="30"/>
      <w:lang w:val="en-US" w:eastAsia="zh-CN" w:bidi="ar-SA"/>
    </w:rPr>
  </w:style>
  <w:style w:type="character" w:customStyle="1" w:styleId="6666661">
    <w:name w:val="6666661"/>
    <w:basedOn w:val="a1"/>
    <w:qFormat/>
    <w:rPr>
      <w:color w:val="666666"/>
      <w:sz w:val="18"/>
      <w:szCs w:val="18"/>
      <w:u w:val="none"/>
    </w:rPr>
  </w:style>
  <w:style w:type="character" w:customStyle="1" w:styleId="mainfont21">
    <w:name w:val="mainfont21"/>
    <w:basedOn w:val="a1"/>
    <w:qFormat/>
    <w:rPr>
      <w:color w:val="666666"/>
      <w:sz w:val="18"/>
      <w:szCs w:val="18"/>
      <w:u w:val="none"/>
    </w:rPr>
  </w:style>
  <w:style w:type="character" w:customStyle="1" w:styleId="141">
    <w:name w:val="141"/>
    <w:basedOn w:val="a1"/>
    <w:qFormat/>
    <w:rPr>
      <w:color w:val="000000"/>
      <w:spacing w:val="330"/>
      <w:sz w:val="21"/>
      <w:szCs w:val="21"/>
    </w:rPr>
  </w:style>
  <w:style w:type="character" w:customStyle="1" w:styleId="tpccontent1">
    <w:name w:val="tpc_content1"/>
    <w:basedOn w:val="a1"/>
    <w:qFormat/>
    <w:rPr>
      <w:sz w:val="17"/>
      <w:szCs w:val="17"/>
    </w:rPr>
  </w:style>
  <w:style w:type="character" w:customStyle="1" w:styleId="zzsy051">
    <w:name w:val="zzsy051"/>
    <w:basedOn w:val="a1"/>
    <w:qFormat/>
    <w:rPr>
      <w:rFonts w:ascii="宋体" w:eastAsia="宋体" w:hAnsi="宋体" w:hint="eastAsia"/>
      <w:b/>
      <w:bCs/>
      <w:color w:val="FF0000"/>
      <w:sz w:val="24"/>
      <w:szCs w:val="24"/>
    </w:rPr>
  </w:style>
  <w:style w:type="character" w:customStyle="1" w:styleId="oblogtext">
    <w:name w:val="oblogtext"/>
    <w:basedOn w:val="a1"/>
    <w:qFormat/>
  </w:style>
  <w:style w:type="character" w:customStyle="1" w:styleId="B4Char">
    <w:name w:val="B4 Char"/>
    <w:basedOn w:val="a1"/>
    <w:link w:val="B4"/>
    <w:qFormat/>
    <w:rPr>
      <w:rFonts w:ascii="仿宋_GB2312" w:eastAsia="仿宋_GB2312" w:hAnsi="黑体"/>
      <w:kern w:val="2"/>
      <w:sz w:val="28"/>
    </w:rPr>
  </w:style>
  <w:style w:type="character" w:customStyle="1" w:styleId="CharCharb">
    <w:name w:val="一级标题 Char Char"/>
    <w:basedOn w:val="a1"/>
    <w:qFormat/>
    <w:rPr>
      <w:rFonts w:ascii="宋体" w:eastAsia="宋体" w:hAnsi="宋体"/>
      <w:b/>
      <w:kern w:val="2"/>
      <w:sz w:val="30"/>
      <w:szCs w:val="30"/>
      <w:lang w:val="en-US" w:eastAsia="zh-CN" w:bidi="ar-SA"/>
    </w:rPr>
  </w:style>
  <w:style w:type="character" w:customStyle="1" w:styleId="Charffc">
    <w:name w:val="样式 题注 + 居中 Char"/>
    <w:basedOn w:val="a1"/>
    <w:link w:val="afffffffffc"/>
    <w:qFormat/>
    <w:rPr>
      <w:rFonts w:ascii="Arial" w:eastAsia="黑体" w:hAnsi="Arial" w:cs="宋体"/>
      <w:kern w:val="2"/>
      <w:sz w:val="24"/>
      <w:szCs w:val="24"/>
    </w:rPr>
  </w:style>
  <w:style w:type="character" w:customStyle="1" w:styleId="6Char1">
    <w:name w:val="标题 6 Char1"/>
    <w:basedOn w:val="a1"/>
    <w:link w:val="6"/>
    <w:qFormat/>
    <w:rPr>
      <w:rFonts w:ascii="Arial" w:eastAsia="黑体" w:hAnsi="Arial"/>
      <w:b/>
      <w:sz w:val="21"/>
    </w:rPr>
  </w:style>
  <w:style w:type="character" w:customStyle="1" w:styleId="1Char1">
    <w:name w:val="正文样式1 Char1"/>
    <w:basedOn w:val="a1"/>
    <w:link w:val="1e"/>
    <w:qFormat/>
    <w:rPr>
      <w:snapToGrid w:val="0"/>
      <w:sz w:val="21"/>
    </w:rPr>
  </w:style>
  <w:style w:type="character" w:customStyle="1" w:styleId="1Char4">
    <w:name w:val="正文样式1 Char"/>
    <w:basedOn w:val="a1"/>
    <w:qFormat/>
    <w:rPr>
      <w:rFonts w:eastAsia="宋体"/>
      <w:snapToGrid w:val="0"/>
      <w:kern w:val="2"/>
      <w:position w:val="-12"/>
      <w:sz w:val="24"/>
      <w:szCs w:val="24"/>
      <w:lang w:val="en-US" w:eastAsia="zh-CN" w:bidi="ar-SA"/>
    </w:rPr>
  </w:style>
  <w:style w:type="character" w:customStyle="1" w:styleId="CharCharCharCharChar">
    <w:name w:val="样式 题注 + 居中 Char Char Char Char Char"/>
    <w:basedOn w:val="a1"/>
    <w:qFormat/>
    <w:rPr>
      <w:rFonts w:ascii="Arial" w:eastAsia="黑体" w:hAnsi="Arial" w:cs="宋体"/>
      <w:kern w:val="2"/>
      <w:sz w:val="24"/>
      <w:szCs w:val="24"/>
      <w:lang w:val="en-US" w:eastAsia="zh-CN" w:bidi="ar-SA"/>
    </w:rPr>
  </w:style>
  <w:style w:type="character" w:customStyle="1" w:styleId="1CharChar1">
    <w:name w:val="正文样式1 Char Char"/>
    <w:basedOn w:val="a1"/>
    <w:qFormat/>
    <w:rPr>
      <w:rFonts w:eastAsia="宋体"/>
      <w:snapToGrid w:val="0"/>
      <w:position w:val="-12"/>
      <w:sz w:val="24"/>
      <w:lang w:val="en-US" w:eastAsia="zh-CN" w:bidi="ar-SA"/>
    </w:rPr>
  </w:style>
  <w:style w:type="character" w:customStyle="1" w:styleId="CharCharCharCharCharChar0">
    <w:name w:val="样式 题注 + 居中 Char Char Char Char Char Char"/>
    <w:basedOn w:val="a1"/>
    <w:qFormat/>
    <w:rPr>
      <w:rFonts w:ascii="Arial" w:eastAsia="黑体" w:hAnsi="Arial" w:cs="宋体"/>
      <w:kern w:val="2"/>
      <w:sz w:val="24"/>
      <w:szCs w:val="24"/>
      <w:lang w:val="en-US" w:eastAsia="zh-CN" w:bidi="ar-SA"/>
    </w:rPr>
  </w:style>
  <w:style w:type="character" w:customStyle="1" w:styleId="style53">
    <w:name w:val="style53"/>
    <w:basedOn w:val="a1"/>
    <w:qFormat/>
    <w:rPr>
      <w:sz w:val="21"/>
      <w:szCs w:val="21"/>
    </w:rPr>
  </w:style>
  <w:style w:type="character" w:customStyle="1" w:styleId="4CharCharChar">
    <w:name w:val="标题 4 Char Char Char"/>
    <w:basedOn w:val="a1"/>
    <w:qFormat/>
    <w:rPr>
      <w:rFonts w:eastAsia="宋体"/>
      <w:b/>
      <w:color w:val="5A005A"/>
      <w:kern w:val="2"/>
      <w:sz w:val="24"/>
      <w:szCs w:val="24"/>
      <w:lang w:val="en-US" w:eastAsia="zh-CN" w:bidi="ar-SA"/>
    </w:rPr>
  </w:style>
  <w:style w:type="character" w:customStyle="1" w:styleId="1CharChar1CharCharCharChar">
    <w:name w:val="正文样式1 Char Char1 Char Char Char Char"/>
    <w:basedOn w:val="a1"/>
    <w:link w:val="1CharChar1CharCharChar"/>
    <w:qFormat/>
    <w:rPr>
      <w:snapToGrid w:val="0"/>
      <w:position w:val="-12"/>
      <w:sz w:val="24"/>
      <w:szCs w:val="24"/>
    </w:rPr>
  </w:style>
  <w:style w:type="character" w:customStyle="1" w:styleId="style121">
    <w:name w:val="style121"/>
    <w:basedOn w:val="a1"/>
    <w:qFormat/>
    <w:rPr>
      <w:b/>
      <w:bCs/>
      <w:color w:val="990000"/>
    </w:rPr>
  </w:style>
  <w:style w:type="character" w:customStyle="1" w:styleId="HBZW">
    <w:name w:val="HBZW"/>
    <w:basedOn w:val="a1"/>
    <w:qFormat/>
    <w:rPr>
      <w:rFonts w:ascii="宋体" w:eastAsia="宋体" w:hAnsi="宋体"/>
      <w:kern w:val="0"/>
      <w:sz w:val="24"/>
      <w:lang w:val="en-US" w:eastAsia="zh-CN" w:bidi="ar-SA"/>
    </w:rPr>
  </w:style>
  <w:style w:type="character" w:customStyle="1" w:styleId="Charffa">
    <w:name w:val="报告方案样式 Char"/>
    <w:basedOn w:val="a1"/>
    <w:link w:val="afffffffff7"/>
    <w:qFormat/>
    <w:rPr>
      <w:spacing w:val="20"/>
      <w:kern w:val="2"/>
      <w:sz w:val="28"/>
      <w:szCs w:val="24"/>
    </w:rPr>
  </w:style>
  <w:style w:type="character" w:customStyle="1" w:styleId="1CharChar10">
    <w:name w:val="正文样式1 Char Char1"/>
    <w:basedOn w:val="a1"/>
    <w:qFormat/>
    <w:rPr>
      <w:rFonts w:eastAsia="宋体"/>
      <w:snapToGrid w:val="0"/>
      <w:position w:val="-12"/>
      <w:sz w:val="24"/>
      <w:szCs w:val="24"/>
      <w:lang w:val="en-US" w:eastAsia="zh-CN" w:bidi="ar-SA"/>
    </w:rPr>
  </w:style>
  <w:style w:type="character" w:customStyle="1" w:styleId="affffffffffffff5">
    <w:name w:val="样式 (西文) 宋体"/>
    <w:basedOn w:val="a1"/>
    <w:qFormat/>
    <w:rPr>
      <w:rFonts w:ascii="楷体_GB2312" w:eastAsia="楷体_GB2312" w:hAnsi="宋体"/>
      <w:sz w:val="24"/>
      <w:szCs w:val="24"/>
    </w:rPr>
  </w:style>
  <w:style w:type="character" w:customStyle="1" w:styleId="1CharChar1Char">
    <w:name w:val="正文样式1 Char Char1 Char"/>
    <w:basedOn w:val="a1"/>
    <w:qFormat/>
    <w:rPr>
      <w:rFonts w:eastAsia="宋体"/>
      <w:snapToGrid w:val="0"/>
      <w:position w:val="-12"/>
      <w:sz w:val="24"/>
      <w:szCs w:val="24"/>
      <w:lang w:val="en-US" w:eastAsia="zh-CN" w:bidi="ar-SA"/>
    </w:rPr>
  </w:style>
  <w:style w:type="character" w:customStyle="1" w:styleId="style11">
    <w:name w:val="style11"/>
    <w:basedOn w:val="a1"/>
    <w:qFormat/>
    <w:rPr>
      <w:color w:val="03399B"/>
    </w:rPr>
  </w:style>
  <w:style w:type="character" w:customStyle="1" w:styleId="css-text3">
    <w:name w:val="css-text3"/>
    <w:basedOn w:val="a1"/>
    <w:qFormat/>
  </w:style>
  <w:style w:type="character" w:customStyle="1" w:styleId="1CharChar1CharCharCharCharChar">
    <w:name w:val="正文样式1 Char Char1 Char Char Char Char Char"/>
    <w:basedOn w:val="a1"/>
    <w:qFormat/>
    <w:rPr>
      <w:rFonts w:eastAsia="宋体"/>
      <w:snapToGrid w:val="0"/>
      <w:kern w:val="2"/>
      <w:position w:val="-12"/>
      <w:sz w:val="24"/>
      <w:szCs w:val="24"/>
      <w:lang w:val="en-US" w:eastAsia="zh-CN" w:bidi="ar-SA"/>
    </w:rPr>
  </w:style>
  <w:style w:type="character" w:customStyle="1" w:styleId="CharCharc">
    <w:name w:val="Char Char"/>
    <w:basedOn w:val="a1"/>
    <w:qFormat/>
    <w:rPr>
      <w:rFonts w:ascii="宋体" w:eastAsia="宋体"/>
      <w:kern w:val="2"/>
      <w:sz w:val="21"/>
      <w:lang w:val="en-US" w:eastAsia="zh-CN" w:bidi="ar-SA"/>
    </w:rPr>
  </w:style>
  <w:style w:type="character" w:customStyle="1" w:styleId="1CharChar1CharCharCharCharCharChar">
    <w:name w:val="正文样式1 Char Char1 Char Char Char Char Char Char"/>
    <w:basedOn w:val="a1"/>
    <w:qFormat/>
    <w:rPr>
      <w:rFonts w:eastAsia="宋体"/>
      <w:snapToGrid w:val="0"/>
      <w:kern w:val="2"/>
      <w:position w:val="-12"/>
      <w:sz w:val="24"/>
      <w:szCs w:val="24"/>
      <w:lang w:val="en-US" w:eastAsia="zh-CN" w:bidi="ar-SA"/>
    </w:rPr>
  </w:style>
  <w:style w:type="character" w:customStyle="1" w:styleId="3CharChar1">
    <w:name w:val="标题 3 Char Char1"/>
    <w:basedOn w:val="a1"/>
    <w:qFormat/>
    <w:rPr>
      <w:rFonts w:eastAsia="黑体"/>
      <w:b/>
      <w:kern w:val="2"/>
      <w:sz w:val="24"/>
      <w:szCs w:val="24"/>
      <w:lang w:val="en-US" w:eastAsia="zh-CN" w:bidi="ar-SA"/>
    </w:rPr>
  </w:style>
  <w:style w:type="character" w:customStyle="1" w:styleId="hei141">
    <w:name w:val="hei141"/>
    <w:basedOn w:val="a1"/>
    <w:qFormat/>
    <w:rPr>
      <w:color w:val="000000"/>
      <w:sz w:val="21"/>
      <w:szCs w:val="21"/>
    </w:rPr>
  </w:style>
  <w:style w:type="character" w:customStyle="1" w:styleId="i1">
    <w:name w:val="i_1"/>
    <w:basedOn w:val="a1"/>
    <w:qFormat/>
  </w:style>
  <w:style w:type="character" w:customStyle="1" w:styleId="Charf">
    <w:name w:val="尾注文本 Char"/>
    <w:basedOn w:val="a1"/>
    <w:link w:val="afa"/>
    <w:qFormat/>
    <w:rPr>
      <w:kern w:val="2"/>
      <w:sz w:val="21"/>
      <w:szCs w:val="24"/>
    </w:rPr>
  </w:style>
  <w:style w:type="character" w:customStyle="1" w:styleId="stylebt051">
    <w:name w:val="style_bt051"/>
    <w:basedOn w:val="a1"/>
    <w:qFormat/>
    <w:rPr>
      <w:b/>
      <w:bCs/>
      <w:sz w:val="24"/>
      <w:szCs w:val="24"/>
      <w:u w:val="none"/>
    </w:rPr>
  </w:style>
  <w:style w:type="character" w:customStyle="1" w:styleId="style111">
    <w:name w:val="style111"/>
    <w:basedOn w:val="a1"/>
    <w:qFormat/>
    <w:rPr>
      <w:b/>
      <w:bCs/>
      <w:color w:val="FF0000"/>
    </w:rPr>
  </w:style>
  <w:style w:type="character" w:customStyle="1" w:styleId="7Char1">
    <w:name w:val="标题 7 Char1"/>
    <w:basedOn w:val="a1"/>
    <w:link w:val="7"/>
    <w:qFormat/>
    <w:rPr>
      <w:b/>
      <w:sz w:val="21"/>
    </w:rPr>
  </w:style>
  <w:style w:type="character" w:customStyle="1" w:styleId="Char15">
    <w:name w:val="批注框文本 Char1"/>
    <w:basedOn w:val="a1"/>
    <w:uiPriority w:val="99"/>
    <w:qFormat/>
    <w:rPr>
      <w:sz w:val="18"/>
      <w:szCs w:val="18"/>
    </w:rPr>
  </w:style>
  <w:style w:type="character" w:customStyle="1" w:styleId="ArialGB2312">
    <w:name w:val="样式 (西文) Arial (中文) 楷体_GB2312"/>
    <w:basedOn w:val="a1"/>
    <w:qFormat/>
    <w:rPr>
      <w:rFonts w:ascii="宋体" w:eastAsia="宋体" w:hAnsi="Arial"/>
      <w:color w:val="auto"/>
      <w:spacing w:val="8"/>
      <w:w w:val="100"/>
      <w:kern w:val="0"/>
      <w:position w:val="0"/>
      <w:sz w:val="24"/>
      <w:szCs w:val="24"/>
      <w:u w:val="none"/>
    </w:rPr>
  </w:style>
  <w:style w:type="character" w:customStyle="1" w:styleId="y0">
    <w:name w:val="y"/>
    <w:basedOn w:val="a1"/>
    <w:qFormat/>
  </w:style>
  <w:style w:type="character" w:customStyle="1" w:styleId="affffffffffffff6">
    <w:name w:val="超级链接"/>
    <w:basedOn w:val="a1"/>
    <w:qFormat/>
    <w:rPr>
      <w:color w:val="0000FF"/>
      <w:u w:val="single" w:color="0000FF"/>
    </w:rPr>
  </w:style>
  <w:style w:type="character" w:customStyle="1" w:styleId="Charffd">
    <w:name w:val="图表题 Char"/>
    <w:basedOn w:val="a1"/>
    <w:link w:val="afffffffffff0"/>
    <w:qFormat/>
    <w:rPr>
      <w:rFonts w:eastAsia="黑体"/>
      <w:b/>
      <w:kern w:val="2"/>
      <w:sz w:val="21"/>
      <w:szCs w:val="21"/>
    </w:rPr>
  </w:style>
  <w:style w:type="character" w:customStyle="1" w:styleId="ca-21">
    <w:name w:val="ca-21"/>
    <w:basedOn w:val="a1"/>
    <w:qFormat/>
    <w:rPr>
      <w:rFonts w:ascii="宋体" w:eastAsia="宋体" w:hAnsi="宋体" w:hint="eastAsia"/>
      <w:sz w:val="24"/>
      <w:szCs w:val="24"/>
    </w:rPr>
  </w:style>
  <w:style w:type="character" w:customStyle="1" w:styleId="maintdbg760">
    <w:name w:val="main_tdbg_760"/>
    <w:basedOn w:val="a1"/>
    <w:qFormat/>
  </w:style>
  <w:style w:type="character" w:customStyle="1" w:styleId="articlelink">
    <w:name w:val="articlelink"/>
    <w:basedOn w:val="a1"/>
    <w:qFormat/>
  </w:style>
  <w:style w:type="character" w:customStyle="1" w:styleId="p4">
    <w:name w:val="p4"/>
    <w:basedOn w:val="a1"/>
    <w:qFormat/>
  </w:style>
  <w:style w:type="character" w:customStyle="1" w:styleId="CharChar20">
    <w:name w:val="Char Char2"/>
    <w:basedOn w:val="a1"/>
    <w:qFormat/>
    <w:rPr>
      <w:rFonts w:eastAsia="宋体"/>
      <w:kern w:val="2"/>
      <w:sz w:val="18"/>
      <w:szCs w:val="18"/>
      <w:lang w:val="en-US" w:eastAsia="zh-CN" w:bidi="ar-SA"/>
    </w:rPr>
  </w:style>
  <w:style w:type="character" w:customStyle="1" w:styleId="3zw1">
    <w:name w:val="3zw1"/>
    <w:basedOn w:val="a1"/>
    <w:qFormat/>
    <w:rPr>
      <w:color w:val="000000"/>
      <w:spacing w:val="360"/>
      <w:sz w:val="21"/>
      <w:szCs w:val="21"/>
    </w:rPr>
  </w:style>
  <w:style w:type="character" w:customStyle="1" w:styleId="comment-text1">
    <w:name w:val="comment-text1"/>
    <w:basedOn w:val="a1"/>
    <w:qFormat/>
    <w:rPr>
      <w:color w:val="808080"/>
      <w:sz w:val="22"/>
      <w:szCs w:val="22"/>
    </w:rPr>
  </w:style>
  <w:style w:type="character" w:customStyle="1" w:styleId="lh171">
    <w:name w:val="lh171"/>
    <w:basedOn w:val="a1"/>
    <w:qFormat/>
    <w:rPr>
      <w:spacing w:val="624"/>
    </w:rPr>
  </w:style>
  <w:style w:type="character" w:customStyle="1" w:styleId="font91">
    <w:name w:val="font91"/>
    <w:basedOn w:val="a1"/>
    <w:qFormat/>
    <w:rPr>
      <w:rFonts w:ascii="宋体" w:eastAsia="宋体" w:hAnsi="宋体" w:hint="eastAsia"/>
      <w:sz w:val="18"/>
      <w:szCs w:val="18"/>
    </w:rPr>
  </w:style>
  <w:style w:type="character" w:customStyle="1" w:styleId="CharChar6">
    <w:name w:val="正文内容 Char Char"/>
    <w:basedOn w:val="a1"/>
    <w:link w:val="Charffe"/>
    <w:qFormat/>
    <w:rPr>
      <w:rFonts w:cs="宋体"/>
      <w:kern w:val="2"/>
      <w:sz w:val="24"/>
      <w:szCs w:val="24"/>
    </w:rPr>
  </w:style>
  <w:style w:type="character" w:customStyle="1" w:styleId="font201">
    <w:name w:val="font201"/>
    <w:basedOn w:val="a1"/>
    <w:qFormat/>
    <w:rPr>
      <w:spacing w:val="300"/>
    </w:rPr>
  </w:style>
  <w:style w:type="character" w:customStyle="1" w:styleId="title41">
    <w:name w:val="title41"/>
    <w:basedOn w:val="a1"/>
    <w:qFormat/>
    <w:rPr>
      <w:rFonts w:ascii="宋体" w:eastAsia="宋体" w:hAnsi="宋体" w:hint="eastAsia"/>
      <w:color w:val="194F95"/>
      <w:sz w:val="23"/>
      <w:szCs w:val="23"/>
    </w:rPr>
  </w:style>
  <w:style w:type="character" w:customStyle="1" w:styleId="title31">
    <w:name w:val="title31"/>
    <w:basedOn w:val="a1"/>
    <w:qFormat/>
    <w:rPr>
      <w:rFonts w:ascii="宋体" w:eastAsia="宋体" w:hAnsi="宋体" w:hint="eastAsia"/>
      <w:color w:val="000000"/>
      <w:sz w:val="23"/>
      <w:szCs w:val="23"/>
    </w:rPr>
  </w:style>
  <w:style w:type="character" w:customStyle="1" w:styleId="style81">
    <w:name w:val="style81"/>
    <w:basedOn w:val="a1"/>
    <w:qFormat/>
    <w:rPr>
      <w:sz w:val="24"/>
      <w:szCs w:val="24"/>
    </w:rPr>
  </w:style>
  <w:style w:type="character" w:customStyle="1" w:styleId="Char9">
    <w:name w:val="称呼 Char"/>
    <w:basedOn w:val="a1"/>
    <w:link w:val="af3"/>
    <w:qFormat/>
    <w:rPr>
      <w:kern w:val="2"/>
      <w:sz w:val="21"/>
      <w:szCs w:val="24"/>
    </w:rPr>
  </w:style>
  <w:style w:type="character" w:customStyle="1" w:styleId="20505Char">
    <w:name w:val="样式 可研报告正文 + 首行缩进:  2 字符 段前: 0.5 行 段后: 0.5 行 Char"/>
    <w:basedOn w:val="a1"/>
    <w:link w:val="20505"/>
    <w:qFormat/>
    <w:rPr>
      <w:rFonts w:ascii="Arial" w:hAnsi="Arial" w:cs="Arial"/>
      <w:kern w:val="2"/>
      <w:sz w:val="24"/>
    </w:rPr>
  </w:style>
  <w:style w:type="character" w:customStyle="1" w:styleId="newsnewsinfofont">
    <w:name w:val="news_newsinfo_font"/>
    <w:basedOn w:val="a1"/>
    <w:qFormat/>
  </w:style>
  <w:style w:type="character" w:customStyle="1" w:styleId="apple-converted-space">
    <w:name w:val="apple-converted-space"/>
    <w:basedOn w:val="a1"/>
    <w:qFormat/>
  </w:style>
  <w:style w:type="character" w:customStyle="1" w:styleId="apple-style-span">
    <w:name w:val="apple-style-span"/>
    <w:basedOn w:val="a1"/>
    <w:qFormat/>
  </w:style>
  <w:style w:type="character" w:customStyle="1" w:styleId="wenben2">
    <w:name w:val="wenben2"/>
    <w:basedOn w:val="a1"/>
    <w:qFormat/>
    <w:rPr>
      <w:color w:val="1C1C1C"/>
      <w:sz w:val="21"/>
      <w:szCs w:val="21"/>
      <w:u w:val="none"/>
    </w:rPr>
  </w:style>
  <w:style w:type="character" w:customStyle="1" w:styleId="3Char2">
    <w:name w:val="3级标题 Char"/>
    <w:basedOn w:val="a1"/>
    <w:link w:val="3f2"/>
    <w:qFormat/>
    <w:rPr>
      <w:b/>
      <w:kern w:val="2"/>
      <w:sz w:val="24"/>
    </w:rPr>
  </w:style>
  <w:style w:type="character" w:customStyle="1" w:styleId="1Char2">
    <w:name w:val="表头1 Char"/>
    <w:basedOn w:val="a1"/>
    <w:link w:val="1f8"/>
    <w:qFormat/>
    <w:rPr>
      <w:rFonts w:ascii="宋体" w:hAnsi="宋体"/>
      <w:color w:val="000000"/>
      <w:sz w:val="24"/>
    </w:rPr>
  </w:style>
  <w:style w:type="character" w:customStyle="1" w:styleId="Charfff">
    <w:name w:val="正文何处 Char"/>
    <w:basedOn w:val="a1"/>
    <w:link w:val="afffffffffffc"/>
    <w:qFormat/>
    <w:rPr>
      <w:rFonts w:ascii="宋体" w:hAnsi="宋体"/>
      <w:kern w:val="2"/>
      <w:sz w:val="24"/>
    </w:rPr>
  </w:style>
  <w:style w:type="character" w:customStyle="1" w:styleId="1ff3">
    <w:name w:val="占位符文本1"/>
    <w:basedOn w:val="a1"/>
    <w:uiPriority w:val="99"/>
    <w:semiHidden/>
    <w:qFormat/>
    <w:rPr>
      <w:color w:val="808080"/>
    </w:rPr>
  </w:style>
  <w:style w:type="character" w:customStyle="1" w:styleId="Charfff0">
    <w:name w:val="【正文】 Char"/>
    <w:link w:val="afffffffffffe"/>
    <w:qFormat/>
    <w:rPr>
      <w:snapToGrid w:val="0"/>
      <w:color w:val="000000"/>
      <w:sz w:val="24"/>
    </w:rPr>
  </w:style>
  <w:style w:type="character" w:customStyle="1" w:styleId="Charfffb">
    <w:name w:val="小标题 Char"/>
    <w:basedOn w:val="a1"/>
    <w:qFormat/>
    <w:rPr>
      <w:rFonts w:ascii="黑体" w:eastAsia="黑体"/>
      <w:bCs/>
      <w:spacing w:val="4"/>
      <w:sz w:val="24"/>
      <w:u w:val="single"/>
      <w:lang w:val="en-US" w:eastAsia="zh-CN" w:bidi="ar-SA"/>
    </w:rPr>
  </w:style>
  <w:style w:type="character" w:customStyle="1" w:styleId="112">
    <w:name w:val="标题11"/>
    <w:basedOn w:val="a1"/>
    <w:qFormat/>
    <w:rPr>
      <w:rFonts w:ascii="黑体" w:eastAsia="黑体" w:hint="eastAsia"/>
      <w:color w:val="660000"/>
      <w:sz w:val="36"/>
      <w:szCs w:val="36"/>
    </w:rPr>
  </w:style>
  <w:style w:type="character" w:customStyle="1" w:styleId="CharChard">
    <w:name w:val="正文(首行缩进) Char Char"/>
    <w:qFormat/>
    <w:rPr>
      <w:rFonts w:ascii="宋体" w:hAnsi="宋体"/>
      <w:sz w:val="24"/>
      <w:szCs w:val="24"/>
    </w:rPr>
  </w:style>
  <w:style w:type="character" w:customStyle="1" w:styleId="Charfff1">
    <w:name w:val="表格中文字 Char"/>
    <w:basedOn w:val="a1"/>
    <w:link w:val="affffffffffff2"/>
    <w:qFormat/>
    <w:rPr>
      <w:kern w:val="18"/>
      <w:sz w:val="21"/>
      <w:szCs w:val="21"/>
    </w:rPr>
  </w:style>
  <w:style w:type="character" w:customStyle="1" w:styleId="Charfff2">
    <w:name w:val="正本文字 Char"/>
    <w:link w:val="affffffffffff3"/>
    <w:qFormat/>
    <w:rPr>
      <w:rFonts w:cs="宋体"/>
      <w:kern w:val="18"/>
      <w:sz w:val="24"/>
    </w:rPr>
  </w:style>
  <w:style w:type="character" w:customStyle="1" w:styleId="DCharCharChar">
    <w:name w:val="D正文 Char Char Char"/>
    <w:link w:val="D"/>
    <w:qFormat/>
    <w:rPr>
      <w:rFonts w:hAnsi="宋体"/>
      <w:color w:val="000000"/>
      <w:kern w:val="2"/>
      <w:sz w:val="24"/>
      <w:szCs w:val="24"/>
    </w:rPr>
  </w:style>
  <w:style w:type="character" w:customStyle="1" w:styleId="Charf4">
    <w:name w:val="副标题 Char"/>
    <w:basedOn w:val="a1"/>
    <w:link w:val="aff1"/>
    <w:qFormat/>
    <w:rPr>
      <w:rFonts w:ascii="Arial" w:hAnsi="Arial" w:cs="Arial"/>
      <w:b/>
      <w:bCs/>
      <w:kern w:val="28"/>
      <w:sz w:val="32"/>
      <w:szCs w:val="32"/>
    </w:rPr>
  </w:style>
  <w:style w:type="character" w:customStyle="1" w:styleId="1113">
    <w:name w:val="占位符文本111"/>
    <w:basedOn w:val="a1"/>
    <w:uiPriority w:val="99"/>
    <w:semiHidden/>
    <w:qFormat/>
    <w:rPr>
      <w:color w:val="808080"/>
    </w:rPr>
  </w:style>
  <w:style w:type="character" w:customStyle="1" w:styleId="CharChare">
    <w:name w:val="注释 Char Char"/>
    <w:qFormat/>
    <w:rPr>
      <w:rFonts w:ascii="宋体"/>
      <w:spacing w:val="4"/>
      <w:sz w:val="21"/>
    </w:rPr>
  </w:style>
  <w:style w:type="character" w:customStyle="1" w:styleId="a3Char0">
    <w:name w:val="a标题 3 Char"/>
    <w:qFormat/>
    <w:rPr>
      <w:rFonts w:ascii="黑体" w:eastAsia="黑体" w:hAnsi="黑体" w:cs="Arial"/>
      <w:b/>
      <w:snapToGrid w:val="0"/>
      <w:sz w:val="24"/>
      <w:szCs w:val="24"/>
    </w:rPr>
  </w:style>
  <w:style w:type="character" w:customStyle="1" w:styleId="5Char2">
    <w:name w:val="标题 5 Char2"/>
    <w:qFormat/>
    <w:rPr>
      <w:rFonts w:ascii="Times New Roman" w:eastAsia="宋体" w:hAnsi="Times New Roman" w:cs="Times New Roman"/>
      <w:b/>
      <w:kern w:val="0"/>
      <w:sz w:val="28"/>
      <w:szCs w:val="20"/>
    </w:rPr>
  </w:style>
  <w:style w:type="character" w:customStyle="1" w:styleId="Char22">
    <w:name w:val="正文文本 Char2"/>
    <w:qFormat/>
    <w:rPr>
      <w:rFonts w:ascii="宋体" w:eastAsia="宋体" w:hAnsi="宋体" w:cs="Times New Roman"/>
      <w:color w:val="000000"/>
      <w:sz w:val="24"/>
      <w:szCs w:val="20"/>
    </w:rPr>
  </w:style>
  <w:style w:type="character" w:customStyle="1" w:styleId="Char23">
    <w:name w:val="批注框文本 Char2"/>
    <w:qFormat/>
    <w:rPr>
      <w:rFonts w:ascii="Times New Roman" w:eastAsia="宋体" w:hAnsi="Times New Roman" w:cs="Times New Roman"/>
      <w:sz w:val="18"/>
      <w:szCs w:val="18"/>
    </w:rPr>
  </w:style>
  <w:style w:type="character" w:customStyle="1" w:styleId="Char24">
    <w:name w:val="批注文字 Char2"/>
    <w:qFormat/>
    <w:rPr>
      <w:rFonts w:ascii="Times New Roman" w:eastAsia="宋体" w:hAnsi="Times New Roman" w:cs="Times New Roman"/>
      <w:szCs w:val="20"/>
    </w:rPr>
  </w:style>
  <w:style w:type="character" w:customStyle="1" w:styleId="Char16">
    <w:name w:val="日期 Char1"/>
    <w:qFormat/>
    <w:rPr>
      <w:kern w:val="2"/>
      <w:sz w:val="21"/>
      <w:szCs w:val="24"/>
    </w:rPr>
  </w:style>
  <w:style w:type="character" w:customStyle="1" w:styleId="Charfff3">
    <w:name w:val="工艺方框 Char"/>
    <w:link w:val="affffffffffff6"/>
    <w:qFormat/>
    <w:rPr>
      <w:rFonts w:ascii="宋体"/>
      <w:snapToGrid w:val="0"/>
      <w:szCs w:val="21"/>
    </w:rPr>
  </w:style>
  <w:style w:type="character" w:customStyle="1" w:styleId="CharChar7">
    <w:name w:val="正文(首行缩进)宋旭峰 Char Char"/>
    <w:link w:val="affffffffffff7"/>
    <w:qFormat/>
    <w:rPr>
      <w:rFonts w:ascii="Arial" w:hAnsi="宋体" w:cs="Arial"/>
      <w:snapToGrid w:val="0"/>
      <w:sz w:val="24"/>
      <w:szCs w:val="24"/>
    </w:rPr>
  </w:style>
  <w:style w:type="character" w:customStyle="1" w:styleId="Char17">
    <w:name w:val="批注文字 Char1"/>
    <w:qFormat/>
    <w:rPr>
      <w:kern w:val="2"/>
      <w:sz w:val="21"/>
      <w:szCs w:val="24"/>
    </w:rPr>
  </w:style>
  <w:style w:type="character" w:customStyle="1" w:styleId="1ff4">
    <w:name w:val="不明显强调1"/>
    <w:uiPriority w:val="19"/>
    <w:qFormat/>
    <w:rPr>
      <w:i/>
      <w:iCs/>
      <w:color w:val="808080"/>
    </w:rPr>
  </w:style>
  <w:style w:type="character" w:customStyle="1" w:styleId="8CharCharChar">
    <w:name w:val="8 Char Char Char"/>
    <w:link w:val="8CharChar"/>
    <w:qFormat/>
    <w:rPr>
      <w:kern w:val="10"/>
      <w:sz w:val="24"/>
      <w:szCs w:val="24"/>
    </w:rPr>
  </w:style>
  <w:style w:type="character" w:customStyle="1" w:styleId="grame">
    <w:name w:val="grame"/>
    <w:qFormat/>
  </w:style>
  <w:style w:type="character" w:customStyle="1" w:styleId="c4">
    <w:name w:val="c4"/>
    <w:qFormat/>
  </w:style>
  <w:style w:type="character" w:customStyle="1" w:styleId="2Char10">
    <w:name w:val="正文文本缩进 2 Char1"/>
    <w:qFormat/>
    <w:rPr>
      <w:kern w:val="2"/>
      <w:sz w:val="21"/>
      <w:szCs w:val="24"/>
    </w:rPr>
  </w:style>
  <w:style w:type="character" w:customStyle="1" w:styleId="t11">
    <w:name w:val="t11"/>
    <w:qFormat/>
    <w:rPr>
      <w:rFonts w:ascii="宋体" w:eastAsia="宋体" w:hAnsi="宋体" w:hint="eastAsia"/>
      <w:spacing w:val="360"/>
      <w:sz w:val="18"/>
      <w:szCs w:val="18"/>
    </w:rPr>
  </w:style>
  <w:style w:type="character" w:customStyle="1" w:styleId="Char18">
    <w:name w:val="页脚 Char1"/>
    <w:qFormat/>
    <w:rPr>
      <w:kern w:val="2"/>
      <w:sz w:val="18"/>
      <w:szCs w:val="18"/>
    </w:rPr>
  </w:style>
  <w:style w:type="character" w:customStyle="1" w:styleId="test1">
    <w:name w:val="test1"/>
    <w:qFormat/>
    <w:rPr>
      <w:rFonts w:ascii="ˎ̥" w:hAnsi="ˎ̥" w:hint="default"/>
      <w:color w:val="000000"/>
      <w:sz w:val="23"/>
      <w:szCs w:val="23"/>
      <w:u w:val="none"/>
    </w:rPr>
  </w:style>
  <w:style w:type="character" w:customStyle="1" w:styleId="qyjj1">
    <w:name w:val="qyjj1"/>
    <w:qFormat/>
    <w:rPr>
      <w:color w:val="000000"/>
      <w:spacing w:val="0"/>
    </w:rPr>
  </w:style>
  <w:style w:type="character" w:customStyle="1" w:styleId="PlainTextChar">
    <w:name w:val="Plain Text Char"/>
    <w:qFormat/>
    <w:rPr>
      <w:rFonts w:ascii="Courier New" w:eastAsia="宋体" w:hAnsi="Courier New" w:cs="Times New Roman"/>
      <w:sz w:val="20"/>
      <w:szCs w:val="20"/>
    </w:rPr>
  </w:style>
  <w:style w:type="character" w:customStyle="1" w:styleId="2Char11">
    <w:name w:val="标题 2 Char1"/>
    <w:qFormat/>
    <w:rPr>
      <w:rFonts w:ascii="Arial" w:eastAsia="黑体" w:hAnsi="Arial"/>
      <w:b/>
      <w:bCs/>
      <w:kern w:val="2"/>
      <w:sz w:val="32"/>
      <w:szCs w:val="32"/>
    </w:rPr>
  </w:style>
  <w:style w:type="character" w:customStyle="1" w:styleId="3Char10">
    <w:name w:val="正文文本 3 Char1"/>
    <w:basedOn w:val="a1"/>
    <w:qFormat/>
    <w:rPr>
      <w:rFonts w:ascii="Times New Roman" w:eastAsia="宋体" w:hAnsi="Times New Roman" w:cs="Times New Roman"/>
      <w:sz w:val="16"/>
      <w:szCs w:val="16"/>
    </w:rPr>
  </w:style>
  <w:style w:type="character" w:customStyle="1" w:styleId="hl7">
    <w:name w:val="hl7"/>
    <w:qFormat/>
    <w:rPr>
      <w:color w:val="C60A00"/>
    </w:rPr>
  </w:style>
  <w:style w:type="character" w:customStyle="1" w:styleId="CharChar13">
    <w:name w:val="Char Char1"/>
    <w:qFormat/>
    <w:rPr>
      <w:rFonts w:ascii="宋体" w:eastAsia="宋体"/>
      <w:kern w:val="2"/>
      <w:sz w:val="21"/>
      <w:lang w:val="en-US" w:eastAsia="zh-CN" w:bidi="ar-SA"/>
    </w:rPr>
  </w:style>
  <w:style w:type="character" w:customStyle="1" w:styleId="Char19">
    <w:name w:val="文档结构图 Char1"/>
    <w:qFormat/>
    <w:rPr>
      <w:rFonts w:ascii="宋体"/>
      <w:kern w:val="2"/>
      <w:sz w:val="18"/>
      <w:szCs w:val="18"/>
    </w:rPr>
  </w:style>
  <w:style w:type="character" w:customStyle="1" w:styleId="05051Char">
    <w:name w:val="样式 样式 列表 + 段前: 0.5 行 + 段前: 0.5 行1 Char"/>
    <w:link w:val="05051"/>
    <w:qFormat/>
    <w:rPr>
      <w:rFonts w:eastAsia="仿宋_GB2312" w:cs="宋体"/>
      <w:b/>
      <w:bCs/>
      <w:sz w:val="28"/>
    </w:rPr>
  </w:style>
  <w:style w:type="character" w:customStyle="1" w:styleId="Charfff4">
    <w:name w:val="表格标题标题 Char"/>
    <w:link w:val="affffffffffff8"/>
    <w:qFormat/>
    <w:rPr>
      <w:rFonts w:hAnsi="宋体"/>
      <w:b/>
      <w:kern w:val="18"/>
      <w:sz w:val="24"/>
    </w:rPr>
  </w:style>
  <w:style w:type="character" w:customStyle="1" w:styleId="222Char">
    <w:name w:val="222 Char"/>
    <w:link w:val="2220"/>
    <w:qFormat/>
    <w:rPr>
      <w:rFonts w:hAnsi="宋体"/>
      <w:sz w:val="24"/>
    </w:rPr>
  </w:style>
  <w:style w:type="character" w:customStyle="1" w:styleId="2Char12">
    <w:name w:val="正文文本 2 Char1"/>
    <w:qFormat/>
    <w:rPr>
      <w:kern w:val="2"/>
      <w:sz w:val="21"/>
      <w:szCs w:val="24"/>
    </w:rPr>
  </w:style>
  <w:style w:type="character" w:customStyle="1" w:styleId="HTMLChar1">
    <w:name w:val="HTML 预设格式 Char1"/>
    <w:basedOn w:val="a1"/>
    <w:qFormat/>
    <w:rPr>
      <w:rFonts w:ascii="Courier New" w:eastAsia="宋体" w:hAnsi="Courier New" w:cs="Courier New"/>
      <w:sz w:val="20"/>
      <w:szCs w:val="20"/>
    </w:rPr>
  </w:style>
  <w:style w:type="character" w:customStyle="1" w:styleId="Charfff5">
    <w:name w:val="燕山正文 Char"/>
    <w:link w:val="affffffffffff9"/>
    <w:qFormat/>
    <w:rPr>
      <w:rFonts w:ascii="宋体"/>
      <w:sz w:val="24"/>
      <w:szCs w:val="24"/>
    </w:rPr>
  </w:style>
  <w:style w:type="character" w:customStyle="1" w:styleId="Char1a">
    <w:name w:val="标题 Char1"/>
    <w:qFormat/>
    <w:rPr>
      <w:rFonts w:ascii="Cambria" w:hAnsi="Cambria" w:cs="Times New Roman"/>
      <w:b/>
      <w:bCs/>
      <w:kern w:val="2"/>
      <w:sz w:val="32"/>
      <w:szCs w:val="32"/>
    </w:rPr>
  </w:style>
  <w:style w:type="character" w:customStyle="1" w:styleId="Char1b">
    <w:name w:val="正文文本 Char1"/>
    <w:qFormat/>
    <w:rPr>
      <w:kern w:val="2"/>
      <w:sz w:val="21"/>
      <w:szCs w:val="24"/>
    </w:rPr>
  </w:style>
  <w:style w:type="character" w:customStyle="1" w:styleId="CharChar3">
    <w:name w:val="Char Char3"/>
    <w:link w:val="Char30"/>
    <w:qFormat/>
    <w:rPr>
      <w:kern w:val="2"/>
      <w:sz w:val="28"/>
      <w:szCs w:val="28"/>
    </w:rPr>
  </w:style>
  <w:style w:type="character" w:customStyle="1" w:styleId="Char25">
    <w:name w:val="标题 Char2"/>
    <w:basedOn w:val="a1"/>
    <w:qFormat/>
    <w:rPr>
      <w:rFonts w:ascii="Cambria" w:eastAsia="宋体" w:hAnsi="Cambria" w:cs="黑体"/>
      <w:b/>
      <w:bCs/>
      <w:sz w:val="32"/>
      <w:szCs w:val="32"/>
    </w:rPr>
  </w:style>
  <w:style w:type="character" w:customStyle="1" w:styleId="Char1c">
    <w:name w:val="正文首行缩进 Char1"/>
    <w:qFormat/>
    <w:rPr>
      <w:kern w:val="2"/>
      <w:sz w:val="21"/>
      <w:szCs w:val="24"/>
    </w:rPr>
  </w:style>
  <w:style w:type="character" w:customStyle="1" w:styleId="Char1d">
    <w:name w:val="脚注文本 Char1"/>
    <w:basedOn w:val="a1"/>
    <w:qFormat/>
    <w:rPr>
      <w:rFonts w:ascii="Times New Roman" w:eastAsia="宋体" w:hAnsi="Times New Roman" w:cs="Times New Roman"/>
      <w:sz w:val="18"/>
      <w:szCs w:val="18"/>
    </w:rPr>
  </w:style>
  <w:style w:type="character" w:customStyle="1" w:styleId="Char1e">
    <w:name w:val="批注主题 Char1"/>
    <w:basedOn w:val="Char0"/>
    <w:qFormat/>
    <w:rPr>
      <w:rFonts w:ascii="Times New Roman" w:eastAsia="宋体" w:hAnsi="Times New Roman" w:cs="Times New Roman"/>
      <w:b/>
      <w:bCs/>
      <w:kern w:val="2"/>
      <w:sz w:val="21"/>
      <w:szCs w:val="24"/>
    </w:rPr>
  </w:style>
  <w:style w:type="character" w:customStyle="1" w:styleId="test11">
    <w:name w:val="test11"/>
    <w:qFormat/>
    <w:rPr>
      <w:color w:val="000000"/>
      <w:sz w:val="18"/>
      <w:szCs w:val="18"/>
    </w:rPr>
  </w:style>
  <w:style w:type="character" w:customStyle="1" w:styleId="2Char13">
    <w:name w:val="正文首行缩进 2 Char1"/>
    <w:basedOn w:val="a1"/>
    <w:qFormat/>
    <w:rPr>
      <w:rFonts w:ascii="Times New Roman" w:eastAsia="宋体" w:hAnsi="Times New Roman" w:cs="Times New Roman"/>
      <w:kern w:val="2"/>
      <w:sz w:val="24"/>
      <w:szCs w:val="24"/>
    </w:rPr>
  </w:style>
  <w:style w:type="character" w:customStyle="1" w:styleId="CharChar2">
    <w:name w:val="标题二 Char Char"/>
    <w:link w:val="Charff6"/>
    <w:qFormat/>
    <w:rPr>
      <w:rFonts w:ascii="黑体" w:eastAsia="黑体" w:hAnsi="Arial"/>
      <w:bCs/>
      <w:snapToGrid w:val="0"/>
      <w:kern w:val="2"/>
      <w:sz w:val="24"/>
      <w:szCs w:val="24"/>
    </w:rPr>
  </w:style>
  <w:style w:type="character" w:customStyle="1" w:styleId="8Char1">
    <w:name w:val="8 Char1"/>
    <w:link w:val="83"/>
    <w:qFormat/>
    <w:rPr>
      <w:rFonts w:ascii="宋体" w:hAnsi="宋体"/>
      <w:sz w:val="24"/>
    </w:rPr>
  </w:style>
  <w:style w:type="character" w:customStyle="1" w:styleId="Char26">
    <w:name w:val="正文首行缩进 Char2"/>
    <w:basedOn w:val="a1"/>
    <w:qFormat/>
    <w:rPr>
      <w:rFonts w:ascii="Times New Roman" w:eastAsia="宋体" w:hAnsi="Times New Roman" w:cs="Times New Roman"/>
      <w:kern w:val="2"/>
      <w:sz w:val="24"/>
      <w:szCs w:val="24"/>
    </w:rPr>
  </w:style>
  <w:style w:type="character" w:customStyle="1" w:styleId="CharCharf">
    <w:name w:val="正文（首行缩进两字） Char Char"/>
    <w:qFormat/>
    <w:rPr>
      <w:rFonts w:eastAsia="仿宋_GB2312"/>
      <w:kern w:val="2"/>
      <w:sz w:val="28"/>
      <w:szCs w:val="28"/>
      <w:lang w:val="en-US" w:eastAsia="zh-CN" w:bidi="ar-SA"/>
    </w:rPr>
  </w:style>
  <w:style w:type="character" w:customStyle="1" w:styleId="javascript1">
    <w:name w:val="javascript1"/>
    <w:qFormat/>
    <w:rPr>
      <w:rFonts w:ascii="Tahoma" w:hAnsi="Tahoma" w:cs="Tahoma" w:hint="default"/>
      <w:spacing w:val="268"/>
      <w:sz w:val="20"/>
      <w:szCs w:val="20"/>
    </w:rPr>
  </w:style>
  <w:style w:type="character" w:customStyle="1" w:styleId="3Char11">
    <w:name w:val="正文文本缩进 3 Char1"/>
    <w:qFormat/>
    <w:rPr>
      <w:kern w:val="2"/>
      <w:sz w:val="16"/>
      <w:szCs w:val="16"/>
    </w:rPr>
  </w:style>
  <w:style w:type="character" w:customStyle="1" w:styleId="CharChar8">
    <w:name w:val="内容（新） Char Char"/>
    <w:link w:val="affffffffffffa"/>
    <w:qFormat/>
    <w:rPr>
      <w:rFonts w:ascii="宋体" w:hAnsi="宋体" w:cs="Arial"/>
      <w:bCs/>
      <w:sz w:val="24"/>
      <w:szCs w:val="24"/>
    </w:rPr>
  </w:style>
  <w:style w:type="character" w:customStyle="1" w:styleId="2Char3">
    <w:name w:val="样式 首行缩进:  2 字符 Char"/>
    <w:link w:val="2fa"/>
    <w:qFormat/>
    <w:rPr>
      <w:rFonts w:cs="宋体"/>
      <w:kern w:val="2"/>
      <w:sz w:val="24"/>
    </w:rPr>
  </w:style>
  <w:style w:type="character" w:customStyle="1" w:styleId="NormalChar">
    <w:name w:val="Normal Char"/>
    <w:qFormat/>
    <w:rPr>
      <w:rFonts w:ascii="宋体" w:eastAsia="宋体" w:hAnsi="Times New Roman" w:cs="Times New Roman"/>
      <w:kern w:val="0"/>
      <w:sz w:val="24"/>
      <w:szCs w:val="20"/>
    </w:rPr>
  </w:style>
  <w:style w:type="character" w:customStyle="1" w:styleId="3Char20">
    <w:name w:val="正文文本 3 Char2"/>
    <w:qFormat/>
    <w:rPr>
      <w:kern w:val="2"/>
      <w:sz w:val="16"/>
      <w:szCs w:val="16"/>
    </w:rPr>
  </w:style>
  <w:style w:type="character" w:customStyle="1" w:styleId="cctt1">
    <w:name w:val="cctt1"/>
    <w:qFormat/>
    <w:rPr>
      <w:rFonts w:ascii="宋体" w:eastAsia="宋体" w:hAnsi="宋体" w:hint="eastAsia"/>
      <w:color w:val="000000"/>
      <w:sz w:val="24"/>
      <w:szCs w:val="24"/>
      <w:u w:val="none"/>
    </w:rPr>
  </w:style>
  <w:style w:type="character" w:customStyle="1" w:styleId="CharCharf0">
    <w:name w:val="表头 Char Char"/>
    <w:qFormat/>
    <w:rPr>
      <w:rFonts w:ascii="宋体" w:eastAsia="楷体_GB2312" w:hAnsi="宋体"/>
      <w:kern w:val="2"/>
      <w:sz w:val="28"/>
      <w:lang w:val="en-US" w:eastAsia="zh-CN" w:bidi="ar-SA"/>
    </w:rPr>
  </w:style>
  <w:style w:type="character" w:customStyle="1" w:styleId="11p1">
    <w:name w:val="11p1"/>
    <w:qFormat/>
    <w:rPr>
      <w:spacing w:val="375"/>
      <w:sz w:val="23"/>
      <w:szCs w:val="23"/>
    </w:rPr>
  </w:style>
  <w:style w:type="character" w:customStyle="1" w:styleId="1CharChar2">
    <w:name w:val="项标题(1) Char Char"/>
    <w:qFormat/>
    <w:rPr>
      <w:rFonts w:ascii="Times New Roman" w:hAnsi="Times New Roman"/>
      <w:b/>
      <w:sz w:val="24"/>
      <w:szCs w:val="20"/>
    </w:rPr>
  </w:style>
  <w:style w:type="character" w:customStyle="1" w:styleId="Footer-EvenChar1">
    <w:name w:val="Footer-Even Char1"/>
    <w:qFormat/>
    <w:rPr>
      <w:rFonts w:ascii="宋体" w:eastAsia="宋体" w:hAnsi="宋体"/>
      <w:kern w:val="2"/>
      <w:sz w:val="18"/>
      <w:szCs w:val="18"/>
      <w:lang w:val="en-US" w:eastAsia="zh-CN" w:bidi="ar-SA"/>
    </w:rPr>
  </w:style>
  <w:style w:type="character" w:customStyle="1" w:styleId="CharCharCharCharCharCharCharChar0">
    <w:name w:val="Char Char Char Char Char Char Char Char"/>
    <w:qFormat/>
    <w:rPr>
      <w:rFonts w:ascii="Verdana" w:eastAsia="仿宋_GB2312" w:hAnsi="Verdana"/>
      <w:sz w:val="24"/>
      <w:lang w:val="en-US" w:eastAsia="en-US" w:bidi="ar-SA"/>
    </w:rPr>
  </w:style>
  <w:style w:type="character" w:customStyle="1" w:styleId="h4Char1">
    <w:name w:val="h4 Char1"/>
    <w:qFormat/>
    <w:rPr>
      <w:rFonts w:ascii="宋体" w:eastAsia="宋体" w:hAnsi="宋体"/>
      <w:kern w:val="2"/>
      <w:sz w:val="28"/>
      <w:lang w:val="en-US" w:eastAsia="zh-CN" w:bidi="ar-SA"/>
    </w:rPr>
  </w:style>
  <w:style w:type="character" w:customStyle="1" w:styleId="8Char1CharChar2">
    <w:name w:val="8 Char1 Char Char2"/>
    <w:link w:val="8Char1Char"/>
    <w:qFormat/>
    <w:rPr>
      <w:kern w:val="10"/>
      <w:sz w:val="24"/>
      <w:szCs w:val="24"/>
    </w:rPr>
  </w:style>
  <w:style w:type="character" w:customStyle="1" w:styleId="aCharChar">
    <w:name w:val="干标题(a) Char Char"/>
    <w:qFormat/>
    <w:rPr>
      <w:rFonts w:ascii="Arial" w:eastAsia="黑体" w:hAnsi="Arial"/>
      <w:kern w:val="2"/>
      <w:sz w:val="21"/>
      <w:lang w:val="en-US" w:eastAsia="zh-CN" w:bidi="ar-SA"/>
    </w:rPr>
  </w:style>
  <w:style w:type="character" w:customStyle="1" w:styleId="CharChara">
    <w:name w:val="蘑菇段落 Char Char"/>
    <w:link w:val="afffffffffffff4"/>
    <w:qFormat/>
    <w:rPr>
      <w:rFonts w:ascii="宋体" w:hAnsi="宋体" w:cs="AdobeHeitiStd-Regular"/>
      <w:snapToGrid w:val="0"/>
      <w:sz w:val="24"/>
      <w:szCs w:val="24"/>
    </w:rPr>
  </w:style>
  <w:style w:type="character" w:customStyle="1" w:styleId="CharCharf1">
    <w:name w:val="正文何处 Char Char"/>
    <w:qFormat/>
    <w:rPr>
      <w:rFonts w:ascii="宋体" w:eastAsia="宋体" w:hAnsi="宋体" w:cs="宋体"/>
      <w:bCs/>
      <w:color w:val="000000"/>
      <w:sz w:val="24"/>
      <w:lang w:val="en-US" w:eastAsia="zh-CN" w:bidi="ar-SA"/>
    </w:rPr>
  </w:style>
  <w:style w:type="character" w:customStyle="1" w:styleId="CharCharf2">
    <w:name w:val="燕山正文 Char Char"/>
    <w:qFormat/>
    <w:rPr>
      <w:rFonts w:ascii="宋体" w:eastAsia="宋体" w:hAnsi="宋体"/>
      <w:kern w:val="2"/>
      <w:sz w:val="24"/>
      <w:szCs w:val="24"/>
      <w:lang w:val="en-US" w:eastAsia="zh-CN" w:bidi="ar-SA"/>
    </w:rPr>
  </w:style>
  <w:style w:type="character" w:customStyle="1" w:styleId="3CharChar0">
    <w:name w:val="3级标题 Char Char"/>
    <w:qFormat/>
    <w:rPr>
      <w:rFonts w:ascii="宋体" w:eastAsia="宋体" w:hAnsi="宋体"/>
      <w:b/>
      <w:bCs/>
      <w:kern w:val="2"/>
      <w:sz w:val="24"/>
      <w:szCs w:val="24"/>
      <w:lang w:val="en-US" w:eastAsia="zh-CN" w:bidi="ar-SA"/>
    </w:rPr>
  </w:style>
  <w:style w:type="character" w:customStyle="1" w:styleId="111111CharChar">
    <w:name w:val="标题1.1.1.1.1.1 Char Char"/>
    <w:qFormat/>
    <w:rPr>
      <w:rFonts w:ascii="Arial" w:eastAsia="黑体" w:hAnsi="Arial"/>
      <w:b/>
      <w:sz w:val="24"/>
      <w:szCs w:val="20"/>
    </w:rPr>
  </w:style>
  <w:style w:type="character" w:customStyle="1" w:styleId="CharCharCharChara">
    <w:name w:val="报告 Char Char Char Char"/>
    <w:qFormat/>
    <w:rPr>
      <w:rFonts w:ascii="宋体" w:hAnsi="宋体"/>
      <w:sz w:val="24"/>
      <w:szCs w:val="24"/>
    </w:rPr>
  </w:style>
  <w:style w:type="character" w:customStyle="1" w:styleId="8CharCharCharChar">
    <w:name w:val="8 Char Char Char Char"/>
    <w:qFormat/>
    <w:rPr>
      <w:rFonts w:ascii="宋体" w:eastAsia="宋体" w:hAnsi="宋体"/>
      <w:kern w:val="10"/>
      <w:sz w:val="24"/>
      <w:szCs w:val="24"/>
      <w:lang w:val="en-US" w:eastAsia="zh-CN" w:bidi="ar-SA"/>
    </w:rPr>
  </w:style>
  <w:style w:type="character" w:customStyle="1" w:styleId="3CharChar">
    <w:name w:val="蘑菇标题3 Char Char"/>
    <w:link w:val="3f7"/>
    <w:qFormat/>
    <w:rPr>
      <w:rFonts w:ascii="宋体" w:hAnsi="宋体" w:cs="AdobeHeitiStd-Regular"/>
      <w:b/>
      <w:snapToGrid w:val="0"/>
      <w:sz w:val="24"/>
      <w:szCs w:val="24"/>
    </w:rPr>
  </w:style>
  <w:style w:type="character" w:customStyle="1" w:styleId="Footer-EvenChar">
    <w:name w:val="Footer-Even Char"/>
    <w:qFormat/>
    <w:rPr>
      <w:rFonts w:ascii="Times New Roman" w:hAnsi="Times New Roman"/>
      <w:sz w:val="18"/>
      <w:szCs w:val="18"/>
    </w:rPr>
  </w:style>
  <w:style w:type="character" w:customStyle="1" w:styleId="222CharChar">
    <w:name w:val="222 Char Char"/>
    <w:qFormat/>
    <w:rPr>
      <w:rFonts w:ascii="宋体" w:eastAsia="宋体" w:hAnsi="宋体"/>
      <w:kern w:val="2"/>
      <w:sz w:val="24"/>
      <w:lang w:val="en-US" w:eastAsia="zh-CN" w:bidi="ar-SA"/>
    </w:rPr>
  </w:style>
  <w:style w:type="character" w:customStyle="1" w:styleId="1CharChar3">
    <w:name w:val="目标题 1) Char Char"/>
    <w:qFormat/>
    <w:rPr>
      <w:rFonts w:ascii="Arial" w:eastAsia="黑体" w:hAnsi="Arial"/>
      <w:kern w:val="2"/>
      <w:sz w:val="24"/>
      <w:lang w:val="en-US" w:eastAsia="zh-CN" w:bidi="ar-SA"/>
    </w:rPr>
  </w:style>
  <w:style w:type="character" w:customStyle="1" w:styleId="3CharChar2">
    <w:name w:val="正文文字缩进 3 Char Char"/>
    <w:qFormat/>
    <w:rPr>
      <w:rFonts w:ascii="宋体" w:eastAsia="宋体" w:hAnsi="宋体"/>
      <w:kern w:val="2"/>
      <w:sz w:val="28"/>
      <w:szCs w:val="24"/>
      <w:lang w:val="en-US" w:eastAsia="zh-CN" w:bidi="ar-SA"/>
    </w:rPr>
  </w:style>
  <w:style w:type="character" w:customStyle="1" w:styleId="9CharChar">
    <w:name w:val="9 Char Char"/>
    <w:qFormat/>
    <w:rPr>
      <w:rFonts w:ascii="宋体" w:eastAsia="宋体" w:hAnsi="宋体"/>
      <w:kern w:val="2"/>
      <w:sz w:val="24"/>
      <w:lang w:val="en-US" w:eastAsia="zh-CN" w:bidi="ar-SA"/>
    </w:rPr>
  </w:style>
  <w:style w:type="character" w:customStyle="1" w:styleId="1CharChar4">
    <w:name w:val="表头1 Char Char"/>
    <w:qFormat/>
    <w:rPr>
      <w:rFonts w:ascii="宋体" w:eastAsia="宋体" w:hAnsi="宋体"/>
      <w:b/>
      <w:kern w:val="2"/>
      <w:sz w:val="24"/>
      <w:szCs w:val="24"/>
      <w:lang w:val="en-US" w:eastAsia="zh-CN" w:bidi="ar-SA"/>
    </w:rPr>
  </w:style>
  <w:style w:type="character" w:customStyle="1" w:styleId="abstractpagetext1">
    <w:name w:val="abstract_page_text1"/>
    <w:qFormat/>
    <w:rPr>
      <w:rFonts w:ascii="Arial" w:hAnsi="Arial" w:cs="Arial" w:hint="default"/>
      <w:color w:val="000000"/>
      <w:sz w:val="20"/>
      <w:szCs w:val="20"/>
    </w:rPr>
  </w:style>
  <w:style w:type="character" w:customStyle="1" w:styleId="Footer1CharChar">
    <w:name w:val="Footer1 Char Char"/>
    <w:qFormat/>
    <w:rPr>
      <w:kern w:val="2"/>
      <w:sz w:val="18"/>
      <w:szCs w:val="18"/>
    </w:rPr>
  </w:style>
  <w:style w:type="character" w:customStyle="1" w:styleId="CharChar15">
    <w:name w:val="Char Char15"/>
    <w:qFormat/>
    <w:rPr>
      <w:rFonts w:ascii="宋体" w:eastAsia="宋体"/>
      <w:kern w:val="2"/>
      <w:sz w:val="18"/>
      <w:szCs w:val="18"/>
      <w:lang w:val="en-US" w:eastAsia="zh-CN" w:bidi="ar-SA"/>
    </w:rPr>
  </w:style>
  <w:style w:type="character" w:customStyle="1" w:styleId="CharChar17">
    <w:name w:val="Char Char17"/>
    <w:qFormat/>
    <w:rPr>
      <w:rFonts w:ascii="宋体" w:eastAsia="宋体" w:hAnsi="宋体"/>
      <w:kern w:val="2"/>
      <w:sz w:val="24"/>
      <w:szCs w:val="24"/>
      <w:lang w:val="en-US" w:eastAsia="zh-CN" w:bidi="ar-SA"/>
    </w:rPr>
  </w:style>
  <w:style w:type="character" w:customStyle="1" w:styleId="CharCharCharCharCharCharCharCharCharCharCharCharChar">
    <w:name w:val="Char Char Char Char Char Char Char Char Char Char Char Char Char"/>
    <w:qFormat/>
    <w:rPr>
      <w:rFonts w:eastAsia="宋体"/>
      <w:kern w:val="2"/>
      <w:sz w:val="21"/>
      <w:szCs w:val="24"/>
      <w:lang w:val="en-US" w:eastAsia="zh-CN" w:bidi="ar-SA"/>
    </w:rPr>
  </w:style>
  <w:style w:type="character" w:customStyle="1" w:styleId="CharChar16">
    <w:name w:val="Char Char16"/>
    <w:qFormat/>
    <w:rPr>
      <w:rFonts w:ascii="宋体" w:eastAsia="宋体" w:hAnsi="宋体"/>
      <w:color w:val="FF0000"/>
      <w:kern w:val="2"/>
      <w:sz w:val="21"/>
      <w:szCs w:val="24"/>
      <w:lang w:val="en-US" w:eastAsia="zh-CN" w:bidi="ar-SA"/>
    </w:rPr>
  </w:style>
  <w:style w:type="character" w:customStyle="1" w:styleId="A3Char">
    <w:name w:val="A3 Char"/>
    <w:link w:val="A31"/>
    <w:qFormat/>
    <w:rPr>
      <w:snapToGrid w:val="0"/>
      <w:sz w:val="24"/>
      <w:szCs w:val="24"/>
    </w:rPr>
  </w:style>
  <w:style w:type="character" w:customStyle="1" w:styleId="9Char0">
    <w:name w:val="样式9 Char"/>
    <w:link w:val="92"/>
    <w:qFormat/>
    <w:locked/>
    <w:rPr>
      <w:rFonts w:ascii="Arial" w:eastAsia="黑体" w:hAnsi="Arial"/>
      <w:b/>
      <w:bCs/>
      <w:snapToGrid w:val="0"/>
      <w:spacing w:val="4"/>
      <w:sz w:val="28"/>
      <w:szCs w:val="28"/>
    </w:rPr>
  </w:style>
  <w:style w:type="character" w:customStyle="1" w:styleId="evenCharChar1">
    <w:name w:val="even Char Char1"/>
    <w:qFormat/>
    <w:rPr>
      <w:kern w:val="2"/>
      <w:sz w:val="18"/>
      <w:szCs w:val="18"/>
    </w:rPr>
  </w:style>
  <w:style w:type="character" w:customStyle="1" w:styleId="CharChar27">
    <w:name w:val="Char Char27"/>
    <w:qFormat/>
    <w:rPr>
      <w:rFonts w:ascii="宋体" w:eastAsia="宋体"/>
      <w:b/>
      <w:kern w:val="2"/>
      <w:sz w:val="24"/>
    </w:rPr>
  </w:style>
  <w:style w:type="character" w:customStyle="1" w:styleId="CharChar26">
    <w:name w:val="Char Char26"/>
    <w:qFormat/>
    <w:rPr>
      <w:rFonts w:eastAsia="宋体"/>
      <w:b/>
      <w:bCs/>
      <w:kern w:val="2"/>
      <w:sz w:val="32"/>
      <w:szCs w:val="32"/>
      <w:lang w:bidi="ar-SA"/>
    </w:rPr>
  </w:style>
  <w:style w:type="character" w:customStyle="1" w:styleId="CharChar25">
    <w:name w:val="Char Char25"/>
    <w:qFormat/>
    <w:rPr>
      <w:rFonts w:ascii="华文细黑" w:eastAsia="华文细黑" w:hAnsi="华文细黑"/>
      <w:b/>
      <w:bCs/>
      <w:sz w:val="24"/>
      <w:lang w:bidi="ar-SA"/>
    </w:rPr>
  </w:style>
  <w:style w:type="character" w:customStyle="1" w:styleId="CharChar24">
    <w:name w:val="Char Char24"/>
    <w:qFormat/>
    <w:rPr>
      <w:rFonts w:eastAsia="华康简宋"/>
      <w:b/>
      <w:sz w:val="28"/>
      <w:lang w:bidi="ar-SA"/>
    </w:rPr>
  </w:style>
  <w:style w:type="character" w:customStyle="1" w:styleId="CharChar23">
    <w:name w:val="Char Char23"/>
    <w:qFormat/>
    <w:rPr>
      <w:rFonts w:ascii="Arial" w:eastAsia="黑体" w:hAnsi="Arial"/>
      <w:b/>
      <w:sz w:val="24"/>
      <w:lang w:bidi="ar-SA"/>
    </w:rPr>
  </w:style>
  <w:style w:type="character" w:customStyle="1" w:styleId="CharChar22">
    <w:name w:val="Char Char22"/>
    <w:qFormat/>
    <w:rPr>
      <w:rFonts w:eastAsia="华康简宋"/>
      <w:b/>
      <w:sz w:val="24"/>
      <w:lang w:bidi="ar-SA"/>
    </w:rPr>
  </w:style>
  <w:style w:type="character" w:customStyle="1" w:styleId="CharChar21">
    <w:name w:val="Char Char21"/>
    <w:qFormat/>
    <w:rPr>
      <w:rFonts w:ascii="Arial" w:eastAsia="黑体" w:hAnsi="Arial"/>
      <w:sz w:val="30"/>
      <w:lang w:bidi="ar-SA"/>
    </w:rPr>
  </w:style>
  <w:style w:type="character" w:customStyle="1" w:styleId="CharChar200">
    <w:name w:val="Char Char20"/>
    <w:qFormat/>
    <w:rPr>
      <w:rFonts w:eastAsia="华康简宋"/>
      <w:sz w:val="24"/>
      <w:lang w:bidi="ar-SA"/>
    </w:rPr>
  </w:style>
  <w:style w:type="character" w:customStyle="1" w:styleId="CharChar19">
    <w:name w:val="Char Char19"/>
    <w:qFormat/>
    <w:rPr>
      <w:kern w:val="2"/>
      <w:sz w:val="21"/>
      <w:lang w:bidi="ar-SA"/>
    </w:rPr>
  </w:style>
  <w:style w:type="character" w:customStyle="1" w:styleId="CharChar18">
    <w:name w:val="Char Char18"/>
    <w:qFormat/>
    <w:rPr>
      <w:kern w:val="2"/>
      <w:sz w:val="21"/>
      <w:szCs w:val="24"/>
      <w:shd w:val="clear" w:color="auto" w:fill="000080"/>
      <w:lang w:bidi="ar-SA"/>
    </w:rPr>
  </w:style>
  <w:style w:type="character" w:customStyle="1" w:styleId="CharChar14">
    <w:name w:val="Char Char14"/>
    <w:qFormat/>
    <w:rPr>
      <w:kern w:val="2"/>
      <w:sz w:val="18"/>
      <w:szCs w:val="18"/>
    </w:rPr>
  </w:style>
  <w:style w:type="character" w:customStyle="1" w:styleId="CharChar130">
    <w:name w:val="Char Char13"/>
    <w:qFormat/>
    <w:rPr>
      <w:kern w:val="2"/>
      <w:sz w:val="16"/>
      <w:szCs w:val="16"/>
    </w:rPr>
  </w:style>
  <w:style w:type="character" w:customStyle="1" w:styleId="a1CharChar">
    <w:name w:val="a标题 1 Char Char"/>
    <w:qFormat/>
    <w:rPr>
      <w:rFonts w:cs="Arial"/>
      <w:b/>
      <w:kern w:val="44"/>
      <w:sz w:val="30"/>
      <w:szCs w:val="30"/>
    </w:rPr>
  </w:style>
  <w:style w:type="character" w:customStyle="1" w:styleId="a2CharChar">
    <w:name w:val="a标题 2 Char Char"/>
    <w:qFormat/>
    <w:rPr>
      <w:rFonts w:cs="Arial"/>
      <w:b/>
      <w:kern w:val="44"/>
      <w:sz w:val="30"/>
      <w:szCs w:val="30"/>
    </w:rPr>
  </w:style>
  <w:style w:type="character" w:customStyle="1" w:styleId="a4CharChar">
    <w:name w:val="a标题4 Char Char"/>
    <w:qFormat/>
    <w:rPr>
      <w:rFonts w:cs="Arial"/>
      <w:bCs/>
      <w:kern w:val="2"/>
      <w:sz w:val="24"/>
      <w:szCs w:val="32"/>
    </w:rPr>
  </w:style>
  <w:style w:type="character" w:customStyle="1" w:styleId="a2Char">
    <w:name w:val="a标题 2 Char"/>
    <w:qFormat/>
    <w:rPr>
      <w:b/>
      <w:kern w:val="2"/>
      <w:sz w:val="28"/>
    </w:rPr>
  </w:style>
  <w:style w:type="character" w:customStyle="1" w:styleId="Charfff7">
    <w:name w:val="引用 Char"/>
    <w:basedOn w:val="a1"/>
    <w:link w:val="1ff"/>
    <w:qFormat/>
    <w:rPr>
      <w:i/>
      <w:iCs/>
      <w:color w:val="000000"/>
    </w:rPr>
  </w:style>
  <w:style w:type="character" w:customStyle="1" w:styleId="Charfff8">
    <w:name w:val="明显引用 Char"/>
    <w:basedOn w:val="a1"/>
    <w:link w:val="1ff0"/>
    <w:uiPriority w:val="30"/>
    <w:qFormat/>
    <w:rPr>
      <w:b/>
      <w:bCs/>
      <w:i/>
      <w:iCs/>
      <w:color w:val="4F81BD"/>
    </w:rPr>
  </w:style>
  <w:style w:type="character" w:customStyle="1" w:styleId="1ff5">
    <w:name w:val="明显强调1"/>
    <w:uiPriority w:val="21"/>
    <w:qFormat/>
    <w:rPr>
      <w:b/>
      <w:bCs/>
      <w:i/>
      <w:iCs/>
      <w:color w:val="4F81BD"/>
    </w:rPr>
  </w:style>
  <w:style w:type="character" w:customStyle="1" w:styleId="1ff6">
    <w:name w:val="不明显参考1"/>
    <w:uiPriority w:val="31"/>
    <w:qFormat/>
    <w:rPr>
      <w:smallCaps/>
      <w:color w:val="C0504D"/>
      <w:u w:val="single"/>
    </w:rPr>
  </w:style>
  <w:style w:type="character" w:customStyle="1" w:styleId="1ff7">
    <w:name w:val="明显参考1"/>
    <w:uiPriority w:val="32"/>
    <w:qFormat/>
    <w:rPr>
      <w:b/>
      <w:bCs/>
      <w:smallCaps/>
      <w:color w:val="C0504D"/>
      <w:spacing w:val="5"/>
      <w:u w:val="single"/>
    </w:rPr>
  </w:style>
  <w:style w:type="character" w:customStyle="1" w:styleId="1ff8">
    <w:name w:val="书籍标题1"/>
    <w:uiPriority w:val="33"/>
    <w:qFormat/>
    <w:rPr>
      <w:b/>
      <w:bCs/>
      <w:smallCaps/>
      <w:spacing w:val="5"/>
    </w:rPr>
  </w:style>
  <w:style w:type="character" w:customStyle="1" w:styleId="z-Char1">
    <w:name w:val="z-窗体顶端 Char1"/>
    <w:basedOn w:val="a1"/>
    <w:uiPriority w:val="99"/>
    <w:qFormat/>
    <w:rPr>
      <w:rFonts w:ascii="Arial" w:hAnsi="Arial" w:cs="Arial"/>
      <w:vanish/>
      <w:kern w:val="2"/>
      <w:sz w:val="16"/>
      <w:szCs w:val="16"/>
    </w:rPr>
  </w:style>
  <w:style w:type="character" w:customStyle="1" w:styleId="z-Char10">
    <w:name w:val="z-窗体底端 Char1"/>
    <w:basedOn w:val="a1"/>
    <w:uiPriority w:val="99"/>
    <w:qFormat/>
    <w:rPr>
      <w:rFonts w:ascii="Arial" w:hAnsi="Arial" w:cs="Arial"/>
      <w:vanish/>
      <w:kern w:val="2"/>
      <w:sz w:val="16"/>
      <w:szCs w:val="16"/>
    </w:rPr>
  </w:style>
  <w:style w:type="character" w:customStyle="1" w:styleId="2ff6">
    <w:name w:val="不明显强调2"/>
    <w:uiPriority w:val="19"/>
    <w:qFormat/>
    <w:rPr>
      <w:i/>
      <w:iCs/>
      <w:color w:val="808080"/>
    </w:rPr>
  </w:style>
  <w:style w:type="character" w:customStyle="1" w:styleId="Char12">
    <w:name w:val="引用 Char1"/>
    <w:basedOn w:val="a1"/>
    <w:link w:val="2ff4"/>
    <w:qFormat/>
    <w:rPr>
      <w:i/>
      <w:iCs/>
      <w:color w:val="000000"/>
    </w:rPr>
  </w:style>
  <w:style w:type="character" w:customStyle="1" w:styleId="Char13">
    <w:name w:val="明显引用 Char1"/>
    <w:basedOn w:val="a1"/>
    <w:link w:val="2ff5"/>
    <w:uiPriority w:val="30"/>
    <w:qFormat/>
    <w:rPr>
      <w:b/>
      <w:bCs/>
      <w:i/>
      <w:iCs/>
      <w:color w:val="4F81BD"/>
    </w:rPr>
  </w:style>
  <w:style w:type="character" w:customStyle="1" w:styleId="2ff7">
    <w:name w:val="明显强调2"/>
    <w:uiPriority w:val="21"/>
    <w:qFormat/>
    <w:rPr>
      <w:b/>
      <w:bCs/>
      <w:i/>
      <w:iCs/>
      <w:color w:val="4F81BD"/>
    </w:rPr>
  </w:style>
  <w:style w:type="character" w:customStyle="1" w:styleId="2ff8">
    <w:name w:val="不明显参考2"/>
    <w:uiPriority w:val="31"/>
    <w:qFormat/>
    <w:rPr>
      <w:smallCaps/>
      <w:color w:val="C0504D"/>
      <w:u w:val="single"/>
    </w:rPr>
  </w:style>
  <w:style w:type="character" w:customStyle="1" w:styleId="2ff9">
    <w:name w:val="明显参考2"/>
    <w:uiPriority w:val="32"/>
    <w:qFormat/>
    <w:rPr>
      <w:b/>
      <w:bCs/>
      <w:smallCaps/>
      <w:color w:val="C0504D"/>
      <w:spacing w:val="5"/>
      <w:u w:val="single"/>
    </w:rPr>
  </w:style>
  <w:style w:type="character" w:customStyle="1" w:styleId="2ffa">
    <w:name w:val="书籍标题2"/>
    <w:uiPriority w:val="33"/>
    <w:qFormat/>
    <w:rPr>
      <w:b/>
      <w:bCs/>
      <w:smallCaps/>
      <w:spacing w:val="5"/>
    </w:rPr>
  </w:style>
  <w:style w:type="character" w:customStyle="1" w:styleId="Char1f">
    <w:name w:val="纯文本 Char1"/>
    <w:basedOn w:val="a1"/>
    <w:uiPriority w:val="99"/>
    <w:qFormat/>
    <w:rPr>
      <w:rFonts w:ascii="宋体" w:eastAsia="宋体" w:hAnsi="Courier New" w:cs="Courier New"/>
      <w:szCs w:val="21"/>
    </w:rPr>
  </w:style>
  <w:style w:type="character" w:customStyle="1" w:styleId="MMChar">
    <w:name w:val="正文MM Char"/>
    <w:basedOn w:val="Charfff9"/>
    <w:link w:val="MM0"/>
    <w:qFormat/>
    <w:rPr>
      <w:rFonts w:eastAsia="宋体" w:hAnsi="宋体"/>
      <w:bCs/>
      <w:kern w:val="2"/>
      <w:sz w:val="24"/>
      <w:szCs w:val="24"/>
      <w:lang w:val="en-US" w:eastAsia="zh-CN" w:bidi="ar-SA"/>
    </w:rPr>
  </w:style>
  <w:style w:type="character" w:customStyle="1" w:styleId="CharChar71">
    <w:name w:val="Char Char71"/>
    <w:basedOn w:val="a1"/>
    <w:link w:val="Char120"/>
    <w:qFormat/>
    <w:rPr>
      <w:kern w:val="2"/>
      <w:sz w:val="21"/>
      <w:szCs w:val="21"/>
    </w:rPr>
  </w:style>
  <w:style w:type="paragraph" w:customStyle="1" w:styleId="CharCharCharChar101">
    <w:name w:val="Char Char Char Char101"/>
    <w:basedOn w:val="a0"/>
    <w:qFormat/>
    <w:rPr>
      <w:szCs w:val="24"/>
    </w:rPr>
  </w:style>
  <w:style w:type="paragraph" w:customStyle="1" w:styleId="R22">
    <w:name w:val="R22表格"/>
    <w:basedOn w:val="a0"/>
    <w:link w:val="R22Char"/>
    <w:qFormat/>
    <w:pPr>
      <w:autoSpaceDE w:val="0"/>
      <w:autoSpaceDN w:val="0"/>
      <w:adjustRightInd w:val="0"/>
      <w:jc w:val="center"/>
    </w:pPr>
    <w:rPr>
      <w:color w:val="000000"/>
      <w:kern w:val="0"/>
      <w:szCs w:val="21"/>
    </w:rPr>
  </w:style>
  <w:style w:type="character" w:customStyle="1" w:styleId="R22Char">
    <w:name w:val="R22表格 Char"/>
    <w:link w:val="R22"/>
    <w:qFormat/>
    <w:rPr>
      <w:color w:val="000000"/>
      <w:sz w:val="21"/>
      <w:szCs w:val="21"/>
    </w:rPr>
  </w:style>
  <w:style w:type="paragraph" w:customStyle="1" w:styleId="CharCharCharChar111">
    <w:name w:val="Char Char Char Char111"/>
    <w:basedOn w:val="a0"/>
    <w:qFormat/>
    <w:rPr>
      <w:szCs w:val="24"/>
    </w:rPr>
  </w:style>
  <w:style w:type="paragraph" w:customStyle="1" w:styleId="R220">
    <w:name w:val="R22表头"/>
    <w:basedOn w:val="a0"/>
    <w:link w:val="R22Char0"/>
    <w:qFormat/>
    <w:pPr>
      <w:autoSpaceDE w:val="0"/>
      <w:autoSpaceDN w:val="0"/>
      <w:adjustRightInd w:val="0"/>
    </w:pPr>
    <w:rPr>
      <w:rFonts w:eastAsia="黑体" w:hAnsi="宋体"/>
      <w:color w:val="000000"/>
      <w:kern w:val="0"/>
      <w:sz w:val="24"/>
      <w:szCs w:val="24"/>
      <w:lang w:val="zh-CN"/>
    </w:rPr>
  </w:style>
  <w:style w:type="character" w:customStyle="1" w:styleId="R22Char0">
    <w:name w:val="R22表头 Char"/>
    <w:link w:val="R220"/>
    <w:qFormat/>
    <w:rPr>
      <w:rFonts w:eastAsia="黑体" w:hAnsi="宋体"/>
      <w:color w:val="000000"/>
      <w:sz w:val="24"/>
      <w:szCs w:val="24"/>
      <w:lang w:val="zh-CN" w:eastAsia="zh-CN"/>
    </w:rPr>
  </w:style>
  <w:style w:type="character" w:customStyle="1" w:styleId="Char5">
    <w:name w:val="电子邮件签名 Char"/>
    <w:basedOn w:val="a1"/>
    <w:link w:val="ab"/>
    <w:qFormat/>
    <w:rPr>
      <w:rFonts w:eastAsia="楷体_GB2312"/>
      <w:snapToGrid w:val="0"/>
      <w:spacing w:val="8"/>
      <w:sz w:val="24"/>
      <w:szCs w:val="24"/>
    </w:rPr>
  </w:style>
  <w:style w:type="character" w:customStyle="1" w:styleId="Chara">
    <w:name w:val="结束语 Char"/>
    <w:basedOn w:val="a1"/>
    <w:link w:val="af4"/>
    <w:qFormat/>
    <w:rPr>
      <w:rFonts w:eastAsia="楷体_GB2312"/>
      <w:snapToGrid w:val="0"/>
      <w:spacing w:val="8"/>
      <w:sz w:val="24"/>
      <w:szCs w:val="24"/>
    </w:rPr>
  </w:style>
  <w:style w:type="character" w:customStyle="1" w:styleId="HTMLChar">
    <w:name w:val="HTML 地址 Char"/>
    <w:basedOn w:val="a1"/>
    <w:link w:val="HTML"/>
    <w:qFormat/>
    <w:rPr>
      <w:rFonts w:eastAsia="楷体_GB2312"/>
      <w:i/>
      <w:iCs/>
      <w:snapToGrid w:val="0"/>
      <w:spacing w:val="8"/>
      <w:sz w:val="24"/>
      <w:szCs w:val="24"/>
    </w:rPr>
  </w:style>
  <w:style w:type="character" w:customStyle="1" w:styleId="Charf3">
    <w:name w:val="签名 Char"/>
    <w:basedOn w:val="a1"/>
    <w:link w:val="aff"/>
    <w:qFormat/>
    <w:rPr>
      <w:rFonts w:eastAsia="楷体_GB2312"/>
      <w:snapToGrid w:val="0"/>
      <w:spacing w:val="8"/>
      <w:sz w:val="24"/>
      <w:szCs w:val="24"/>
    </w:rPr>
  </w:style>
  <w:style w:type="character" w:customStyle="1" w:styleId="Charf6">
    <w:name w:val="信息标题 Char"/>
    <w:basedOn w:val="a1"/>
    <w:link w:val="aff5"/>
    <w:qFormat/>
    <w:rPr>
      <w:rFonts w:ascii="Arial" w:eastAsia="楷体_GB2312" w:hAnsi="Arial"/>
      <w:snapToGrid w:val="0"/>
      <w:spacing w:val="8"/>
      <w:sz w:val="24"/>
      <w:szCs w:val="24"/>
      <w:shd w:val="pct20" w:color="auto" w:fill="auto"/>
    </w:rPr>
  </w:style>
  <w:style w:type="character" w:customStyle="1" w:styleId="Char7">
    <w:name w:val="题注 Char"/>
    <w:link w:val="ae"/>
    <w:qFormat/>
    <w:rPr>
      <w:rFonts w:ascii="Arial" w:eastAsia="黑体" w:hAnsi="Arial" w:cs="Arial"/>
      <w:kern w:val="2"/>
    </w:rPr>
  </w:style>
  <w:style w:type="paragraph" w:customStyle="1" w:styleId="132">
    <w:name w:val="列出段落13"/>
    <w:basedOn w:val="a0"/>
    <w:qFormat/>
    <w:pPr>
      <w:ind w:firstLineChars="200" w:firstLine="420"/>
    </w:pPr>
    <w:rPr>
      <w:szCs w:val="24"/>
    </w:rPr>
  </w:style>
  <w:style w:type="paragraph" w:customStyle="1" w:styleId="z-12">
    <w:name w:val="z-窗体顶端12"/>
    <w:basedOn w:val="a0"/>
    <w:next w:val="a0"/>
    <w:qFormat/>
    <w:pPr>
      <w:widowControl/>
      <w:pBdr>
        <w:bottom w:val="single" w:sz="6" w:space="1" w:color="auto"/>
      </w:pBdr>
      <w:jc w:val="center"/>
    </w:pPr>
    <w:rPr>
      <w:rFonts w:ascii="Arial" w:hAnsi="Arial" w:cs="Arial"/>
      <w:vanish/>
      <w:kern w:val="0"/>
      <w:sz w:val="16"/>
      <w:szCs w:val="16"/>
    </w:rPr>
  </w:style>
  <w:style w:type="paragraph" w:customStyle="1" w:styleId="z-120">
    <w:name w:val="z-窗体底端12"/>
    <w:basedOn w:val="a0"/>
    <w:next w:val="a0"/>
    <w:qFormat/>
    <w:pPr>
      <w:widowControl/>
      <w:pBdr>
        <w:top w:val="single" w:sz="6" w:space="1" w:color="auto"/>
      </w:pBdr>
      <w:jc w:val="center"/>
    </w:pPr>
    <w:rPr>
      <w:rFonts w:ascii="Arial" w:hAnsi="Arial" w:cs="Arial"/>
      <w:vanish/>
      <w:kern w:val="0"/>
      <w:sz w:val="16"/>
      <w:szCs w:val="16"/>
    </w:rPr>
  </w:style>
  <w:style w:type="paragraph" w:customStyle="1" w:styleId="121">
    <w:name w:val="无间隔12"/>
    <w:uiPriority w:val="1"/>
    <w:qFormat/>
    <w:rPr>
      <w:rFonts w:ascii="Calibri" w:hAnsi="Calibri"/>
      <w:sz w:val="22"/>
      <w:szCs w:val="22"/>
    </w:rPr>
  </w:style>
  <w:style w:type="paragraph" w:customStyle="1" w:styleId="TOC12">
    <w:name w:val="TOC 标题12"/>
    <w:basedOn w:val="1"/>
    <w:next w:val="a0"/>
    <w:qFormat/>
    <w:pPr>
      <w:keepLines/>
      <w:widowControl/>
      <w:spacing w:before="480" w:line="276" w:lineRule="auto"/>
      <w:contextualSpacing/>
      <w:jc w:val="left"/>
      <w:outlineLvl w:val="9"/>
    </w:pPr>
    <w:rPr>
      <w:rFonts w:ascii="Cambria" w:hAnsi="Cambria"/>
      <w:bCs/>
      <w:color w:val="365F91"/>
      <w:kern w:val="0"/>
      <w:sz w:val="36"/>
      <w:szCs w:val="28"/>
    </w:rPr>
  </w:style>
  <w:style w:type="paragraph" w:customStyle="1" w:styleId="191">
    <w:name w:val="19"/>
    <w:qFormat/>
  </w:style>
  <w:style w:type="paragraph" w:customStyle="1" w:styleId="2ffb">
    <w:name w:val="列出段落2"/>
    <w:basedOn w:val="a0"/>
    <w:uiPriority w:val="34"/>
    <w:qFormat/>
    <w:pPr>
      <w:ind w:firstLineChars="200" w:firstLine="420"/>
    </w:pPr>
  </w:style>
  <w:style w:type="paragraph" w:customStyle="1" w:styleId="5b">
    <w:name w:val="表格内文字 小5"/>
    <w:basedOn w:val="a0"/>
    <w:next w:val="a0"/>
    <w:qFormat/>
    <w:locked/>
    <w:pPr>
      <w:widowControl/>
      <w:adjustRightInd w:val="0"/>
      <w:snapToGrid w:val="0"/>
      <w:jc w:val="center"/>
    </w:pPr>
    <w:rPr>
      <w:rFonts w:eastAsia="方正书宋"/>
      <w:snapToGrid w:val="0"/>
      <w:color w:val="000000"/>
      <w:kern w:val="0"/>
      <w:sz w:val="18"/>
      <w:szCs w:val="18"/>
    </w:rPr>
  </w:style>
  <w:style w:type="paragraph" w:customStyle="1" w:styleId="z-2">
    <w:name w:val="z-窗体底端2"/>
    <w:basedOn w:val="a0"/>
    <w:next w:val="a0"/>
    <w:qFormat/>
    <w:pPr>
      <w:widowControl/>
      <w:pBdr>
        <w:top w:val="single" w:sz="6" w:space="1" w:color="auto"/>
      </w:pBdr>
      <w:jc w:val="center"/>
    </w:pPr>
    <w:rPr>
      <w:rFonts w:ascii="Arial" w:hAnsi="Arial"/>
      <w:vanish/>
      <w:kern w:val="0"/>
      <w:sz w:val="16"/>
      <w:szCs w:val="16"/>
    </w:rPr>
  </w:style>
  <w:style w:type="paragraph" w:customStyle="1" w:styleId="113">
    <w:name w:val="列出段落11"/>
    <w:basedOn w:val="a0"/>
    <w:uiPriority w:val="99"/>
    <w:qFormat/>
    <w:pPr>
      <w:ind w:firstLineChars="200" w:firstLine="420"/>
    </w:pPr>
    <w:rPr>
      <w:rFonts w:ascii="Calibri" w:hAnsi="Calibri"/>
      <w:kern w:val="0"/>
      <w:sz w:val="20"/>
      <w:szCs w:val="22"/>
    </w:rPr>
  </w:style>
  <w:style w:type="paragraph" w:customStyle="1" w:styleId="z-20">
    <w:name w:val="z-窗体顶端2"/>
    <w:basedOn w:val="a0"/>
    <w:next w:val="a0"/>
    <w:link w:val="z-Char2"/>
    <w:qFormat/>
    <w:pPr>
      <w:widowControl/>
      <w:pBdr>
        <w:bottom w:val="single" w:sz="6" w:space="1" w:color="auto"/>
      </w:pBdr>
      <w:jc w:val="center"/>
    </w:pPr>
    <w:rPr>
      <w:rFonts w:ascii="Arial" w:hAnsi="Arial" w:cs="Arial"/>
      <w:vanish/>
      <w:kern w:val="0"/>
      <w:sz w:val="16"/>
      <w:szCs w:val="16"/>
    </w:rPr>
  </w:style>
  <w:style w:type="paragraph" w:customStyle="1" w:styleId="2ffc">
    <w:name w:val="无间隔2"/>
    <w:uiPriority w:val="1"/>
    <w:qFormat/>
    <w:rPr>
      <w:rFonts w:ascii="Calibri" w:hAnsi="Calibri"/>
      <w:sz w:val="22"/>
      <w:szCs w:val="22"/>
    </w:rPr>
  </w:style>
  <w:style w:type="paragraph" w:customStyle="1" w:styleId="TOC2">
    <w:name w:val="TOC 标题2"/>
    <w:basedOn w:val="1"/>
    <w:next w:val="a0"/>
    <w:link w:val="TOCChar"/>
    <w:qFormat/>
    <w:pPr>
      <w:keepLines/>
      <w:widowControl/>
      <w:spacing w:before="480" w:line="276" w:lineRule="auto"/>
      <w:contextualSpacing/>
      <w:jc w:val="left"/>
      <w:outlineLvl w:val="9"/>
    </w:pPr>
    <w:rPr>
      <w:rFonts w:ascii="Cambria" w:hAnsi="Cambria"/>
      <w:bCs/>
      <w:color w:val="365F91"/>
      <w:kern w:val="0"/>
      <w:sz w:val="36"/>
      <w:szCs w:val="28"/>
    </w:rPr>
  </w:style>
  <w:style w:type="paragraph" w:customStyle="1" w:styleId="3f9">
    <w:name w:val="引用3"/>
    <w:basedOn w:val="a0"/>
    <w:next w:val="a0"/>
    <w:link w:val="Char27"/>
    <w:qFormat/>
    <w:rPr>
      <w:i/>
      <w:iCs/>
      <w:color w:val="000000"/>
      <w:kern w:val="0"/>
      <w:sz w:val="20"/>
    </w:rPr>
  </w:style>
  <w:style w:type="paragraph" w:customStyle="1" w:styleId="3fa">
    <w:name w:val="明显引用3"/>
    <w:basedOn w:val="a0"/>
    <w:next w:val="a0"/>
    <w:link w:val="Char28"/>
    <w:qFormat/>
    <w:pPr>
      <w:pBdr>
        <w:bottom w:val="single" w:sz="4" w:space="4" w:color="4F81BD"/>
      </w:pBdr>
      <w:spacing w:before="200" w:after="280"/>
      <w:ind w:left="936" w:right="936"/>
    </w:pPr>
    <w:rPr>
      <w:b/>
      <w:bCs/>
      <w:i/>
      <w:iCs/>
      <w:color w:val="4F81BD"/>
      <w:kern w:val="0"/>
      <w:sz w:val="20"/>
    </w:rPr>
  </w:style>
  <w:style w:type="paragraph" w:customStyle="1" w:styleId="R221">
    <w:name w:val="R22三级"/>
    <w:basedOn w:val="a0"/>
    <w:link w:val="R22Char1"/>
    <w:qFormat/>
    <w:pPr>
      <w:autoSpaceDE w:val="0"/>
      <w:autoSpaceDN w:val="0"/>
      <w:adjustRightInd w:val="0"/>
      <w:spacing w:line="500" w:lineRule="exact"/>
      <w:outlineLvl w:val="2"/>
    </w:pPr>
    <w:rPr>
      <w:rFonts w:eastAsia="黑体"/>
      <w:color w:val="000000"/>
      <w:kern w:val="0"/>
      <w:sz w:val="24"/>
      <w:szCs w:val="24"/>
      <w:lang w:val="zh-CN"/>
    </w:rPr>
  </w:style>
  <w:style w:type="paragraph" w:customStyle="1" w:styleId="z-11">
    <w:name w:val="z-窗体顶端11"/>
    <w:basedOn w:val="a0"/>
    <w:next w:val="a0"/>
    <w:qFormat/>
    <w:pPr>
      <w:widowControl/>
      <w:pBdr>
        <w:bottom w:val="single" w:sz="6" w:space="1" w:color="auto"/>
      </w:pBdr>
      <w:jc w:val="center"/>
    </w:pPr>
    <w:rPr>
      <w:rFonts w:ascii="Arial" w:hAnsi="Arial" w:cs="Arial"/>
      <w:vanish/>
      <w:kern w:val="0"/>
      <w:sz w:val="16"/>
      <w:szCs w:val="16"/>
    </w:rPr>
  </w:style>
  <w:style w:type="paragraph" w:customStyle="1" w:styleId="z-110">
    <w:name w:val="z-窗体底端11"/>
    <w:basedOn w:val="a0"/>
    <w:next w:val="a0"/>
    <w:qFormat/>
    <w:pPr>
      <w:widowControl/>
      <w:pBdr>
        <w:top w:val="single" w:sz="6" w:space="1" w:color="auto"/>
      </w:pBdr>
      <w:jc w:val="center"/>
    </w:pPr>
    <w:rPr>
      <w:rFonts w:ascii="Arial" w:hAnsi="Arial" w:cs="Arial"/>
      <w:vanish/>
      <w:kern w:val="0"/>
      <w:sz w:val="16"/>
      <w:szCs w:val="16"/>
    </w:rPr>
  </w:style>
  <w:style w:type="paragraph" w:customStyle="1" w:styleId="114">
    <w:name w:val="无间隔11"/>
    <w:uiPriority w:val="99"/>
    <w:qFormat/>
    <w:rPr>
      <w:rFonts w:ascii="Calibri" w:hAnsi="Calibri"/>
      <w:sz w:val="22"/>
      <w:szCs w:val="22"/>
    </w:rPr>
  </w:style>
  <w:style w:type="paragraph" w:customStyle="1" w:styleId="TOC11">
    <w:name w:val="TOC 标题11"/>
    <w:basedOn w:val="1"/>
    <w:next w:val="a0"/>
    <w:uiPriority w:val="99"/>
    <w:qFormat/>
    <w:pPr>
      <w:keepLines/>
      <w:widowControl/>
      <w:spacing w:before="480" w:line="276" w:lineRule="auto"/>
      <w:contextualSpacing/>
      <w:jc w:val="left"/>
      <w:outlineLvl w:val="9"/>
    </w:pPr>
    <w:rPr>
      <w:rFonts w:ascii="Cambria" w:hAnsi="Cambria"/>
      <w:bCs/>
      <w:color w:val="365F91"/>
      <w:kern w:val="0"/>
      <w:sz w:val="36"/>
      <w:szCs w:val="28"/>
    </w:rPr>
  </w:style>
  <w:style w:type="paragraph" w:customStyle="1" w:styleId="Char160">
    <w:name w:val="Char16"/>
    <w:basedOn w:val="a0"/>
    <w:link w:val="CharChar70"/>
    <w:qFormat/>
    <w:rPr>
      <w:szCs w:val="21"/>
    </w:rPr>
  </w:style>
  <w:style w:type="paragraph" w:customStyle="1" w:styleId="affffffffffffff7">
    <w:name w:val="表头头"/>
    <w:basedOn w:val="a0"/>
    <w:link w:val="Charfffc"/>
    <w:qFormat/>
    <w:pPr>
      <w:autoSpaceDE w:val="0"/>
      <w:autoSpaceDN w:val="0"/>
      <w:adjustRightInd w:val="0"/>
      <w:spacing w:line="360" w:lineRule="auto"/>
      <w:jc w:val="center"/>
    </w:pPr>
    <w:rPr>
      <w:b/>
      <w:kern w:val="0"/>
      <w:szCs w:val="21"/>
      <w:lang w:val="zh-CN"/>
    </w:rPr>
  </w:style>
  <w:style w:type="paragraph" w:customStyle="1" w:styleId="D2">
    <w:name w:val="D图表小四"/>
    <w:basedOn w:val="a0"/>
    <w:link w:val="DChar"/>
    <w:qFormat/>
    <w:pPr>
      <w:keepNext/>
      <w:keepLines/>
      <w:spacing w:before="120" w:after="120"/>
      <w:jc w:val="center"/>
    </w:pPr>
    <w:rPr>
      <w:b/>
      <w:kern w:val="0"/>
      <w:szCs w:val="24"/>
    </w:rPr>
  </w:style>
  <w:style w:type="paragraph" w:customStyle="1" w:styleId="D10">
    <w:name w:val="D表内1磅"/>
    <w:basedOn w:val="a0"/>
    <w:qFormat/>
    <w:pPr>
      <w:spacing w:before="20" w:after="20"/>
      <w:jc w:val="center"/>
    </w:pPr>
    <w:rPr>
      <w:szCs w:val="21"/>
    </w:rPr>
  </w:style>
  <w:style w:type="paragraph" w:customStyle="1" w:styleId="D3">
    <w:name w:val="D标三"/>
    <w:basedOn w:val="a0"/>
    <w:uiPriority w:val="99"/>
    <w:qFormat/>
    <w:pPr>
      <w:keepNext/>
      <w:keepLines/>
      <w:spacing w:before="240" w:line="360" w:lineRule="auto"/>
      <w:outlineLvl w:val="2"/>
    </w:pPr>
    <w:rPr>
      <w:rFonts w:eastAsia="黑体"/>
      <w:b/>
      <w:bCs/>
      <w:sz w:val="28"/>
      <w:szCs w:val="26"/>
    </w:rPr>
  </w:style>
  <w:style w:type="paragraph" w:customStyle="1" w:styleId="Char130">
    <w:name w:val="Char13"/>
    <w:basedOn w:val="a0"/>
    <w:uiPriority w:val="99"/>
    <w:qFormat/>
    <w:rPr>
      <w:szCs w:val="21"/>
    </w:rPr>
  </w:style>
  <w:style w:type="paragraph" w:customStyle="1" w:styleId="TableParagraph">
    <w:name w:val="Table Paragraph"/>
    <w:basedOn w:val="a0"/>
    <w:uiPriority w:val="1"/>
    <w:qFormat/>
    <w:pPr>
      <w:jc w:val="left"/>
    </w:pPr>
    <w:rPr>
      <w:rFonts w:ascii="Calibri" w:hAnsi="Calibri"/>
      <w:kern w:val="0"/>
      <w:sz w:val="22"/>
      <w:szCs w:val="22"/>
      <w:lang w:eastAsia="en-US"/>
    </w:rPr>
  </w:style>
  <w:style w:type="paragraph" w:customStyle="1" w:styleId="CharChar1CharCharCharCharCharCharCharCharCharCharCharCharCharCharCharCharCharCharCharChar1Char14">
    <w:name w:val="Char Char1 Char Char Char Char Char Char Char Char Char Char Char Char Char Char Char Char Char Char Char Char1 Char14"/>
    <w:basedOn w:val="a0"/>
    <w:qFormat/>
    <w:pPr>
      <w:spacing w:line="360" w:lineRule="auto"/>
      <w:ind w:firstLineChars="200" w:firstLine="200"/>
    </w:pPr>
    <w:rPr>
      <w:rFonts w:ascii="宋体" w:hAnsi="宋体" w:cs="宋体"/>
      <w:sz w:val="24"/>
      <w:szCs w:val="24"/>
    </w:rPr>
  </w:style>
  <w:style w:type="paragraph" w:customStyle="1" w:styleId="CharCharCharCharCharChar1Char4">
    <w:name w:val="Char Char Char Char Char Char1 Char4"/>
    <w:basedOn w:val="a0"/>
    <w:qFormat/>
    <w:rPr>
      <w:szCs w:val="24"/>
    </w:rPr>
  </w:style>
  <w:style w:type="paragraph" w:customStyle="1" w:styleId="CharCharCharChar10">
    <w:name w:val="Char Char Char Char10"/>
    <w:basedOn w:val="a0"/>
    <w:qFormat/>
    <w:rPr>
      <w:szCs w:val="24"/>
    </w:rPr>
  </w:style>
  <w:style w:type="paragraph" w:customStyle="1" w:styleId="affffffffffffff8">
    <w:name w:val="样式"/>
    <w:uiPriority w:val="99"/>
    <w:qFormat/>
    <w:pPr>
      <w:widowControl w:val="0"/>
      <w:autoSpaceDE w:val="0"/>
      <w:autoSpaceDN w:val="0"/>
      <w:adjustRightInd w:val="0"/>
    </w:pPr>
    <w:rPr>
      <w:rFonts w:ascii="宋体" w:hAnsi="Calibri" w:cs="宋体"/>
      <w:sz w:val="24"/>
      <w:szCs w:val="24"/>
    </w:rPr>
  </w:style>
  <w:style w:type="paragraph" w:customStyle="1" w:styleId="215">
    <w:name w:val="标题 21"/>
    <w:basedOn w:val="a0"/>
    <w:uiPriority w:val="1"/>
    <w:qFormat/>
    <w:pPr>
      <w:spacing w:before="12"/>
      <w:ind w:left="140"/>
      <w:jc w:val="left"/>
      <w:outlineLvl w:val="2"/>
    </w:pPr>
    <w:rPr>
      <w:rFonts w:ascii="宋体" w:hAnsi="宋体" w:cs="黑体"/>
      <w:b/>
      <w:bCs/>
      <w:kern w:val="0"/>
      <w:sz w:val="30"/>
      <w:szCs w:val="30"/>
      <w:lang w:eastAsia="en-US"/>
    </w:rPr>
  </w:style>
  <w:style w:type="paragraph" w:customStyle="1" w:styleId="331">
    <w:name w:val="标题 33"/>
    <w:basedOn w:val="a0"/>
    <w:uiPriority w:val="1"/>
    <w:qFormat/>
    <w:pPr>
      <w:spacing w:before="18"/>
      <w:ind w:left="140"/>
      <w:jc w:val="left"/>
      <w:outlineLvl w:val="3"/>
    </w:pPr>
    <w:rPr>
      <w:rFonts w:ascii="宋体" w:hAnsi="宋体" w:cs="黑体"/>
      <w:b/>
      <w:bCs/>
      <w:kern w:val="0"/>
      <w:sz w:val="28"/>
      <w:szCs w:val="28"/>
      <w:lang w:eastAsia="en-US"/>
    </w:rPr>
  </w:style>
  <w:style w:type="paragraph" w:customStyle="1" w:styleId="411">
    <w:name w:val="标题 41"/>
    <w:basedOn w:val="a0"/>
    <w:uiPriority w:val="1"/>
    <w:qFormat/>
    <w:pPr>
      <w:spacing w:before="29"/>
      <w:jc w:val="left"/>
      <w:outlineLvl w:val="4"/>
    </w:pPr>
    <w:rPr>
      <w:rFonts w:ascii="宋体" w:hAnsi="宋体" w:cs="黑体"/>
      <w:b/>
      <w:bCs/>
      <w:kern w:val="0"/>
      <w:sz w:val="24"/>
      <w:szCs w:val="24"/>
      <w:lang w:eastAsia="en-US"/>
    </w:rPr>
  </w:style>
  <w:style w:type="paragraph" w:customStyle="1" w:styleId="115">
    <w:name w:val="目录 11"/>
    <w:basedOn w:val="a0"/>
    <w:uiPriority w:val="1"/>
    <w:qFormat/>
    <w:pPr>
      <w:jc w:val="left"/>
    </w:pPr>
    <w:rPr>
      <w:rFonts w:ascii="宋体" w:hAnsi="宋体" w:cs="黑体"/>
      <w:b/>
      <w:bCs/>
      <w:kern w:val="0"/>
      <w:sz w:val="24"/>
      <w:szCs w:val="24"/>
      <w:lang w:eastAsia="en-US"/>
    </w:rPr>
  </w:style>
  <w:style w:type="paragraph" w:customStyle="1" w:styleId="216">
    <w:name w:val="目录 21"/>
    <w:basedOn w:val="a0"/>
    <w:uiPriority w:val="1"/>
    <w:qFormat/>
    <w:pPr>
      <w:ind w:left="120"/>
      <w:jc w:val="left"/>
    </w:pPr>
    <w:rPr>
      <w:rFonts w:eastAsia="Times New Roman" w:cs="黑体"/>
      <w:b/>
      <w:bCs/>
      <w:kern w:val="0"/>
      <w:sz w:val="24"/>
      <w:szCs w:val="24"/>
      <w:lang w:eastAsia="en-US"/>
    </w:rPr>
  </w:style>
  <w:style w:type="paragraph" w:customStyle="1" w:styleId="312">
    <w:name w:val="目录 31"/>
    <w:basedOn w:val="a0"/>
    <w:uiPriority w:val="1"/>
    <w:qFormat/>
    <w:pPr>
      <w:spacing w:before="24"/>
      <w:ind w:left="540"/>
      <w:jc w:val="left"/>
    </w:pPr>
    <w:rPr>
      <w:rFonts w:eastAsia="Times New Roman" w:cs="黑体"/>
      <w:kern w:val="0"/>
      <w:szCs w:val="21"/>
      <w:lang w:eastAsia="en-US"/>
    </w:rPr>
  </w:style>
  <w:style w:type="paragraph" w:customStyle="1" w:styleId="116">
    <w:name w:val="标题 11"/>
    <w:basedOn w:val="a0"/>
    <w:uiPriority w:val="1"/>
    <w:qFormat/>
    <w:pPr>
      <w:spacing w:before="5"/>
      <w:ind w:left="140"/>
      <w:jc w:val="left"/>
      <w:outlineLvl w:val="1"/>
    </w:pPr>
    <w:rPr>
      <w:rFonts w:ascii="宋体" w:hAnsi="宋体" w:cs="黑体"/>
      <w:b/>
      <w:bCs/>
      <w:kern w:val="0"/>
      <w:sz w:val="32"/>
      <w:szCs w:val="32"/>
      <w:lang w:eastAsia="en-US"/>
    </w:rPr>
  </w:style>
  <w:style w:type="paragraph" w:customStyle="1" w:styleId="R222">
    <w:name w:val="R22二级"/>
    <w:basedOn w:val="20"/>
    <w:link w:val="R22Char2"/>
    <w:qFormat/>
    <w:pPr>
      <w:spacing w:beforeLines="50" w:afterLines="50" w:line="500" w:lineRule="exact"/>
    </w:pPr>
    <w:rPr>
      <w:rFonts w:ascii="黑体"/>
      <w:b w:val="0"/>
      <w:sz w:val="28"/>
      <w:szCs w:val="32"/>
    </w:rPr>
  </w:style>
  <w:style w:type="paragraph" w:customStyle="1" w:styleId="122">
    <w:name w:val="列出段落12"/>
    <w:basedOn w:val="a0"/>
    <w:qFormat/>
    <w:pPr>
      <w:ind w:firstLineChars="200" w:firstLine="420"/>
    </w:pPr>
    <w:rPr>
      <w:szCs w:val="24"/>
    </w:rPr>
  </w:style>
  <w:style w:type="paragraph" w:customStyle="1" w:styleId="180">
    <w:name w:val="18"/>
    <w:qFormat/>
  </w:style>
  <w:style w:type="paragraph" w:customStyle="1" w:styleId="1ff9">
    <w:name w:val="表格1"/>
    <w:basedOn w:val="a0"/>
    <w:uiPriority w:val="99"/>
    <w:qFormat/>
    <w:pPr>
      <w:snapToGrid w:val="0"/>
      <w:spacing w:beforeLines="10" w:afterLines="10"/>
      <w:jc w:val="center"/>
    </w:pPr>
    <w:rPr>
      <w:sz w:val="18"/>
    </w:rPr>
  </w:style>
  <w:style w:type="paragraph" w:customStyle="1" w:styleId="CharCharCharCharCharChar1Char5">
    <w:name w:val="Char Char Char Char Char Char1 Char5"/>
    <w:basedOn w:val="a0"/>
    <w:uiPriority w:val="99"/>
    <w:qFormat/>
    <w:rPr>
      <w:szCs w:val="24"/>
    </w:rPr>
  </w:style>
  <w:style w:type="paragraph" w:customStyle="1" w:styleId="CharCharChar1CharCharCharChar8">
    <w:name w:val="Char Char Char1 Char Char Char Char8"/>
    <w:basedOn w:val="a0"/>
    <w:uiPriority w:val="99"/>
    <w:qFormat/>
    <w:rPr>
      <w:szCs w:val="24"/>
    </w:rPr>
  </w:style>
  <w:style w:type="paragraph" w:customStyle="1" w:styleId="CharChar1CharCharCharCharCharCharCharCharCharCharCharCharCharCharCharCharCharCharCharChar1Char17">
    <w:name w:val="Char Char1 Char Char Char Char Char Char Char Char Char Char Char Char Char Char Char Char Char Char Char Char1 Char17"/>
    <w:basedOn w:val="a0"/>
    <w:uiPriority w:val="99"/>
    <w:qFormat/>
    <w:pPr>
      <w:spacing w:line="360" w:lineRule="auto"/>
      <w:ind w:firstLineChars="200" w:firstLine="200"/>
    </w:pPr>
    <w:rPr>
      <w:rFonts w:ascii="宋体" w:hAnsi="宋体" w:cs="宋体"/>
      <w:sz w:val="24"/>
      <w:szCs w:val="24"/>
    </w:rPr>
  </w:style>
  <w:style w:type="paragraph" w:customStyle="1" w:styleId="Char230">
    <w:name w:val="Char23"/>
    <w:basedOn w:val="a0"/>
    <w:qFormat/>
    <w:rPr>
      <w:rFonts w:ascii="宋体"/>
    </w:rPr>
  </w:style>
  <w:style w:type="paragraph" w:customStyle="1" w:styleId="CharCharCharChar13">
    <w:name w:val="Char Char Char Char13"/>
    <w:basedOn w:val="a0"/>
    <w:qFormat/>
    <w:rPr>
      <w:szCs w:val="24"/>
    </w:rPr>
  </w:style>
  <w:style w:type="paragraph" w:customStyle="1" w:styleId="CharCharCharCharChar2Char2">
    <w:name w:val="Char Char Char Char Char2 Char2"/>
    <w:basedOn w:val="a0"/>
    <w:qFormat/>
    <w:pPr>
      <w:spacing w:line="360" w:lineRule="auto"/>
      <w:ind w:firstLine="200"/>
    </w:pPr>
    <w:rPr>
      <w:spacing w:val="20"/>
      <w:sz w:val="24"/>
      <w:szCs w:val="24"/>
    </w:rPr>
  </w:style>
  <w:style w:type="paragraph" w:customStyle="1" w:styleId="380">
    <w:name w:val="样式38"/>
    <w:basedOn w:val="a0"/>
    <w:link w:val="38Char"/>
    <w:qFormat/>
    <w:pPr>
      <w:spacing w:line="360" w:lineRule="auto"/>
      <w:jc w:val="center"/>
    </w:pPr>
    <w:rPr>
      <w:rFonts w:eastAsia="黑体"/>
      <w:sz w:val="28"/>
      <w:szCs w:val="24"/>
    </w:rPr>
  </w:style>
  <w:style w:type="paragraph" w:customStyle="1" w:styleId="Normal1">
    <w:name w:val="Normal1"/>
    <w:uiPriority w:val="99"/>
    <w:qFormat/>
    <w:pPr>
      <w:widowControl w:val="0"/>
      <w:adjustRightInd w:val="0"/>
      <w:spacing w:line="315" w:lineRule="atLeast"/>
      <w:jc w:val="both"/>
      <w:textAlignment w:val="baseline"/>
    </w:pPr>
    <w:rPr>
      <w:rFonts w:ascii="宋体"/>
      <w:sz w:val="24"/>
    </w:rPr>
  </w:style>
  <w:style w:type="paragraph" w:customStyle="1" w:styleId="CharCharf3">
    <w:name w:val="表格正文 Char Char"/>
    <w:basedOn w:val="a0"/>
    <w:next w:val="a0"/>
    <w:uiPriority w:val="99"/>
    <w:qFormat/>
    <w:pPr>
      <w:adjustRightInd w:val="0"/>
      <w:snapToGrid w:val="0"/>
      <w:jc w:val="center"/>
      <w:textAlignment w:val="baseline"/>
    </w:pPr>
    <w:rPr>
      <w:rFonts w:ascii="宋体"/>
      <w:snapToGrid w:val="0"/>
      <w:spacing w:val="4"/>
      <w:w w:val="90"/>
      <w:kern w:val="24"/>
      <w:sz w:val="24"/>
      <w:szCs w:val="24"/>
    </w:rPr>
  </w:style>
  <w:style w:type="paragraph" w:customStyle="1" w:styleId="affffffffffffff9">
    <w:name w:val="表头朱"/>
    <w:basedOn w:val="a0"/>
    <w:uiPriority w:val="99"/>
    <w:qFormat/>
    <w:pPr>
      <w:autoSpaceDE w:val="0"/>
      <w:autoSpaceDN w:val="0"/>
      <w:adjustRightInd w:val="0"/>
      <w:spacing w:beforeLines="50" w:line="384" w:lineRule="auto"/>
      <w:jc w:val="center"/>
    </w:pPr>
    <w:rPr>
      <w:rFonts w:hAnsi="宋体"/>
      <w:b/>
      <w:kern w:val="0"/>
      <w:sz w:val="24"/>
      <w:szCs w:val="28"/>
      <w:lang w:val="zh-CN"/>
    </w:rPr>
  </w:style>
  <w:style w:type="paragraph" w:customStyle="1" w:styleId="CharChar1Char">
    <w:name w:val="Char Char1 Char"/>
    <w:basedOn w:val="a0"/>
    <w:uiPriority w:val="99"/>
    <w:qFormat/>
    <w:rPr>
      <w:szCs w:val="24"/>
    </w:rPr>
  </w:style>
  <w:style w:type="paragraph" w:customStyle="1" w:styleId="affffffffffffffa">
    <w:name w:val="样式 黑体 五号 居中"/>
    <w:basedOn w:val="a0"/>
    <w:uiPriority w:val="99"/>
    <w:qFormat/>
    <w:pPr>
      <w:adjustRightInd w:val="0"/>
      <w:snapToGrid w:val="0"/>
      <w:spacing w:beforeLines="50" w:afterLines="50"/>
      <w:jc w:val="center"/>
    </w:pPr>
    <w:rPr>
      <w:rFonts w:ascii="宋体" w:hAnsi="宋体" w:cs="宋体"/>
      <w:b/>
      <w:sz w:val="24"/>
      <w:szCs w:val="24"/>
    </w:rPr>
  </w:style>
  <w:style w:type="paragraph" w:customStyle="1" w:styleId="affffffffffffffb">
    <w:name w:val="表格中间文字"/>
    <w:basedOn w:val="a0"/>
    <w:uiPriority w:val="99"/>
    <w:qFormat/>
    <w:pPr>
      <w:adjustRightInd w:val="0"/>
      <w:spacing w:line="400" w:lineRule="exact"/>
      <w:ind w:leftChars="-50" w:left="-105" w:rightChars="-50" w:right="-105"/>
      <w:jc w:val="center"/>
    </w:pPr>
    <w:rPr>
      <w:color w:val="FF0000"/>
      <w:kern w:val="0"/>
      <w:szCs w:val="21"/>
    </w:rPr>
  </w:style>
  <w:style w:type="paragraph" w:customStyle="1" w:styleId="125">
    <w:name w:val="样式 行距: 多倍行距 1.25 字行"/>
    <w:basedOn w:val="a0"/>
    <w:uiPriority w:val="99"/>
    <w:qFormat/>
    <w:pPr>
      <w:keepLines/>
      <w:adjustRightInd w:val="0"/>
      <w:snapToGrid w:val="0"/>
      <w:jc w:val="distribute"/>
    </w:pPr>
    <w:rPr>
      <w:rFonts w:eastAsia="仿宋_GB2312" w:cs="宋体"/>
      <w:sz w:val="28"/>
    </w:rPr>
  </w:style>
  <w:style w:type="paragraph" w:customStyle="1" w:styleId="1ffa">
    <w:name w:val="段落1"/>
    <w:basedOn w:val="a0"/>
    <w:uiPriority w:val="99"/>
    <w:qFormat/>
    <w:pPr>
      <w:adjustRightInd w:val="0"/>
      <w:textAlignment w:val="baseline"/>
    </w:pPr>
    <w:rPr>
      <w:rFonts w:ascii="宋体" w:hAnsi="宋体"/>
      <w:bCs/>
      <w:color w:val="000000"/>
      <w:spacing w:val="6"/>
      <w:sz w:val="24"/>
      <w:szCs w:val="24"/>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0"/>
    <w:uiPriority w:val="99"/>
    <w:qFormat/>
    <w:pPr>
      <w:widowControl/>
      <w:spacing w:after="160" w:line="240" w:lineRule="exact"/>
      <w:jc w:val="left"/>
    </w:pPr>
    <w:rPr>
      <w:rFonts w:ascii="Verdana" w:hAnsi="Verdana"/>
      <w:kern w:val="0"/>
      <w:sz w:val="20"/>
      <w:lang w:eastAsia="en-US"/>
    </w:rPr>
  </w:style>
  <w:style w:type="paragraph" w:customStyle="1" w:styleId="217">
    <w:name w:val="列出段落21"/>
    <w:basedOn w:val="a0"/>
    <w:next w:val="a0"/>
    <w:uiPriority w:val="99"/>
    <w:qFormat/>
    <w:pPr>
      <w:widowControl/>
      <w:adjustRightInd w:val="0"/>
      <w:snapToGrid w:val="0"/>
      <w:spacing w:beforeLines="50"/>
      <w:contextualSpacing/>
      <w:jc w:val="center"/>
    </w:pPr>
    <w:rPr>
      <w:rFonts w:hAnsi="宋体"/>
      <w:color w:val="000000"/>
      <w:kern w:val="0"/>
      <w:szCs w:val="24"/>
    </w:rPr>
  </w:style>
  <w:style w:type="paragraph" w:customStyle="1" w:styleId="3fb">
    <w:name w:val="列出段落3"/>
    <w:basedOn w:val="a0"/>
    <w:next w:val="a0"/>
    <w:uiPriority w:val="99"/>
    <w:qFormat/>
    <w:pPr>
      <w:widowControl/>
      <w:adjustRightInd w:val="0"/>
      <w:snapToGrid w:val="0"/>
      <w:spacing w:beforeLines="50"/>
      <w:contextualSpacing/>
      <w:jc w:val="center"/>
    </w:pPr>
    <w:rPr>
      <w:rFonts w:hAnsi="宋体"/>
      <w:color w:val="000000"/>
      <w:kern w:val="0"/>
      <w:szCs w:val="24"/>
    </w:rPr>
  </w:style>
  <w:style w:type="paragraph" w:customStyle="1" w:styleId="1114">
    <w:name w:val="样式 标题 11.标题 1 + 小二 居中"/>
    <w:basedOn w:val="1"/>
    <w:uiPriority w:val="99"/>
    <w:qFormat/>
    <w:pPr>
      <w:keepLines/>
      <w:tabs>
        <w:tab w:val="left" w:pos="425"/>
      </w:tabs>
      <w:spacing w:beforeLines="100" w:afterLines="100" w:line="360" w:lineRule="auto"/>
      <w:ind w:left="425" w:hanging="425"/>
      <w:jc w:val="center"/>
    </w:pPr>
    <w:rPr>
      <w:rFonts w:cs="宋体"/>
      <w:b/>
      <w:bCs/>
      <w:kern w:val="44"/>
      <w:sz w:val="36"/>
    </w:rPr>
  </w:style>
  <w:style w:type="paragraph" w:customStyle="1" w:styleId="2ffd">
    <w:name w:val="标题2级"/>
    <w:basedOn w:val="20"/>
    <w:link w:val="2Char6"/>
    <w:qFormat/>
    <w:pPr>
      <w:tabs>
        <w:tab w:val="left" w:pos="567"/>
      </w:tabs>
      <w:spacing w:beforeLines="30" w:afterLines="30" w:line="360" w:lineRule="auto"/>
      <w:ind w:left="567" w:hanging="567"/>
    </w:pPr>
    <w:rPr>
      <w:rFonts w:ascii="Times New Roman" w:eastAsia="宋体" w:hAnsi="Times New Roman"/>
      <w:bCs/>
      <w:kern w:val="0"/>
      <w:sz w:val="28"/>
      <w:szCs w:val="28"/>
    </w:rPr>
  </w:style>
  <w:style w:type="paragraph" w:customStyle="1" w:styleId="3fc">
    <w:name w:val="标题3级"/>
    <w:basedOn w:val="a0"/>
    <w:uiPriority w:val="99"/>
    <w:qFormat/>
    <w:pPr>
      <w:keepNext/>
      <w:keepLines/>
      <w:tabs>
        <w:tab w:val="left" w:pos="709"/>
      </w:tabs>
      <w:spacing w:line="360" w:lineRule="auto"/>
      <w:ind w:left="709" w:hanging="709"/>
      <w:outlineLvl w:val="2"/>
    </w:pPr>
    <w:rPr>
      <w:rFonts w:cs="宋体"/>
      <w:bCs/>
      <w:snapToGrid w:val="0"/>
      <w:kern w:val="0"/>
      <w:sz w:val="24"/>
    </w:rPr>
  </w:style>
  <w:style w:type="paragraph" w:customStyle="1" w:styleId="4e">
    <w:name w:val="标题4级"/>
    <w:basedOn w:val="a0"/>
    <w:uiPriority w:val="99"/>
    <w:qFormat/>
    <w:pPr>
      <w:keepNext/>
      <w:keepLines/>
      <w:tabs>
        <w:tab w:val="left" w:pos="851"/>
      </w:tabs>
      <w:spacing w:line="360" w:lineRule="auto"/>
      <w:outlineLvl w:val="3"/>
    </w:pPr>
    <w:rPr>
      <w:rFonts w:cs="宋体"/>
      <w:bCs/>
      <w:kern w:val="44"/>
      <w:sz w:val="24"/>
    </w:rPr>
  </w:style>
  <w:style w:type="paragraph" w:customStyle="1" w:styleId="g-">
    <w:name w:val="g-正文"/>
    <w:basedOn w:val="a0"/>
    <w:uiPriority w:val="99"/>
    <w:qFormat/>
    <w:pPr>
      <w:adjustRightInd w:val="0"/>
      <w:snapToGrid w:val="0"/>
      <w:spacing w:line="360" w:lineRule="auto"/>
      <w:ind w:firstLineChars="200" w:firstLine="200"/>
    </w:pPr>
    <w:rPr>
      <w:sz w:val="24"/>
      <w:szCs w:val="24"/>
    </w:rPr>
  </w:style>
  <w:style w:type="paragraph" w:customStyle="1" w:styleId="-11">
    <w:name w:val="标题-1"/>
    <w:basedOn w:val="1"/>
    <w:uiPriority w:val="99"/>
    <w:qFormat/>
    <w:pPr>
      <w:keepLines/>
      <w:tabs>
        <w:tab w:val="left" w:pos="-851"/>
      </w:tabs>
      <w:spacing w:beforeLines="100" w:afterLines="100" w:line="360" w:lineRule="auto"/>
      <w:ind w:hanging="425"/>
      <w:jc w:val="center"/>
    </w:pPr>
    <w:rPr>
      <w:rFonts w:hAnsi="宋体"/>
      <w:b/>
      <w:bCs/>
      <w:kern w:val="44"/>
      <w:sz w:val="36"/>
      <w:szCs w:val="36"/>
    </w:rPr>
  </w:style>
  <w:style w:type="paragraph" w:customStyle="1" w:styleId="-2">
    <w:name w:val="标题-2"/>
    <w:basedOn w:val="20"/>
    <w:uiPriority w:val="99"/>
    <w:qFormat/>
    <w:pPr>
      <w:tabs>
        <w:tab w:val="left" w:pos="16"/>
      </w:tabs>
      <w:spacing w:beforeLines="30" w:afterLines="30" w:line="360" w:lineRule="auto"/>
      <w:jc w:val="left"/>
    </w:pPr>
    <w:rPr>
      <w:rFonts w:ascii="Times New Roman" w:eastAsia="宋体" w:hAnsi="宋体"/>
      <w:bCs/>
      <w:sz w:val="28"/>
      <w:szCs w:val="28"/>
    </w:rPr>
  </w:style>
  <w:style w:type="paragraph" w:customStyle="1" w:styleId="-3">
    <w:name w:val="标题-3"/>
    <w:basedOn w:val="3"/>
    <w:link w:val="-3CharChar"/>
    <w:qFormat/>
    <w:pPr>
      <w:tabs>
        <w:tab w:val="left" w:pos="0"/>
      </w:tabs>
      <w:spacing w:before="0" w:after="0" w:line="360" w:lineRule="auto"/>
      <w:ind w:hanging="2"/>
      <w:jc w:val="left"/>
    </w:pPr>
    <w:rPr>
      <w:b w:val="0"/>
      <w:kern w:val="0"/>
      <w:sz w:val="24"/>
      <w:szCs w:val="28"/>
    </w:rPr>
  </w:style>
  <w:style w:type="paragraph" w:customStyle="1" w:styleId="142">
    <w:name w:val="14"/>
    <w:basedOn w:val="a0"/>
    <w:next w:val="af8"/>
    <w:uiPriority w:val="99"/>
    <w:qFormat/>
    <w:rPr>
      <w:rFonts w:ascii="宋体" w:hAnsi="Courier New"/>
    </w:rPr>
  </w:style>
  <w:style w:type="paragraph" w:customStyle="1" w:styleId="b2-new">
    <w:name w:val="b2-new"/>
    <w:basedOn w:val="20"/>
    <w:uiPriority w:val="99"/>
    <w:qFormat/>
    <w:pPr>
      <w:spacing w:before="0" w:after="0" w:line="360" w:lineRule="auto"/>
      <w:ind w:firstLine="403"/>
    </w:pPr>
    <w:rPr>
      <w:rFonts w:eastAsia="宋体" w:cs="宋体"/>
      <w:b w:val="0"/>
      <w:sz w:val="24"/>
    </w:rPr>
  </w:style>
  <w:style w:type="paragraph" w:customStyle="1" w:styleId="153">
    <w:name w:val="1、标题5"/>
    <w:basedOn w:val="g-"/>
    <w:next w:val="g-"/>
    <w:uiPriority w:val="99"/>
    <w:qFormat/>
    <w:pPr>
      <w:ind w:left="900" w:firstLineChars="0" w:firstLine="0"/>
      <w:outlineLvl w:val="4"/>
    </w:pPr>
  </w:style>
  <w:style w:type="paragraph" w:customStyle="1" w:styleId="cauc-TBChar">
    <w:name w:val="cauc-TB Char"/>
    <w:link w:val="cauc-TBCharChar"/>
    <w:qFormat/>
    <w:pPr>
      <w:jc w:val="both"/>
    </w:pPr>
  </w:style>
  <w:style w:type="paragraph" w:customStyle="1" w:styleId="affffffffffffffc">
    <w:name w:val="已访问的超级链接"/>
    <w:uiPriority w:val="99"/>
    <w:qFormat/>
    <w:pPr>
      <w:widowControl w:val="0"/>
      <w:spacing w:line="360" w:lineRule="auto"/>
      <w:jc w:val="both"/>
    </w:pPr>
    <w:rPr>
      <w:kern w:val="2"/>
      <w:sz w:val="24"/>
      <w:szCs w:val="22"/>
    </w:rPr>
  </w:style>
  <w:style w:type="paragraph" w:customStyle="1" w:styleId="33CharChar1110505">
    <w:name w:val="样式 标题 3标题 3 Char Char头 + 首行缩进:  1.11 厘米 段前: 0.5 行 段后: 0.5 行"/>
    <w:basedOn w:val="3"/>
    <w:next w:val="300173"/>
    <w:link w:val="33CharChar1110505Char"/>
    <w:qFormat/>
    <w:pPr>
      <w:spacing w:beforeLines="50" w:afterLines="50" w:line="360" w:lineRule="auto"/>
    </w:pPr>
    <w:rPr>
      <w:snapToGrid w:val="0"/>
      <w:kern w:val="0"/>
      <w:sz w:val="24"/>
    </w:rPr>
  </w:style>
  <w:style w:type="paragraph" w:customStyle="1" w:styleId="300173">
    <w:name w:val="样式 标题 3 + 段前: 0 磅 段后: 0 磅 行距: 多倍行距 1.73 字行"/>
    <w:basedOn w:val="3"/>
    <w:uiPriority w:val="99"/>
    <w:qFormat/>
    <w:pPr>
      <w:spacing w:beforeLines="50" w:afterLines="50"/>
    </w:pPr>
    <w:rPr>
      <w:sz w:val="24"/>
    </w:rPr>
  </w:style>
  <w:style w:type="paragraph" w:customStyle="1" w:styleId="4L4">
    <w:name w:val="样式 标题 4L4 +"/>
    <w:basedOn w:val="4"/>
    <w:link w:val="4L4Char"/>
    <w:qFormat/>
    <w:pPr>
      <w:tabs>
        <w:tab w:val="clear" w:pos="864"/>
        <w:tab w:val="left" w:pos="708"/>
      </w:tabs>
      <w:adjustRightInd/>
      <w:ind w:left="708" w:firstLineChars="200" w:hanging="708"/>
      <w:textAlignment w:val="auto"/>
    </w:pPr>
    <w:rPr>
      <w:rFonts w:ascii="Arial" w:eastAsia="宋体" w:hAnsi="黑体"/>
      <w:b/>
    </w:rPr>
  </w:style>
  <w:style w:type="paragraph" w:customStyle="1" w:styleId="-20">
    <w:name w:val="样式 标题-2 + (符号) 宋体"/>
    <w:basedOn w:val="a0"/>
    <w:uiPriority w:val="99"/>
    <w:qFormat/>
    <w:pPr>
      <w:tabs>
        <w:tab w:val="left" w:pos="567"/>
        <w:tab w:val="left" w:pos="1334"/>
      </w:tabs>
      <w:ind w:left="567" w:hanging="567"/>
    </w:pPr>
  </w:style>
  <w:style w:type="paragraph" w:customStyle="1" w:styleId="CM23">
    <w:name w:val="CM23"/>
    <w:basedOn w:val="Default"/>
    <w:next w:val="Default"/>
    <w:uiPriority w:val="99"/>
    <w:qFormat/>
    <w:pPr>
      <w:spacing w:line="440" w:lineRule="atLeast"/>
    </w:pPr>
    <w:rPr>
      <w:rFonts w:ascii="楷体_GB2312" w:eastAsia="楷体_GB2312" w:hAnsi="Calibri"/>
      <w:color w:val="auto"/>
    </w:rPr>
  </w:style>
  <w:style w:type="paragraph" w:customStyle="1" w:styleId="CM46">
    <w:name w:val="CM46"/>
    <w:basedOn w:val="Default"/>
    <w:next w:val="Default"/>
    <w:uiPriority w:val="99"/>
    <w:qFormat/>
    <w:rPr>
      <w:rFonts w:ascii="楷体_GB2312" w:eastAsia="楷体_GB2312" w:hAnsi="Calibri"/>
      <w:color w:val="auto"/>
    </w:rPr>
  </w:style>
  <w:style w:type="paragraph" w:customStyle="1" w:styleId="t-">
    <w:name w:val="t-正文"/>
    <w:basedOn w:val="a0"/>
    <w:uiPriority w:val="99"/>
    <w:qFormat/>
    <w:pPr>
      <w:spacing w:line="360" w:lineRule="auto"/>
      <w:ind w:firstLine="556"/>
    </w:pPr>
    <w:rPr>
      <w:sz w:val="24"/>
    </w:rPr>
  </w:style>
  <w:style w:type="paragraph" w:customStyle="1" w:styleId="4f">
    <w:name w:val="样式 标题 4 + 字距调整二号"/>
    <w:basedOn w:val="4"/>
    <w:uiPriority w:val="99"/>
    <w:qFormat/>
    <w:pPr>
      <w:tabs>
        <w:tab w:val="clear" w:pos="864"/>
      </w:tabs>
      <w:adjustRightInd/>
      <w:spacing w:beforeLines="50" w:afterLines="50"/>
      <w:ind w:left="0" w:firstLineChars="176" w:firstLine="176"/>
      <w:textAlignment w:val="auto"/>
    </w:pPr>
    <w:rPr>
      <w:rFonts w:ascii="Times New Roman" w:eastAsia="宋体" w:hAnsi="Times New Roman"/>
      <w:b/>
      <w:kern w:val="44"/>
    </w:rPr>
  </w:style>
  <w:style w:type="paragraph" w:customStyle="1" w:styleId="affffffffffffffd">
    <w:name w:val="第四节"/>
    <w:basedOn w:val="a0"/>
    <w:uiPriority w:val="99"/>
    <w:qFormat/>
    <w:pPr>
      <w:spacing w:beforeLines="150" w:line="360" w:lineRule="auto"/>
      <w:ind w:firstLineChars="119" w:firstLine="358"/>
      <w:jc w:val="left"/>
    </w:pPr>
    <w:rPr>
      <w:rFonts w:eastAsia="黑体"/>
      <w:b/>
      <w:kern w:val="0"/>
      <w:sz w:val="30"/>
    </w:rPr>
  </w:style>
  <w:style w:type="paragraph" w:customStyle="1" w:styleId="CM43">
    <w:name w:val="CM43"/>
    <w:basedOn w:val="Default"/>
    <w:next w:val="Default"/>
    <w:uiPriority w:val="99"/>
    <w:qFormat/>
    <w:rPr>
      <w:rFonts w:ascii="楷体_GB2312" w:eastAsia="楷体_GB2312" w:hAnsi="Calibri"/>
      <w:color w:val="auto"/>
    </w:rPr>
  </w:style>
  <w:style w:type="paragraph" w:customStyle="1" w:styleId="affffffffffffffe">
    <w:name w:val="四级标题"/>
    <w:basedOn w:val="a0"/>
    <w:uiPriority w:val="99"/>
    <w:qFormat/>
    <w:pPr>
      <w:spacing w:before="50" w:after="50"/>
    </w:pPr>
    <w:rPr>
      <w:b/>
      <w:sz w:val="28"/>
    </w:rPr>
  </w:style>
  <w:style w:type="paragraph" w:customStyle="1" w:styleId="1ffb">
    <w:name w:val="表格 1"/>
    <w:basedOn w:val="a0"/>
    <w:uiPriority w:val="99"/>
    <w:qFormat/>
    <w:pPr>
      <w:autoSpaceDE w:val="0"/>
      <w:autoSpaceDN w:val="0"/>
      <w:adjustRightInd w:val="0"/>
      <w:jc w:val="center"/>
    </w:pPr>
    <w:rPr>
      <w:rFonts w:eastAsia="楷体_GB2312"/>
      <w:kern w:val="0"/>
      <w:sz w:val="28"/>
    </w:rPr>
  </w:style>
  <w:style w:type="paragraph" w:customStyle="1" w:styleId="afffffffffffffff">
    <w:name w:val="第三节"/>
    <w:basedOn w:val="a0"/>
    <w:uiPriority w:val="99"/>
    <w:qFormat/>
    <w:pPr>
      <w:spacing w:beforeLines="100" w:line="360" w:lineRule="auto"/>
      <w:jc w:val="left"/>
    </w:pPr>
    <w:rPr>
      <w:rFonts w:ascii="黑体" w:eastAsia="黑体"/>
      <w:sz w:val="32"/>
    </w:rPr>
  </w:style>
  <w:style w:type="paragraph" w:customStyle="1" w:styleId="2H2Heading2HiddenHeading2CCBS2ndlevelh22Header">
    <w:name w:val="样式 标题 2H2Heading 2 HiddenHeading 2 CCBS2nd levelh22Header..."/>
    <w:basedOn w:val="20"/>
    <w:uiPriority w:val="99"/>
    <w:qFormat/>
    <w:pPr>
      <w:adjustRightInd w:val="0"/>
      <w:snapToGrid w:val="0"/>
      <w:spacing w:before="0" w:after="0" w:line="360" w:lineRule="auto"/>
      <w:jc w:val="left"/>
    </w:pPr>
    <w:rPr>
      <w:rFonts w:ascii="Times New Roman" w:eastAsia="宋体" w:hAnsi="Times New Roman"/>
      <w:color w:val="000000"/>
      <w:kern w:val="0"/>
      <w:sz w:val="28"/>
    </w:rPr>
  </w:style>
  <w:style w:type="paragraph" w:customStyle="1" w:styleId="2ffe">
    <w:name w:val="正文首行缩进  2字符"/>
    <w:basedOn w:val="a0"/>
    <w:uiPriority w:val="99"/>
    <w:qFormat/>
    <w:pPr>
      <w:spacing w:line="360" w:lineRule="auto"/>
      <w:ind w:firstLineChars="200" w:firstLine="480"/>
    </w:pPr>
    <w:rPr>
      <w:sz w:val="24"/>
    </w:rPr>
  </w:style>
  <w:style w:type="paragraph" w:customStyle="1" w:styleId="CM5">
    <w:name w:val="CM5"/>
    <w:basedOn w:val="Default"/>
    <w:next w:val="Default"/>
    <w:uiPriority w:val="99"/>
    <w:qFormat/>
    <w:pPr>
      <w:spacing w:line="440" w:lineRule="atLeast"/>
    </w:pPr>
    <w:rPr>
      <w:rFonts w:ascii="楷体_GB2312" w:eastAsia="楷体_GB2312" w:hAnsi="Calibri"/>
      <w:color w:val="auto"/>
    </w:rPr>
  </w:style>
  <w:style w:type="paragraph" w:customStyle="1" w:styleId="1ffc">
    <w:name w:val="表标题1"/>
    <w:basedOn w:val="a0"/>
    <w:uiPriority w:val="99"/>
    <w:qFormat/>
    <w:pPr>
      <w:keepNext/>
      <w:widowControl/>
      <w:autoSpaceDE w:val="0"/>
      <w:autoSpaceDN w:val="0"/>
      <w:adjustRightInd w:val="0"/>
      <w:spacing w:before="180" w:after="120" w:line="408" w:lineRule="atLeast"/>
      <w:jc w:val="center"/>
      <w:textAlignment w:val="baseline"/>
    </w:pPr>
    <w:rPr>
      <w:b/>
      <w:spacing w:val="2"/>
      <w:kern w:val="0"/>
      <w:sz w:val="28"/>
    </w:rPr>
  </w:style>
  <w:style w:type="paragraph" w:customStyle="1" w:styleId="3fd">
    <w:name w:val="日期3"/>
    <w:basedOn w:val="a0"/>
    <w:next w:val="a0"/>
    <w:uiPriority w:val="99"/>
    <w:qFormat/>
    <w:pPr>
      <w:adjustRightInd w:val="0"/>
      <w:textAlignment w:val="baseline"/>
    </w:pPr>
    <w:rPr>
      <w:rFonts w:ascii="宋体"/>
    </w:rPr>
  </w:style>
  <w:style w:type="paragraph" w:customStyle="1" w:styleId="5c">
    <w:name w:val="表格（5号）"/>
    <w:basedOn w:val="a0"/>
    <w:uiPriority w:val="99"/>
    <w:qFormat/>
    <w:pPr>
      <w:spacing w:line="360" w:lineRule="exact"/>
      <w:ind w:left="-113"/>
    </w:pPr>
    <w:rPr>
      <w:rFonts w:ascii="宋体" w:hAnsi="宋体"/>
      <w:color w:val="000000"/>
      <w:sz w:val="18"/>
    </w:rPr>
  </w:style>
  <w:style w:type="paragraph" w:customStyle="1" w:styleId="TOCBase">
    <w:name w:val="TOC Base"/>
    <w:basedOn w:val="a0"/>
    <w:uiPriority w:val="99"/>
    <w:qFormat/>
    <w:pPr>
      <w:widowControl/>
      <w:tabs>
        <w:tab w:val="right" w:leader="dot" w:pos="8505"/>
      </w:tabs>
      <w:spacing w:after="120"/>
    </w:pPr>
    <w:rPr>
      <w:rFonts w:ascii="Garamond" w:hAnsi="Garamond"/>
      <w:kern w:val="0"/>
      <w:sz w:val="24"/>
      <w:lang w:eastAsia="en-US"/>
    </w:rPr>
  </w:style>
  <w:style w:type="paragraph" w:customStyle="1" w:styleId="t-0">
    <w:name w:val="t-表格"/>
    <w:basedOn w:val="a0"/>
    <w:uiPriority w:val="99"/>
    <w:qFormat/>
    <w:pPr>
      <w:jc w:val="center"/>
      <w:outlineLvl w:val="8"/>
    </w:pPr>
    <w:rPr>
      <w:sz w:val="28"/>
    </w:rPr>
  </w:style>
  <w:style w:type="paragraph" w:customStyle="1" w:styleId="33CharChar11105050">
    <w:name w:val="样式 样式 标题 3标题 3 Char Char头 + 首行缩进:  1.11 厘米 + 段前: 0.5 行 段后: 0.5 行"/>
    <w:basedOn w:val="33CharChar111"/>
    <w:uiPriority w:val="99"/>
    <w:qFormat/>
  </w:style>
  <w:style w:type="paragraph" w:customStyle="1" w:styleId="33CharChar111">
    <w:name w:val="样式 标题 3标题 3 Char Char头 + 首行缩进:  1.11 厘米"/>
    <w:basedOn w:val="3"/>
    <w:uiPriority w:val="99"/>
    <w:qFormat/>
    <w:pPr>
      <w:spacing w:beforeLines="50" w:afterLines="50" w:line="360" w:lineRule="auto"/>
    </w:pPr>
    <w:rPr>
      <w:snapToGrid w:val="0"/>
      <w:kern w:val="0"/>
      <w:sz w:val="24"/>
    </w:rPr>
  </w:style>
  <w:style w:type="paragraph" w:customStyle="1" w:styleId="GB2312106">
    <w:name w:val="样式 (中文) 楷体_GB2312 小三 左侧:  1.06 厘米"/>
    <w:basedOn w:val="a0"/>
    <w:uiPriority w:val="99"/>
    <w:qFormat/>
    <w:pPr>
      <w:ind w:left="600"/>
    </w:pPr>
    <w:rPr>
      <w:sz w:val="28"/>
    </w:rPr>
  </w:style>
  <w:style w:type="paragraph" w:customStyle="1" w:styleId="afffffffffffffff0">
    <w:name w:val="表格名和图名"/>
    <w:basedOn w:val="a0"/>
    <w:uiPriority w:val="99"/>
    <w:qFormat/>
    <w:pPr>
      <w:spacing w:line="360" w:lineRule="auto"/>
      <w:jc w:val="center"/>
    </w:pPr>
    <w:rPr>
      <w:b/>
      <w:color w:val="0000FF"/>
      <w:sz w:val="24"/>
    </w:rPr>
  </w:style>
  <w:style w:type="paragraph" w:customStyle="1" w:styleId="117">
    <w:name w:val="11"/>
    <w:basedOn w:val="a0"/>
    <w:next w:val="36"/>
    <w:uiPriority w:val="99"/>
    <w:qFormat/>
    <w:pPr>
      <w:widowControl/>
      <w:tabs>
        <w:tab w:val="left" w:pos="426"/>
      </w:tabs>
      <w:ind w:leftChars="142" w:left="284" w:firstLineChars="364" w:firstLine="1019"/>
    </w:pPr>
    <w:rPr>
      <w:rFonts w:ascii="宋体" w:hAnsi="Calibri"/>
      <w:kern w:val="0"/>
      <w:sz w:val="28"/>
    </w:rPr>
  </w:style>
  <w:style w:type="paragraph" w:customStyle="1" w:styleId="CM12">
    <w:name w:val="CM12"/>
    <w:basedOn w:val="Default"/>
    <w:next w:val="Default"/>
    <w:uiPriority w:val="99"/>
    <w:qFormat/>
    <w:pPr>
      <w:spacing w:line="520" w:lineRule="atLeast"/>
    </w:pPr>
    <w:rPr>
      <w:rFonts w:ascii="Sim Sun" w:eastAsia="Sim Sun"/>
      <w:color w:val="auto"/>
    </w:rPr>
  </w:style>
  <w:style w:type="paragraph" w:customStyle="1" w:styleId="GB2312098">
    <w:name w:val="样式 (中文) 楷体_GB2312 小三 首行缩进:  0.98 厘米"/>
    <w:basedOn w:val="a0"/>
    <w:uiPriority w:val="99"/>
    <w:qFormat/>
    <w:pPr>
      <w:spacing w:line="360" w:lineRule="auto"/>
      <w:ind w:firstLineChars="200" w:firstLine="200"/>
    </w:pPr>
    <w:rPr>
      <w:sz w:val="24"/>
    </w:rPr>
  </w:style>
  <w:style w:type="paragraph" w:customStyle="1" w:styleId="Normal06">
    <w:name w:val="Normal06"/>
    <w:basedOn w:val="a0"/>
    <w:uiPriority w:val="99"/>
    <w:qFormat/>
    <w:pPr>
      <w:widowControl/>
      <w:spacing w:line="360" w:lineRule="exact"/>
      <w:ind w:left="476"/>
    </w:pPr>
    <w:rPr>
      <w:rFonts w:ascii="Arial" w:hAnsi="Arial"/>
      <w:snapToGrid w:val="0"/>
      <w:kern w:val="0"/>
      <w:sz w:val="24"/>
    </w:rPr>
  </w:style>
  <w:style w:type="paragraph" w:customStyle="1" w:styleId="Char2CharCharCharCharCharChar">
    <w:name w:val="Char2 Char Char Char Char Char Char"/>
    <w:basedOn w:val="a0"/>
    <w:uiPriority w:val="99"/>
    <w:qFormat/>
  </w:style>
  <w:style w:type="paragraph" w:customStyle="1" w:styleId="Char220">
    <w:name w:val="Char22"/>
    <w:basedOn w:val="a0"/>
    <w:uiPriority w:val="99"/>
    <w:qFormat/>
    <w:pPr>
      <w:widowControl/>
      <w:jc w:val="left"/>
    </w:pPr>
    <w:rPr>
      <w:rFonts w:ascii="Calibri" w:hAnsi="Calibri"/>
      <w:kern w:val="0"/>
      <w:sz w:val="24"/>
      <w:lang w:eastAsia="en-US"/>
    </w:rPr>
  </w:style>
  <w:style w:type="paragraph" w:customStyle="1" w:styleId="1233">
    <w:name w:val="1233"/>
    <w:basedOn w:val="a0"/>
    <w:uiPriority w:val="99"/>
    <w:qFormat/>
    <w:pPr>
      <w:spacing w:before="100" w:beforeAutospacing="1" w:line="360" w:lineRule="auto"/>
      <w:ind w:firstLineChars="200" w:firstLine="480"/>
    </w:pPr>
    <w:rPr>
      <w:sz w:val="24"/>
    </w:rPr>
  </w:style>
  <w:style w:type="paragraph" w:customStyle="1" w:styleId="CM10">
    <w:name w:val="CM10"/>
    <w:basedOn w:val="a0"/>
    <w:next w:val="a0"/>
    <w:uiPriority w:val="99"/>
    <w:qFormat/>
    <w:pPr>
      <w:autoSpaceDE w:val="0"/>
      <w:autoSpaceDN w:val="0"/>
      <w:adjustRightInd w:val="0"/>
      <w:spacing w:line="440" w:lineRule="atLeast"/>
      <w:jc w:val="left"/>
    </w:pPr>
    <w:rPr>
      <w:rFonts w:ascii="楷体_GB2312" w:eastAsia="楷体_GB2312" w:hAnsi="Calibri"/>
      <w:kern w:val="0"/>
      <w:sz w:val="24"/>
    </w:rPr>
  </w:style>
  <w:style w:type="paragraph" w:customStyle="1" w:styleId="cucd-TB">
    <w:name w:val="cucd-TB"/>
    <w:uiPriority w:val="99"/>
    <w:qFormat/>
    <w:pPr>
      <w:spacing w:line="360" w:lineRule="auto"/>
      <w:jc w:val="center"/>
    </w:pPr>
    <w:rPr>
      <w:kern w:val="2"/>
      <w:sz w:val="21"/>
    </w:rPr>
  </w:style>
  <w:style w:type="paragraph" w:customStyle="1" w:styleId="CM15">
    <w:name w:val="CM15"/>
    <w:basedOn w:val="Default"/>
    <w:next w:val="Default"/>
    <w:uiPriority w:val="99"/>
    <w:qFormat/>
    <w:pPr>
      <w:spacing w:line="440" w:lineRule="atLeast"/>
    </w:pPr>
    <w:rPr>
      <w:rFonts w:ascii="楷体_GB2312" w:eastAsia="楷体_GB2312" w:hAnsi="Calibri"/>
      <w:color w:val="auto"/>
    </w:rPr>
  </w:style>
  <w:style w:type="paragraph" w:customStyle="1" w:styleId="33CharChar3Char0505">
    <w:name w:val="样式 标题 3标题 3 Char Char头标题 3 Char + 段前: 0.5 行 段后: 0.5 行"/>
    <w:basedOn w:val="3"/>
    <w:uiPriority w:val="99"/>
    <w:qFormat/>
    <w:pPr>
      <w:spacing w:beforeLines="50" w:afterLines="50" w:line="360" w:lineRule="auto"/>
    </w:pPr>
    <w:rPr>
      <w:snapToGrid w:val="0"/>
      <w:kern w:val="0"/>
      <w:sz w:val="24"/>
    </w:rPr>
  </w:style>
  <w:style w:type="paragraph" w:customStyle="1" w:styleId="1520">
    <w:name w:val="样式 小四 行距: 1.5 倍行距 首行缩进:  2 字符"/>
    <w:basedOn w:val="a0"/>
    <w:uiPriority w:val="99"/>
    <w:qFormat/>
    <w:pPr>
      <w:spacing w:line="360" w:lineRule="auto"/>
      <w:ind w:firstLineChars="200" w:firstLine="200"/>
    </w:pPr>
    <w:rPr>
      <w:sz w:val="24"/>
    </w:rPr>
  </w:style>
  <w:style w:type="paragraph" w:customStyle="1" w:styleId="2fff">
    <w:name w:val="样式 样式 小三 + 首行缩进:  2 字符"/>
    <w:basedOn w:val="a0"/>
    <w:uiPriority w:val="99"/>
    <w:qFormat/>
    <w:pPr>
      <w:spacing w:line="360" w:lineRule="auto"/>
      <w:ind w:firstLineChars="200" w:firstLine="560"/>
    </w:pPr>
    <w:rPr>
      <w:rFonts w:ascii="Calibri" w:hAnsi="Calibri"/>
      <w:color w:val="000000"/>
      <w:sz w:val="28"/>
    </w:rPr>
  </w:style>
  <w:style w:type="paragraph" w:customStyle="1" w:styleId="CM44">
    <w:name w:val="CM44"/>
    <w:basedOn w:val="Default"/>
    <w:next w:val="Default"/>
    <w:uiPriority w:val="99"/>
    <w:qFormat/>
    <w:rPr>
      <w:rFonts w:ascii="楷体_GB2312" w:eastAsia="楷体_GB2312" w:hAnsi="Calibri"/>
      <w:color w:val="auto"/>
    </w:rPr>
  </w:style>
  <w:style w:type="paragraph" w:customStyle="1" w:styleId="font13">
    <w:name w:val="font13"/>
    <w:basedOn w:val="a0"/>
    <w:uiPriority w:val="99"/>
    <w:qFormat/>
    <w:pPr>
      <w:widowControl/>
      <w:spacing w:before="100" w:beforeAutospacing="1" w:after="100" w:afterAutospacing="1"/>
    </w:pPr>
    <w:rPr>
      <w:rFonts w:ascii="Calibri" w:hAnsi="Calibri"/>
      <w:b/>
      <w:kern w:val="0"/>
      <w:sz w:val="28"/>
    </w:rPr>
  </w:style>
  <w:style w:type="paragraph" w:customStyle="1" w:styleId="GB23120981">
    <w:name w:val="样式 (中文) 楷体_GB2312 小三 首行缩进:  0.98 厘米1"/>
    <w:basedOn w:val="a0"/>
    <w:uiPriority w:val="99"/>
    <w:qFormat/>
    <w:pPr>
      <w:ind w:firstLine="555"/>
    </w:pPr>
    <w:rPr>
      <w:sz w:val="28"/>
    </w:rPr>
  </w:style>
  <w:style w:type="paragraph" w:customStyle="1" w:styleId="CM40">
    <w:name w:val="CM40"/>
    <w:basedOn w:val="a0"/>
    <w:next w:val="a0"/>
    <w:uiPriority w:val="99"/>
    <w:qFormat/>
    <w:pPr>
      <w:autoSpaceDE w:val="0"/>
      <w:autoSpaceDN w:val="0"/>
      <w:adjustRightInd w:val="0"/>
      <w:jc w:val="left"/>
    </w:pPr>
    <w:rPr>
      <w:rFonts w:ascii="楷体_GB2312" w:eastAsia="楷体_GB2312" w:hAnsi="Calibri"/>
      <w:kern w:val="0"/>
      <w:sz w:val="24"/>
    </w:rPr>
  </w:style>
  <w:style w:type="paragraph" w:customStyle="1" w:styleId="afffffffffffffff1">
    <w:name w:val="格式_吕"/>
    <w:basedOn w:val="a0"/>
    <w:uiPriority w:val="99"/>
    <w:qFormat/>
    <w:pPr>
      <w:spacing w:line="500" w:lineRule="exact"/>
      <w:ind w:rightChars="79" w:right="79" w:firstLineChars="250" w:firstLine="250"/>
    </w:pPr>
    <w:rPr>
      <w:rFonts w:eastAsia="仿宋_GB2312"/>
      <w:spacing w:val="18"/>
      <w:sz w:val="28"/>
    </w:rPr>
  </w:style>
  <w:style w:type="paragraph" w:customStyle="1" w:styleId="zw">
    <w:name w:val="zw"/>
    <w:basedOn w:val="a0"/>
    <w:uiPriority w:val="99"/>
    <w:qFormat/>
    <w:pPr>
      <w:spacing w:line="360" w:lineRule="auto"/>
      <w:ind w:firstLine="476"/>
    </w:pPr>
    <w:rPr>
      <w:rFonts w:ascii="楷体_GB2312" w:eastAsia="楷体_GB2312"/>
      <w:sz w:val="24"/>
    </w:rPr>
  </w:style>
  <w:style w:type="paragraph" w:customStyle="1" w:styleId="afffffffffffffff2">
    <w:name w:val="标准正文"/>
    <w:basedOn w:val="a0"/>
    <w:uiPriority w:val="99"/>
    <w:qFormat/>
    <w:pPr>
      <w:spacing w:line="440" w:lineRule="exact"/>
      <w:ind w:left="360"/>
    </w:pPr>
    <w:rPr>
      <w:b/>
      <w:sz w:val="24"/>
    </w:rPr>
  </w:style>
  <w:style w:type="paragraph" w:customStyle="1" w:styleId="body">
    <w:name w:val="body"/>
    <w:basedOn w:val="a0"/>
    <w:uiPriority w:val="99"/>
    <w:qFormat/>
    <w:pPr>
      <w:spacing w:line="360" w:lineRule="auto"/>
      <w:ind w:firstLineChars="200" w:firstLine="480"/>
    </w:pPr>
    <w:rPr>
      <w:rFonts w:ascii="宋体"/>
      <w:sz w:val="24"/>
    </w:rPr>
  </w:style>
  <w:style w:type="paragraph" w:customStyle="1" w:styleId="Arial0215">
    <w:name w:val="样式 Arial 小四 红色 紧缩量  0.2 磅 行距: 1.5 倍行距"/>
    <w:basedOn w:val="a0"/>
    <w:uiPriority w:val="99"/>
    <w:qFormat/>
    <w:pPr>
      <w:spacing w:line="360" w:lineRule="auto"/>
      <w:ind w:firstLineChars="200" w:firstLine="464"/>
    </w:pPr>
    <w:rPr>
      <w:rFonts w:ascii="Arial" w:eastAsia="楷体_GB2312" w:hAnsi="Arial"/>
      <w:color w:val="FF0000"/>
      <w:spacing w:val="-4"/>
      <w:sz w:val="24"/>
    </w:rPr>
  </w:style>
  <w:style w:type="paragraph" w:customStyle="1" w:styleId="afffffffffffffff3">
    <w:name w:val="图形标题"/>
    <w:basedOn w:val="a0"/>
    <w:next w:val="a0"/>
    <w:uiPriority w:val="99"/>
    <w:qFormat/>
    <w:pPr>
      <w:spacing w:before="120" w:after="120"/>
      <w:ind w:firstLine="615"/>
    </w:pPr>
    <w:rPr>
      <w:rFonts w:ascii="黑体" w:eastAsia="黑体" w:hAnsi="Calibri"/>
      <w:sz w:val="24"/>
    </w:rPr>
  </w:style>
  <w:style w:type="paragraph" w:customStyle="1" w:styleId="afffffffffffffff4">
    <w:name w:val="正文的格式"/>
    <w:basedOn w:val="a0"/>
    <w:uiPriority w:val="99"/>
    <w:qFormat/>
    <w:pPr>
      <w:ind w:firstLine="555"/>
    </w:pPr>
    <w:rPr>
      <w:sz w:val="30"/>
    </w:rPr>
  </w:style>
  <w:style w:type="paragraph" w:customStyle="1" w:styleId="CM7">
    <w:name w:val="CM7"/>
    <w:basedOn w:val="Default"/>
    <w:next w:val="Default"/>
    <w:uiPriority w:val="99"/>
    <w:qFormat/>
    <w:pPr>
      <w:spacing w:line="440" w:lineRule="atLeast"/>
    </w:pPr>
    <w:rPr>
      <w:rFonts w:ascii="楷体_GB2312" w:eastAsia="楷体_GB2312" w:hAnsi="Calibri"/>
      <w:color w:val="auto"/>
    </w:rPr>
  </w:style>
  <w:style w:type="paragraph" w:customStyle="1" w:styleId="2fff0">
    <w:name w:val="样式 样本 + (中文) 宋体 四号 首行缩进:  2 字符"/>
    <w:basedOn w:val="afffffffffffffff5"/>
    <w:uiPriority w:val="99"/>
    <w:qFormat/>
    <w:pPr>
      <w:widowControl w:val="0"/>
      <w:jc w:val="both"/>
    </w:pPr>
    <w:rPr>
      <w:rFonts w:ascii="Times New Roman" w:hAnsi="Times New Roman"/>
      <w:kern w:val="2"/>
      <w:lang w:eastAsia="zh-CN"/>
    </w:rPr>
  </w:style>
  <w:style w:type="paragraph" w:customStyle="1" w:styleId="afffffffffffffff5">
    <w:name w:val="样本"/>
    <w:basedOn w:val="a0"/>
    <w:uiPriority w:val="99"/>
    <w:qFormat/>
    <w:pPr>
      <w:widowControl/>
      <w:spacing w:before="100" w:after="100" w:line="500" w:lineRule="exact"/>
      <w:ind w:firstLineChars="200" w:firstLine="200"/>
      <w:jc w:val="left"/>
    </w:pPr>
    <w:rPr>
      <w:rFonts w:ascii="Calibri" w:hAnsi="Calibri"/>
      <w:kern w:val="0"/>
      <w:sz w:val="28"/>
      <w:lang w:eastAsia="en-US"/>
    </w:rPr>
  </w:style>
  <w:style w:type="paragraph" w:customStyle="1" w:styleId="76">
    <w:name w:val="样式 首行缩进:  7 字符"/>
    <w:basedOn w:val="a0"/>
    <w:uiPriority w:val="99"/>
    <w:qFormat/>
    <w:pPr>
      <w:ind w:firstLineChars="700" w:firstLine="2249"/>
      <w:jc w:val="left"/>
    </w:pPr>
    <w:rPr>
      <w:sz w:val="24"/>
      <w:lang w:eastAsia="zh-TW"/>
    </w:rPr>
  </w:style>
  <w:style w:type="paragraph" w:customStyle="1" w:styleId="afffffffffffffff6">
    <w:name w:val="正文样式"/>
    <w:basedOn w:val="a0"/>
    <w:uiPriority w:val="99"/>
    <w:qFormat/>
    <w:pPr>
      <w:tabs>
        <w:tab w:val="left" w:pos="1440"/>
        <w:tab w:val="left" w:pos="4368"/>
      </w:tabs>
      <w:adjustRightInd w:val="0"/>
      <w:snapToGrid w:val="0"/>
      <w:spacing w:line="360" w:lineRule="auto"/>
      <w:ind w:firstLine="493"/>
    </w:pPr>
    <w:rPr>
      <w:color w:val="FF0000"/>
      <w:spacing w:val="4"/>
      <w:sz w:val="24"/>
    </w:rPr>
  </w:style>
  <w:style w:type="paragraph" w:customStyle="1" w:styleId="font1">
    <w:name w:val="font1"/>
    <w:basedOn w:val="a0"/>
    <w:uiPriority w:val="99"/>
    <w:qFormat/>
    <w:pPr>
      <w:widowControl/>
      <w:spacing w:before="100" w:beforeAutospacing="1" w:after="100" w:afterAutospacing="1"/>
    </w:pPr>
    <w:rPr>
      <w:rFonts w:ascii="Calibri" w:eastAsia="Arial Unicode MS" w:hAnsi="Calibri"/>
      <w:b/>
      <w:kern w:val="0"/>
      <w:sz w:val="24"/>
    </w:rPr>
  </w:style>
  <w:style w:type="paragraph" w:customStyle="1" w:styleId="Char2CharCharCharCharCharCharCharCharChar">
    <w:name w:val="Char2 Char Char Char Char Char Char Char Char Char"/>
    <w:basedOn w:val="a0"/>
    <w:uiPriority w:val="99"/>
    <w:qFormat/>
    <w:pPr>
      <w:spacing w:line="360" w:lineRule="auto"/>
      <w:ind w:firstLineChars="200" w:firstLine="200"/>
    </w:pPr>
  </w:style>
  <w:style w:type="paragraph" w:customStyle="1" w:styleId="afffffffffffffff7">
    <w:name w:val="麦志勤正文"/>
    <w:basedOn w:val="a7"/>
    <w:uiPriority w:val="99"/>
    <w:qFormat/>
    <w:pPr>
      <w:adjustRightInd w:val="0"/>
      <w:snapToGrid w:val="0"/>
      <w:spacing w:beforeLines="20" w:after="0" w:line="300" w:lineRule="auto"/>
      <w:ind w:firstLineChars="200" w:firstLine="200"/>
    </w:pPr>
    <w:rPr>
      <w:rFonts w:ascii="宋体"/>
      <w:snapToGrid w:val="0"/>
      <w:sz w:val="24"/>
    </w:rPr>
  </w:style>
  <w:style w:type="paragraph" w:customStyle="1" w:styleId="Char2CharCharCharCharCharCharCharCharChar2">
    <w:name w:val="Char2 Char Char Char Char Char Char Char Char Char2"/>
    <w:basedOn w:val="a0"/>
    <w:uiPriority w:val="99"/>
    <w:qFormat/>
    <w:pPr>
      <w:spacing w:line="360" w:lineRule="auto"/>
      <w:ind w:firstLineChars="200" w:firstLine="200"/>
    </w:pPr>
    <w:rPr>
      <w:rFonts w:ascii="Calibri" w:hAnsi="Calibri"/>
    </w:rPr>
  </w:style>
  <w:style w:type="paragraph" w:customStyle="1" w:styleId="10015">
    <w:name w:val="样式 标题 1 + 居中 段前: 0 磅 段后: 0 磅 行距: 1.5 倍行距"/>
    <w:basedOn w:val="1"/>
    <w:uiPriority w:val="99"/>
    <w:qFormat/>
    <w:pPr>
      <w:keepLines/>
      <w:spacing w:beforeLines="100" w:afterLines="100" w:line="360" w:lineRule="auto"/>
      <w:jc w:val="center"/>
    </w:pPr>
    <w:rPr>
      <w:rFonts w:ascii="华文中宋" w:eastAsia="华文中宋" w:hAnsi="华文中宋"/>
      <w:b/>
      <w:kern w:val="44"/>
    </w:rPr>
  </w:style>
  <w:style w:type="paragraph" w:customStyle="1" w:styleId="afffffffffffffff8">
    <w:name w:val="小点"/>
    <w:uiPriority w:val="99"/>
    <w:qFormat/>
    <w:pPr>
      <w:tabs>
        <w:tab w:val="left" w:pos="432"/>
        <w:tab w:val="left" w:pos="1080"/>
      </w:tabs>
      <w:adjustRightInd w:val="0"/>
      <w:snapToGrid w:val="0"/>
      <w:spacing w:line="360" w:lineRule="auto"/>
      <w:ind w:leftChars="200" w:left="480" w:firstLineChars="100" w:firstLine="240"/>
    </w:pPr>
    <w:rPr>
      <w:rFonts w:ascii="宋体" w:hAnsi="宋体"/>
      <w:sz w:val="24"/>
    </w:rPr>
  </w:style>
  <w:style w:type="paragraph" w:customStyle="1" w:styleId="afffffffffffffff9">
    <w:name w:val="段落"/>
    <w:basedOn w:val="a0"/>
    <w:uiPriority w:val="99"/>
    <w:qFormat/>
    <w:pPr>
      <w:tabs>
        <w:tab w:val="left" w:pos="1021"/>
      </w:tabs>
      <w:adjustRightInd w:val="0"/>
      <w:spacing w:line="336" w:lineRule="auto"/>
      <w:ind w:firstLineChars="200" w:firstLine="480"/>
    </w:pPr>
    <w:rPr>
      <w:rFonts w:ascii="Calibri" w:hAnsi="Calibri"/>
      <w:kern w:val="24"/>
      <w:sz w:val="24"/>
    </w:rPr>
  </w:style>
  <w:style w:type="paragraph" w:customStyle="1" w:styleId="020">
    <w:name w:val="表格02左"/>
    <w:basedOn w:val="a0"/>
    <w:uiPriority w:val="99"/>
    <w:qFormat/>
    <w:pPr>
      <w:spacing w:line="400" w:lineRule="exact"/>
      <w:jc w:val="left"/>
    </w:pPr>
    <w:rPr>
      <w:rFonts w:ascii="Calibri" w:hAnsi="Calibri"/>
      <w:snapToGrid w:val="0"/>
      <w:kern w:val="0"/>
      <w:sz w:val="24"/>
    </w:rPr>
  </w:style>
  <w:style w:type="paragraph" w:customStyle="1" w:styleId="2fff1">
    <w:name w:val="?2"/>
    <w:basedOn w:val="a0"/>
    <w:next w:val="a0"/>
    <w:uiPriority w:val="99"/>
    <w:qFormat/>
    <w:pPr>
      <w:autoSpaceDE w:val="0"/>
      <w:autoSpaceDN w:val="0"/>
      <w:adjustRightInd w:val="0"/>
    </w:pPr>
    <w:rPr>
      <w:rFonts w:ascii="五" w:eastAsia="五" w:hAnsi="Calibri"/>
      <w:kern w:val="0"/>
      <w:sz w:val="20"/>
    </w:rPr>
  </w:style>
  <w:style w:type="paragraph" w:customStyle="1" w:styleId="Char140">
    <w:name w:val="Char14"/>
    <w:basedOn w:val="a0"/>
    <w:uiPriority w:val="99"/>
    <w:qFormat/>
    <w:pPr>
      <w:spacing w:line="360" w:lineRule="auto"/>
      <w:ind w:firstLineChars="225" w:firstLine="540"/>
    </w:pPr>
    <w:rPr>
      <w:sz w:val="24"/>
    </w:rPr>
  </w:style>
  <w:style w:type="paragraph" w:customStyle="1" w:styleId="CM45">
    <w:name w:val="CM45"/>
    <w:basedOn w:val="a0"/>
    <w:next w:val="a0"/>
    <w:uiPriority w:val="99"/>
    <w:qFormat/>
    <w:pPr>
      <w:autoSpaceDE w:val="0"/>
      <w:autoSpaceDN w:val="0"/>
      <w:adjustRightInd w:val="0"/>
      <w:jc w:val="left"/>
    </w:pPr>
    <w:rPr>
      <w:rFonts w:ascii="楷体_GB2312" w:eastAsia="楷体_GB2312" w:hAnsi="Calibri"/>
      <w:kern w:val="0"/>
      <w:sz w:val="24"/>
    </w:rPr>
  </w:style>
  <w:style w:type="paragraph" w:customStyle="1" w:styleId="font14">
    <w:name w:val="font14"/>
    <w:basedOn w:val="a0"/>
    <w:uiPriority w:val="99"/>
    <w:qFormat/>
    <w:pPr>
      <w:widowControl/>
      <w:spacing w:before="100" w:beforeAutospacing="1" w:after="100" w:afterAutospacing="1"/>
    </w:pPr>
    <w:rPr>
      <w:rFonts w:ascii="Calibri" w:hAnsi="Calibri"/>
      <w:kern w:val="0"/>
    </w:rPr>
  </w:style>
  <w:style w:type="paragraph" w:customStyle="1" w:styleId="afffffffffffffffa">
    <w:name w:val="责任页"/>
    <w:basedOn w:val="a0"/>
    <w:uiPriority w:val="99"/>
    <w:qFormat/>
    <w:pPr>
      <w:spacing w:line="300" w:lineRule="auto"/>
    </w:pPr>
    <w:rPr>
      <w:sz w:val="28"/>
    </w:rPr>
  </w:style>
  <w:style w:type="paragraph" w:customStyle="1" w:styleId="CM42">
    <w:name w:val="CM42"/>
    <w:basedOn w:val="Default"/>
    <w:next w:val="Default"/>
    <w:uiPriority w:val="99"/>
    <w:qFormat/>
    <w:pPr>
      <w:spacing w:line="520" w:lineRule="atLeast"/>
    </w:pPr>
    <w:rPr>
      <w:rFonts w:ascii="Sim Sun" w:eastAsia="Sim Sun"/>
      <w:color w:val="auto"/>
    </w:rPr>
  </w:style>
  <w:style w:type="paragraph" w:customStyle="1" w:styleId="afffffffffffffffb">
    <w:name w:val="正文四号缩进"/>
    <w:basedOn w:val="a0"/>
    <w:uiPriority w:val="99"/>
    <w:qFormat/>
    <w:pPr>
      <w:spacing w:afterLines="50"/>
      <w:ind w:firstLineChars="200" w:firstLine="200"/>
    </w:pPr>
    <w:rPr>
      <w:rFonts w:ascii="宋体"/>
      <w:spacing w:val="10"/>
      <w:sz w:val="24"/>
    </w:rPr>
  </w:style>
  <w:style w:type="paragraph" w:customStyle="1" w:styleId="300173050">
    <w:name w:val="样式 样式 标题 3 + 段前: 0 磅 段后: 0 磅 行距: 多倍行距 1.73 字行 + 段前: 0.5 行 段后: 0..."/>
    <w:basedOn w:val="300173"/>
    <w:uiPriority w:val="99"/>
    <w:qFormat/>
  </w:style>
  <w:style w:type="paragraph" w:customStyle="1" w:styleId="font15">
    <w:name w:val="font15"/>
    <w:basedOn w:val="a0"/>
    <w:uiPriority w:val="99"/>
    <w:qFormat/>
    <w:pPr>
      <w:widowControl/>
      <w:spacing w:before="100" w:beforeAutospacing="1" w:after="100" w:afterAutospacing="1"/>
    </w:pPr>
    <w:rPr>
      <w:rFonts w:ascii="Calibri" w:hAnsi="Calibri"/>
      <w:kern w:val="0"/>
    </w:rPr>
  </w:style>
  <w:style w:type="paragraph" w:customStyle="1" w:styleId="4f0">
    <w:name w:val="日期4"/>
    <w:basedOn w:val="a0"/>
    <w:next w:val="a0"/>
    <w:uiPriority w:val="99"/>
    <w:qFormat/>
    <w:pPr>
      <w:adjustRightInd w:val="0"/>
      <w:textAlignment w:val="baseline"/>
    </w:pPr>
    <w:rPr>
      <w:rFonts w:ascii="宋体"/>
    </w:rPr>
  </w:style>
  <w:style w:type="paragraph" w:customStyle="1" w:styleId="4176">
    <w:name w:val="样式 样式 标题 4 + 字距调整二号 + 首行缩进:  1.76 字符"/>
    <w:basedOn w:val="4f"/>
    <w:uiPriority w:val="99"/>
    <w:qFormat/>
    <w:pPr>
      <w:spacing w:beforeLines="0" w:afterLines="0"/>
      <w:ind w:firstLineChars="0" w:firstLine="0"/>
    </w:pPr>
  </w:style>
  <w:style w:type="paragraph" w:customStyle="1" w:styleId="123">
    <w:name w:val="12"/>
    <w:basedOn w:val="a0"/>
    <w:next w:val="af8"/>
    <w:uiPriority w:val="99"/>
    <w:qFormat/>
    <w:rPr>
      <w:rFonts w:ascii="宋体" w:hAnsi="Courier New"/>
      <w:b/>
      <w:color w:val="0000FF"/>
      <w:sz w:val="24"/>
    </w:rPr>
  </w:style>
  <w:style w:type="paragraph" w:customStyle="1" w:styleId="11115">
    <w:name w:val="样式 标题 11.标题 1 + 居中 行距: 1.5 倍行距"/>
    <w:basedOn w:val="1"/>
    <w:uiPriority w:val="99"/>
    <w:qFormat/>
    <w:pPr>
      <w:keepLines/>
      <w:spacing w:beforeLines="100" w:afterLines="100" w:line="360" w:lineRule="auto"/>
      <w:jc w:val="center"/>
    </w:pPr>
    <w:rPr>
      <w:rFonts w:ascii="Calibri" w:hAnsi="Calibri"/>
      <w:b/>
      <w:kern w:val="44"/>
    </w:rPr>
  </w:style>
  <w:style w:type="paragraph" w:customStyle="1" w:styleId="c">
    <w:name w:val="c"/>
    <w:uiPriority w:val="99"/>
    <w:qFormat/>
    <w:pPr>
      <w:widowControl w:val="0"/>
      <w:autoSpaceDE w:val="0"/>
      <w:autoSpaceDN w:val="0"/>
      <w:adjustRightInd w:val="0"/>
      <w:jc w:val="both"/>
    </w:pPr>
    <w:rPr>
      <w:rFonts w:ascii="Arial" w:hAnsi="Arial"/>
    </w:rPr>
  </w:style>
  <w:style w:type="paragraph" w:customStyle="1" w:styleId="5d">
    <w:name w:val="标题5"/>
    <w:basedOn w:val="1"/>
    <w:uiPriority w:val="99"/>
    <w:qFormat/>
    <w:pPr>
      <w:tabs>
        <w:tab w:val="left" w:pos="960"/>
      </w:tabs>
      <w:spacing w:before="120"/>
      <w:ind w:left="960" w:hanging="420"/>
    </w:pPr>
    <w:rPr>
      <w:bCs/>
      <w:szCs w:val="32"/>
    </w:rPr>
  </w:style>
  <w:style w:type="paragraph" w:customStyle="1" w:styleId="77">
    <w:name w:val="标题7"/>
    <w:basedOn w:val="1"/>
    <w:uiPriority w:val="99"/>
    <w:qFormat/>
    <w:pPr>
      <w:tabs>
        <w:tab w:val="left" w:pos="420"/>
      </w:tabs>
      <w:spacing w:before="120"/>
      <w:ind w:left="420" w:hanging="420"/>
    </w:pPr>
    <w:rPr>
      <w:bCs/>
      <w:szCs w:val="32"/>
    </w:rPr>
  </w:style>
  <w:style w:type="paragraph" w:customStyle="1" w:styleId="94">
    <w:name w:val="标题9"/>
    <w:basedOn w:val="1"/>
    <w:uiPriority w:val="99"/>
    <w:qFormat/>
    <w:pPr>
      <w:tabs>
        <w:tab w:val="left" w:pos="900"/>
      </w:tabs>
      <w:spacing w:before="120"/>
      <w:ind w:left="900" w:hanging="420"/>
    </w:pPr>
    <w:rPr>
      <w:bCs/>
      <w:szCs w:val="32"/>
    </w:rPr>
  </w:style>
  <w:style w:type="paragraph" w:customStyle="1" w:styleId="afffffffffffffffc">
    <w:name w:val="样式 题注 + 小四"/>
    <w:basedOn w:val="ae"/>
    <w:link w:val="Charfffd"/>
    <w:qFormat/>
    <w:pPr>
      <w:keepNext/>
      <w:jc w:val="center"/>
    </w:pPr>
    <w:rPr>
      <w:rFonts w:eastAsia="宋体" w:cs="Times New Roman"/>
      <w:kern w:val="0"/>
      <w:sz w:val="24"/>
    </w:rPr>
  </w:style>
  <w:style w:type="paragraph" w:customStyle="1" w:styleId="1ffd">
    <w:name w:val="样式 题注 + 小四1"/>
    <w:basedOn w:val="ae"/>
    <w:link w:val="1Char5"/>
    <w:qFormat/>
    <w:pPr>
      <w:keepNext/>
      <w:jc w:val="center"/>
    </w:pPr>
    <w:rPr>
      <w:rFonts w:eastAsia="宋体" w:cs="Times New Roman"/>
      <w:kern w:val="0"/>
      <w:sz w:val="24"/>
    </w:rPr>
  </w:style>
  <w:style w:type="paragraph" w:customStyle="1" w:styleId="154">
    <w:name w:val="样式 左 行距: 1.5 倍行距"/>
    <w:basedOn w:val="a0"/>
    <w:uiPriority w:val="99"/>
    <w:qFormat/>
    <w:pPr>
      <w:spacing w:line="360" w:lineRule="auto"/>
      <w:ind w:firstLineChars="200" w:firstLine="480"/>
      <w:jc w:val="left"/>
    </w:pPr>
    <w:rPr>
      <w:rFonts w:cs="宋体"/>
      <w:sz w:val="24"/>
    </w:rPr>
  </w:style>
  <w:style w:type="paragraph" w:customStyle="1" w:styleId="1511">
    <w:name w:val="样式 左 行距: 1.5 倍行距1"/>
    <w:basedOn w:val="a0"/>
    <w:uiPriority w:val="99"/>
    <w:qFormat/>
    <w:pPr>
      <w:spacing w:line="360" w:lineRule="auto"/>
      <w:ind w:firstLineChars="225" w:firstLine="540"/>
      <w:jc w:val="left"/>
    </w:pPr>
    <w:rPr>
      <w:rFonts w:cs="宋体"/>
      <w:sz w:val="24"/>
    </w:rPr>
  </w:style>
  <w:style w:type="paragraph" w:customStyle="1" w:styleId="1521">
    <w:name w:val="样式 左 行距: 1.5 倍行距2"/>
    <w:basedOn w:val="a0"/>
    <w:uiPriority w:val="99"/>
    <w:qFormat/>
    <w:pPr>
      <w:spacing w:line="360" w:lineRule="auto"/>
      <w:ind w:firstLineChars="200" w:firstLine="480"/>
      <w:jc w:val="left"/>
    </w:pPr>
    <w:rPr>
      <w:rFonts w:cs="宋体"/>
      <w:sz w:val="24"/>
    </w:rPr>
  </w:style>
  <w:style w:type="paragraph" w:customStyle="1" w:styleId="1512">
    <w:name w:val="样式 行距: 1.5 倍行距1"/>
    <w:basedOn w:val="a0"/>
    <w:uiPriority w:val="99"/>
    <w:qFormat/>
    <w:pPr>
      <w:spacing w:line="360" w:lineRule="auto"/>
      <w:ind w:firstLineChars="225" w:firstLine="540"/>
    </w:pPr>
    <w:rPr>
      <w:rFonts w:cs="宋体"/>
      <w:sz w:val="24"/>
    </w:rPr>
  </w:style>
  <w:style w:type="paragraph" w:customStyle="1" w:styleId="1522">
    <w:name w:val="样式 行距: 1.5 倍行距2"/>
    <w:basedOn w:val="a0"/>
    <w:uiPriority w:val="99"/>
    <w:qFormat/>
    <w:pPr>
      <w:spacing w:line="360" w:lineRule="auto"/>
      <w:ind w:firstLineChars="225" w:firstLine="540"/>
    </w:pPr>
    <w:rPr>
      <w:rFonts w:cs="宋体"/>
      <w:sz w:val="24"/>
    </w:rPr>
  </w:style>
  <w:style w:type="paragraph" w:customStyle="1" w:styleId="1530">
    <w:name w:val="样式 行距: 1.5 倍行距3"/>
    <w:basedOn w:val="a0"/>
    <w:uiPriority w:val="99"/>
    <w:qFormat/>
    <w:pPr>
      <w:spacing w:line="360" w:lineRule="auto"/>
      <w:ind w:firstLineChars="200" w:firstLine="480"/>
    </w:pPr>
    <w:rPr>
      <w:rFonts w:cs="宋体"/>
      <w:sz w:val="24"/>
    </w:rPr>
  </w:style>
  <w:style w:type="paragraph" w:customStyle="1" w:styleId="1540">
    <w:name w:val="样式 行距: 1.5 倍行距4"/>
    <w:basedOn w:val="a0"/>
    <w:uiPriority w:val="99"/>
    <w:qFormat/>
    <w:pPr>
      <w:spacing w:line="360" w:lineRule="auto"/>
      <w:ind w:firstLineChars="200" w:firstLine="480"/>
    </w:pPr>
    <w:rPr>
      <w:rFonts w:cs="宋体"/>
      <w:sz w:val="24"/>
    </w:rPr>
  </w:style>
  <w:style w:type="paragraph" w:customStyle="1" w:styleId="155">
    <w:name w:val="样式 行距: 1.5 倍行距5"/>
    <w:basedOn w:val="a0"/>
    <w:uiPriority w:val="99"/>
    <w:qFormat/>
    <w:pPr>
      <w:spacing w:line="360" w:lineRule="auto"/>
      <w:ind w:firstLineChars="225" w:firstLine="540"/>
    </w:pPr>
    <w:rPr>
      <w:rFonts w:cs="宋体"/>
      <w:sz w:val="24"/>
    </w:rPr>
  </w:style>
  <w:style w:type="paragraph" w:customStyle="1" w:styleId="156">
    <w:name w:val="样式 行距: 1.5 倍行距6"/>
    <w:basedOn w:val="a0"/>
    <w:uiPriority w:val="99"/>
    <w:qFormat/>
    <w:pPr>
      <w:spacing w:line="360" w:lineRule="auto"/>
      <w:ind w:firstLineChars="212" w:firstLine="509"/>
    </w:pPr>
    <w:rPr>
      <w:rFonts w:cs="宋体"/>
      <w:sz w:val="24"/>
    </w:rPr>
  </w:style>
  <w:style w:type="paragraph" w:customStyle="1" w:styleId="1ffe">
    <w:name w:val="批注框文本1"/>
    <w:basedOn w:val="a0"/>
    <w:uiPriority w:val="99"/>
    <w:qFormat/>
    <w:rPr>
      <w:sz w:val="16"/>
      <w:szCs w:val="16"/>
    </w:rPr>
  </w:style>
  <w:style w:type="paragraph" w:customStyle="1" w:styleId="520">
    <w:name w:val="正文520"/>
    <w:basedOn w:val="a0"/>
    <w:link w:val="520Char"/>
    <w:qFormat/>
    <w:pPr>
      <w:spacing w:line="360" w:lineRule="auto"/>
    </w:pPr>
    <w:rPr>
      <w:kern w:val="0"/>
      <w:sz w:val="24"/>
    </w:rPr>
  </w:style>
  <w:style w:type="paragraph" w:customStyle="1" w:styleId="s4221TimesN">
    <w:name w:val="样式 样式 样式 正文缩进首行缩进两字s4文本条款 + 首行缩进:  2 字符 + 首行缩进:  2 字符1 + Times N..."/>
    <w:basedOn w:val="a0"/>
    <w:uiPriority w:val="99"/>
    <w:qFormat/>
    <w:pPr>
      <w:suppressAutoHyphens/>
      <w:spacing w:line="500" w:lineRule="exact"/>
      <w:ind w:firstLineChars="200" w:firstLine="200"/>
      <w:textAlignment w:val="baseline"/>
    </w:pPr>
    <w:rPr>
      <w:rFonts w:cs="宋体"/>
      <w:kern w:val="1"/>
      <w:sz w:val="28"/>
      <w:lang w:eastAsia="ar-SA"/>
    </w:rPr>
  </w:style>
  <w:style w:type="paragraph" w:customStyle="1" w:styleId="218">
    <w:name w:val="样式 首行缩进:  2 字符1"/>
    <w:basedOn w:val="a0"/>
    <w:link w:val="21Char1"/>
    <w:qFormat/>
    <w:pPr>
      <w:spacing w:line="520" w:lineRule="exact"/>
      <w:ind w:firstLineChars="200" w:firstLine="200"/>
    </w:pPr>
    <w:rPr>
      <w:kern w:val="0"/>
      <w:sz w:val="28"/>
      <w:szCs w:val="28"/>
    </w:rPr>
  </w:style>
  <w:style w:type="paragraph" w:customStyle="1" w:styleId="GB2312GB2312">
    <w:name w:val="样式 样式 表格内容 + 楷体_GB2312 + 仿宋_GB2312 两端对齐"/>
    <w:basedOn w:val="a0"/>
    <w:uiPriority w:val="99"/>
    <w:qFormat/>
    <w:pPr>
      <w:spacing w:line="240" w:lineRule="exact"/>
    </w:pPr>
    <w:rPr>
      <w:rFonts w:cs="宋体"/>
      <w:szCs w:val="21"/>
    </w:rPr>
  </w:style>
  <w:style w:type="paragraph" w:customStyle="1" w:styleId="afffffffffffffffd">
    <w:name w:val="表蕊左对齐"/>
    <w:uiPriority w:val="99"/>
    <w:qFormat/>
    <w:pPr>
      <w:widowControl w:val="0"/>
      <w:adjustRightInd w:val="0"/>
      <w:spacing w:line="320" w:lineRule="exact"/>
      <w:jc w:val="both"/>
      <w:textAlignment w:val="baseline"/>
    </w:pPr>
    <w:rPr>
      <w:spacing w:val="8"/>
      <w:sz w:val="21"/>
      <w:szCs w:val="28"/>
    </w:rPr>
  </w:style>
  <w:style w:type="paragraph" w:customStyle="1" w:styleId="s4CharCharCharCharCharChar">
    <w:name w:val="样式 正文缩进s4文本条款首行缩进两字正文（首行缩进两字） Char Char Char Char Char Char ..."/>
    <w:basedOn w:val="a0"/>
    <w:link w:val="s4CharCharCharCharCharCharChar"/>
    <w:qFormat/>
    <w:pPr>
      <w:suppressAutoHyphens/>
      <w:spacing w:line="440" w:lineRule="exact"/>
      <w:ind w:firstLine="560"/>
    </w:pPr>
    <w:rPr>
      <w:kern w:val="1"/>
      <w:sz w:val="28"/>
      <w:szCs w:val="28"/>
      <w:lang w:eastAsia="ar-SA"/>
    </w:rPr>
  </w:style>
  <w:style w:type="paragraph" w:customStyle="1" w:styleId="style5">
    <w:name w:val="style5"/>
    <w:basedOn w:val="a0"/>
    <w:uiPriority w:val="99"/>
    <w:qFormat/>
    <w:pPr>
      <w:widowControl/>
      <w:spacing w:before="100" w:beforeAutospacing="1" w:after="100" w:afterAutospacing="1" w:line="360" w:lineRule="auto"/>
      <w:jc w:val="left"/>
    </w:pPr>
    <w:rPr>
      <w:rFonts w:ascii="宋体" w:hAnsi="宋体"/>
      <w:kern w:val="0"/>
      <w:sz w:val="24"/>
      <w:szCs w:val="24"/>
      <w:lang w:eastAsia="en-US" w:bidi="en-US"/>
    </w:rPr>
  </w:style>
  <w:style w:type="paragraph" w:customStyle="1" w:styleId="3fe">
    <w:name w:val="样式 标题 3 + 四号"/>
    <w:basedOn w:val="3"/>
    <w:uiPriority w:val="99"/>
    <w:qFormat/>
    <w:pPr>
      <w:widowControl/>
      <w:spacing w:before="240" w:after="0" w:line="360" w:lineRule="auto"/>
      <w:jc w:val="left"/>
    </w:pPr>
    <w:rPr>
      <w:rFonts w:ascii="Cambria" w:hAnsi="Cambria"/>
      <w:bCs/>
      <w:kern w:val="0"/>
      <w:sz w:val="26"/>
      <w:szCs w:val="26"/>
      <w:lang w:eastAsia="en-US" w:bidi="en-US"/>
    </w:rPr>
  </w:style>
  <w:style w:type="paragraph" w:customStyle="1" w:styleId="afffffffffffffffe">
    <w:name w:val="首行"/>
    <w:basedOn w:val="a6"/>
    <w:next w:val="a0"/>
    <w:uiPriority w:val="99"/>
    <w:qFormat/>
    <w:pPr>
      <w:widowControl/>
      <w:spacing w:after="0" w:line="360" w:lineRule="auto"/>
      <w:ind w:firstLineChars="0" w:firstLine="454"/>
      <w:jc w:val="left"/>
    </w:pPr>
    <w:rPr>
      <w:rFonts w:ascii="Arial" w:eastAsia="楷体_GB2312" w:hAnsi="Arial"/>
      <w:kern w:val="0"/>
      <w:sz w:val="28"/>
      <w:szCs w:val="24"/>
      <w:lang w:eastAsia="en-US" w:bidi="en-US"/>
    </w:rPr>
  </w:style>
  <w:style w:type="paragraph" w:customStyle="1" w:styleId="2fff2">
    <w:name w:val="样式 正文缩进 + 首行缩进:  2 字符"/>
    <w:basedOn w:val="ad"/>
    <w:uiPriority w:val="99"/>
    <w:qFormat/>
    <w:pPr>
      <w:widowControl/>
      <w:ind w:firstLineChars="200" w:firstLine="200"/>
      <w:jc w:val="left"/>
    </w:pPr>
    <w:rPr>
      <w:rFonts w:ascii="Arial" w:hAnsi="Arial" w:cs="宋体"/>
      <w:kern w:val="0"/>
      <w:sz w:val="28"/>
      <w:szCs w:val="24"/>
      <w:lang w:eastAsia="en-US" w:bidi="en-US"/>
    </w:rPr>
  </w:style>
  <w:style w:type="paragraph" w:customStyle="1" w:styleId="00">
    <w:name w:val="正文0"/>
    <w:basedOn w:val="a0"/>
    <w:link w:val="0Char"/>
    <w:qFormat/>
    <w:pPr>
      <w:ind w:firstLineChars="200" w:firstLine="200"/>
    </w:pPr>
    <w:rPr>
      <w:rFonts w:ascii="仿宋_GB2312" w:eastAsia="仿宋_GB2312"/>
      <w:kern w:val="0"/>
      <w:sz w:val="28"/>
      <w:szCs w:val="28"/>
    </w:rPr>
  </w:style>
  <w:style w:type="paragraph" w:customStyle="1" w:styleId="zjptopic1">
    <w:name w:val="zjptopic1"/>
    <w:basedOn w:val="a0"/>
    <w:next w:val="a0"/>
    <w:uiPriority w:val="99"/>
    <w:qFormat/>
    <w:pPr>
      <w:autoSpaceDE w:val="0"/>
      <w:autoSpaceDN w:val="0"/>
      <w:adjustRightInd w:val="0"/>
      <w:spacing w:before="170" w:after="283"/>
      <w:jc w:val="center"/>
    </w:pPr>
    <w:rPr>
      <w:rFonts w:ascii="宋体"/>
      <w:b/>
      <w:spacing w:val="-15"/>
      <w:kern w:val="0"/>
      <w:sz w:val="32"/>
    </w:rPr>
  </w:style>
  <w:style w:type="paragraph" w:customStyle="1" w:styleId="2fff3">
    <w:name w:val="小标题 2"/>
    <w:basedOn w:val="a0"/>
    <w:link w:val="2Char7"/>
    <w:qFormat/>
    <w:pPr>
      <w:autoSpaceDE w:val="0"/>
      <w:autoSpaceDN w:val="0"/>
      <w:adjustRightInd w:val="0"/>
    </w:pPr>
    <w:rPr>
      <w:rFonts w:ascii="宋体"/>
      <w:kern w:val="0"/>
      <w:sz w:val="24"/>
    </w:rPr>
  </w:style>
  <w:style w:type="paragraph" w:customStyle="1" w:styleId="CM9">
    <w:name w:val="CM9"/>
    <w:basedOn w:val="a0"/>
    <w:next w:val="a0"/>
    <w:uiPriority w:val="99"/>
    <w:qFormat/>
    <w:pPr>
      <w:autoSpaceDE w:val="0"/>
      <w:autoSpaceDN w:val="0"/>
      <w:adjustRightInd w:val="0"/>
      <w:spacing w:line="436" w:lineRule="atLeast"/>
      <w:jc w:val="left"/>
    </w:pPr>
    <w:rPr>
      <w:rFonts w:ascii="宋体" w:cs="宋体"/>
      <w:kern w:val="0"/>
      <w:sz w:val="24"/>
      <w:szCs w:val="24"/>
    </w:rPr>
  </w:style>
  <w:style w:type="paragraph" w:customStyle="1" w:styleId="CM49">
    <w:name w:val="CM49"/>
    <w:basedOn w:val="Default"/>
    <w:next w:val="Default"/>
    <w:uiPriority w:val="99"/>
    <w:qFormat/>
    <w:pPr>
      <w:spacing w:after="165"/>
    </w:pPr>
    <w:rPr>
      <w:rFonts w:cs="宋体"/>
      <w:color w:val="auto"/>
      <w:szCs w:val="24"/>
    </w:rPr>
  </w:style>
  <w:style w:type="paragraph" w:customStyle="1" w:styleId="1CharChar5">
    <w:name w:val="标题1 Char Char"/>
    <w:basedOn w:val="a0"/>
    <w:link w:val="1CharCharChar"/>
    <w:qFormat/>
    <w:pPr>
      <w:spacing w:line="360" w:lineRule="auto"/>
      <w:jc w:val="center"/>
      <w:outlineLvl w:val="0"/>
    </w:pPr>
    <w:rPr>
      <w:b/>
      <w:color w:val="000000"/>
      <w:kern w:val="0"/>
      <w:sz w:val="36"/>
      <w:szCs w:val="36"/>
    </w:rPr>
  </w:style>
  <w:style w:type="paragraph" w:customStyle="1" w:styleId="textCharChar">
    <w:name w:val="text Char Char"/>
    <w:basedOn w:val="1CharChar5"/>
    <w:link w:val="textCharCharChar"/>
    <w:qFormat/>
    <w:pPr>
      <w:ind w:firstLineChars="200" w:firstLine="200"/>
      <w:jc w:val="both"/>
      <w:outlineLvl w:val="9"/>
    </w:pPr>
    <w:rPr>
      <w:sz w:val="28"/>
      <w:szCs w:val="28"/>
    </w:rPr>
  </w:style>
  <w:style w:type="paragraph" w:customStyle="1" w:styleId="affffffffffffffff">
    <w:name w:val="表格栏"/>
    <w:basedOn w:val="afffc"/>
    <w:uiPriority w:val="99"/>
    <w:qFormat/>
    <w:pPr>
      <w:widowControl/>
      <w:jc w:val="center"/>
    </w:pPr>
    <w:rPr>
      <w:color w:val="000000"/>
      <w:kern w:val="0"/>
      <w:sz w:val="24"/>
      <w:szCs w:val="24"/>
    </w:rPr>
  </w:style>
  <w:style w:type="paragraph" w:customStyle="1" w:styleId="text">
    <w:name w:val="text"/>
    <w:link w:val="textChar"/>
    <w:qFormat/>
    <w:pPr>
      <w:spacing w:line="360" w:lineRule="auto"/>
      <w:ind w:firstLineChars="200" w:firstLine="200"/>
    </w:pPr>
    <w:rPr>
      <w:b/>
      <w:color w:val="000000"/>
      <w:sz w:val="28"/>
      <w:szCs w:val="28"/>
    </w:rPr>
  </w:style>
  <w:style w:type="paragraph" w:customStyle="1" w:styleId="affffffffffffffff0">
    <w:name w:val="表蕊居中"/>
    <w:link w:val="Charfffe"/>
    <w:qFormat/>
    <w:pPr>
      <w:spacing w:line="320" w:lineRule="exact"/>
      <w:jc w:val="center"/>
    </w:pPr>
    <w:rPr>
      <w:spacing w:val="8"/>
      <w:szCs w:val="28"/>
    </w:rPr>
  </w:style>
  <w:style w:type="paragraph" w:customStyle="1" w:styleId="Style44">
    <w:name w:val="_Style 44"/>
    <w:basedOn w:val="a0"/>
    <w:uiPriority w:val="99"/>
    <w:qFormat/>
  </w:style>
  <w:style w:type="paragraph" w:customStyle="1" w:styleId="s4CharCharCharCharCharCha">
    <w:name w:val="样式 样式 样式 正文缩进s4文本条款首行缩进两字正文（首行缩进两字） Char Char Char Char Char Cha..."/>
    <w:basedOn w:val="a0"/>
    <w:link w:val="s4CharCharCharCharCharChaChar"/>
    <w:qFormat/>
    <w:pPr>
      <w:spacing w:line="500" w:lineRule="exact"/>
      <w:ind w:firstLineChars="200" w:firstLine="200"/>
    </w:pPr>
    <w:rPr>
      <w:color w:val="000000"/>
      <w:kern w:val="0"/>
      <w:sz w:val="28"/>
    </w:rPr>
  </w:style>
  <w:style w:type="paragraph" w:customStyle="1" w:styleId="affffffffffffffff1">
    <w:name w:val="正文(黑体)"/>
    <w:basedOn w:val="a0"/>
    <w:uiPriority w:val="99"/>
    <w:qFormat/>
    <w:pPr>
      <w:autoSpaceDE w:val="0"/>
      <w:autoSpaceDN w:val="0"/>
      <w:adjustRightInd w:val="0"/>
      <w:spacing w:line="288" w:lineRule="auto"/>
      <w:ind w:firstLine="482"/>
      <w:textAlignment w:val="baseline"/>
    </w:pPr>
    <w:rPr>
      <w:rFonts w:ascii="黑体"/>
      <w:kern w:val="0"/>
      <w:sz w:val="24"/>
    </w:rPr>
  </w:style>
  <w:style w:type="paragraph" w:customStyle="1" w:styleId="Text2">
    <w:name w:val="Text 2"/>
    <w:basedOn w:val="a0"/>
    <w:uiPriority w:val="99"/>
    <w:qFormat/>
    <w:pPr>
      <w:widowControl/>
      <w:spacing w:after="100" w:line="300" w:lineRule="exact"/>
      <w:ind w:left="851"/>
    </w:pPr>
    <w:rPr>
      <w:rFonts w:ascii="Arial" w:hAnsi="Arial"/>
      <w:kern w:val="0"/>
      <w:sz w:val="22"/>
      <w:lang w:eastAsia="en-US"/>
    </w:rPr>
  </w:style>
  <w:style w:type="paragraph" w:customStyle="1" w:styleId="3ff">
    <w:name w:val="样式3（加粗）"/>
    <w:basedOn w:val="38"/>
    <w:uiPriority w:val="99"/>
    <w:qFormat/>
    <w:pPr>
      <w:adjustRightInd/>
      <w:spacing w:line="360" w:lineRule="auto"/>
      <w:ind w:firstLineChars="200" w:firstLine="200"/>
      <w:textAlignment w:val="auto"/>
    </w:pPr>
    <w:rPr>
      <w:rFonts w:ascii="Times New Roman"/>
      <w:b/>
      <w:color w:val="000000"/>
      <w:sz w:val="28"/>
      <w:szCs w:val="28"/>
    </w:rPr>
  </w:style>
  <w:style w:type="paragraph" w:customStyle="1" w:styleId="affffffffffffffff2">
    <w:name w:val="一或二期"/>
    <w:basedOn w:val="3ff"/>
    <w:uiPriority w:val="99"/>
    <w:qFormat/>
  </w:style>
  <w:style w:type="paragraph" w:customStyle="1" w:styleId="127">
    <w:name w:val="样式 小二 左侧:  1.27 厘米"/>
    <w:basedOn w:val="a0"/>
    <w:uiPriority w:val="99"/>
    <w:qFormat/>
    <w:pPr>
      <w:ind w:left="720"/>
    </w:pPr>
    <w:rPr>
      <w:rFonts w:cs="宋体"/>
      <w:sz w:val="28"/>
    </w:rPr>
  </w:style>
  <w:style w:type="paragraph" w:customStyle="1" w:styleId="CM71">
    <w:name w:val="CM71"/>
    <w:basedOn w:val="a0"/>
    <w:next w:val="a0"/>
    <w:uiPriority w:val="99"/>
    <w:qFormat/>
    <w:pPr>
      <w:autoSpaceDE w:val="0"/>
      <w:autoSpaceDN w:val="0"/>
      <w:adjustRightInd w:val="0"/>
      <w:spacing w:after="373"/>
      <w:jc w:val="left"/>
    </w:pPr>
    <w:rPr>
      <w:rFonts w:ascii="Arial" w:hAnsi="Arial"/>
      <w:kern w:val="0"/>
      <w:sz w:val="24"/>
      <w:szCs w:val="24"/>
    </w:rPr>
  </w:style>
  <w:style w:type="paragraph" w:customStyle="1" w:styleId="CM72">
    <w:name w:val="CM72"/>
    <w:basedOn w:val="a0"/>
    <w:next w:val="a0"/>
    <w:uiPriority w:val="99"/>
    <w:qFormat/>
    <w:pPr>
      <w:autoSpaceDE w:val="0"/>
      <w:autoSpaceDN w:val="0"/>
      <w:adjustRightInd w:val="0"/>
      <w:spacing w:after="275"/>
      <w:jc w:val="left"/>
    </w:pPr>
    <w:rPr>
      <w:rFonts w:ascii="Arial" w:hAnsi="Arial"/>
      <w:kern w:val="0"/>
      <w:sz w:val="24"/>
      <w:szCs w:val="24"/>
    </w:rPr>
  </w:style>
  <w:style w:type="paragraph" w:customStyle="1" w:styleId="CM69">
    <w:name w:val="CM69"/>
    <w:basedOn w:val="a0"/>
    <w:next w:val="a0"/>
    <w:uiPriority w:val="99"/>
    <w:qFormat/>
    <w:pPr>
      <w:autoSpaceDE w:val="0"/>
      <w:autoSpaceDN w:val="0"/>
      <w:adjustRightInd w:val="0"/>
      <w:spacing w:after="588"/>
      <w:jc w:val="left"/>
    </w:pPr>
    <w:rPr>
      <w:rFonts w:ascii="Arial" w:hAnsi="Arial"/>
      <w:kern w:val="0"/>
      <w:sz w:val="24"/>
      <w:szCs w:val="24"/>
    </w:rPr>
  </w:style>
  <w:style w:type="paragraph" w:customStyle="1" w:styleId="CM70">
    <w:name w:val="CM70"/>
    <w:basedOn w:val="a0"/>
    <w:next w:val="a0"/>
    <w:uiPriority w:val="99"/>
    <w:qFormat/>
    <w:pPr>
      <w:autoSpaceDE w:val="0"/>
      <w:autoSpaceDN w:val="0"/>
      <w:adjustRightInd w:val="0"/>
      <w:spacing w:after="465"/>
      <w:jc w:val="left"/>
    </w:pPr>
    <w:rPr>
      <w:rFonts w:ascii="Arial" w:hAnsi="Arial"/>
      <w:kern w:val="0"/>
      <w:sz w:val="24"/>
      <w:szCs w:val="24"/>
    </w:rPr>
  </w:style>
  <w:style w:type="paragraph" w:customStyle="1" w:styleId="CM74">
    <w:name w:val="CM74"/>
    <w:basedOn w:val="a0"/>
    <w:next w:val="a0"/>
    <w:uiPriority w:val="99"/>
    <w:qFormat/>
    <w:pPr>
      <w:autoSpaceDE w:val="0"/>
      <w:autoSpaceDN w:val="0"/>
      <w:adjustRightInd w:val="0"/>
      <w:spacing w:after="535"/>
      <w:jc w:val="left"/>
    </w:pPr>
    <w:rPr>
      <w:rFonts w:ascii="Arial" w:hAnsi="Arial"/>
      <w:kern w:val="0"/>
      <w:sz w:val="24"/>
      <w:szCs w:val="24"/>
    </w:rPr>
  </w:style>
  <w:style w:type="paragraph" w:customStyle="1" w:styleId="nderungen">
    <w:name w:val="Änderungen"/>
    <w:basedOn w:val="a0"/>
    <w:next w:val="a0"/>
    <w:uiPriority w:val="99"/>
    <w:qFormat/>
    <w:pPr>
      <w:widowControl/>
      <w:jc w:val="left"/>
    </w:pPr>
    <w:rPr>
      <w:rFonts w:ascii="Arial" w:hAnsi="Arial"/>
      <w:color w:val="FF0000"/>
      <w:kern w:val="0"/>
      <w:sz w:val="22"/>
      <w:szCs w:val="22"/>
    </w:rPr>
  </w:style>
  <w:style w:type="paragraph" w:customStyle="1" w:styleId="affffffffffffffff3">
    <w:name w:val="样式 小三"/>
    <w:basedOn w:val="a0"/>
    <w:uiPriority w:val="99"/>
    <w:qFormat/>
    <w:pPr>
      <w:ind w:firstLineChars="200" w:firstLine="600"/>
    </w:pPr>
    <w:rPr>
      <w:rFonts w:cs="宋体"/>
      <w:sz w:val="28"/>
    </w:rPr>
  </w:style>
  <w:style w:type="paragraph" w:customStyle="1" w:styleId="linp">
    <w:name w:val="linp"/>
    <w:basedOn w:val="a0"/>
    <w:next w:val="a0"/>
    <w:uiPriority w:val="99"/>
    <w:qFormat/>
    <w:pPr>
      <w:tabs>
        <w:tab w:val="left" w:pos="2520"/>
      </w:tabs>
      <w:jc w:val="left"/>
    </w:pPr>
    <w:rPr>
      <w:sz w:val="24"/>
      <w:szCs w:val="24"/>
    </w:rPr>
  </w:style>
  <w:style w:type="paragraph" w:customStyle="1" w:styleId="affffffffffffffff4">
    <w:name w:val="陈策标题"/>
    <w:basedOn w:val="a0"/>
    <w:uiPriority w:val="99"/>
    <w:qFormat/>
    <w:pPr>
      <w:jc w:val="center"/>
      <w:outlineLvl w:val="0"/>
    </w:pPr>
    <w:rPr>
      <w:b/>
      <w:bCs/>
      <w:color w:val="000000"/>
      <w:sz w:val="24"/>
      <w:szCs w:val="24"/>
    </w:rPr>
  </w:style>
  <w:style w:type="paragraph" w:customStyle="1" w:styleId="2fff4">
    <w:name w:val="缩进2个字"/>
    <w:basedOn w:val="a0"/>
    <w:uiPriority w:val="99"/>
    <w:qFormat/>
    <w:pPr>
      <w:jc w:val="center"/>
    </w:pPr>
    <w:rPr>
      <w:bCs/>
      <w:snapToGrid w:val="0"/>
      <w:color w:val="000000"/>
      <w:spacing w:val="23"/>
      <w:kern w:val="0"/>
      <w:sz w:val="24"/>
      <w:szCs w:val="24"/>
    </w:rPr>
  </w:style>
  <w:style w:type="paragraph" w:customStyle="1" w:styleId="affffffffffffffff5">
    <w:name w:val="陈策基本格式"/>
    <w:basedOn w:val="a0"/>
    <w:uiPriority w:val="99"/>
    <w:qFormat/>
    <w:pPr>
      <w:jc w:val="left"/>
    </w:pPr>
    <w:rPr>
      <w:sz w:val="24"/>
      <w:szCs w:val="24"/>
    </w:rPr>
  </w:style>
  <w:style w:type="paragraph" w:customStyle="1" w:styleId="pp">
    <w:name w:val="pp"/>
    <w:basedOn w:val="affffffffffffffff4"/>
    <w:uiPriority w:val="99"/>
    <w:qFormat/>
  </w:style>
  <w:style w:type="paragraph" w:customStyle="1" w:styleId="affffffffffffffff6">
    <w:name w:val="陈策样式"/>
    <w:basedOn w:val="a0"/>
    <w:uiPriority w:val="99"/>
    <w:qFormat/>
    <w:pPr>
      <w:tabs>
        <w:tab w:val="left" w:pos="1025"/>
      </w:tabs>
      <w:ind w:left="1025" w:hanging="465"/>
      <w:jc w:val="center"/>
    </w:pPr>
    <w:rPr>
      <w:b/>
      <w:sz w:val="28"/>
      <w:szCs w:val="28"/>
    </w:rPr>
  </w:style>
  <w:style w:type="paragraph" w:customStyle="1" w:styleId="1fff">
    <w:name w:val="陈策标题1"/>
    <w:basedOn w:val="a0"/>
    <w:uiPriority w:val="99"/>
    <w:qFormat/>
    <w:pPr>
      <w:jc w:val="center"/>
    </w:pPr>
    <w:rPr>
      <w:b/>
      <w:sz w:val="28"/>
      <w:szCs w:val="28"/>
    </w:rPr>
  </w:style>
  <w:style w:type="paragraph" w:customStyle="1" w:styleId="2fff5">
    <w:name w:val="陈策标题2"/>
    <w:basedOn w:val="a0"/>
    <w:uiPriority w:val="99"/>
    <w:qFormat/>
    <w:pPr>
      <w:jc w:val="center"/>
    </w:pPr>
    <w:rPr>
      <w:b/>
      <w:sz w:val="28"/>
      <w:szCs w:val="28"/>
    </w:rPr>
  </w:style>
  <w:style w:type="paragraph" w:customStyle="1" w:styleId="Definitionlist">
    <w:name w:val="Definition list"/>
    <w:basedOn w:val="a0"/>
    <w:uiPriority w:val="99"/>
    <w:qFormat/>
    <w:pPr>
      <w:widowControl/>
      <w:spacing w:after="180" w:line="360" w:lineRule="auto"/>
      <w:ind w:left="3969" w:hanging="3260"/>
    </w:pPr>
    <w:rPr>
      <w:rFonts w:ascii="Tahoma" w:hAnsi="Tahoma"/>
      <w:kern w:val="0"/>
      <w:sz w:val="22"/>
      <w:lang w:eastAsia="en-US"/>
    </w:rPr>
  </w:style>
  <w:style w:type="paragraph" w:customStyle="1" w:styleId="affffffffffffffff7">
    <w:name w:val="陈策次目录"/>
    <w:basedOn w:val="a0"/>
    <w:uiPriority w:val="99"/>
    <w:qFormat/>
    <w:pPr>
      <w:ind w:firstLineChars="200" w:firstLine="552"/>
    </w:pPr>
    <w:rPr>
      <w:rFonts w:ascii="Arial Narrow" w:hAnsi="Arial Narrow"/>
      <w:sz w:val="24"/>
      <w:szCs w:val="24"/>
    </w:rPr>
  </w:style>
  <w:style w:type="paragraph" w:customStyle="1" w:styleId="OutokumpuNormal">
    <w:name w:val="Outokumpu Normal"/>
    <w:basedOn w:val="a0"/>
    <w:uiPriority w:val="99"/>
    <w:qFormat/>
    <w:pPr>
      <w:widowControl/>
      <w:spacing w:after="220"/>
      <w:ind w:left="1134"/>
      <w:jc w:val="left"/>
    </w:pPr>
    <w:rPr>
      <w:rFonts w:ascii="Arial" w:hAnsi="Arial"/>
      <w:kern w:val="0"/>
      <w:sz w:val="22"/>
      <w:szCs w:val="22"/>
    </w:rPr>
  </w:style>
  <w:style w:type="paragraph" w:customStyle="1" w:styleId="Arial098">
    <w:name w:val="样式 Arial 四号 首行缩进:  0.98 厘米"/>
    <w:basedOn w:val="a0"/>
    <w:uiPriority w:val="99"/>
    <w:qFormat/>
    <w:pPr>
      <w:spacing w:line="360" w:lineRule="auto"/>
      <w:ind w:firstLine="556"/>
    </w:pPr>
    <w:rPr>
      <w:rFonts w:ascii="Arial" w:hAnsi="Arial" w:cs="宋体"/>
      <w:sz w:val="28"/>
    </w:rPr>
  </w:style>
  <w:style w:type="paragraph" w:customStyle="1" w:styleId="Arial">
    <w:name w:val="样式 正文缩进 + Arial 四号"/>
    <w:basedOn w:val="ad"/>
    <w:uiPriority w:val="99"/>
    <w:qFormat/>
    <w:pPr>
      <w:ind w:firstLineChars="200" w:firstLine="560"/>
    </w:pPr>
    <w:rPr>
      <w:rFonts w:ascii="Arial" w:hAnsi="宋体" w:cs="宋体"/>
      <w:sz w:val="28"/>
      <w:szCs w:val="22"/>
    </w:rPr>
  </w:style>
  <w:style w:type="paragraph" w:customStyle="1" w:styleId="CharChar1CharCharCharChar">
    <w:name w:val="Char Char1 Char Char Char Char"/>
    <w:basedOn w:val="a0"/>
    <w:uiPriority w:val="99"/>
    <w:qFormat/>
    <w:pPr>
      <w:spacing w:line="360" w:lineRule="auto"/>
      <w:ind w:firstLineChars="200" w:firstLine="200"/>
    </w:pPr>
    <w:rPr>
      <w:rFonts w:ascii="Tahoma" w:hAnsi="Tahoma"/>
      <w:sz w:val="24"/>
    </w:rPr>
  </w:style>
  <w:style w:type="paragraph" w:customStyle="1" w:styleId="3A0">
    <w:name w:val="宏福3A"/>
    <w:basedOn w:val="a0"/>
    <w:uiPriority w:val="99"/>
    <w:qFormat/>
    <w:pPr>
      <w:keepNext/>
      <w:keepLines/>
      <w:snapToGrid w:val="0"/>
      <w:spacing w:before="240"/>
      <w:outlineLvl w:val="2"/>
    </w:pPr>
    <w:rPr>
      <w:snapToGrid w:val="0"/>
      <w:kern w:val="0"/>
      <w:sz w:val="24"/>
    </w:rPr>
  </w:style>
  <w:style w:type="paragraph" w:customStyle="1" w:styleId="1Arial05051">
    <w:name w:val="样式 标题 1 + (西文) Arial (中文) 黑体 非加粗 段前: 0.5 行 段后: 0.5 行 行距: 1...."/>
    <w:basedOn w:val="1"/>
    <w:uiPriority w:val="99"/>
    <w:qFormat/>
    <w:pPr>
      <w:spacing w:beforeLines="100" w:afterLines="50" w:line="360" w:lineRule="auto"/>
      <w:jc w:val="center"/>
    </w:pPr>
    <w:rPr>
      <w:rFonts w:ascii="方正黑体简体" w:eastAsia="方正黑体简体" w:hAnsi="Arial" w:cs="Arial"/>
      <w:b/>
      <w:color w:val="000000"/>
      <w:sz w:val="32"/>
      <w:szCs w:val="32"/>
    </w:rPr>
  </w:style>
  <w:style w:type="paragraph" w:customStyle="1" w:styleId="22CharChar2CharCharCharH2Heading2Hidden">
    <w:name w:val="样式 标题 2标题 2 Char Char节标题 2 Char Char CharH2Heading 2 Hidden..."/>
    <w:basedOn w:val="20"/>
    <w:uiPriority w:val="99"/>
    <w:qFormat/>
    <w:pPr>
      <w:spacing w:beforeLines="30" w:afterLines="30" w:line="360" w:lineRule="auto"/>
    </w:pPr>
    <w:rPr>
      <w:rFonts w:ascii="方正黑体简体" w:eastAsia="宋体" w:hAnsi="Times New Roman" w:cs="宋体"/>
      <w:b w:val="0"/>
      <w:bCs/>
      <w:kern w:val="44"/>
      <w:sz w:val="28"/>
    </w:rPr>
  </w:style>
  <w:style w:type="paragraph" w:customStyle="1" w:styleId="22CharChar2CharCharCharH2Heading2Hidden1">
    <w:name w:val="样式 标题 2标题 2 Char Char节标题 2 Char Char CharH2Heading 2 Hidden...1"/>
    <w:basedOn w:val="20"/>
    <w:uiPriority w:val="99"/>
    <w:qFormat/>
    <w:pPr>
      <w:spacing w:beforeLines="30" w:afterLines="30" w:line="550" w:lineRule="exact"/>
    </w:pPr>
    <w:rPr>
      <w:rFonts w:ascii="方正黑体简体" w:eastAsia="宋体" w:hAnsi="Times New Roman" w:cs="宋体"/>
      <w:bCs/>
      <w:kern w:val="44"/>
      <w:sz w:val="28"/>
    </w:rPr>
  </w:style>
  <w:style w:type="paragraph" w:customStyle="1" w:styleId="zjpheadline3">
    <w:name w:val="zjpheadline3"/>
    <w:basedOn w:val="a0"/>
    <w:next w:val="a0"/>
    <w:uiPriority w:val="99"/>
    <w:qFormat/>
    <w:pPr>
      <w:autoSpaceDE w:val="0"/>
      <w:autoSpaceDN w:val="0"/>
      <w:adjustRightInd w:val="0"/>
      <w:spacing w:after="28"/>
      <w:ind w:left="283"/>
      <w:jc w:val="left"/>
    </w:pPr>
    <w:rPr>
      <w:rFonts w:ascii="黑体" w:eastAsia="黑体"/>
      <w:snapToGrid w:val="0"/>
      <w:kern w:val="0"/>
      <w:sz w:val="26"/>
      <w:szCs w:val="21"/>
    </w:rPr>
  </w:style>
  <w:style w:type="paragraph" w:customStyle="1" w:styleId="118">
    <w:name w:val="样式 标题三 + 左侧:  1 字符 右侧:  1 字符"/>
    <w:basedOn w:val="a0"/>
    <w:uiPriority w:val="99"/>
    <w:qFormat/>
    <w:pPr>
      <w:keepNext/>
      <w:keepLines/>
      <w:spacing w:before="240" w:after="260" w:line="560" w:lineRule="exact"/>
      <w:outlineLvl w:val="2"/>
    </w:pPr>
    <w:rPr>
      <w:rFonts w:hAnsi="宋体" w:cs="宋体"/>
      <w:b/>
      <w:bCs/>
      <w:snapToGrid w:val="0"/>
      <w:kern w:val="0"/>
      <w:sz w:val="24"/>
      <w:szCs w:val="24"/>
    </w:rPr>
  </w:style>
  <w:style w:type="paragraph" w:customStyle="1" w:styleId="U0">
    <w:name w:val="U_正文"/>
    <w:basedOn w:val="a0"/>
    <w:uiPriority w:val="99"/>
    <w:qFormat/>
    <w:pPr>
      <w:spacing w:beforeLines="20" w:afterLines="20" w:line="300" w:lineRule="auto"/>
      <w:ind w:firstLineChars="200" w:firstLine="200"/>
    </w:pPr>
    <w:rPr>
      <w:sz w:val="24"/>
    </w:rPr>
  </w:style>
  <w:style w:type="paragraph" w:customStyle="1" w:styleId="affffffffffffffff8">
    <w:name w:val="表头我草你奶奶"/>
    <w:basedOn w:val="a0"/>
    <w:uiPriority w:val="99"/>
    <w:qFormat/>
    <w:pPr>
      <w:spacing w:line="400" w:lineRule="exact"/>
      <w:ind w:firstLineChars="200" w:firstLine="480"/>
    </w:pPr>
  </w:style>
  <w:style w:type="paragraph" w:customStyle="1" w:styleId="Liu1">
    <w:name w:val="正文Liu－1"/>
    <w:basedOn w:val="a0"/>
    <w:uiPriority w:val="99"/>
    <w:qFormat/>
    <w:pPr>
      <w:spacing w:line="360" w:lineRule="auto"/>
    </w:pPr>
    <w:rPr>
      <w:bCs/>
      <w:kern w:val="28"/>
      <w:sz w:val="28"/>
      <w:szCs w:val="24"/>
    </w:rPr>
  </w:style>
  <w:style w:type="paragraph" w:customStyle="1" w:styleId="1Section">
    <w:name w:val="1 Section"/>
    <w:basedOn w:val="a0"/>
    <w:uiPriority w:val="99"/>
    <w:qFormat/>
    <w:pPr>
      <w:tabs>
        <w:tab w:val="left" w:pos="-1440"/>
        <w:tab w:val="left" w:pos="-1123"/>
        <w:tab w:val="left" w:pos="-720"/>
        <w:tab w:val="left" w:pos="0"/>
        <w:tab w:val="left" w:pos="720"/>
        <w:tab w:val="left" w:pos="1440"/>
        <w:tab w:val="left" w:pos="2160"/>
        <w:tab w:val="left" w:pos="3600"/>
        <w:tab w:val="left" w:pos="4320"/>
      </w:tabs>
      <w:spacing w:before="120" w:after="120"/>
    </w:pPr>
    <w:rPr>
      <w:rFonts w:ascii="Arial" w:eastAsia="Times New Roman" w:hAnsi="Arial"/>
      <w:kern w:val="0"/>
      <w:sz w:val="22"/>
      <w:lang w:eastAsia="en-US"/>
    </w:rPr>
  </w:style>
  <w:style w:type="paragraph" w:customStyle="1" w:styleId="CM3">
    <w:name w:val="CM3"/>
    <w:basedOn w:val="Default"/>
    <w:next w:val="Default"/>
    <w:uiPriority w:val="99"/>
    <w:qFormat/>
    <w:pPr>
      <w:spacing w:line="626" w:lineRule="atLeast"/>
    </w:pPr>
    <w:rPr>
      <w:rFonts w:ascii="隶书" w:eastAsia="隶书"/>
      <w:color w:val="auto"/>
    </w:rPr>
  </w:style>
  <w:style w:type="paragraph" w:customStyle="1" w:styleId="1CharCharCharChar">
    <w:name w:val="1 Char Char Char Char"/>
    <w:basedOn w:val="a0"/>
    <w:uiPriority w:val="99"/>
    <w:qFormat/>
    <w:rPr>
      <w:sz w:val="24"/>
    </w:rPr>
  </w:style>
  <w:style w:type="paragraph" w:customStyle="1" w:styleId="CharChar1CharCharCharChar1">
    <w:name w:val="Char Char1 Char Char Char Char1"/>
    <w:basedOn w:val="a0"/>
    <w:uiPriority w:val="99"/>
    <w:qFormat/>
    <w:pPr>
      <w:spacing w:line="360" w:lineRule="auto"/>
      <w:ind w:firstLineChars="200" w:firstLine="200"/>
    </w:pPr>
    <w:rPr>
      <w:rFonts w:ascii="Tahoma" w:hAnsi="Tahoma"/>
      <w:sz w:val="24"/>
    </w:rPr>
  </w:style>
  <w:style w:type="paragraph" w:customStyle="1" w:styleId="affffffffffffffff9">
    <w:name w:val="表内文字数据"/>
    <w:basedOn w:val="a0"/>
    <w:next w:val="a0"/>
    <w:uiPriority w:val="99"/>
    <w:qFormat/>
    <w:pPr>
      <w:spacing w:line="240" w:lineRule="atLeast"/>
      <w:jc w:val="left"/>
    </w:pPr>
    <w:rPr>
      <w:kern w:val="0"/>
      <w:szCs w:val="21"/>
    </w:rPr>
  </w:style>
  <w:style w:type="paragraph" w:customStyle="1" w:styleId="affffffffffffffffa">
    <w:name w:val="表里文字"/>
    <w:basedOn w:val="a0"/>
    <w:uiPriority w:val="99"/>
    <w:qFormat/>
    <w:pPr>
      <w:spacing w:line="240" w:lineRule="atLeast"/>
      <w:jc w:val="left"/>
    </w:pPr>
    <w:rPr>
      <w:rFonts w:ascii="宋体" w:hAnsi="宋体"/>
      <w:iCs/>
      <w:snapToGrid w:val="0"/>
      <w:kern w:val="0"/>
      <w:szCs w:val="24"/>
    </w:rPr>
  </w:style>
  <w:style w:type="paragraph" w:customStyle="1" w:styleId="xl161">
    <w:name w:val="xl161"/>
    <w:basedOn w:val="a0"/>
    <w:uiPriority w:val="99"/>
    <w:qFormat/>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kern w:val="0"/>
      <w:szCs w:val="21"/>
    </w:rPr>
  </w:style>
  <w:style w:type="paragraph" w:customStyle="1" w:styleId="xl162">
    <w:name w:val="xl162"/>
    <w:basedOn w:val="a0"/>
    <w:uiPriority w:val="99"/>
    <w:qFormat/>
    <w:pPr>
      <w:widowControl/>
      <w:pBdr>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163">
    <w:name w:val="xl163"/>
    <w:basedOn w:val="a0"/>
    <w:uiPriority w:val="99"/>
    <w:qFormat/>
    <w:pPr>
      <w:widowControl/>
      <w:pBdr>
        <w:left w:val="single" w:sz="4" w:space="0" w:color="auto"/>
        <w:bottom w:val="single" w:sz="4" w:space="0" w:color="auto"/>
      </w:pBdr>
      <w:spacing w:before="100" w:beforeAutospacing="1" w:after="100" w:afterAutospacing="1"/>
      <w:jc w:val="center"/>
      <w:textAlignment w:val="center"/>
    </w:pPr>
    <w:rPr>
      <w:rFonts w:ascii="Arial" w:hAnsi="Arial" w:cs="Arial"/>
      <w:b/>
      <w:bCs/>
      <w:color w:val="000000"/>
      <w:kern w:val="0"/>
      <w:szCs w:val="21"/>
    </w:rPr>
  </w:style>
  <w:style w:type="paragraph" w:customStyle="1" w:styleId="xl164">
    <w:name w:val="xl164"/>
    <w:basedOn w:val="a0"/>
    <w:uiPriority w:val="99"/>
    <w:qFormat/>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kern w:val="0"/>
      <w:szCs w:val="21"/>
    </w:rPr>
  </w:style>
  <w:style w:type="paragraph" w:customStyle="1" w:styleId="xl165">
    <w:name w:val="xl165"/>
    <w:basedOn w:val="a0"/>
    <w:uiPriority w:val="99"/>
    <w:qFormat/>
    <w:pPr>
      <w:widowControl/>
      <w:pBdr>
        <w:top w:val="single" w:sz="4" w:space="0" w:color="auto"/>
        <w:left w:val="single" w:sz="4" w:space="0" w:color="auto"/>
      </w:pBdr>
      <w:spacing w:before="100" w:beforeAutospacing="1" w:after="100" w:afterAutospacing="1"/>
      <w:jc w:val="right"/>
      <w:textAlignment w:val="center"/>
    </w:pPr>
    <w:rPr>
      <w:rFonts w:ascii="Arial" w:hAnsi="Arial" w:cs="Arial"/>
      <w:color w:val="000000"/>
      <w:kern w:val="0"/>
      <w:szCs w:val="21"/>
    </w:rPr>
  </w:style>
  <w:style w:type="paragraph" w:customStyle="1" w:styleId="xl166">
    <w:name w:val="xl166"/>
    <w:basedOn w:val="a0"/>
    <w:uiPriority w:val="99"/>
    <w:qFormat/>
    <w:pPr>
      <w:widowControl/>
      <w:pBdr>
        <w:top w:val="single" w:sz="4" w:space="0" w:color="auto"/>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167">
    <w:name w:val="xl167"/>
    <w:basedOn w:val="a0"/>
    <w:uiPriority w:val="99"/>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b/>
      <w:bCs/>
      <w:color w:val="000000"/>
      <w:kern w:val="0"/>
      <w:szCs w:val="21"/>
    </w:rPr>
  </w:style>
  <w:style w:type="paragraph" w:customStyle="1" w:styleId="xl168">
    <w:name w:val="xl168"/>
    <w:basedOn w:val="a0"/>
    <w:uiPriority w:val="99"/>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kern w:val="0"/>
      <w:szCs w:val="21"/>
    </w:rPr>
  </w:style>
  <w:style w:type="paragraph" w:customStyle="1" w:styleId="xl169">
    <w:name w:val="xl169"/>
    <w:basedOn w:val="a0"/>
    <w:uiPriority w:val="99"/>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b/>
      <w:bCs/>
      <w:color w:val="000000"/>
      <w:kern w:val="0"/>
      <w:szCs w:val="21"/>
    </w:rPr>
  </w:style>
  <w:style w:type="paragraph" w:customStyle="1" w:styleId="xl170">
    <w:name w:val="xl170"/>
    <w:basedOn w:val="a0"/>
    <w:uiPriority w:val="99"/>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kern w:val="0"/>
      <w:szCs w:val="21"/>
    </w:rPr>
  </w:style>
  <w:style w:type="paragraph" w:customStyle="1" w:styleId="xl171">
    <w:name w:val="xl171"/>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kern w:val="0"/>
      <w:szCs w:val="21"/>
    </w:rPr>
  </w:style>
  <w:style w:type="paragraph" w:customStyle="1" w:styleId="xl172">
    <w:name w:val="xl172"/>
    <w:basedOn w:val="a0"/>
    <w:uiPriority w:val="99"/>
    <w:qFormat/>
    <w:pPr>
      <w:widowControl/>
      <w:spacing w:before="100" w:beforeAutospacing="1" w:after="100" w:afterAutospacing="1"/>
      <w:jc w:val="left"/>
    </w:pPr>
    <w:rPr>
      <w:rFonts w:ascii="Arial" w:hAnsi="Arial" w:cs="Arial"/>
      <w:kern w:val="0"/>
      <w:szCs w:val="21"/>
    </w:rPr>
  </w:style>
  <w:style w:type="paragraph" w:customStyle="1" w:styleId="xl173">
    <w:name w:val="xl173"/>
    <w:basedOn w:val="a0"/>
    <w:uiPriority w:val="99"/>
    <w:qFormat/>
    <w:pPr>
      <w:widowControl/>
      <w:spacing w:before="100" w:beforeAutospacing="1" w:after="100" w:afterAutospacing="1"/>
      <w:jc w:val="center"/>
      <w:textAlignment w:val="center"/>
    </w:pPr>
    <w:rPr>
      <w:rFonts w:ascii="Arial" w:hAnsi="Arial" w:cs="Arial"/>
      <w:color w:val="000000"/>
      <w:kern w:val="0"/>
      <w:sz w:val="28"/>
      <w:szCs w:val="28"/>
    </w:rPr>
  </w:style>
  <w:style w:type="paragraph" w:customStyle="1" w:styleId="2fff6">
    <w:name w:val="修订2"/>
    <w:hidden/>
    <w:qFormat/>
    <w:rPr>
      <w:i/>
      <w:color w:val="0000FF"/>
      <w:kern w:val="2"/>
      <w:sz w:val="28"/>
    </w:rPr>
  </w:style>
  <w:style w:type="paragraph" w:customStyle="1" w:styleId="affffffffffffffffb">
    <w:name w:val="图解"/>
    <w:basedOn w:val="a0"/>
    <w:next w:val="ad"/>
    <w:uiPriority w:val="99"/>
    <w:qFormat/>
    <w:pPr>
      <w:widowControl/>
      <w:spacing w:line="360" w:lineRule="auto"/>
      <w:jc w:val="center"/>
    </w:pPr>
    <w:rPr>
      <w:szCs w:val="21"/>
    </w:rPr>
  </w:style>
  <w:style w:type="paragraph" w:customStyle="1" w:styleId="liu">
    <w:name w:val="标题－liu"/>
    <w:basedOn w:val="aff7"/>
    <w:uiPriority w:val="99"/>
    <w:qFormat/>
    <w:pPr>
      <w:adjustRightInd w:val="0"/>
      <w:snapToGrid w:val="0"/>
      <w:spacing w:before="190" w:after="190" w:line="360" w:lineRule="auto"/>
      <w:jc w:val="center"/>
    </w:pPr>
    <w:rPr>
      <w:rFonts w:ascii="Times New Roman" w:eastAsia="黑体" w:hAnsi="Times New Roman"/>
      <w:color w:val="0000FF"/>
      <w:sz w:val="30"/>
    </w:rPr>
  </w:style>
  <w:style w:type="paragraph" w:customStyle="1" w:styleId="OutokumpuNumberedHeading9">
    <w:name w:val="Outokumpu Numbered Heading 9"/>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OutokumpuNumberedHeading2">
    <w:name w:val="Outokumpu Numbered Heading 2"/>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OutokumpuNumberedHeading5">
    <w:name w:val="Outokumpu Numbered Heading 5"/>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ParaCharCharCharCharCharCharCharCharChar1CharCharCharCharCharCharChar">
    <w:name w:val="默认段落字体 Para Char Char Char Char Char Char Char Char Char1 Char Char Char Char Char Char Char"/>
    <w:basedOn w:val="af1"/>
    <w:uiPriority w:val="99"/>
    <w:qFormat/>
    <w:rPr>
      <w:rFonts w:ascii="Tahoma" w:hAnsi="Tahoma"/>
      <w:sz w:val="24"/>
    </w:rPr>
  </w:style>
  <w:style w:type="paragraph" w:customStyle="1" w:styleId="5e">
    <w:name w:val="表小5"/>
    <w:basedOn w:val="a0"/>
    <w:uiPriority w:val="99"/>
    <w:qFormat/>
    <w:pPr>
      <w:adjustRightInd w:val="0"/>
      <w:snapToGrid w:val="0"/>
      <w:spacing w:line="240" w:lineRule="atLeast"/>
      <w:jc w:val="center"/>
    </w:pPr>
    <w:rPr>
      <w:color w:val="000000"/>
      <w:kern w:val="0"/>
      <w:sz w:val="18"/>
    </w:rPr>
  </w:style>
  <w:style w:type="paragraph" w:customStyle="1" w:styleId="OutokumpuNumberedHeading8">
    <w:name w:val="Outokumpu Numbered Heading 8"/>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65">
    <w:name w:val="表6"/>
    <w:basedOn w:val="5e"/>
    <w:uiPriority w:val="99"/>
    <w:qFormat/>
    <w:rPr>
      <w:sz w:val="15"/>
    </w:rPr>
  </w:style>
  <w:style w:type="paragraph" w:customStyle="1" w:styleId="OutokumpuNumberedHeading4">
    <w:name w:val="Outokumpu Numbered Heading 4"/>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OutokumpuNumberedHeading7">
    <w:name w:val="Outokumpu Numbered Heading 7"/>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OutokumpuNumberedHeading3">
    <w:name w:val="Outokumpu Numbered Heading 3"/>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OutokumpuNumberedHeading6">
    <w:name w:val="Outokumpu Numbered Heading 6"/>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OutokumpuNumberedHeading1">
    <w:name w:val="Outokumpu Numbered Heading 1"/>
    <w:basedOn w:val="OutokumpuNormal"/>
    <w:next w:val="OutokumpuNormal"/>
    <w:uiPriority w:val="99"/>
    <w:qFormat/>
    <w:pPr>
      <w:tabs>
        <w:tab w:val="left" w:pos="1134"/>
      </w:tabs>
      <w:adjustRightInd w:val="0"/>
      <w:snapToGrid w:val="0"/>
      <w:spacing w:after="0"/>
      <w:ind w:hanging="1134"/>
    </w:pPr>
    <w:rPr>
      <w:b/>
      <w:szCs w:val="20"/>
    </w:rPr>
  </w:style>
  <w:style w:type="paragraph" w:customStyle="1" w:styleId="CharCharCharCharCharCharChar3">
    <w:name w:val="Char Char Char Char Char Char Char3"/>
    <w:basedOn w:val="a0"/>
    <w:uiPriority w:val="99"/>
    <w:qFormat/>
    <w:rPr>
      <w:sz w:val="24"/>
    </w:rPr>
  </w:style>
  <w:style w:type="paragraph" w:customStyle="1" w:styleId="4f1">
    <w:name w:val="表－4号字"/>
    <w:basedOn w:val="affffffffffffffffa"/>
    <w:uiPriority w:val="99"/>
    <w:qFormat/>
    <w:pPr>
      <w:adjustRightInd w:val="0"/>
      <w:snapToGrid w:val="0"/>
    </w:pPr>
    <w:rPr>
      <w:rFonts w:ascii="Times New Roman" w:hAnsi="Times New Roman"/>
      <w:iCs w:val="0"/>
      <w:sz w:val="24"/>
      <w:szCs w:val="20"/>
    </w:rPr>
  </w:style>
  <w:style w:type="paragraph" w:customStyle="1" w:styleId="ok">
    <w:name w:val="表格ok"/>
    <w:basedOn w:val="a0"/>
    <w:uiPriority w:val="99"/>
    <w:qFormat/>
    <w:rPr>
      <w:rFonts w:cs="Calibri"/>
      <w:szCs w:val="21"/>
    </w:rPr>
  </w:style>
  <w:style w:type="paragraph" w:customStyle="1" w:styleId="119">
    <w:name w:val="日期11"/>
    <w:basedOn w:val="a0"/>
    <w:next w:val="a0"/>
    <w:uiPriority w:val="99"/>
    <w:qFormat/>
    <w:pPr>
      <w:adjustRightInd w:val="0"/>
      <w:spacing w:line="312" w:lineRule="atLeast"/>
      <w:jc w:val="right"/>
      <w:textAlignment w:val="baseline"/>
    </w:pPr>
    <w:rPr>
      <w:rFonts w:ascii="宋体"/>
      <w:kern w:val="0"/>
      <w:sz w:val="36"/>
    </w:rPr>
  </w:style>
  <w:style w:type="paragraph" w:customStyle="1" w:styleId="CharCharChar1Char1">
    <w:name w:val="Char Char Char1 Char1"/>
    <w:basedOn w:val="a0"/>
    <w:uiPriority w:val="99"/>
    <w:qFormat/>
    <w:pPr>
      <w:widowControl/>
      <w:spacing w:after="160" w:line="240" w:lineRule="exact"/>
      <w:jc w:val="left"/>
    </w:pPr>
    <w:rPr>
      <w:rFonts w:ascii="宋体" w:hAnsi="宋体"/>
      <w:kern w:val="0"/>
      <w:sz w:val="20"/>
      <w:lang w:eastAsia="en-US"/>
    </w:rPr>
  </w:style>
  <w:style w:type="paragraph" w:customStyle="1" w:styleId="CharCharCharCharCharChar2CharCharCharCharCharCharCharCharCharChar">
    <w:name w:val="Char Char Char Char Char Char2 Char Char Char Char Char Char Char Char Char Char"/>
    <w:basedOn w:val="a0"/>
    <w:uiPriority w:val="99"/>
    <w:qFormat/>
    <w:rPr>
      <w:sz w:val="24"/>
      <w:szCs w:val="24"/>
    </w:rPr>
  </w:style>
  <w:style w:type="paragraph" w:customStyle="1" w:styleId="dan7-1">
    <w:name w:val="dan7-1"/>
    <w:basedOn w:val="a0"/>
    <w:link w:val="dan7-1Char"/>
    <w:qFormat/>
    <w:pPr>
      <w:spacing w:before="40" w:after="40" w:line="360" w:lineRule="auto"/>
      <w:ind w:firstLineChars="200" w:firstLine="200"/>
    </w:pPr>
    <w:rPr>
      <w:kern w:val="0"/>
      <w:sz w:val="24"/>
      <w:szCs w:val="24"/>
    </w:rPr>
  </w:style>
  <w:style w:type="paragraph" w:customStyle="1" w:styleId="CharCharCharCharCharCharChar2">
    <w:name w:val="Char Char Char Char Char Char Char2"/>
    <w:basedOn w:val="a0"/>
    <w:uiPriority w:val="99"/>
    <w:qFormat/>
    <w:rPr>
      <w:color w:val="000000"/>
      <w:szCs w:val="24"/>
    </w:rPr>
  </w:style>
  <w:style w:type="paragraph" w:customStyle="1" w:styleId="CharCharCharCharCharCharChar1">
    <w:name w:val="Char Char Char Char Char Char Char1"/>
    <w:basedOn w:val="a0"/>
    <w:uiPriority w:val="99"/>
    <w:qFormat/>
    <w:rPr>
      <w:szCs w:val="24"/>
    </w:rPr>
  </w:style>
  <w:style w:type="paragraph" w:customStyle="1" w:styleId="2fff7">
    <w:name w:val="样式 小四 首行缩进:  2 字符"/>
    <w:basedOn w:val="a0"/>
    <w:link w:val="2Char8"/>
    <w:qFormat/>
    <w:pPr>
      <w:spacing w:line="400" w:lineRule="exact"/>
      <w:ind w:firstLineChars="200" w:firstLine="200"/>
    </w:pPr>
    <w:rPr>
      <w:kern w:val="0"/>
      <w:sz w:val="24"/>
    </w:rPr>
  </w:style>
  <w:style w:type="paragraph" w:customStyle="1" w:styleId="xl206">
    <w:name w:val="xl206"/>
    <w:basedOn w:val="a0"/>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207">
    <w:name w:val="xl207"/>
    <w:basedOn w:val="a0"/>
    <w:uiPriority w:val="99"/>
    <w:qFormat/>
    <w:pPr>
      <w:widowControl/>
      <w:spacing w:before="100" w:beforeAutospacing="1" w:after="100" w:afterAutospacing="1"/>
      <w:jc w:val="left"/>
    </w:pPr>
    <w:rPr>
      <w:rFonts w:ascii="宋体" w:hAnsi="宋体" w:cs="宋体"/>
      <w:b/>
      <w:bCs/>
      <w:color w:val="000000"/>
      <w:kern w:val="0"/>
      <w:sz w:val="24"/>
      <w:szCs w:val="24"/>
    </w:rPr>
  </w:style>
  <w:style w:type="paragraph" w:customStyle="1" w:styleId="xl208">
    <w:name w:val="xl208"/>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09">
    <w:name w:val="xl209"/>
    <w:basedOn w:val="a0"/>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10">
    <w:name w:val="xl210"/>
    <w:basedOn w:val="a0"/>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xl211">
    <w:name w:val="xl211"/>
    <w:basedOn w:val="a0"/>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xl212">
    <w:name w:val="xl212"/>
    <w:basedOn w:val="a0"/>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xl213">
    <w:name w:val="xl213"/>
    <w:basedOn w:val="a0"/>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xl214">
    <w:name w:val="xl21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color w:val="000000"/>
      <w:kern w:val="0"/>
      <w:sz w:val="22"/>
      <w:szCs w:val="22"/>
    </w:rPr>
  </w:style>
  <w:style w:type="paragraph" w:customStyle="1" w:styleId="xl215">
    <w:name w:val="xl215"/>
    <w:basedOn w:val="a0"/>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216">
    <w:name w:val="xl216"/>
    <w:basedOn w:val="a0"/>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宋体" w:hAnsi="宋体" w:cs="宋体"/>
      <w:color w:val="000000"/>
      <w:kern w:val="0"/>
      <w:sz w:val="22"/>
      <w:szCs w:val="22"/>
    </w:rPr>
  </w:style>
  <w:style w:type="paragraph" w:customStyle="1" w:styleId="xl217">
    <w:name w:val="xl21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xl218">
    <w:name w:val="xl218"/>
    <w:basedOn w:val="a0"/>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xl219">
    <w:name w:val="xl219"/>
    <w:basedOn w:val="a0"/>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220">
    <w:name w:val="xl22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221">
    <w:name w:val="xl221"/>
    <w:basedOn w:val="a0"/>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xl222">
    <w:name w:val="xl222"/>
    <w:basedOn w:val="a0"/>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223">
    <w:name w:val="xl22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2"/>
      <w:szCs w:val="22"/>
    </w:rPr>
  </w:style>
  <w:style w:type="paragraph" w:customStyle="1" w:styleId="xl224">
    <w:name w:val="xl224"/>
    <w:basedOn w:val="a0"/>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xl225">
    <w:name w:val="xl225"/>
    <w:basedOn w:val="a0"/>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宋体" w:hAnsi="宋体" w:cs="宋体"/>
      <w:b/>
      <w:bCs/>
      <w:color w:val="000000"/>
      <w:kern w:val="0"/>
      <w:sz w:val="22"/>
      <w:szCs w:val="22"/>
    </w:rPr>
  </w:style>
  <w:style w:type="paragraph" w:customStyle="1" w:styleId="xl226">
    <w:name w:val="xl226"/>
    <w:basedOn w:val="a0"/>
    <w:uiPriority w:val="99"/>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hAnsi="宋体" w:cs="宋体"/>
      <w:b/>
      <w:bCs/>
      <w:color w:val="000000"/>
      <w:kern w:val="0"/>
      <w:sz w:val="22"/>
      <w:szCs w:val="22"/>
    </w:rPr>
  </w:style>
  <w:style w:type="paragraph" w:customStyle="1" w:styleId="xl227">
    <w:name w:val="xl227"/>
    <w:basedOn w:val="a0"/>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228">
    <w:name w:val="xl228"/>
    <w:basedOn w:val="a0"/>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xl229">
    <w:name w:val="xl229"/>
    <w:basedOn w:val="a0"/>
    <w:uiPriority w:val="99"/>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hAnsi="宋体" w:cs="宋体"/>
      <w:color w:val="000000"/>
      <w:kern w:val="0"/>
      <w:sz w:val="22"/>
      <w:szCs w:val="22"/>
    </w:rPr>
  </w:style>
  <w:style w:type="paragraph" w:customStyle="1" w:styleId="xl230">
    <w:name w:val="xl23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2"/>
      <w:szCs w:val="22"/>
    </w:rPr>
  </w:style>
  <w:style w:type="paragraph" w:customStyle="1" w:styleId="xl231">
    <w:name w:val="xl231"/>
    <w:basedOn w:val="a0"/>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xl232">
    <w:name w:val="xl232"/>
    <w:basedOn w:val="a0"/>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233">
    <w:name w:val="xl233"/>
    <w:basedOn w:val="a0"/>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xl234">
    <w:name w:val="xl234"/>
    <w:basedOn w:val="a0"/>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235">
    <w:name w:val="xl235"/>
    <w:basedOn w:val="a0"/>
    <w:uiPriority w:val="99"/>
    <w:qFormat/>
    <w:pPr>
      <w:widowControl/>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xl236">
    <w:name w:val="xl236"/>
    <w:basedOn w:val="a0"/>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xl237">
    <w:name w:val="xl237"/>
    <w:basedOn w:val="a0"/>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xl238">
    <w:name w:val="xl238"/>
    <w:basedOn w:val="a0"/>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xl239">
    <w:name w:val="xl239"/>
    <w:basedOn w:val="a0"/>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宋体" w:hAnsi="宋体" w:cs="宋体"/>
      <w:b/>
      <w:bCs/>
      <w:color w:val="000000"/>
      <w:kern w:val="0"/>
      <w:sz w:val="22"/>
      <w:szCs w:val="22"/>
    </w:rPr>
  </w:style>
  <w:style w:type="paragraph" w:customStyle="1" w:styleId="xl240">
    <w:name w:val="xl240"/>
    <w:basedOn w:val="a0"/>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宋体" w:hAnsi="宋体" w:cs="宋体"/>
      <w:b/>
      <w:bCs/>
      <w:color w:val="000000"/>
      <w:kern w:val="0"/>
      <w:sz w:val="22"/>
      <w:szCs w:val="22"/>
    </w:rPr>
  </w:style>
  <w:style w:type="paragraph" w:customStyle="1" w:styleId="xl241">
    <w:name w:val="xl241"/>
    <w:basedOn w:val="a0"/>
    <w:uiPriority w:val="99"/>
    <w:qFormat/>
    <w:pPr>
      <w:widowControl/>
      <w:pBdr>
        <w:top w:val="single" w:sz="4" w:space="0" w:color="auto"/>
        <w:left w:val="single" w:sz="4" w:space="0" w:color="auto"/>
        <w:bottom w:val="double" w:sz="6" w:space="0" w:color="auto"/>
      </w:pBdr>
      <w:spacing w:before="100" w:beforeAutospacing="1" w:after="100" w:afterAutospacing="1"/>
      <w:jc w:val="right"/>
      <w:textAlignment w:val="center"/>
    </w:pPr>
    <w:rPr>
      <w:rFonts w:ascii="宋体" w:hAnsi="宋体" w:cs="宋体"/>
      <w:b/>
      <w:bCs/>
      <w:color w:val="000000"/>
      <w:kern w:val="0"/>
      <w:sz w:val="22"/>
      <w:szCs w:val="22"/>
    </w:rPr>
  </w:style>
  <w:style w:type="paragraph" w:customStyle="1" w:styleId="xl242">
    <w:name w:val="xl242"/>
    <w:basedOn w:val="a0"/>
    <w:uiPriority w:val="99"/>
    <w:qFormat/>
    <w:pPr>
      <w:widowControl/>
      <w:pBdr>
        <w:top w:val="single" w:sz="4" w:space="0" w:color="auto"/>
        <w:left w:val="single" w:sz="4" w:space="0" w:color="auto"/>
        <w:bottom w:val="double" w:sz="6" w:space="0" w:color="auto"/>
        <w:right w:val="double" w:sz="6" w:space="0" w:color="auto"/>
      </w:pBdr>
      <w:spacing w:before="100" w:beforeAutospacing="1" w:after="100" w:afterAutospacing="1"/>
      <w:jc w:val="right"/>
      <w:textAlignment w:val="center"/>
    </w:pPr>
    <w:rPr>
      <w:rFonts w:ascii="宋体" w:hAnsi="宋体" w:cs="宋体"/>
      <w:b/>
      <w:bCs/>
      <w:color w:val="000000"/>
      <w:kern w:val="0"/>
      <w:sz w:val="22"/>
      <w:szCs w:val="22"/>
    </w:rPr>
  </w:style>
  <w:style w:type="paragraph" w:customStyle="1" w:styleId="xl243">
    <w:name w:val="xl243"/>
    <w:basedOn w:val="a0"/>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244">
    <w:name w:val="xl244"/>
    <w:basedOn w:val="a0"/>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245">
    <w:name w:val="xl245"/>
    <w:basedOn w:val="a0"/>
    <w:uiPriority w:val="99"/>
    <w:qFormat/>
    <w:pPr>
      <w:widowControl/>
      <w:spacing w:before="100" w:beforeAutospacing="1" w:after="100" w:afterAutospacing="1"/>
      <w:jc w:val="right"/>
    </w:pPr>
    <w:rPr>
      <w:rFonts w:ascii="宋体" w:hAnsi="宋体" w:cs="宋体"/>
      <w:color w:val="000000"/>
      <w:kern w:val="0"/>
      <w:sz w:val="24"/>
      <w:szCs w:val="24"/>
    </w:rPr>
  </w:style>
  <w:style w:type="paragraph" w:customStyle="1" w:styleId="xl246">
    <w:name w:val="xl246"/>
    <w:basedOn w:val="a0"/>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xl247">
    <w:name w:val="xl247"/>
    <w:basedOn w:val="a0"/>
    <w:uiPriority w:val="99"/>
    <w:qFormat/>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48">
    <w:name w:val="xl248"/>
    <w:basedOn w:val="a0"/>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49">
    <w:name w:val="xl249"/>
    <w:basedOn w:val="a0"/>
    <w:uiPriority w:val="99"/>
    <w:qFormat/>
    <w:pPr>
      <w:widowControl/>
      <w:spacing w:before="100" w:beforeAutospacing="1" w:after="100" w:afterAutospacing="1"/>
      <w:jc w:val="center"/>
      <w:textAlignment w:val="center"/>
    </w:pPr>
    <w:rPr>
      <w:rFonts w:ascii="宋体" w:hAnsi="宋体" w:cs="宋体"/>
      <w:b/>
      <w:bCs/>
      <w:color w:val="000000"/>
      <w:kern w:val="0"/>
      <w:sz w:val="32"/>
      <w:szCs w:val="32"/>
    </w:rPr>
  </w:style>
  <w:style w:type="paragraph" w:customStyle="1" w:styleId="xl250">
    <w:name w:val="xl250"/>
    <w:basedOn w:val="a0"/>
    <w:uiPriority w:val="99"/>
    <w:qFormat/>
    <w:pPr>
      <w:widowControl/>
      <w:spacing w:before="100" w:beforeAutospacing="1" w:after="100" w:afterAutospacing="1"/>
      <w:jc w:val="center"/>
      <w:textAlignment w:val="center"/>
    </w:pPr>
    <w:rPr>
      <w:rFonts w:ascii="Arial" w:hAnsi="Arial" w:cs="Arial"/>
      <w:b/>
      <w:bCs/>
      <w:color w:val="000000"/>
      <w:kern w:val="0"/>
      <w:sz w:val="32"/>
      <w:szCs w:val="32"/>
    </w:rPr>
  </w:style>
  <w:style w:type="paragraph" w:customStyle="1" w:styleId="xl251">
    <w:name w:val="xl251"/>
    <w:basedOn w:val="a0"/>
    <w:uiPriority w:val="99"/>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2">
    <w:name w:val="xl252"/>
    <w:basedOn w:val="a0"/>
    <w:uiPriority w:val="99"/>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3">
    <w:name w:val="xl25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4">
    <w:name w:val="xl254"/>
    <w:basedOn w:val="a0"/>
    <w:uiPriority w:val="99"/>
    <w:qFormat/>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5">
    <w:name w:val="xl255"/>
    <w:basedOn w:val="a0"/>
    <w:uiPriority w:val="99"/>
    <w:qFormat/>
    <w:pPr>
      <w:widowControl/>
      <w:pBdr>
        <w:top w:val="double" w:sz="6"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6">
    <w:name w:val="xl25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80">
    <w:name w:val="xl180"/>
    <w:basedOn w:val="a0"/>
    <w:uiPriority w:val="99"/>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xl181">
    <w:name w:val="xl181"/>
    <w:basedOn w:val="a0"/>
    <w:uiPriority w:val="99"/>
    <w:qFormat/>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xl182">
    <w:name w:val="xl182"/>
    <w:basedOn w:val="a0"/>
    <w:uiPriority w:val="99"/>
    <w:qFormat/>
    <w:pPr>
      <w:widowControl/>
      <w:spacing w:before="100" w:beforeAutospacing="1" w:after="100" w:afterAutospacing="1"/>
      <w:jc w:val="left"/>
      <w:textAlignment w:val="bottom"/>
    </w:pPr>
    <w:rPr>
      <w:rFonts w:ascii="宋体" w:hAnsi="宋体" w:cs="宋体"/>
      <w:kern w:val="0"/>
      <w:sz w:val="20"/>
    </w:rPr>
  </w:style>
  <w:style w:type="paragraph" w:customStyle="1" w:styleId="xl183">
    <w:name w:val="xl183"/>
    <w:basedOn w:val="a0"/>
    <w:uiPriority w:val="99"/>
    <w:qFormat/>
    <w:pPr>
      <w:widowControl/>
      <w:spacing w:before="100" w:beforeAutospacing="1" w:after="100" w:afterAutospacing="1"/>
      <w:jc w:val="left"/>
      <w:textAlignment w:val="bottom"/>
    </w:pPr>
    <w:rPr>
      <w:rFonts w:ascii="宋体" w:hAnsi="宋体" w:cs="宋体"/>
      <w:b/>
      <w:bCs/>
      <w:kern w:val="0"/>
      <w:sz w:val="20"/>
    </w:rPr>
  </w:style>
  <w:style w:type="paragraph" w:customStyle="1" w:styleId="xl184">
    <w:name w:val="xl184"/>
    <w:basedOn w:val="a0"/>
    <w:uiPriority w:val="99"/>
    <w:qFormat/>
    <w:pPr>
      <w:widowControl/>
      <w:spacing w:before="100" w:beforeAutospacing="1" w:after="100" w:afterAutospacing="1"/>
      <w:jc w:val="left"/>
      <w:textAlignment w:val="bottom"/>
    </w:pPr>
    <w:rPr>
      <w:rFonts w:ascii="宋体" w:hAnsi="宋体" w:cs="宋体"/>
      <w:b/>
      <w:bCs/>
      <w:kern w:val="0"/>
      <w:sz w:val="20"/>
    </w:rPr>
  </w:style>
  <w:style w:type="paragraph" w:customStyle="1" w:styleId="xl185">
    <w:name w:val="xl185"/>
    <w:basedOn w:val="a0"/>
    <w:uiPriority w:val="99"/>
    <w:qFormat/>
    <w:pPr>
      <w:widowControl/>
      <w:spacing w:before="100" w:beforeAutospacing="1" w:after="100" w:afterAutospacing="1"/>
      <w:jc w:val="left"/>
      <w:textAlignment w:val="bottom"/>
    </w:pPr>
    <w:rPr>
      <w:rFonts w:ascii="宋体" w:hAnsi="宋体" w:cs="宋体"/>
      <w:color w:val="FF0000"/>
      <w:kern w:val="0"/>
      <w:sz w:val="20"/>
    </w:rPr>
  </w:style>
  <w:style w:type="paragraph" w:customStyle="1" w:styleId="xl186">
    <w:name w:val="xl186"/>
    <w:basedOn w:val="a0"/>
    <w:uiPriority w:val="99"/>
    <w:qFormat/>
    <w:pPr>
      <w:widowControl/>
      <w:spacing w:before="100" w:beforeAutospacing="1" w:after="100" w:afterAutospacing="1"/>
      <w:jc w:val="left"/>
      <w:textAlignment w:val="bottom"/>
    </w:pPr>
    <w:rPr>
      <w:rFonts w:ascii="宋体" w:hAnsi="宋体" w:cs="宋体"/>
      <w:color w:val="000000"/>
      <w:kern w:val="0"/>
      <w:sz w:val="20"/>
    </w:rPr>
  </w:style>
  <w:style w:type="paragraph" w:customStyle="1" w:styleId="xl187">
    <w:name w:val="xl187"/>
    <w:basedOn w:val="a0"/>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xl188">
    <w:name w:val="xl188"/>
    <w:basedOn w:val="a0"/>
    <w:uiPriority w:val="99"/>
    <w:qFormat/>
    <w:pPr>
      <w:widowControl/>
      <w:spacing w:before="100" w:beforeAutospacing="1" w:after="100" w:afterAutospacing="1"/>
      <w:jc w:val="right"/>
      <w:textAlignment w:val="bottom"/>
    </w:pPr>
    <w:rPr>
      <w:rFonts w:ascii="宋体" w:hAnsi="宋体" w:cs="宋体"/>
      <w:kern w:val="0"/>
      <w:sz w:val="24"/>
      <w:szCs w:val="24"/>
    </w:rPr>
  </w:style>
  <w:style w:type="paragraph" w:customStyle="1" w:styleId="xl189">
    <w:name w:val="xl189"/>
    <w:basedOn w:val="a0"/>
    <w:uiPriority w:val="99"/>
    <w:qFormat/>
    <w:pPr>
      <w:widowControl/>
      <w:spacing w:before="100" w:beforeAutospacing="1" w:after="100" w:afterAutospacing="1"/>
      <w:jc w:val="center"/>
    </w:pPr>
    <w:rPr>
      <w:rFonts w:ascii="宋体" w:hAnsi="宋体" w:cs="宋体"/>
      <w:b/>
      <w:bCs/>
      <w:kern w:val="0"/>
      <w:sz w:val="32"/>
      <w:szCs w:val="32"/>
    </w:rPr>
  </w:style>
  <w:style w:type="paragraph" w:customStyle="1" w:styleId="xl190">
    <w:name w:val="xl19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91">
    <w:name w:val="xl191"/>
    <w:basedOn w:val="a0"/>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92">
    <w:name w:val="xl192"/>
    <w:basedOn w:val="a0"/>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93">
    <w:name w:val="xl193"/>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94">
    <w:name w:val="xl194"/>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95">
    <w:name w:val="xl19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196">
    <w:name w:val="xl19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rPr>
  </w:style>
  <w:style w:type="paragraph" w:customStyle="1" w:styleId="xl197">
    <w:name w:val="xl19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98">
    <w:name w:val="xl198"/>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rPr>
  </w:style>
  <w:style w:type="paragraph" w:customStyle="1" w:styleId="xl199">
    <w:name w:val="xl199"/>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200">
    <w:name w:val="xl20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201">
    <w:name w:val="xl201"/>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02">
    <w:name w:val="xl202"/>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203">
    <w:name w:val="xl20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rPr>
  </w:style>
  <w:style w:type="paragraph" w:customStyle="1" w:styleId="xl204">
    <w:name w:val="xl20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05">
    <w:name w:val="xl20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bt2">
    <w:name w:val="bt2"/>
    <w:basedOn w:val="a0"/>
    <w:next w:val="a0"/>
    <w:uiPriority w:val="99"/>
    <w:qFormat/>
    <w:pPr>
      <w:keepNext/>
      <w:keepLines/>
      <w:spacing w:beforeLines="30" w:afterLines="30" w:line="360" w:lineRule="auto"/>
      <w:outlineLvl w:val="1"/>
    </w:pPr>
    <w:rPr>
      <w:b/>
      <w:bCs/>
      <w:color w:val="000000"/>
      <w:sz w:val="28"/>
      <w:szCs w:val="28"/>
    </w:rPr>
  </w:style>
  <w:style w:type="paragraph" w:customStyle="1" w:styleId="170">
    <w:name w:val="17"/>
    <w:uiPriority w:val="99"/>
    <w:qFormat/>
    <w:rPr>
      <w:rFonts w:ascii="Calibri" w:hAnsi="Calibri"/>
    </w:rPr>
  </w:style>
  <w:style w:type="paragraph" w:customStyle="1" w:styleId="affffffffffffffffc">
    <w:name w:val="厅宫正文"/>
    <w:basedOn w:val="a0"/>
    <w:link w:val="Charffff"/>
    <w:qFormat/>
    <w:pPr>
      <w:autoSpaceDE w:val="0"/>
      <w:autoSpaceDN w:val="0"/>
      <w:adjustRightInd w:val="0"/>
      <w:spacing w:line="360" w:lineRule="auto"/>
      <w:ind w:firstLineChars="200" w:firstLine="480"/>
    </w:pPr>
    <w:rPr>
      <w:color w:val="000000"/>
      <w:kern w:val="0"/>
      <w:sz w:val="24"/>
      <w:szCs w:val="24"/>
      <w:lang w:val="zh-CN"/>
    </w:rPr>
  </w:style>
  <w:style w:type="paragraph" w:customStyle="1" w:styleId="1fff0">
    <w:name w:val="表内样式1"/>
    <w:basedOn w:val="a0"/>
    <w:link w:val="1Char6"/>
    <w:qFormat/>
    <w:pPr>
      <w:jc w:val="center"/>
    </w:pPr>
    <w:rPr>
      <w:color w:val="000000"/>
      <w:kern w:val="0"/>
      <w:sz w:val="20"/>
    </w:rPr>
  </w:style>
  <w:style w:type="paragraph" w:customStyle="1" w:styleId="bg0">
    <w:name w:val="bg正文首行缩进"/>
    <w:basedOn w:val="a0"/>
    <w:link w:val="bgChar1"/>
    <w:qFormat/>
    <w:pPr>
      <w:spacing w:line="520" w:lineRule="exact"/>
      <w:ind w:firstLineChars="200" w:firstLine="482"/>
    </w:pPr>
    <w:rPr>
      <w:kern w:val="0"/>
      <w:sz w:val="28"/>
      <w:szCs w:val="28"/>
    </w:rPr>
  </w:style>
  <w:style w:type="paragraph" w:customStyle="1" w:styleId="161">
    <w:name w:val="16"/>
    <w:uiPriority w:val="99"/>
    <w:qFormat/>
    <w:rPr>
      <w:rFonts w:ascii="Calibri" w:hAnsi="Calibri"/>
    </w:rPr>
  </w:style>
  <w:style w:type="paragraph" w:customStyle="1" w:styleId="affffffffffffffffd">
    <w:name w:val="随着经济发展和人民生活水平的提高"/>
    <w:basedOn w:val="a0"/>
    <w:link w:val="CharCharf4"/>
    <w:qFormat/>
    <w:pPr>
      <w:widowControl/>
      <w:spacing w:line="360" w:lineRule="auto"/>
      <w:ind w:firstLineChars="200" w:firstLine="200"/>
      <w:jc w:val="left"/>
    </w:pPr>
    <w:rPr>
      <w:rFonts w:cs="宋体"/>
      <w:kern w:val="0"/>
      <w:sz w:val="24"/>
    </w:rPr>
  </w:style>
  <w:style w:type="paragraph" w:customStyle="1" w:styleId="910">
    <w:name w:val="索引 91"/>
    <w:basedOn w:val="a0"/>
    <w:next w:val="a0"/>
    <w:uiPriority w:val="99"/>
    <w:qFormat/>
    <w:pPr>
      <w:widowControl/>
      <w:adjustRightInd w:val="0"/>
      <w:snapToGrid w:val="0"/>
      <w:spacing w:line="360" w:lineRule="atLeast"/>
      <w:ind w:leftChars="1600" w:left="1600" w:firstLineChars="200" w:firstLine="200"/>
      <w:jc w:val="left"/>
      <w:textAlignment w:val="baseline"/>
    </w:pPr>
    <w:rPr>
      <w:rFonts w:hAnsi="宋体"/>
      <w:color w:val="000000"/>
      <w:spacing w:val="4"/>
      <w:kern w:val="0"/>
      <w:sz w:val="24"/>
      <w:szCs w:val="24"/>
      <w:lang w:eastAsia="en-US"/>
    </w:rPr>
  </w:style>
  <w:style w:type="paragraph" w:customStyle="1" w:styleId="1fff1">
    <w:name w:val="正文首行缩进1"/>
    <w:basedOn w:val="a7"/>
    <w:uiPriority w:val="99"/>
    <w:qFormat/>
    <w:pPr>
      <w:widowControl/>
      <w:adjustRightInd w:val="0"/>
      <w:snapToGrid w:val="0"/>
      <w:spacing w:line="360" w:lineRule="auto"/>
      <w:ind w:firstLineChars="100" w:firstLine="420"/>
      <w:jc w:val="left"/>
    </w:pPr>
    <w:rPr>
      <w:kern w:val="0"/>
      <w:szCs w:val="24"/>
      <w:lang w:eastAsia="en-US"/>
    </w:rPr>
  </w:style>
  <w:style w:type="paragraph" w:customStyle="1" w:styleId="5f">
    <w:name w:val="日期5"/>
    <w:basedOn w:val="a0"/>
    <w:next w:val="a0"/>
    <w:uiPriority w:val="99"/>
    <w:qFormat/>
    <w:pPr>
      <w:widowControl/>
      <w:adjustRightInd w:val="0"/>
      <w:snapToGrid w:val="0"/>
      <w:spacing w:line="360" w:lineRule="auto"/>
      <w:ind w:firstLineChars="200" w:firstLine="200"/>
      <w:jc w:val="left"/>
    </w:pPr>
    <w:rPr>
      <w:rFonts w:ascii="宋体"/>
      <w:b/>
      <w:kern w:val="0"/>
      <w:sz w:val="24"/>
      <w:szCs w:val="24"/>
      <w:lang w:eastAsia="en-US"/>
    </w:rPr>
  </w:style>
  <w:style w:type="paragraph" w:customStyle="1" w:styleId="219">
    <w:name w:val="列表接续 21"/>
    <w:basedOn w:val="a0"/>
    <w:uiPriority w:val="99"/>
    <w:qFormat/>
    <w:pPr>
      <w:widowControl/>
      <w:adjustRightInd w:val="0"/>
      <w:snapToGrid w:val="0"/>
      <w:spacing w:after="120" w:line="360" w:lineRule="auto"/>
      <w:ind w:leftChars="400" w:left="840" w:firstLineChars="200" w:firstLine="200"/>
      <w:jc w:val="left"/>
    </w:pPr>
    <w:rPr>
      <w:rFonts w:hAnsi="宋体"/>
      <w:color w:val="000000"/>
      <w:spacing w:val="4"/>
      <w:kern w:val="0"/>
      <w:sz w:val="24"/>
      <w:szCs w:val="24"/>
      <w:lang w:eastAsia="en-US"/>
    </w:rPr>
  </w:style>
  <w:style w:type="paragraph" w:customStyle="1" w:styleId="200">
    <w:name w:val="样式 标题 2 + 段前: 0 磅 段后: 0 磅 行距: 单倍行距"/>
    <w:basedOn w:val="20"/>
    <w:uiPriority w:val="99"/>
    <w:qFormat/>
    <w:pPr>
      <w:tabs>
        <w:tab w:val="left" w:pos="602"/>
      </w:tabs>
      <w:spacing w:beforeLines="30" w:afterLines="50" w:line="500" w:lineRule="exact"/>
      <w:ind w:left="576" w:hanging="576"/>
    </w:pPr>
    <w:rPr>
      <w:rFonts w:ascii="Times New Roman" w:eastAsia="宋体" w:hAnsi="宋体"/>
      <w:color w:val="000000"/>
      <w:sz w:val="28"/>
      <w:lang w:eastAsia="en-US"/>
    </w:rPr>
  </w:style>
  <w:style w:type="paragraph" w:customStyle="1" w:styleId="412">
    <w:name w:val="列表编号 41"/>
    <w:basedOn w:val="a0"/>
    <w:uiPriority w:val="99"/>
    <w:qFormat/>
    <w:pPr>
      <w:widowControl/>
      <w:tabs>
        <w:tab w:val="left" w:pos="1620"/>
      </w:tabs>
      <w:adjustRightInd w:val="0"/>
      <w:snapToGrid w:val="0"/>
      <w:spacing w:line="360" w:lineRule="auto"/>
      <w:ind w:leftChars="600" w:left="1620" w:hangingChars="200" w:hanging="360"/>
      <w:jc w:val="left"/>
    </w:pPr>
    <w:rPr>
      <w:rFonts w:hAnsi="宋体"/>
      <w:color w:val="000000"/>
      <w:spacing w:val="4"/>
      <w:kern w:val="0"/>
      <w:sz w:val="24"/>
      <w:szCs w:val="24"/>
      <w:lang w:eastAsia="en-US"/>
    </w:rPr>
  </w:style>
  <w:style w:type="paragraph" w:customStyle="1" w:styleId="510">
    <w:name w:val="列表 51"/>
    <w:basedOn w:val="a0"/>
    <w:uiPriority w:val="99"/>
    <w:qFormat/>
    <w:pPr>
      <w:widowControl/>
      <w:adjustRightInd w:val="0"/>
      <w:snapToGrid w:val="0"/>
      <w:spacing w:line="360" w:lineRule="auto"/>
      <w:ind w:leftChars="800" w:left="100" w:hangingChars="200" w:hanging="200"/>
      <w:jc w:val="left"/>
    </w:pPr>
    <w:rPr>
      <w:rFonts w:hAnsi="宋体"/>
      <w:color w:val="000000"/>
      <w:spacing w:val="4"/>
      <w:kern w:val="0"/>
      <w:sz w:val="24"/>
      <w:szCs w:val="24"/>
      <w:lang w:eastAsia="en-US"/>
    </w:rPr>
  </w:style>
  <w:style w:type="paragraph" w:customStyle="1" w:styleId="1fff2">
    <w:name w:val="引文目录标题1"/>
    <w:basedOn w:val="a0"/>
    <w:next w:val="a0"/>
    <w:uiPriority w:val="99"/>
    <w:qFormat/>
    <w:pPr>
      <w:spacing w:before="120"/>
    </w:pPr>
    <w:rPr>
      <w:rFonts w:ascii="Arial" w:hAnsi="Arial"/>
      <w:b/>
      <w:bCs/>
      <w:color w:val="000000"/>
      <w:szCs w:val="24"/>
    </w:rPr>
  </w:style>
  <w:style w:type="paragraph" w:customStyle="1" w:styleId="21a">
    <w:name w:val="正文首行缩进 21"/>
    <w:basedOn w:val="1fff3"/>
    <w:uiPriority w:val="99"/>
    <w:qFormat/>
    <w:pPr>
      <w:spacing w:after="120" w:line="240" w:lineRule="auto"/>
      <w:ind w:leftChars="200" w:left="420" w:firstLine="420"/>
    </w:pPr>
    <w:rPr>
      <w:sz w:val="21"/>
    </w:rPr>
  </w:style>
  <w:style w:type="paragraph" w:customStyle="1" w:styleId="1fff3">
    <w:name w:val="正文文本缩进1"/>
    <w:basedOn w:val="a0"/>
    <w:uiPriority w:val="99"/>
    <w:qFormat/>
    <w:pPr>
      <w:widowControl/>
      <w:adjustRightInd w:val="0"/>
      <w:snapToGrid w:val="0"/>
      <w:spacing w:line="360" w:lineRule="auto"/>
      <w:ind w:firstLineChars="200" w:firstLine="570"/>
      <w:jc w:val="left"/>
    </w:pPr>
    <w:rPr>
      <w:color w:val="000000"/>
      <w:kern w:val="0"/>
      <w:sz w:val="24"/>
      <w:szCs w:val="24"/>
      <w:lang w:eastAsia="en-US"/>
    </w:rPr>
  </w:style>
  <w:style w:type="paragraph" w:customStyle="1" w:styleId="1fff4">
    <w:name w:val="列表接续1"/>
    <w:basedOn w:val="a0"/>
    <w:uiPriority w:val="99"/>
    <w:qFormat/>
    <w:pPr>
      <w:widowControl/>
      <w:adjustRightInd w:val="0"/>
      <w:snapToGrid w:val="0"/>
      <w:spacing w:after="120" w:line="360" w:lineRule="auto"/>
      <w:ind w:leftChars="200" w:left="420" w:firstLineChars="200" w:firstLine="200"/>
      <w:jc w:val="left"/>
    </w:pPr>
    <w:rPr>
      <w:rFonts w:hAnsi="宋体"/>
      <w:color w:val="000000"/>
      <w:spacing w:val="4"/>
      <w:kern w:val="0"/>
      <w:sz w:val="24"/>
      <w:szCs w:val="24"/>
      <w:lang w:eastAsia="en-US"/>
    </w:rPr>
  </w:style>
  <w:style w:type="paragraph" w:customStyle="1" w:styleId="1fff5">
    <w:name w:val="批注主题1"/>
    <w:basedOn w:val="a5"/>
    <w:next w:val="a5"/>
    <w:uiPriority w:val="99"/>
    <w:qFormat/>
    <w:pPr>
      <w:widowControl/>
      <w:adjustRightInd w:val="0"/>
      <w:snapToGrid w:val="0"/>
      <w:spacing w:line="360" w:lineRule="auto"/>
      <w:ind w:firstLineChars="200" w:firstLine="200"/>
    </w:pPr>
    <w:rPr>
      <w:b/>
      <w:kern w:val="0"/>
      <w:sz w:val="24"/>
      <w:szCs w:val="24"/>
      <w:lang w:eastAsia="en-US"/>
    </w:rPr>
  </w:style>
  <w:style w:type="paragraph" w:customStyle="1" w:styleId="1fff6">
    <w:name w:val="寄信人地址1"/>
    <w:basedOn w:val="a0"/>
    <w:uiPriority w:val="99"/>
    <w:qFormat/>
    <w:pPr>
      <w:widowControl/>
      <w:adjustRightInd w:val="0"/>
      <w:snapToGrid w:val="0"/>
      <w:spacing w:line="360" w:lineRule="auto"/>
      <w:ind w:firstLineChars="200" w:firstLine="200"/>
      <w:jc w:val="left"/>
    </w:pPr>
    <w:rPr>
      <w:rFonts w:ascii="Arial" w:hAnsi="Arial"/>
      <w:color w:val="000000"/>
      <w:spacing w:val="4"/>
      <w:kern w:val="0"/>
      <w:sz w:val="24"/>
      <w:szCs w:val="24"/>
      <w:lang w:eastAsia="en-US"/>
    </w:rPr>
  </w:style>
  <w:style w:type="paragraph" w:customStyle="1" w:styleId="21b">
    <w:name w:val="列表编号 21"/>
    <w:basedOn w:val="a0"/>
    <w:uiPriority w:val="99"/>
    <w:qFormat/>
    <w:pPr>
      <w:widowControl/>
      <w:tabs>
        <w:tab w:val="left" w:pos="780"/>
      </w:tabs>
      <w:adjustRightInd w:val="0"/>
      <w:snapToGrid w:val="0"/>
      <w:spacing w:line="360" w:lineRule="auto"/>
      <w:ind w:leftChars="200" w:left="780" w:hangingChars="200" w:hanging="360"/>
      <w:jc w:val="left"/>
    </w:pPr>
    <w:rPr>
      <w:rFonts w:hAnsi="宋体"/>
      <w:color w:val="000000"/>
      <w:spacing w:val="4"/>
      <w:kern w:val="0"/>
      <w:sz w:val="24"/>
      <w:szCs w:val="24"/>
      <w:lang w:eastAsia="en-US"/>
    </w:rPr>
  </w:style>
  <w:style w:type="paragraph" w:customStyle="1" w:styleId="313">
    <w:name w:val="列表接续 31"/>
    <w:basedOn w:val="a0"/>
    <w:uiPriority w:val="99"/>
    <w:qFormat/>
    <w:pPr>
      <w:widowControl/>
      <w:adjustRightInd w:val="0"/>
      <w:snapToGrid w:val="0"/>
      <w:spacing w:after="120" w:line="360" w:lineRule="auto"/>
      <w:ind w:leftChars="600" w:left="1260" w:firstLineChars="200" w:firstLine="200"/>
      <w:jc w:val="left"/>
    </w:pPr>
    <w:rPr>
      <w:rFonts w:hAnsi="宋体"/>
      <w:color w:val="000000"/>
      <w:spacing w:val="4"/>
      <w:kern w:val="0"/>
      <w:sz w:val="24"/>
      <w:szCs w:val="24"/>
      <w:lang w:eastAsia="en-US"/>
    </w:rPr>
  </w:style>
  <w:style w:type="paragraph" w:customStyle="1" w:styleId="1fff7">
    <w:name w:val="文档结构图1"/>
    <w:basedOn w:val="a0"/>
    <w:uiPriority w:val="99"/>
    <w:qFormat/>
    <w:pPr>
      <w:widowControl/>
      <w:shd w:val="clear" w:color="auto" w:fill="000080"/>
      <w:adjustRightInd w:val="0"/>
      <w:snapToGrid w:val="0"/>
      <w:spacing w:line="360" w:lineRule="auto"/>
      <w:ind w:firstLineChars="200" w:firstLine="200"/>
      <w:jc w:val="left"/>
    </w:pPr>
    <w:rPr>
      <w:kern w:val="0"/>
      <w:sz w:val="24"/>
      <w:szCs w:val="24"/>
      <w:shd w:val="clear" w:color="auto" w:fill="000080"/>
      <w:lang w:eastAsia="en-US"/>
    </w:rPr>
  </w:style>
  <w:style w:type="paragraph" w:customStyle="1" w:styleId="322">
    <w:name w:val="样式 表格 32 + 首行缩进:  2 字符"/>
    <w:basedOn w:val="320"/>
    <w:uiPriority w:val="99"/>
    <w:qFormat/>
    <w:pPr>
      <w:spacing w:line="0" w:lineRule="atLeast"/>
    </w:pPr>
    <w:rPr>
      <w:color w:val="000000"/>
      <w:sz w:val="21"/>
      <w:szCs w:val="21"/>
    </w:rPr>
  </w:style>
  <w:style w:type="paragraph" w:customStyle="1" w:styleId="Style286">
    <w:name w:val="_Style 286"/>
    <w:uiPriority w:val="99"/>
    <w:qFormat/>
    <w:pPr>
      <w:adjustRightInd w:val="0"/>
      <w:snapToGrid w:val="0"/>
      <w:spacing w:line="360" w:lineRule="auto"/>
      <w:ind w:firstLineChars="200" w:firstLine="496"/>
    </w:pPr>
    <w:rPr>
      <w:rFonts w:hAnsi="宋体"/>
      <w:sz w:val="24"/>
      <w:szCs w:val="24"/>
      <w:lang w:eastAsia="en-US"/>
    </w:rPr>
  </w:style>
  <w:style w:type="paragraph" w:customStyle="1" w:styleId="710">
    <w:name w:val="索引 71"/>
    <w:basedOn w:val="a0"/>
    <w:next w:val="a0"/>
    <w:uiPriority w:val="99"/>
    <w:qFormat/>
    <w:pPr>
      <w:widowControl/>
      <w:adjustRightInd w:val="0"/>
      <w:snapToGrid w:val="0"/>
      <w:spacing w:line="360" w:lineRule="atLeast"/>
      <w:ind w:leftChars="1200" w:left="1200" w:firstLineChars="200" w:firstLine="200"/>
      <w:jc w:val="left"/>
      <w:textAlignment w:val="baseline"/>
    </w:pPr>
    <w:rPr>
      <w:rFonts w:hAnsi="宋体"/>
      <w:color w:val="000000"/>
      <w:spacing w:val="4"/>
      <w:kern w:val="0"/>
      <w:sz w:val="24"/>
      <w:szCs w:val="24"/>
      <w:lang w:eastAsia="en-US"/>
    </w:rPr>
  </w:style>
  <w:style w:type="paragraph" w:customStyle="1" w:styleId="1fff8">
    <w:name w:val="注释标题1"/>
    <w:basedOn w:val="a0"/>
    <w:next w:val="a0"/>
    <w:uiPriority w:val="99"/>
    <w:qFormat/>
    <w:pPr>
      <w:widowControl/>
      <w:adjustRightInd w:val="0"/>
      <w:snapToGrid w:val="0"/>
      <w:spacing w:line="360" w:lineRule="auto"/>
      <w:ind w:firstLineChars="200" w:firstLine="200"/>
      <w:jc w:val="left"/>
    </w:pPr>
  </w:style>
  <w:style w:type="paragraph" w:customStyle="1" w:styleId="HTML11">
    <w:name w:val="HTML 地址1"/>
    <w:basedOn w:val="a0"/>
    <w:uiPriority w:val="99"/>
    <w:qFormat/>
    <w:pPr>
      <w:widowControl/>
      <w:adjustRightInd w:val="0"/>
      <w:snapToGrid w:val="0"/>
      <w:spacing w:line="360" w:lineRule="auto"/>
      <w:ind w:firstLineChars="200" w:firstLine="200"/>
      <w:jc w:val="left"/>
    </w:pPr>
    <w:rPr>
      <w:i/>
      <w:kern w:val="0"/>
      <w:sz w:val="24"/>
      <w:szCs w:val="24"/>
      <w:lang w:eastAsia="en-US"/>
    </w:rPr>
  </w:style>
  <w:style w:type="paragraph" w:customStyle="1" w:styleId="1fff9">
    <w:name w:val="文本块1"/>
    <w:basedOn w:val="a0"/>
    <w:uiPriority w:val="99"/>
    <w:qFormat/>
    <w:pPr>
      <w:widowControl/>
      <w:adjustRightInd w:val="0"/>
      <w:snapToGrid w:val="0"/>
      <w:spacing w:after="120" w:line="360" w:lineRule="auto"/>
      <w:ind w:leftChars="700" w:left="1440" w:rightChars="700" w:right="700" w:firstLineChars="200" w:firstLine="200"/>
      <w:jc w:val="left"/>
    </w:pPr>
    <w:rPr>
      <w:rFonts w:hAnsi="宋体"/>
      <w:color w:val="000000"/>
      <w:spacing w:val="4"/>
      <w:kern w:val="0"/>
      <w:sz w:val="24"/>
      <w:szCs w:val="24"/>
      <w:lang w:eastAsia="en-US"/>
    </w:rPr>
  </w:style>
  <w:style w:type="paragraph" w:customStyle="1" w:styleId="1fffa">
    <w:name w:val="收信人地址1"/>
    <w:basedOn w:val="a0"/>
    <w:uiPriority w:val="99"/>
    <w:qFormat/>
    <w:pPr>
      <w:widowControl/>
      <w:adjustRightInd w:val="0"/>
      <w:snapToGrid w:val="0"/>
      <w:spacing w:line="360" w:lineRule="auto"/>
      <w:ind w:leftChars="1400" w:left="100" w:firstLineChars="200" w:firstLine="200"/>
      <w:jc w:val="left"/>
    </w:pPr>
    <w:rPr>
      <w:rFonts w:ascii="Arial" w:hAnsi="Arial"/>
      <w:color w:val="000000"/>
      <w:spacing w:val="4"/>
      <w:kern w:val="0"/>
      <w:sz w:val="24"/>
      <w:szCs w:val="24"/>
      <w:lang w:eastAsia="en-US"/>
    </w:rPr>
  </w:style>
  <w:style w:type="paragraph" w:customStyle="1" w:styleId="1fffb">
    <w:name w:val="电子邮件签名1"/>
    <w:basedOn w:val="a0"/>
    <w:uiPriority w:val="99"/>
    <w:qFormat/>
    <w:pPr>
      <w:widowControl/>
      <w:adjustRightInd w:val="0"/>
      <w:snapToGrid w:val="0"/>
      <w:spacing w:line="360" w:lineRule="auto"/>
      <w:ind w:firstLineChars="200" w:firstLine="200"/>
      <w:jc w:val="left"/>
    </w:pPr>
    <w:rPr>
      <w:kern w:val="0"/>
      <w:sz w:val="24"/>
      <w:szCs w:val="24"/>
      <w:lang w:eastAsia="en-US"/>
    </w:rPr>
  </w:style>
  <w:style w:type="paragraph" w:customStyle="1" w:styleId="413">
    <w:name w:val="列表 41"/>
    <w:basedOn w:val="a0"/>
    <w:uiPriority w:val="99"/>
    <w:qFormat/>
    <w:pPr>
      <w:widowControl/>
      <w:adjustRightInd w:val="0"/>
      <w:snapToGrid w:val="0"/>
      <w:spacing w:line="360" w:lineRule="auto"/>
      <w:ind w:leftChars="600" w:left="100" w:hangingChars="200" w:hanging="200"/>
      <w:jc w:val="left"/>
    </w:pPr>
    <w:rPr>
      <w:rFonts w:hAnsi="宋体"/>
      <w:color w:val="000000"/>
      <w:spacing w:val="4"/>
      <w:kern w:val="0"/>
      <w:sz w:val="24"/>
      <w:szCs w:val="24"/>
      <w:lang w:eastAsia="en-US"/>
    </w:rPr>
  </w:style>
  <w:style w:type="paragraph" w:customStyle="1" w:styleId="1fffc">
    <w:name w:val="结束语1"/>
    <w:basedOn w:val="a0"/>
    <w:uiPriority w:val="99"/>
    <w:qFormat/>
    <w:pPr>
      <w:widowControl/>
      <w:adjustRightInd w:val="0"/>
      <w:snapToGrid w:val="0"/>
      <w:spacing w:line="360" w:lineRule="auto"/>
      <w:ind w:leftChars="2100" w:left="100" w:firstLineChars="200" w:firstLine="200"/>
      <w:jc w:val="left"/>
    </w:pPr>
    <w:rPr>
      <w:kern w:val="0"/>
      <w:sz w:val="24"/>
      <w:szCs w:val="24"/>
      <w:lang w:eastAsia="en-US"/>
    </w:rPr>
  </w:style>
  <w:style w:type="paragraph" w:customStyle="1" w:styleId="314">
    <w:name w:val="列表 31"/>
    <w:basedOn w:val="a0"/>
    <w:uiPriority w:val="99"/>
    <w:qFormat/>
    <w:pPr>
      <w:widowControl/>
      <w:adjustRightInd w:val="0"/>
      <w:snapToGrid w:val="0"/>
      <w:spacing w:line="360" w:lineRule="auto"/>
      <w:ind w:leftChars="400" w:left="100" w:hangingChars="200" w:hanging="200"/>
      <w:jc w:val="left"/>
    </w:pPr>
    <w:rPr>
      <w:rFonts w:hAnsi="宋体"/>
      <w:color w:val="000000"/>
      <w:spacing w:val="4"/>
      <w:kern w:val="0"/>
      <w:sz w:val="24"/>
      <w:szCs w:val="24"/>
      <w:lang w:eastAsia="en-US"/>
    </w:rPr>
  </w:style>
  <w:style w:type="paragraph" w:customStyle="1" w:styleId="1fffd">
    <w:name w:val="索引标题1"/>
    <w:basedOn w:val="a0"/>
    <w:next w:val="11a"/>
    <w:uiPriority w:val="99"/>
    <w:qFormat/>
    <w:pPr>
      <w:widowControl/>
      <w:adjustRightInd w:val="0"/>
      <w:snapToGrid w:val="0"/>
      <w:spacing w:line="360" w:lineRule="atLeast"/>
      <w:ind w:firstLineChars="200" w:firstLine="200"/>
      <w:jc w:val="left"/>
      <w:textAlignment w:val="baseline"/>
    </w:pPr>
    <w:rPr>
      <w:rFonts w:hAnsi="宋体"/>
      <w:color w:val="000000"/>
      <w:spacing w:val="4"/>
      <w:kern w:val="0"/>
      <w:sz w:val="24"/>
      <w:szCs w:val="24"/>
      <w:lang w:eastAsia="en-US"/>
    </w:rPr>
  </w:style>
  <w:style w:type="paragraph" w:customStyle="1" w:styleId="11a">
    <w:name w:val="索引 11"/>
    <w:basedOn w:val="a0"/>
    <w:next w:val="a0"/>
    <w:uiPriority w:val="99"/>
    <w:qFormat/>
    <w:pPr>
      <w:widowControl/>
      <w:adjustRightInd w:val="0"/>
      <w:snapToGrid w:val="0"/>
      <w:spacing w:line="360" w:lineRule="auto"/>
      <w:ind w:firstLineChars="200" w:firstLine="200"/>
      <w:jc w:val="left"/>
      <w:textAlignment w:val="baseline"/>
    </w:pPr>
    <w:rPr>
      <w:rFonts w:eastAsia="楷体_GB2312" w:hAnsi="宋体"/>
      <w:b/>
      <w:color w:val="000000"/>
      <w:spacing w:val="4"/>
      <w:kern w:val="0"/>
      <w:sz w:val="24"/>
      <w:szCs w:val="24"/>
      <w:lang w:eastAsia="en-US"/>
    </w:rPr>
  </w:style>
  <w:style w:type="paragraph" w:customStyle="1" w:styleId="1fffe">
    <w:name w:val="信息标题1"/>
    <w:basedOn w:val="a0"/>
    <w:uiPriority w:val="99"/>
    <w:qFormat/>
    <w:pPr>
      <w:widowControl/>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jc w:val="left"/>
    </w:pPr>
    <w:rPr>
      <w:rFonts w:ascii="Arial" w:hAnsi="Arial"/>
      <w:kern w:val="0"/>
      <w:sz w:val="24"/>
      <w:szCs w:val="24"/>
      <w:shd w:val="pct20" w:color="auto" w:fill="auto"/>
      <w:lang w:eastAsia="en-US"/>
    </w:rPr>
  </w:style>
  <w:style w:type="paragraph" w:customStyle="1" w:styleId="511">
    <w:name w:val="列表接续 51"/>
    <w:basedOn w:val="a0"/>
    <w:uiPriority w:val="99"/>
    <w:qFormat/>
    <w:pPr>
      <w:widowControl/>
      <w:adjustRightInd w:val="0"/>
      <w:snapToGrid w:val="0"/>
      <w:spacing w:after="120" w:line="360" w:lineRule="auto"/>
      <w:ind w:leftChars="1000" w:left="2100" w:firstLineChars="200" w:firstLine="200"/>
      <w:jc w:val="left"/>
    </w:pPr>
    <w:rPr>
      <w:rFonts w:hAnsi="宋体"/>
      <w:color w:val="000000"/>
      <w:spacing w:val="4"/>
      <w:kern w:val="0"/>
      <w:sz w:val="24"/>
      <w:szCs w:val="24"/>
      <w:lang w:eastAsia="en-US"/>
    </w:rPr>
  </w:style>
  <w:style w:type="paragraph" w:customStyle="1" w:styleId="1ffff">
    <w:name w:val="称呼1"/>
    <w:basedOn w:val="a0"/>
    <w:next w:val="a0"/>
    <w:uiPriority w:val="99"/>
    <w:qFormat/>
    <w:pPr>
      <w:widowControl/>
      <w:adjustRightInd w:val="0"/>
      <w:snapToGrid w:val="0"/>
      <w:spacing w:line="360" w:lineRule="auto"/>
      <w:ind w:firstLineChars="200" w:firstLine="200"/>
      <w:jc w:val="left"/>
    </w:pPr>
    <w:rPr>
      <w:kern w:val="0"/>
      <w:sz w:val="24"/>
      <w:szCs w:val="24"/>
      <w:lang w:eastAsia="en-US"/>
    </w:rPr>
  </w:style>
  <w:style w:type="paragraph" w:customStyle="1" w:styleId="316">
    <w:name w:val="列表编号 31"/>
    <w:basedOn w:val="a0"/>
    <w:uiPriority w:val="99"/>
    <w:qFormat/>
    <w:pPr>
      <w:widowControl/>
      <w:tabs>
        <w:tab w:val="left" w:pos="1200"/>
      </w:tabs>
      <w:adjustRightInd w:val="0"/>
      <w:snapToGrid w:val="0"/>
      <w:spacing w:line="360" w:lineRule="auto"/>
      <w:ind w:leftChars="400" w:left="1200" w:hangingChars="200" w:hanging="360"/>
      <w:jc w:val="left"/>
    </w:pPr>
    <w:rPr>
      <w:rFonts w:hAnsi="宋体"/>
      <w:color w:val="000000"/>
      <w:spacing w:val="4"/>
      <w:kern w:val="0"/>
      <w:sz w:val="24"/>
      <w:szCs w:val="24"/>
      <w:lang w:eastAsia="en-US"/>
    </w:rPr>
  </w:style>
  <w:style w:type="paragraph" w:customStyle="1" w:styleId="21c">
    <w:name w:val="索引 21"/>
    <w:basedOn w:val="a0"/>
    <w:next w:val="a0"/>
    <w:uiPriority w:val="99"/>
    <w:qFormat/>
    <w:pPr>
      <w:widowControl/>
      <w:adjustRightInd w:val="0"/>
      <w:snapToGrid w:val="0"/>
      <w:spacing w:line="360" w:lineRule="atLeast"/>
      <w:ind w:leftChars="200" w:left="200" w:firstLineChars="200" w:firstLine="200"/>
      <w:jc w:val="left"/>
      <w:textAlignment w:val="baseline"/>
    </w:pPr>
    <w:rPr>
      <w:rFonts w:hAnsi="宋体"/>
      <w:color w:val="000000"/>
      <w:spacing w:val="4"/>
      <w:kern w:val="0"/>
      <w:sz w:val="24"/>
      <w:szCs w:val="24"/>
      <w:lang w:eastAsia="en-US"/>
    </w:rPr>
  </w:style>
  <w:style w:type="paragraph" w:customStyle="1" w:styleId="414">
    <w:name w:val="列表接续 41"/>
    <w:basedOn w:val="a0"/>
    <w:uiPriority w:val="99"/>
    <w:qFormat/>
    <w:pPr>
      <w:widowControl/>
      <w:adjustRightInd w:val="0"/>
      <w:snapToGrid w:val="0"/>
      <w:spacing w:after="120" w:line="360" w:lineRule="auto"/>
      <w:ind w:leftChars="800" w:left="1680" w:firstLineChars="200" w:firstLine="200"/>
      <w:jc w:val="left"/>
    </w:pPr>
    <w:rPr>
      <w:rFonts w:hAnsi="宋体"/>
      <w:color w:val="000000"/>
      <w:spacing w:val="4"/>
      <w:kern w:val="0"/>
      <w:sz w:val="24"/>
      <w:szCs w:val="24"/>
      <w:lang w:eastAsia="en-US"/>
    </w:rPr>
  </w:style>
  <w:style w:type="paragraph" w:customStyle="1" w:styleId="512">
    <w:name w:val="列表编号 51"/>
    <w:basedOn w:val="a0"/>
    <w:uiPriority w:val="99"/>
    <w:qFormat/>
    <w:pPr>
      <w:widowControl/>
      <w:tabs>
        <w:tab w:val="left" w:pos="2040"/>
      </w:tabs>
      <w:adjustRightInd w:val="0"/>
      <w:snapToGrid w:val="0"/>
      <w:spacing w:line="360" w:lineRule="auto"/>
      <w:ind w:leftChars="800" w:left="2040" w:hangingChars="200" w:hanging="360"/>
      <w:jc w:val="left"/>
    </w:pPr>
    <w:rPr>
      <w:rFonts w:hAnsi="宋体"/>
      <w:color w:val="000000"/>
      <w:spacing w:val="4"/>
      <w:kern w:val="0"/>
      <w:sz w:val="24"/>
      <w:szCs w:val="24"/>
      <w:lang w:eastAsia="en-US"/>
    </w:rPr>
  </w:style>
  <w:style w:type="paragraph" w:customStyle="1" w:styleId="513">
    <w:name w:val="索引 51"/>
    <w:basedOn w:val="a0"/>
    <w:next w:val="a0"/>
    <w:uiPriority w:val="99"/>
    <w:qFormat/>
    <w:pPr>
      <w:widowControl/>
      <w:adjustRightInd w:val="0"/>
      <w:snapToGrid w:val="0"/>
      <w:spacing w:line="360" w:lineRule="atLeast"/>
      <w:ind w:leftChars="800" w:left="800" w:firstLineChars="200" w:firstLine="200"/>
      <w:jc w:val="left"/>
      <w:textAlignment w:val="baseline"/>
    </w:pPr>
    <w:rPr>
      <w:rFonts w:hAnsi="宋体"/>
      <w:color w:val="000000"/>
      <w:spacing w:val="4"/>
      <w:kern w:val="0"/>
      <w:sz w:val="24"/>
      <w:szCs w:val="24"/>
      <w:lang w:eastAsia="en-US"/>
    </w:rPr>
  </w:style>
  <w:style w:type="paragraph" w:customStyle="1" w:styleId="table">
    <w:name w:val="table"/>
    <w:basedOn w:val="a0"/>
    <w:next w:val="a0"/>
    <w:uiPriority w:val="99"/>
    <w:qFormat/>
    <w:pPr>
      <w:adjustRightInd w:val="0"/>
      <w:snapToGrid w:val="0"/>
      <w:jc w:val="center"/>
    </w:pPr>
    <w:rPr>
      <w:rFonts w:cs="宋体"/>
      <w:color w:val="000000"/>
      <w:szCs w:val="28"/>
    </w:rPr>
  </w:style>
  <w:style w:type="paragraph" w:customStyle="1" w:styleId="1ffff0">
    <w:name w:val="签名1"/>
    <w:basedOn w:val="a0"/>
    <w:uiPriority w:val="99"/>
    <w:qFormat/>
    <w:pPr>
      <w:widowControl/>
      <w:adjustRightInd w:val="0"/>
      <w:snapToGrid w:val="0"/>
      <w:spacing w:line="360" w:lineRule="auto"/>
      <w:ind w:leftChars="2100" w:left="100" w:firstLineChars="200" w:firstLine="200"/>
      <w:jc w:val="left"/>
    </w:pPr>
    <w:rPr>
      <w:kern w:val="0"/>
      <w:sz w:val="24"/>
      <w:szCs w:val="24"/>
      <w:lang w:eastAsia="en-US"/>
    </w:rPr>
  </w:style>
  <w:style w:type="paragraph" w:customStyle="1" w:styleId="1ffff1">
    <w:name w:val="列表1"/>
    <w:basedOn w:val="a0"/>
    <w:uiPriority w:val="99"/>
    <w:qFormat/>
    <w:pPr>
      <w:widowControl/>
      <w:adjustRightInd w:val="0"/>
      <w:snapToGrid w:val="0"/>
      <w:spacing w:line="360" w:lineRule="auto"/>
      <w:ind w:left="200" w:hangingChars="200" w:hanging="200"/>
      <w:jc w:val="left"/>
    </w:pPr>
    <w:rPr>
      <w:rFonts w:hAnsi="宋体"/>
      <w:color w:val="000000"/>
      <w:spacing w:val="4"/>
      <w:kern w:val="0"/>
      <w:sz w:val="24"/>
      <w:szCs w:val="24"/>
      <w:lang w:eastAsia="en-US"/>
    </w:rPr>
  </w:style>
  <w:style w:type="paragraph" w:customStyle="1" w:styleId="810">
    <w:name w:val="索引 81"/>
    <w:basedOn w:val="a0"/>
    <w:next w:val="a0"/>
    <w:uiPriority w:val="99"/>
    <w:qFormat/>
    <w:pPr>
      <w:widowControl/>
      <w:adjustRightInd w:val="0"/>
      <w:snapToGrid w:val="0"/>
      <w:spacing w:line="360" w:lineRule="atLeast"/>
      <w:ind w:leftChars="1400" w:left="1400" w:firstLineChars="200" w:firstLine="200"/>
      <w:jc w:val="left"/>
      <w:textAlignment w:val="baseline"/>
    </w:pPr>
    <w:rPr>
      <w:rFonts w:hAnsi="宋体"/>
      <w:color w:val="000000"/>
      <w:spacing w:val="4"/>
      <w:kern w:val="0"/>
      <w:sz w:val="24"/>
      <w:szCs w:val="24"/>
      <w:lang w:eastAsia="en-US"/>
    </w:rPr>
  </w:style>
  <w:style w:type="paragraph" w:customStyle="1" w:styleId="21d">
    <w:name w:val="列表 21"/>
    <w:basedOn w:val="a0"/>
    <w:uiPriority w:val="99"/>
    <w:qFormat/>
    <w:pPr>
      <w:widowControl/>
      <w:adjustRightInd w:val="0"/>
      <w:snapToGrid w:val="0"/>
      <w:spacing w:line="360" w:lineRule="auto"/>
      <w:ind w:leftChars="200" w:left="100" w:hangingChars="200" w:hanging="200"/>
      <w:jc w:val="left"/>
    </w:pPr>
    <w:rPr>
      <w:rFonts w:hAnsi="宋体"/>
      <w:color w:val="000000"/>
      <w:spacing w:val="4"/>
      <w:kern w:val="0"/>
      <w:sz w:val="24"/>
      <w:szCs w:val="24"/>
      <w:lang w:eastAsia="en-US"/>
    </w:rPr>
  </w:style>
  <w:style w:type="paragraph" w:customStyle="1" w:styleId="415">
    <w:name w:val="索引 41"/>
    <w:basedOn w:val="a0"/>
    <w:next w:val="a0"/>
    <w:uiPriority w:val="99"/>
    <w:qFormat/>
    <w:pPr>
      <w:widowControl/>
      <w:adjustRightInd w:val="0"/>
      <w:snapToGrid w:val="0"/>
      <w:spacing w:line="360" w:lineRule="atLeast"/>
      <w:ind w:leftChars="600" w:left="600" w:firstLineChars="200" w:firstLine="200"/>
      <w:jc w:val="left"/>
      <w:textAlignment w:val="baseline"/>
    </w:pPr>
    <w:rPr>
      <w:rFonts w:hAnsi="宋体"/>
      <w:color w:val="000000"/>
      <w:spacing w:val="4"/>
      <w:kern w:val="0"/>
      <w:sz w:val="24"/>
      <w:szCs w:val="24"/>
      <w:lang w:eastAsia="en-US"/>
    </w:rPr>
  </w:style>
  <w:style w:type="paragraph" w:customStyle="1" w:styleId="610">
    <w:name w:val="索引 61"/>
    <w:basedOn w:val="a0"/>
    <w:next w:val="a0"/>
    <w:uiPriority w:val="99"/>
    <w:qFormat/>
    <w:pPr>
      <w:widowControl/>
      <w:adjustRightInd w:val="0"/>
      <w:snapToGrid w:val="0"/>
      <w:spacing w:line="360" w:lineRule="atLeast"/>
      <w:ind w:leftChars="1000" w:left="1000" w:firstLineChars="200" w:firstLine="200"/>
      <w:jc w:val="left"/>
      <w:textAlignment w:val="baseline"/>
    </w:pPr>
    <w:rPr>
      <w:rFonts w:hAnsi="宋体"/>
      <w:color w:val="000000"/>
      <w:spacing w:val="4"/>
      <w:kern w:val="0"/>
      <w:sz w:val="24"/>
      <w:szCs w:val="24"/>
      <w:lang w:eastAsia="en-US"/>
    </w:rPr>
  </w:style>
  <w:style w:type="paragraph" w:customStyle="1" w:styleId="1ffff2">
    <w:name w:val="普通(网站)1"/>
    <w:basedOn w:val="a0"/>
    <w:uiPriority w:val="99"/>
    <w:qFormat/>
    <w:pPr>
      <w:widowControl/>
      <w:adjustRightInd w:val="0"/>
      <w:snapToGrid w:val="0"/>
      <w:spacing w:before="100" w:beforeAutospacing="1" w:after="100" w:afterAutospacing="1" w:line="360" w:lineRule="auto"/>
      <w:ind w:firstLineChars="200" w:firstLine="200"/>
      <w:jc w:val="left"/>
    </w:pPr>
    <w:rPr>
      <w:rFonts w:ascii="Arial Unicode MS" w:eastAsia="Times New Roman" w:hAnsi="Arial Unicode MS"/>
      <w:color w:val="000000"/>
      <w:spacing w:val="4"/>
      <w:kern w:val="0"/>
      <w:sz w:val="24"/>
      <w:szCs w:val="24"/>
      <w:lang w:eastAsia="en-US"/>
    </w:rPr>
  </w:style>
  <w:style w:type="paragraph" w:customStyle="1" w:styleId="1ffff3">
    <w:name w:val="引文目录1"/>
    <w:basedOn w:val="a0"/>
    <w:next w:val="a0"/>
    <w:uiPriority w:val="99"/>
    <w:qFormat/>
    <w:pPr>
      <w:ind w:leftChars="200" w:left="420"/>
    </w:pPr>
    <w:rPr>
      <w:color w:val="000000"/>
    </w:rPr>
  </w:style>
  <w:style w:type="paragraph" w:customStyle="1" w:styleId="317">
    <w:name w:val="索引 31"/>
    <w:basedOn w:val="a0"/>
    <w:next w:val="a0"/>
    <w:uiPriority w:val="99"/>
    <w:qFormat/>
    <w:pPr>
      <w:widowControl/>
      <w:adjustRightInd w:val="0"/>
      <w:snapToGrid w:val="0"/>
      <w:spacing w:line="360" w:lineRule="atLeast"/>
      <w:ind w:leftChars="400" w:left="400" w:firstLineChars="200" w:firstLine="200"/>
      <w:jc w:val="left"/>
      <w:textAlignment w:val="baseline"/>
    </w:pPr>
    <w:rPr>
      <w:rFonts w:hAnsi="宋体"/>
      <w:color w:val="000000"/>
      <w:spacing w:val="4"/>
      <w:kern w:val="0"/>
      <w:sz w:val="24"/>
      <w:szCs w:val="24"/>
      <w:lang w:eastAsia="en-US"/>
    </w:rPr>
  </w:style>
  <w:style w:type="paragraph" w:customStyle="1" w:styleId="-0">
    <w:name w:val="正文-本子"/>
    <w:basedOn w:val="a0"/>
    <w:uiPriority w:val="99"/>
    <w:qFormat/>
    <w:pPr>
      <w:spacing w:line="360" w:lineRule="auto"/>
      <w:ind w:firstLineChars="200" w:firstLine="480"/>
    </w:pPr>
    <w:rPr>
      <w:rFonts w:cs="宋体"/>
      <w:sz w:val="24"/>
      <w:szCs w:val="21"/>
    </w:rPr>
  </w:style>
  <w:style w:type="paragraph" w:customStyle="1" w:styleId="3ff0">
    <w:name w:val="标题小3"/>
    <w:basedOn w:val="a0"/>
    <w:uiPriority w:val="99"/>
    <w:qFormat/>
    <w:pPr>
      <w:spacing w:before="200" w:after="200" w:line="0" w:lineRule="atLeast"/>
      <w:outlineLvl w:val="2"/>
    </w:pPr>
    <w:rPr>
      <w:rFonts w:eastAsia="黑体" w:cs="宋体"/>
      <w:b/>
      <w:bCs/>
      <w:sz w:val="24"/>
    </w:rPr>
  </w:style>
  <w:style w:type="paragraph" w:customStyle="1" w:styleId="affffffffffffffffe">
    <w:name w:val="标图题目"/>
    <w:basedOn w:val="a0"/>
    <w:uiPriority w:val="99"/>
    <w:qFormat/>
    <w:pPr>
      <w:widowControl/>
      <w:spacing w:line="360" w:lineRule="auto"/>
      <w:jc w:val="center"/>
    </w:pPr>
    <w:rPr>
      <w:rFonts w:ascii="宋体" w:hAnsi="宋体"/>
      <w:b/>
      <w:kern w:val="0"/>
      <w:sz w:val="24"/>
    </w:rPr>
  </w:style>
  <w:style w:type="paragraph" w:customStyle="1" w:styleId="1ffff4">
    <w:name w:val="三级标题1"/>
    <w:basedOn w:val="a0"/>
    <w:uiPriority w:val="99"/>
    <w:qFormat/>
    <w:pPr>
      <w:widowControl/>
      <w:spacing w:line="360" w:lineRule="auto"/>
      <w:jc w:val="left"/>
    </w:pPr>
    <w:rPr>
      <w:rFonts w:ascii="宋体" w:hAnsi="宋体"/>
      <w:b/>
      <w:kern w:val="0"/>
      <w:sz w:val="28"/>
    </w:rPr>
  </w:style>
  <w:style w:type="paragraph" w:customStyle="1" w:styleId="CM4">
    <w:name w:val="CM4"/>
    <w:basedOn w:val="Default"/>
    <w:next w:val="Default"/>
    <w:uiPriority w:val="99"/>
    <w:qFormat/>
    <w:rPr>
      <w:rFonts w:cs="宋体"/>
      <w:szCs w:val="24"/>
    </w:rPr>
  </w:style>
  <w:style w:type="paragraph" w:customStyle="1" w:styleId="CM14">
    <w:name w:val="CM14"/>
    <w:basedOn w:val="Default"/>
    <w:next w:val="Default"/>
    <w:uiPriority w:val="99"/>
    <w:qFormat/>
    <w:rPr>
      <w:rFonts w:cs="宋体"/>
      <w:szCs w:val="24"/>
    </w:rPr>
  </w:style>
  <w:style w:type="paragraph" w:customStyle="1" w:styleId="CM6">
    <w:name w:val="CM6"/>
    <w:basedOn w:val="Default"/>
    <w:next w:val="Default"/>
    <w:uiPriority w:val="99"/>
    <w:qFormat/>
    <w:rPr>
      <w:rFonts w:cs="宋体"/>
      <w:szCs w:val="24"/>
    </w:rPr>
  </w:style>
  <w:style w:type="paragraph" w:customStyle="1" w:styleId="CM18">
    <w:name w:val="CM18"/>
    <w:basedOn w:val="Default"/>
    <w:next w:val="Default"/>
    <w:uiPriority w:val="99"/>
    <w:qFormat/>
    <w:rPr>
      <w:rFonts w:cs="宋体"/>
      <w:szCs w:val="24"/>
    </w:rPr>
  </w:style>
  <w:style w:type="paragraph" w:customStyle="1" w:styleId="CM2">
    <w:name w:val="CM2"/>
    <w:basedOn w:val="Default"/>
    <w:next w:val="Default"/>
    <w:uiPriority w:val="99"/>
    <w:qFormat/>
    <w:rPr>
      <w:rFonts w:cs="宋体"/>
      <w:szCs w:val="24"/>
    </w:rPr>
  </w:style>
  <w:style w:type="paragraph" w:customStyle="1" w:styleId="CM17">
    <w:name w:val="CM17"/>
    <w:basedOn w:val="Default"/>
    <w:next w:val="Default"/>
    <w:uiPriority w:val="99"/>
    <w:qFormat/>
    <w:rPr>
      <w:rFonts w:cs="宋体"/>
      <w:szCs w:val="24"/>
    </w:rPr>
  </w:style>
  <w:style w:type="paragraph" w:customStyle="1" w:styleId="CM11">
    <w:name w:val="CM11"/>
    <w:basedOn w:val="Default"/>
    <w:next w:val="Default"/>
    <w:uiPriority w:val="99"/>
    <w:qFormat/>
    <w:rPr>
      <w:rFonts w:cs="宋体"/>
      <w:szCs w:val="24"/>
    </w:rPr>
  </w:style>
  <w:style w:type="paragraph" w:customStyle="1" w:styleId="CharChar1CharCharCharCharCharCharChar">
    <w:name w:val="Char Char1 Char Char Char Char Char Char Char"/>
    <w:basedOn w:val="a0"/>
    <w:uiPriority w:val="99"/>
    <w:qFormat/>
    <w:rPr>
      <w:sz w:val="24"/>
      <w:szCs w:val="24"/>
    </w:rPr>
  </w:style>
  <w:style w:type="paragraph" w:customStyle="1" w:styleId="afffffffffffffffff">
    <w:name w:val="正文 小四 粗"/>
    <w:basedOn w:val="a0"/>
    <w:link w:val="Charffff0"/>
    <w:qFormat/>
    <w:rPr>
      <w:rFonts w:ascii="Calibri" w:hAnsi="Calibri"/>
      <w:b/>
      <w:kern w:val="0"/>
      <w:sz w:val="24"/>
      <w:szCs w:val="24"/>
    </w:rPr>
  </w:style>
  <w:style w:type="paragraph" w:customStyle="1" w:styleId="afffffffffffffffff0">
    <w:name w:val="正文 小四"/>
    <w:basedOn w:val="a0"/>
    <w:link w:val="Charffff1"/>
    <w:qFormat/>
    <w:pPr>
      <w:ind w:firstLineChars="150" w:firstLine="360"/>
      <w:outlineLvl w:val="0"/>
    </w:pPr>
    <w:rPr>
      <w:rFonts w:ascii="Calibri" w:hAnsi="Calibri"/>
      <w:kern w:val="0"/>
      <w:sz w:val="24"/>
      <w:szCs w:val="24"/>
    </w:rPr>
  </w:style>
  <w:style w:type="paragraph" w:customStyle="1" w:styleId="afffffffffffffffff1">
    <w:name w:val="正文 小四 宋"/>
    <w:basedOn w:val="a0"/>
    <w:link w:val="Charffff2"/>
    <w:qFormat/>
    <w:pPr>
      <w:ind w:firstLineChars="150" w:firstLine="360"/>
    </w:pPr>
    <w:rPr>
      <w:rFonts w:ascii="Calibri" w:hAnsi="Calibri"/>
      <w:kern w:val="0"/>
      <w:sz w:val="24"/>
      <w:szCs w:val="24"/>
    </w:rPr>
  </w:style>
  <w:style w:type="paragraph" w:customStyle="1" w:styleId="22TimesNewRoman">
    <w:name w:val="正文 首行缩进:  2 字符 + 首行缩进:  2 字符 + Times New Roman 小四 ..."/>
    <w:basedOn w:val="a0"/>
    <w:uiPriority w:val="99"/>
    <w:qFormat/>
    <w:pPr>
      <w:spacing w:line="360" w:lineRule="auto"/>
      <w:ind w:firstLineChars="200" w:firstLine="200"/>
    </w:pPr>
    <w:rPr>
      <w:rFonts w:cs="宋体"/>
      <w:sz w:val="24"/>
    </w:rPr>
  </w:style>
  <w:style w:type="paragraph" w:customStyle="1" w:styleId="4f2">
    <w:name w:val="标4"/>
    <w:basedOn w:val="a0"/>
    <w:uiPriority w:val="99"/>
    <w:qFormat/>
    <w:pPr>
      <w:keepNext/>
      <w:keepLines/>
      <w:widowControl/>
      <w:tabs>
        <w:tab w:val="left" w:pos="840"/>
        <w:tab w:val="left" w:pos="1021"/>
        <w:tab w:val="left" w:pos="1275"/>
      </w:tabs>
      <w:overflowPunct w:val="0"/>
      <w:jc w:val="left"/>
      <w:textAlignment w:val="baseline"/>
      <w:outlineLvl w:val="2"/>
    </w:pPr>
    <w:rPr>
      <w:rFonts w:ascii="宋体" w:hAnsi="宋体" w:cs="宋体"/>
      <w:b/>
      <w:bCs/>
      <w:color w:val="000000"/>
      <w:spacing w:val="4"/>
      <w:kern w:val="0"/>
      <w:sz w:val="24"/>
      <w:szCs w:val="24"/>
    </w:rPr>
  </w:style>
  <w:style w:type="paragraph" w:customStyle="1" w:styleId="2fff8">
    <w:name w:val="样式 标题 2 + 居中"/>
    <w:basedOn w:val="20"/>
    <w:uiPriority w:val="99"/>
    <w:qFormat/>
    <w:pPr>
      <w:widowControl/>
      <w:spacing w:beforeLines="30" w:afterLines="30" w:line="360" w:lineRule="auto"/>
      <w:jc w:val="center"/>
    </w:pPr>
    <w:rPr>
      <w:rFonts w:cs="宋体"/>
      <w:sz w:val="30"/>
      <w:szCs w:val="24"/>
    </w:rPr>
  </w:style>
  <w:style w:type="paragraph" w:customStyle="1" w:styleId="105v">
    <w:name w:val="105v"/>
    <w:basedOn w:val="a0"/>
    <w:uiPriority w:val="99"/>
    <w:qFormat/>
    <w:pPr>
      <w:widowControl/>
      <w:spacing w:before="100" w:beforeAutospacing="1" w:after="100" w:afterAutospacing="1"/>
      <w:jc w:val="left"/>
    </w:pPr>
    <w:rPr>
      <w:rFonts w:ascii="宋体" w:hAnsi="宋体" w:cs="宋体"/>
      <w:kern w:val="0"/>
      <w:sz w:val="24"/>
      <w:szCs w:val="21"/>
    </w:rPr>
  </w:style>
  <w:style w:type="paragraph" w:customStyle="1" w:styleId="3315">
    <w:name w:val="样式 四号 段前: 3 磅 段后: 3 磅 行距: 1.5 倍行距"/>
    <w:basedOn w:val="a0"/>
    <w:uiPriority w:val="99"/>
    <w:qFormat/>
    <w:pPr>
      <w:widowControl/>
      <w:spacing w:line="360" w:lineRule="auto"/>
      <w:ind w:firstLineChars="200" w:firstLine="480"/>
      <w:jc w:val="left"/>
    </w:pPr>
    <w:rPr>
      <w:rFonts w:ascii="宋体" w:hAnsi="宋体" w:cs="宋体"/>
      <w:color w:val="000000"/>
      <w:kern w:val="0"/>
      <w:sz w:val="24"/>
      <w:szCs w:val="24"/>
    </w:rPr>
  </w:style>
  <w:style w:type="paragraph" w:customStyle="1" w:styleId="171">
    <w:name w:val="样式17"/>
    <w:basedOn w:val="afc"/>
    <w:uiPriority w:val="99"/>
    <w:qFormat/>
    <w:pPr>
      <w:pBdr>
        <w:top w:val="single" w:sz="18" w:space="1" w:color="808080"/>
      </w:pBdr>
      <w:ind w:right="360" w:firstLine="360"/>
      <w:jc w:val="center"/>
    </w:pPr>
    <w:rPr>
      <w:sz w:val="24"/>
      <w:szCs w:val="18"/>
    </w:rPr>
  </w:style>
  <w:style w:type="paragraph" w:customStyle="1" w:styleId="181">
    <w:name w:val="样式18"/>
    <w:basedOn w:val="afc"/>
    <w:uiPriority w:val="99"/>
    <w:qFormat/>
    <w:pPr>
      <w:pBdr>
        <w:top w:val="single" w:sz="18" w:space="1" w:color="808080"/>
      </w:pBdr>
      <w:ind w:right="360" w:firstLine="360"/>
      <w:jc w:val="center"/>
    </w:pPr>
    <w:rPr>
      <w:sz w:val="24"/>
      <w:szCs w:val="18"/>
    </w:rPr>
  </w:style>
  <w:style w:type="paragraph" w:customStyle="1" w:styleId="192">
    <w:name w:val="样式19"/>
    <w:basedOn w:val="a0"/>
    <w:uiPriority w:val="99"/>
    <w:qFormat/>
    <w:pPr>
      <w:pBdr>
        <w:bottom w:val="single" w:sz="24" w:space="1" w:color="808080"/>
      </w:pBdr>
    </w:pPr>
    <w:rPr>
      <w:szCs w:val="24"/>
    </w:rPr>
  </w:style>
  <w:style w:type="paragraph" w:customStyle="1" w:styleId="201">
    <w:name w:val="样式20"/>
    <w:basedOn w:val="a0"/>
    <w:uiPriority w:val="99"/>
    <w:qFormat/>
    <w:pPr>
      <w:pBdr>
        <w:bottom w:val="single" w:sz="24" w:space="1" w:color="808080"/>
      </w:pBdr>
    </w:pPr>
    <w:rPr>
      <w:sz w:val="18"/>
      <w:szCs w:val="24"/>
    </w:rPr>
  </w:style>
  <w:style w:type="paragraph" w:customStyle="1" w:styleId="21e">
    <w:name w:val="样式21"/>
    <w:basedOn w:val="58"/>
    <w:uiPriority w:val="99"/>
    <w:qFormat/>
    <w:pPr>
      <w:pBdr>
        <w:bottom w:val="single" w:sz="24" w:space="1" w:color="808080"/>
      </w:pBdr>
      <w:spacing w:line="240" w:lineRule="auto"/>
      <w:ind w:firstLineChars="0" w:firstLine="0"/>
    </w:pPr>
    <w:rPr>
      <w:rFonts w:ascii="Times New Roman" w:hAnsi="Times New Roman" w:cs="黑体"/>
      <w:sz w:val="18"/>
      <w:szCs w:val="24"/>
    </w:rPr>
  </w:style>
  <w:style w:type="paragraph" w:customStyle="1" w:styleId="227">
    <w:name w:val="样式22"/>
    <w:basedOn w:val="58"/>
    <w:uiPriority w:val="99"/>
    <w:qFormat/>
    <w:pPr>
      <w:pBdr>
        <w:bottom w:val="single" w:sz="24" w:space="1" w:color="808080"/>
      </w:pBdr>
      <w:spacing w:line="240" w:lineRule="auto"/>
      <w:ind w:firstLineChars="0" w:firstLine="0"/>
    </w:pPr>
    <w:rPr>
      <w:rFonts w:ascii="Times New Roman" w:hAnsi="Times New Roman" w:cs="黑体"/>
      <w:sz w:val="18"/>
      <w:szCs w:val="24"/>
    </w:rPr>
  </w:style>
  <w:style w:type="paragraph" w:customStyle="1" w:styleId="230">
    <w:name w:val="样式23"/>
    <w:basedOn w:val="afc"/>
    <w:uiPriority w:val="99"/>
    <w:qFormat/>
    <w:pPr>
      <w:pBdr>
        <w:top w:val="single" w:sz="18" w:space="1" w:color="808080"/>
      </w:pBdr>
      <w:ind w:right="360" w:firstLine="360"/>
      <w:jc w:val="center"/>
    </w:pPr>
    <w:rPr>
      <w:sz w:val="24"/>
      <w:szCs w:val="18"/>
    </w:rPr>
  </w:style>
  <w:style w:type="paragraph" w:customStyle="1" w:styleId="240">
    <w:name w:val="样式24"/>
    <w:basedOn w:val="afc"/>
    <w:uiPriority w:val="99"/>
    <w:qFormat/>
    <w:pPr>
      <w:pBdr>
        <w:top w:val="single" w:sz="18" w:space="1" w:color="808080"/>
      </w:pBdr>
      <w:ind w:right="360" w:firstLine="360"/>
      <w:jc w:val="center"/>
    </w:pPr>
    <w:rPr>
      <w:sz w:val="24"/>
      <w:szCs w:val="18"/>
    </w:rPr>
  </w:style>
  <w:style w:type="paragraph" w:customStyle="1" w:styleId="251">
    <w:name w:val="样式25"/>
    <w:basedOn w:val="a0"/>
    <w:uiPriority w:val="99"/>
    <w:qFormat/>
    <w:pPr>
      <w:pBdr>
        <w:bottom w:val="single" w:sz="24" w:space="1" w:color="808080"/>
      </w:pBdr>
    </w:pPr>
    <w:rPr>
      <w:sz w:val="18"/>
      <w:szCs w:val="24"/>
    </w:rPr>
  </w:style>
  <w:style w:type="paragraph" w:customStyle="1" w:styleId="260">
    <w:name w:val="样式26"/>
    <w:basedOn w:val="a0"/>
    <w:uiPriority w:val="99"/>
    <w:qFormat/>
    <w:pPr>
      <w:pBdr>
        <w:bottom w:val="single" w:sz="24" w:space="1" w:color="808080"/>
      </w:pBdr>
    </w:pPr>
    <w:rPr>
      <w:sz w:val="18"/>
      <w:szCs w:val="24"/>
    </w:rPr>
  </w:style>
  <w:style w:type="paragraph" w:customStyle="1" w:styleId="270">
    <w:name w:val="样式27"/>
    <w:basedOn w:val="a0"/>
    <w:uiPriority w:val="99"/>
    <w:qFormat/>
    <w:pPr>
      <w:pBdr>
        <w:bottom w:val="single" w:sz="24" w:space="1" w:color="808080"/>
      </w:pBdr>
    </w:pPr>
    <w:rPr>
      <w:szCs w:val="24"/>
    </w:rPr>
  </w:style>
  <w:style w:type="paragraph" w:customStyle="1" w:styleId="280">
    <w:name w:val="样式28"/>
    <w:basedOn w:val="a0"/>
    <w:uiPriority w:val="99"/>
    <w:qFormat/>
    <w:pPr>
      <w:pBdr>
        <w:bottom w:val="single" w:sz="24" w:space="1" w:color="808080"/>
      </w:pBdr>
    </w:pPr>
    <w:rPr>
      <w:szCs w:val="24"/>
    </w:rPr>
  </w:style>
  <w:style w:type="paragraph" w:customStyle="1" w:styleId="290">
    <w:name w:val="样式29"/>
    <w:basedOn w:val="a0"/>
    <w:uiPriority w:val="99"/>
    <w:qFormat/>
    <w:pPr>
      <w:pBdr>
        <w:bottom w:val="single" w:sz="24" w:space="1" w:color="808080"/>
      </w:pBdr>
    </w:pPr>
    <w:rPr>
      <w:sz w:val="18"/>
      <w:szCs w:val="24"/>
    </w:rPr>
  </w:style>
  <w:style w:type="paragraph" w:customStyle="1" w:styleId="300">
    <w:name w:val="样式30"/>
    <w:basedOn w:val="a0"/>
    <w:uiPriority w:val="99"/>
    <w:qFormat/>
    <w:pPr>
      <w:pBdr>
        <w:bottom w:val="single" w:sz="24" w:space="1" w:color="808080"/>
      </w:pBdr>
    </w:pPr>
    <w:rPr>
      <w:szCs w:val="24"/>
    </w:rPr>
  </w:style>
  <w:style w:type="paragraph" w:customStyle="1" w:styleId="318">
    <w:name w:val="样式31"/>
    <w:basedOn w:val="a0"/>
    <w:uiPriority w:val="99"/>
    <w:qFormat/>
    <w:pPr>
      <w:pBdr>
        <w:bottom w:val="single" w:sz="24" w:space="1" w:color="808080"/>
      </w:pBdr>
    </w:pPr>
    <w:rPr>
      <w:szCs w:val="24"/>
    </w:rPr>
  </w:style>
  <w:style w:type="paragraph" w:customStyle="1" w:styleId="321">
    <w:name w:val="样式32"/>
    <w:basedOn w:val="58"/>
    <w:uiPriority w:val="99"/>
    <w:qFormat/>
    <w:pPr>
      <w:pBdr>
        <w:bottom w:val="single" w:sz="24" w:space="1" w:color="808080"/>
      </w:pBdr>
      <w:spacing w:line="240" w:lineRule="auto"/>
      <w:ind w:firstLineChars="0" w:firstLine="0"/>
    </w:pPr>
    <w:rPr>
      <w:rFonts w:ascii="Times New Roman" w:hAnsi="Times New Roman" w:cs="黑体"/>
      <w:sz w:val="18"/>
      <w:szCs w:val="24"/>
    </w:rPr>
  </w:style>
  <w:style w:type="paragraph" w:customStyle="1" w:styleId="332">
    <w:name w:val="样式33"/>
    <w:basedOn w:val="a0"/>
    <w:uiPriority w:val="99"/>
    <w:qFormat/>
    <w:pPr>
      <w:pBdr>
        <w:bottom w:val="single" w:sz="24" w:space="1" w:color="808080"/>
      </w:pBdr>
    </w:pPr>
    <w:rPr>
      <w:szCs w:val="24"/>
    </w:rPr>
  </w:style>
  <w:style w:type="paragraph" w:customStyle="1" w:styleId="340">
    <w:name w:val="样式34"/>
    <w:basedOn w:val="58"/>
    <w:uiPriority w:val="99"/>
    <w:qFormat/>
    <w:pPr>
      <w:pBdr>
        <w:bottom w:val="single" w:sz="24" w:space="1" w:color="808080"/>
      </w:pBdr>
      <w:spacing w:line="240" w:lineRule="auto"/>
      <w:ind w:firstLineChars="0" w:firstLine="0"/>
    </w:pPr>
    <w:rPr>
      <w:rFonts w:ascii="Times New Roman" w:hAnsi="Times New Roman" w:cs="黑体"/>
      <w:sz w:val="18"/>
      <w:szCs w:val="24"/>
    </w:rPr>
  </w:style>
  <w:style w:type="paragraph" w:customStyle="1" w:styleId="351">
    <w:name w:val="样式35"/>
    <w:basedOn w:val="a0"/>
    <w:uiPriority w:val="99"/>
    <w:qFormat/>
    <w:pPr>
      <w:pBdr>
        <w:bottom w:val="single" w:sz="24" w:space="1" w:color="808080"/>
      </w:pBdr>
    </w:pPr>
    <w:rPr>
      <w:szCs w:val="24"/>
    </w:rPr>
  </w:style>
  <w:style w:type="paragraph" w:customStyle="1" w:styleId="360">
    <w:name w:val="样式36"/>
    <w:basedOn w:val="afc"/>
    <w:uiPriority w:val="99"/>
    <w:qFormat/>
    <w:pPr>
      <w:pBdr>
        <w:top w:val="single" w:sz="18" w:space="1" w:color="808080"/>
      </w:pBdr>
      <w:ind w:right="360" w:firstLine="360"/>
      <w:jc w:val="center"/>
    </w:pPr>
    <w:rPr>
      <w:sz w:val="24"/>
      <w:szCs w:val="18"/>
    </w:rPr>
  </w:style>
  <w:style w:type="paragraph" w:customStyle="1" w:styleId="370">
    <w:name w:val="样式37"/>
    <w:basedOn w:val="afc"/>
    <w:uiPriority w:val="99"/>
    <w:qFormat/>
    <w:pPr>
      <w:pBdr>
        <w:top w:val="single" w:sz="18" w:space="1" w:color="808080"/>
      </w:pBdr>
      <w:ind w:right="360" w:firstLine="360"/>
      <w:jc w:val="center"/>
    </w:pPr>
    <w:rPr>
      <w:sz w:val="24"/>
      <w:szCs w:val="18"/>
    </w:rPr>
  </w:style>
  <w:style w:type="paragraph" w:customStyle="1" w:styleId="bt3">
    <w:name w:val="bt3"/>
    <w:basedOn w:val="a0"/>
    <w:next w:val="a0"/>
    <w:uiPriority w:val="99"/>
    <w:qFormat/>
    <w:pPr>
      <w:keepNext/>
      <w:keepLines/>
      <w:spacing w:line="360" w:lineRule="auto"/>
      <w:outlineLvl w:val="2"/>
    </w:pPr>
    <w:rPr>
      <w:bCs/>
      <w:color w:val="000000"/>
      <w:sz w:val="24"/>
      <w:szCs w:val="24"/>
    </w:rPr>
  </w:style>
  <w:style w:type="paragraph" w:customStyle="1" w:styleId="CharCharChar5">
    <w:name w:val="表头 Char Char Char"/>
    <w:next w:val="a0"/>
    <w:link w:val="CharCharCharCharb"/>
    <w:qFormat/>
    <w:pPr>
      <w:widowControl w:val="0"/>
      <w:tabs>
        <w:tab w:val="left" w:pos="2160"/>
      </w:tabs>
      <w:spacing w:line="360" w:lineRule="auto"/>
      <w:ind w:firstLineChars="200" w:firstLine="482"/>
      <w:jc w:val="both"/>
    </w:pPr>
    <w:rPr>
      <w:rFonts w:ascii="宋体" w:hAnsi="宋体"/>
      <w:b/>
      <w:bCs/>
      <w:sz w:val="24"/>
      <w:szCs w:val="28"/>
    </w:rPr>
  </w:style>
  <w:style w:type="paragraph" w:customStyle="1" w:styleId="face2">
    <w:name w:val="face2"/>
    <w:basedOn w:val="a0"/>
    <w:uiPriority w:val="99"/>
    <w:qFormat/>
    <w:pPr>
      <w:adjustRightInd w:val="0"/>
      <w:snapToGrid w:val="0"/>
      <w:spacing w:line="360" w:lineRule="auto"/>
      <w:ind w:firstLineChars="200" w:firstLine="200"/>
      <w:jc w:val="center"/>
      <w:textAlignment w:val="baseline"/>
    </w:pPr>
    <w:rPr>
      <w:rFonts w:ascii="华文行楷" w:eastAsia="华文行楷" w:hAnsi="宋体"/>
      <w:sz w:val="80"/>
      <w:szCs w:val="52"/>
    </w:rPr>
  </w:style>
  <w:style w:type="paragraph" w:customStyle="1" w:styleId="CharChar210">
    <w:name w:val="Char Char210"/>
    <w:basedOn w:val="a0"/>
    <w:uiPriority w:val="99"/>
    <w:qFormat/>
    <w:pPr>
      <w:spacing w:line="240" w:lineRule="exact"/>
    </w:pPr>
    <w:rPr>
      <w:sz w:val="24"/>
    </w:rPr>
  </w:style>
  <w:style w:type="paragraph" w:customStyle="1" w:styleId="2fff9">
    <w:name w:val="样式 正文缩进表正文正文非缩进 + 首行缩进:  2 字符"/>
    <w:basedOn w:val="ad"/>
    <w:link w:val="2Char9"/>
    <w:qFormat/>
    <w:pPr>
      <w:spacing w:line="420" w:lineRule="exact"/>
      <w:ind w:firstLine="480"/>
      <w:jc w:val="left"/>
    </w:pPr>
    <w:rPr>
      <w:rFonts w:ascii="Calibri" w:hAnsi="Calibri" w:cs="黑体"/>
      <w:kern w:val="0"/>
      <w:szCs w:val="22"/>
    </w:rPr>
  </w:style>
  <w:style w:type="paragraph" w:customStyle="1" w:styleId="Char210">
    <w:name w:val="Char21"/>
    <w:basedOn w:val="a0"/>
    <w:uiPriority w:val="99"/>
    <w:qFormat/>
    <w:pPr>
      <w:widowControl/>
      <w:spacing w:after="160" w:line="240" w:lineRule="exact"/>
      <w:jc w:val="left"/>
    </w:pPr>
    <w:rPr>
      <w:rFonts w:ascii="Arial" w:eastAsia="Times New Roman" w:hAnsi="Arial"/>
      <w:b/>
      <w:kern w:val="0"/>
      <w:sz w:val="24"/>
      <w:lang w:eastAsia="en-US"/>
    </w:rPr>
  </w:style>
  <w:style w:type="paragraph" w:customStyle="1" w:styleId="Char2CharCharCharCharCharCharCharCharChar1">
    <w:name w:val="Char2 Char Char Char Char Char Char Char Char Char1"/>
    <w:basedOn w:val="a0"/>
    <w:uiPriority w:val="99"/>
    <w:qFormat/>
    <w:pPr>
      <w:spacing w:line="360" w:lineRule="auto"/>
      <w:ind w:firstLineChars="200" w:firstLine="200"/>
    </w:p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0"/>
    <w:uiPriority w:val="99"/>
    <w:qFormat/>
    <w:pPr>
      <w:widowControl/>
      <w:spacing w:after="160" w:line="240" w:lineRule="exact"/>
      <w:jc w:val="left"/>
    </w:pPr>
    <w:rPr>
      <w:rFonts w:ascii="Verdana" w:hAnsi="Verdana"/>
      <w:kern w:val="0"/>
      <w:sz w:val="20"/>
      <w:lang w:eastAsia="en-US"/>
    </w:rPr>
  </w:style>
  <w:style w:type="paragraph" w:customStyle="1" w:styleId="CharCharCharCharCharCharCharCharCharCharCharCharCharCharCharChar1">
    <w:name w:val="Char Char Char Char Char Char Char Char Char Char Char Char Char Char Char Char1"/>
    <w:basedOn w:val="a0"/>
    <w:uiPriority w:val="99"/>
    <w:qFormat/>
    <w:pPr>
      <w:widowControl/>
      <w:spacing w:after="160" w:line="240" w:lineRule="exact"/>
      <w:jc w:val="left"/>
      <w:textAlignment w:val="baseline"/>
    </w:pPr>
    <w:rPr>
      <w:rFonts w:ascii="Verdana" w:hAnsi="Verdana"/>
      <w:color w:val="000000"/>
      <w:kern w:val="0"/>
      <w:sz w:val="20"/>
      <w:u w:color="000000"/>
      <w:lang w:eastAsia="en-US"/>
    </w:rPr>
  </w:style>
  <w:style w:type="paragraph" w:customStyle="1" w:styleId="5f0">
    <w:name w:val="纯文本5"/>
    <w:basedOn w:val="a0"/>
    <w:uiPriority w:val="99"/>
    <w:qFormat/>
    <w:pPr>
      <w:widowControl/>
      <w:adjustRightInd w:val="0"/>
      <w:snapToGrid w:val="0"/>
      <w:spacing w:line="360" w:lineRule="auto"/>
      <w:ind w:firstLineChars="200" w:firstLine="200"/>
      <w:jc w:val="left"/>
    </w:pPr>
    <w:rPr>
      <w:rFonts w:ascii="宋体" w:hAnsi="Courier New"/>
    </w:rPr>
  </w:style>
  <w:style w:type="paragraph" w:customStyle="1" w:styleId="4f3">
    <w:name w:val="列出段落4"/>
    <w:basedOn w:val="a0"/>
    <w:next w:val="a0"/>
    <w:uiPriority w:val="99"/>
    <w:qFormat/>
    <w:pPr>
      <w:widowControl/>
      <w:adjustRightInd w:val="0"/>
      <w:snapToGrid w:val="0"/>
      <w:spacing w:beforeLines="50"/>
      <w:contextualSpacing/>
      <w:jc w:val="center"/>
    </w:pPr>
    <w:rPr>
      <w:rFonts w:hAnsi="宋体"/>
      <w:color w:val="000000"/>
      <w:kern w:val="0"/>
      <w:szCs w:val="24"/>
    </w:rPr>
  </w:style>
  <w:style w:type="paragraph" w:customStyle="1" w:styleId="5f1">
    <w:name w:val="列出段落5"/>
    <w:basedOn w:val="a0"/>
    <w:next w:val="a0"/>
    <w:uiPriority w:val="99"/>
    <w:qFormat/>
    <w:pPr>
      <w:widowControl/>
      <w:adjustRightInd w:val="0"/>
      <w:snapToGrid w:val="0"/>
      <w:spacing w:beforeLines="50"/>
      <w:contextualSpacing/>
      <w:jc w:val="center"/>
    </w:pPr>
    <w:rPr>
      <w:rFonts w:hAnsi="宋体"/>
      <w:color w:val="000000"/>
      <w:kern w:val="0"/>
      <w:szCs w:val="24"/>
    </w:rPr>
  </w:style>
  <w:style w:type="paragraph" w:customStyle="1" w:styleId="920">
    <w:name w:val="索引 92"/>
    <w:basedOn w:val="a0"/>
    <w:next w:val="a0"/>
    <w:uiPriority w:val="99"/>
    <w:qFormat/>
    <w:pPr>
      <w:widowControl/>
      <w:adjustRightInd w:val="0"/>
      <w:snapToGrid w:val="0"/>
      <w:spacing w:line="360" w:lineRule="atLeast"/>
      <w:ind w:leftChars="1600" w:left="1600" w:firstLineChars="200" w:firstLine="200"/>
      <w:jc w:val="left"/>
      <w:textAlignment w:val="baseline"/>
    </w:pPr>
    <w:rPr>
      <w:rFonts w:hAnsi="宋体"/>
      <w:color w:val="000000"/>
      <w:spacing w:val="4"/>
      <w:kern w:val="0"/>
      <w:sz w:val="24"/>
      <w:szCs w:val="24"/>
      <w:lang w:eastAsia="en-US"/>
    </w:rPr>
  </w:style>
  <w:style w:type="paragraph" w:customStyle="1" w:styleId="2fffa">
    <w:name w:val="正文首行缩进2"/>
    <w:basedOn w:val="a7"/>
    <w:uiPriority w:val="99"/>
    <w:qFormat/>
    <w:pPr>
      <w:widowControl/>
      <w:adjustRightInd w:val="0"/>
      <w:snapToGrid w:val="0"/>
      <w:spacing w:line="360" w:lineRule="auto"/>
      <w:ind w:firstLineChars="100" w:firstLine="420"/>
      <w:jc w:val="left"/>
    </w:pPr>
    <w:rPr>
      <w:kern w:val="0"/>
      <w:szCs w:val="24"/>
      <w:lang w:eastAsia="en-US"/>
    </w:rPr>
  </w:style>
  <w:style w:type="paragraph" w:customStyle="1" w:styleId="66">
    <w:name w:val="日期6"/>
    <w:basedOn w:val="a0"/>
    <w:next w:val="a0"/>
    <w:uiPriority w:val="99"/>
    <w:qFormat/>
    <w:pPr>
      <w:widowControl/>
      <w:adjustRightInd w:val="0"/>
      <w:snapToGrid w:val="0"/>
      <w:spacing w:line="360" w:lineRule="auto"/>
      <w:ind w:firstLineChars="200" w:firstLine="200"/>
      <w:jc w:val="left"/>
    </w:pPr>
    <w:rPr>
      <w:rFonts w:ascii="宋体"/>
      <w:b/>
      <w:kern w:val="0"/>
      <w:sz w:val="24"/>
      <w:szCs w:val="24"/>
      <w:lang w:eastAsia="en-US"/>
    </w:rPr>
  </w:style>
  <w:style w:type="paragraph" w:customStyle="1" w:styleId="228">
    <w:name w:val="列表接续 22"/>
    <w:basedOn w:val="a0"/>
    <w:uiPriority w:val="99"/>
    <w:qFormat/>
    <w:pPr>
      <w:widowControl/>
      <w:adjustRightInd w:val="0"/>
      <w:snapToGrid w:val="0"/>
      <w:spacing w:after="120" w:line="360" w:lineRule="auto"/>
      <w:ind w:leftChars="400" w:left="840" w:firstLineChars="200" w:firstLine="200"/>
      <w:jc w:val="left"/>
    </w:pPr>
    <w:rPr>
      <w:rFonts w:hAnsi="宋体"/>
      <w:color w:val="000000"/>
      <w:spacing w:val="4"/>
      <w:kern w:val="0"/>
      <w:sz w:val="24"/>
      <w:szCs w:val="24"/>
      <w:lang w:eastAsia="en-US"/>
    </w:rPr>
  </w:style>
  <w:style w:type="paragraph" w:customStyle="1" w:styleId="421">
    <w:name w:val="列表编号 42"/>
    <w:basedOn w:val="a0"/>
    <w:uiPriority w:val="99"/>
    <w:qFormat/>
    <w:pPr>
      <w:widowControl/>
      <w:tabs>
        <w:tab w:val="left" w:pos="1620"/>
      </w:tabs>
      <w:adjustRightInd w:val="0"/>
      <w:snapToGrid w:val="0"/>
      <w:spacing w:line="360" w:lineRule="auto"/>
      <w:ind w:leftChars="600" w:left="1620" w:hangingChars="200" w:hanging="360"/>
      <w:jc w:val="left"/>
    </w:pPr>
    <w:rPr>
      <w:rFonts w:hAnsi="宋体"/>
      <w:color w:val="000000"/>
      <w:spacing w:val="4"/>
      <w:kern w:val="0"/>
      <w:sz w:val="24"/>
      <w:szCs w:val="24"/>
      <w:lang w:eastAsia="en-US"/>
    </w:rPr>
  </w:style>
  <w:style w:type="paragraph" w:customStyle="1" w:styleId="521">
    <w:name w:val="列表 52"/>
    <w:basedOn w:val="a0"/>
    <w:uiPriority w:val="99"/>
    <w:qFormat/>
    <w:pPr>
      <w:widowControl/>
      <w:adjustRightInd w:val="0"/>
      <w:snapToGrid w:val="0"/>
      <w:spacing w:line="360" w:lineRule="auto"/>
      <w:ind w:leftChars="800" w:left="100" w:hangingChars="200" w:hanging="200"/>
      <w:jc w:val="left"/>
    </w:pPr>
    <w:rPr>
      <w:rFonts w:hAnsi="宋体"/>
      <w:color w:val="000000"/>
      <w:spacing w:val="4"/>
      <w:kern w:val="0"/>
      <w:sz w:val="24"/>
      <w:szCs w:val="24"/>
      <w:lang w:eastAsia="en-US"/>
    </w:rPr>
  </w:style>
  <w:style w:type="paragraph" w:customStyle="1" w:styleId="2fffb">
    <w:name w:val="引文目录标题2"/>
    <w:basedOn w:val="a0"/>
    <w:next w:val="a0"/>
    <w:uiPriority w:val="99"/>
    <w:qFormat/>
    <w:pPr>
      <w:spacing w:before="120"/>
    </w:pPr>
    <w:rPr>
      <w:rFonts w:ascii="Arial" w:hAnsi="Arial"/>
      <w:b/>
      <w:bCs/>
      <w:color w:val="000000"/>
      <w:szCs w:val="24"/>
    </w:rPr>
  </w:style>
  <w:style w:type="paragraph" w:customStyle="1" w:styleId="229">
    <w:name w:val="正文首行缩进 22"/>
    <w:basedOn w:val="2fffc"/>
    <w:uiPriority w:val="99"/>
    <w:qFormat/>
    <w:pPr>
      <w:spacing w:after="120" w:line="240" w:lineRule="auto"/>
      <w:ind w:leftChars="200" w:left="420" w:firstLine="420"/>
    </w:pPr>
    <w:rPr>
      <w:sz w:val="21"/>
    </w:rPr>
  </w:style>
  <w:style w:type="paragraph" w:customStyle="1" w:styleId="2fffc">
    <w:name w:val="正文文本缩进2"/>
    <w:basedOn w:val="a0"/>
    <w:uiPriority w:val="99"/>
    <w:qFormat/>
    <w:pPr>
      <w:widowControl/>
      <w:adjustRightInd w:val="0"/>
      <w:snapToGrid w:val="0"/>
      <w:spacing w:line="360" w:lineRule="auto"/>
      <w:ind w:firstLineChars="200" w:firstLine="570"/>
      <w:jc w:val="left"/>
    </w:pPr>
    <w:rPr>
      <w:color w:val="000000"/>
      <w:kern w:val="0"/>
      <w:sz w:val="24"/>
      <w:szCs w:val="24"/>
      <w:lang w:eastAsia="en-US"/>
    </w:rPr>
  </w:style>
  <w:style w:type="paragraph" w:customStyle="1" w:styleId="2fffd">
    <w:name w:val="列表接续2"/>
    <w:basedOn w:val="a0"/>
    <w:uiPriority w:val="99"/>
    <w:qFormat/>
    <w:pPr>
      <w:widowControl/>
      <w:adjustRightInd w:val="0"/>
      <w:snapToGrid w:val="0"/>
      <w:spacing w:after="120" w:line="360" w:lineRule="auto"/>
      <w:ind w:leftChars="200" w:left="420" w:firstLineChars="200" w:firstLine="200"/>
      <w:jc w:val="left"/>
    </w:pPr>
    <w:rPr>
      <w:rFonts w:hAnsi="宋体"/>
      <w:color w:val="000000"/>
      <w:spacing w:val="4"/>
      <w:kern w:val="0"/>
      <w:sz w:val="24"/>
      <w:szCs w:val="24"/>
      <w:lang w:eastAsia="en-US"/>
    </w:rPr>
  </w:style>
  <w:style w:type="paragraph" w:customStyle="1" w:styleId="67">
    <w:name w:val="纯文本6"/>
    <w:basedOn w:val="a0"/>
    <w:uiPriority w:val="99"/>
    <w:qFormat/>
    <w:pPr>
      <w:widowControl/>
      <w:adjustRightInd w:val="0"/>
      <w:snapToGrid w:val="0"/>
      <w:spacing w:line="360" w:lineRule="auto"/>
      <w:ind w:firstLineChars="200" w:firstLine="200"/>
      <w:jc w:val="left"/>
    </w:pPr>
    <w:rPr>
      <w:rFonts w:ascii="宋体" w:hAnsi="Courier New"/>
    </w:rPr>
  </w:style>
  <w:style w:type="paragraph" w:customStyle="1" w:styleId="2fffe">
    <w:name w:val="批注主题2"/>
    <w:basedOn w:val="a5"/>
    <w:next w:val="a5"/>
    <w:uiPriority w:val="99"/>
    <w:qFormat/>
    <w:pPr>
      <w:widowControl/>
      <w:adjustRightInd w:val="0"/>
      <w:snapToGrid w:val="0"/>
      <w:spacing w:line="360" w:lineRule="auto"/>
      <w:ind w:firstLineChars="200" w:firstLine="200"/>
    </w:pPr>
    <w:rPr>
      <w:b/>
      <w:kern w:val="0"/>
      <w:sz w:val="24"/>
      <w:szCs w:val="24"/>
      <w:lang w:eastAsia="en-US"/>
    </w:rPr>
  </w:style>
  <w:style w:type="paragraph" w:customStyle="1" w:styleId="2ffff">
    <w:name w:val="寄信人地址2"/>
    <w:basedOn w:val="a0"/>
    <w:uiPriority w:val="99"/>
    <w:qFormat/>
    <w:pPr>
      <w:widowControl/>
      <w:adjustRightInd w:val="0"/>
      <w:snapToGrid w:val="0"/>
      <w:spacing w:line="360" w:lineRule="auto"/>
      <w:ind w:firstLineChars="200" w:firstLine="200"/>
      <w:jc w:val="left"/>
    </w:pPr>
    <w:rPr>
      <w:rFonts w:ascii="Arial" w:hAnsi="Arial"/>
      <w:color w:val="000000"/>
      <w:spacing w:val="4"/>
      <w:kern w:val="0"/>
      <w:sz w:val="24"/>
      <w:szCs w:val="24"/>
      <w:lang w:eastAsia="en-US"/>
    </w:rPr>
  </w:style>
  <w:style w:type="paragraph" w:customStyle="1" w:styleId="22a">
    <w:name w:val="列表编号 22"/>
    <w:basedOn w:val="a0"/>
    <w:uiPriority w:val="99"/>
    <w:qFormat/>
    <w:pPr>
      <w:widowControl/>
      <w:tabs>
        <w:tab w:val="left" w:pos="780"/>
      </w:tabs>
      <w:adjustRightInd w:val="0"/>
      <w:snapToGrid w:val="0"/>
      <w:spacing w:line="360" w:lineRule="auto"/>
      <w:ind w:leftChars="200" w:left="780" w:hangingChars="200" w:hanging="360"/>
      <w:jc w:val="left"/>
    </w:pPr>
    <w:rPr>
      <w:rFonts w:hAnsi="宋体"/>
      <w:color w:val="000000"/>
      <w:spacing w:val="4"/>
      <w:kern w:val="0"/>
      <w:sz w:val="24"/>
      <w:szCs w:val="24"/>
      <w:lang w:eastAsia="en-US"/>
    </w:rPr>
  </w:style>
  <w:style w:type="paragraph" w:customStyle="1" w:styleId="2ffff0">
    <w:name w:val="图表目录2"/>
    <w:basedOn w:val="a0"/>
    <w:next w:val="a0"/>
    <w:uiPriority w:val="99"/>
    <w:qFormat/>
    <w:pPr>
      <w:widowControl/>
      <w:adjustRightInd w:val="0"/>
      <w:snapToGrid w:val="0"/>
      <w:spacing w:line="360" w:lineRule="atLeast"/>
      <w:ind w:leftChars="200" w:left="840" w:hangingChars="200" w:hanging="420"/>
      <w:jc w:val="left"/>
      <w:textAlignment w:val="baseline"/>
    </w:pPr>
    <w:rPr>
      <w:rFonts w:hAnsi="宋体"/>
      <w:color w:val="000000"/>
      <w:spacing w:val="4"/>
      <w:kern w:val="0"/>
      <w:sz w:val="24"/>
      <w:szCs w:val="24"/>
      <w:lang w:eastAsia="en-US"/>
    </w:rPr>
  </w:style>
  <w:style w:type="paragraph" w:customStyle="1" w:styleId="323">
    <w:name w:val="正文文本 32"/>
    <w:basedOn w:val="a0"/>
    <w:uiPriority w:val="99"/>
    <w:qFormat/>
    <w:pPr>
      <w:widowControl/>
      <w:adjustRightInd w:val="0"/>
      <w:snapToGrid w:val="0"/>
      <w:spacing w:line="360" w:lineRule="auto"/>
      <w:ind w:firstLineChars="200" w:firstLine="200"/>
      <w:jc w:val="left"/>
    </w:pPr>
    <w:rPr>
      <w:rFonts w:ascii="华文新魏" w:eastAsia="华文新魏"/>
      <w:b/>
      <w:kern w:val="0"/>
      <w:sz w:val="72"/>
      <w:szCs w:val="24"/>
      <w:lang w:eastAsia="en-US"/>
    </w:rPr>
  </w:style>
  <w:style w:type="paragraph" w:customStyle="1" w:styleId="324">
    <w:name w:val="列表接续 32"/>
    <w:basedOn w:val="a0"/>
    <w:uiPriority w:val="99"/>
    <w:qFormat/>
    <w:pPr>
      <w:widowControl/>
      <w:adjustRightInd w:val="0"/>
      <w:snapToGrid w:val="0"/>
      <w:spacing w:after="120" w:line="360" w:lineRule="auto"/>
      <w:ind w:leftChars="600" w:left="1260" w:firstLineChars="200" w:firstLine="200"/>
      <w:jc w:val="left"/>
    </w:pPr>
    <w:rPr>
      <w:rFonts w:hAnsi="宋体"/>
      <w:color w:val="000000"/>
      <w:spacing w:val="4"/>
      <w:kern w:val="0"/>
      <w:sz w:val="24"/>
      <w:szCs w:val="24"/>
      <w:lang w:eastAsia="en-US"/>
    </w:rPr>
  </w:style>
  <w:style w:type="paragraph" w:customStyle="1" w:styleId="2ffff1">
    <w:name w:val="文档结构图2"/>
    <w:basedOn w:val="a0"/>
    <w:uiPriority w:val="99"/>
    <w:qFormat/>
    <w:pPr>
      <w:widowControl/>
      <w:shd w:val="clear" w:color="auto" w:fill="000080"/>
      <w:adjustRightInd w:val="0"/>
      <w:snapToGrid w:val="0"/>
      <w:spacing w:line="360" w:lineRule="auto"/>
      <w:ind w:firstLineChars="200" w:firstLine="200"/>
      <w:jc w:val="left"/>
    </w:pPr>
    <w:rPr>
      <w:kern w:val="0"/>
      <w:sz w:val="24"/>
      <w:szCs w:val="24"/>
      <w:shd w:val="clear" w:color="auto" w:fill="000080"/>
      <w:lang w:eastAsia="en-US"/>
    </w:rPr>
  </w:style>
  <w:style w:type="paragraph" w:customStyle="1" w:styleId="720">
    <w:name w:val="索引 72"/>
    <w:basedOn w:val="a0"/>
    <w:next w:val="a0"/>
    <w:uiPriority w:val="99"/>
    <w:qFormat/>
    <w:pPr>
      <w:widowControl/>
      <w:adjustRightInd w:val="0"/>
      <w:snapToGrid w:val="0"/>
      <w:spacing w:line="360" w:lineRule="atLeast"/>
      <w:ind w:leftChars="1200" w:left="1200" w:firstLineChars="200" w:firstLine="200"/>
      <w:jc w:val="left"/>
      <w:textAlignment w:val="baseline"/>
    </w:pPr>
    <w:rPr>
      <w:rFonts w:hAnsi="宋体"/>
      <w:color w:val="000000"/>
      <w:spacing w:val="4"/>
      <w:kern w:val="0"/>
      <w:sz w:val="24"/>
      <w:szCs w:val="24"/>
      <w:lang w:eastAsia="en-US"/>
    </w:rPr>
  </w:style>
  <w:style w:type="paragraph" w:customStyle="1" w:styleId="2ffff2">
    <w:name w:val="注释标题2"/>
    <w:basedOn w:val="a0"/>
    <w:next w:val="a0"/>
    <w:uiPriority w:val="99"/>
    <w:qFormat/>
    <w:pPr>
      <w:widowControl/>
      <w:adjustRightInd w:val="0"/>
      <w:snapToGrid w:val="0"/>
      <w:spacing w:line="360" w:lineRule="auto"/>
      <w:ind w:firstLineChars="200" w:firstLine="200"/>
      <w:jc w:val="left"/>
    </w:pPr>
  </w:style>
  <w:style w:type="paragraph" w:customStyle="1" w:styleId="HTML20">
    <w:name w:val="HTML 地址2"/>
    <w:basedOn w:val="a0"/>
    <w:uiPriority w:val="99"/>
    <w:qFormat/>
    <w:pPr>
      <w:widowControl/>
      <w:adjustRightInd w:val="0"/>
      <w:snapToGrid w:val="0"/>
      <w:spacing w:line="360" w:lineRule="auto"/>
      <w:ind w:firstLineChars="200" w:firstLine="200"/>
      <w:jc w:val="left"/>
    </w:pPr>
    <w:rPr>
      <w:i/>
      <w:kern w:val="0"/>
      <w:sz w:val="24"/>
      <w:szCs w:val="24"/>
      <w:lang w:eastAsia="en-US"/>
    </w:rPr>
  </w:style>
  <w:style w:type="paragraph" w:customStyle="1" w:styleId="232">
    <w:name w:val="正文文本 23"/>
    <w:basedOn w:val="a0"/>
    <w:uiPriority w:val="99"/>
    <w:qFormat/>
    <w:pPr>
      <w:widowControl/>
      <w:adjustRightInd w:val="0"/>
      <w:snapToGrid w:val="0"/>
      <w:spacing w:after="120" w:line="480" w:lineRule="auto"/>
      <w:ind w:firstLineChars="200" w:firstLine="200"/>
      <w:jc w:val="left"/>
    </w:pPr>
    <w:rPr>
      <w:kern w:val="0"/>
      <w:sz w:val="24"/>
      <w:szCs w:val="24"/>
      <w:lang w:eastAsia="en-US"/>
    </w:rPr>
  </w:style>
  <w:style w:type="paragraph" w:customStyle="1" w:styleId="2ffff3">
    <w:name w:val="文本块2"/>
    <w:basedOn w:val="a0"/>
    <w:uiPriority w:val="99"/>
    <w:qFormat/>
    <w:pPr>
      <w:widowControl/>
      <w:adjustRightInd w:val="0"/>
      <w:snapToGrid w:val="0"/>
      <w:spacing w:after="120" w:line="360" w:lineRule="auto"/>
      <w:ind w:leftChars="700" w:left="1440" w:rightChars="700" w:right="700" w:firstLineChars="200" w:firstLine="200"/>
      <w:jc w:val="left"/>
    </w:pPr>
    <w:rPr>
      <w:rFonts w:hAnsi="宋体"/>
      <w:color w:val="000000"/>
      <w:spacing w:val="4"/>
      <w:kern w:val="0"/>
      <w:sz w:val="24"/>
      <w:szCs w:val="24"/>
      <w:lang w:eastAsia="en-US"/>
    </w:rPr>
  </w:style>
  <w:style w:type="paragraph" w:customStyle="1" w:styleId="21f">
    <w:name w:val="无间隔21"/>
    <w:basedOn w:val="a0"/>
    <w:uiPriority w:val="99"/>
    <w:qFormat/>
    <w:pPr>
      <w:pageBreakBefore/>
      <w:widowControl/>
      <w:adjustRightInd w:val="0"/>
      <w:snapToGrid w:val="0"/>
      <w:spacing w:before="120" w:after="120" w:line="360" w:lineRule="auto"/>
      <w:jc w:val="center"/>
    </w:pPr>
    <w:rPr>
      <w:b/>
      <w:color w:val="000000"/>
      <w:spacing w:val="4"/>
      <w:kern w:val="0"/>
      <w:sz w:val="18"/>
      <w:szCs w:val="32"/>
    </w:rPr>
  </w:style>
  <w:style w:type="paragraph" w:customStyle="1" w:styleId="2ffff4">
    <w:name w:val="收信人地址2"/>
    <w:basedOn w:val="a0"/>
    <w:uiPriority w:val="99"/>
    <w:qFormat/>
    <w:pPr>
      <w:widowControl/>
      <w:adjustRightInd w:val="0"/>
      <w:snapToGrid w:val="0"/>
      <w:spacing w:line="360" w:lineRule="auto"/>
      <w:ind w:leftChars="1400" w:left="100" w:firstLineChars="200" w:firstLine="200"/>
      <w:jc w:val="left"/>
    </w:pPr>
    <w:rPr>
      <w:rFonts w:ascii="Arial" w:hAnsi="Arial"/>
      <w:color w:val="000000"/>
      <w:spacing w:val="4"/>
      <w:kern w:val="0"/>
      <w:sz w:val="24"/>
      <w:szCs w:val="24"/>
      <w:lang w:eastAsia="en-US"/>
    </w:rPr>
  </w:style>
  <w:style w:type="paragraph" w:customStyle="1" w:styleId="2ffff5">
    <w:name w:val="电子邮件签名2"/>
    <w:basedOn w:val="a0"/>
    <w:uiPriority w:val="99"/>
    <w:qFormat/>
    <w:pPr>
      <w:widowControl/>
      <w:adjustRightInd w:val="0"/>
      <w:snapToGrid w:val="0"/>
      <w:spacing w:line="360" w:lineRule="auto"/>
      <w:ind w:firstLineChars="200" w:firstLine="200"/>
      <w:jc w:val="left"/>
    </w:pPr>
    <w:rPr>
      <w:kern w:val="0"/>
      <w:sz w:val="24"/>
      <w:szCs w:val="24"/>
      <w:lang w:eastAsia="en-US"/>
    </w:rPr>
  </w:style>
  <w:style w:type="paragraph" w:customStyle="1" w:styleId="422">
    <w:name w:val="列表 42"/>
    <w:basedOn w:val="a0"/>
    <w:uiPriority w:val="99"/>
    <w:qFormat/>
    <w:pPr>
      <w:widowControl/>
      <w:adjustRightInd w:val="0"/>
      <w:snapToGrid w:val="0"/>
      <w:spacing w:line="360" w:lineRule="auto"/>
      <w:ind w:leftChars="600" w:left="100" w:hangingChars="200" w:hanging="200"/>
      <w:jc w:val="left"/>
    </w:pPr>
    <w:rPr>
      <w:rFonts w:hAnsi="宋体"/>
      <w:color w:val="000000"/>
      <w:spacing w:val="4"/>
      <w:kern w:val="0"/>
      <w:sz w:val="24"/>
      <w:szCs w:val="24"/>
      <w:lang w:eastAsia="en-US"/>
    </w:rPr>
  </w:style>
  <w:style w:type="paragraph" w:customStyle="1" w:styleId="TOC21">
    <w:name w:val="TOC 标题21"/>
    <w:basedOn w:val="1"/>
    <w:next w:val="a0"/>
    <w:uiPriority w:val="99"/>
    <w:qFormat/>
    <w:pPr>
      <w:pageBreakBefore/>
      <w:widowControl/>
      <w:spacing w:beforeLines="100" w:afterLines="100" w:line="360" w:lineRule="auto"/>
      <w:ind w:left="432"/>
      <w:jc w:val="center"/>
      <w:outlineLvl w:val="9"/>
    </w:pPr>
    <w:rPr>
      <w:rFonts w:hAnsi="宋体"/>
      <w:b/>
      <w:bCs/>
      <w:color w:val="000000"/>
      <w:sz w:val="36"/>
      <w:szCs w:val="32"/>
    </w:rPr>
  </w:style>
  <w:style w:type="paragraph" w:customStyle="1" w:styleId="2ffff6">
    <w:name w:val="结束语2"/>
    <w:basedOn w:val="a0"/>
    <w:uiPriority w:val="99"/>
    <w:qFormat/>
    <w:pPr>
      <w:widowControl/>
      <w:adjustRightInd w:val="0"/>
      <w:snapToGrid w:val="0"/>
      <w:spacing w:line="360" w:lineRule="auto"/>
      <w:ind w:leftChars="2100" w:left="100" w:firstLineChars="200" w:firstLine="200"/>
      <w:jc w:val="left"/>
    </w:pPr>
    <w:rPr>
      <w:kern w:val="0"/>
      <w:sz w:val="24"/>
      <w:szCs w:val="24"/>
      <w:lang w:eastAsia="en-US"/>
    </w:rPr>
  </w:style>
  <w:style w:type="paragraph" w:customStyle="1" w:styleId="325">
    <w:name w:val="列表 32"/>
    <w:basedOn w:val="a0"/>
    <w:uiPriority w:val="99"/>
    <w:qFormat/>
    <w:pPr>
      <w:widowControl/>
      <w:adjustRightInd w:val="0"/>
      <w:snapToGrid w:val="0"/>
      <w:spacing w:line="360" w:lineRule="auto"/>
      <w:ind w:leftChars="400" w:left="100" w:hangingChars="200" w:hanging="200"/>
      <w:jc w:val="left"/>
    </w:pPr>
    <w:rPr>
      <w:rFonts w:hAnsi="宋体"/>
      <w:color w:val="000000"/>
      <w:spacing w:val="4"/>
      <w:kern w:val="0"/>
      <w:sz w:val="24"/>
      <w:szCs w:val="24"/>
      <w:lang w:eastAsia="en-US"/>
    </w:rPr>
  </w:style>
  <w:style w:type="paragraph" w:customStyle="1" w:styleId="2ffff7">
    <w:name w:val="索引标题2"/>
    <w:basedOn w:val="a0"/>
    <w:next w:val="124"/>
    <w:uiPriority w:val="99"/>
    <w:qFormat/>
    <w:pPr>
      <w:widowControl/>
      <w:adjustRightInd w:val="0"/>
      <w:snapToGrid w:val="0"/>
      <w:spacing w:line="360" w:lineRule="atLeast"/>
      <w:ind w:firstLineChars="200" w:firstLine="200"/>
      <w:jc w:val="left"/>
      <w:textAlignment w:val="baseline"/>
    </w:pPr>
    <w:rPr>
      <w:rFonts w:hAnsi="宋体"/>
      <w:color w:val="000000"/>
      <w:spacing w:val="4"/>
      <w:kern w:val="0"/>
      <w:sz w:val="24"/>
      <w:szCs w:val="24"/>
      <w:lang w:eastAsia="en-US"/>
    </w:rPr>
  </w:style>
  <w:style w:type="paragraph" w:customStyle="1" w:styleId="124">
    <w:name w:val="索引 12"/>
    <w:basedOn w:val="a0"/>
    <w:next w:val="a0"/>
    <w:uiPriority w:val="99"/>
    <w:qFormat/>
    <w:pPr>
      <w:widowControl/>
      <w:adjustRightInd w:val="0"/>
      <w:snapToGrid w:val="0"/>
      <w:spacing w:line="360" w:lineRule="auto"/>
      <w:ind w:firstLineChars="200" w:firstLine="200"/>
      <w:jc w:val="left"/>
      <w:textAlignment w:val="baseline"/>
    </w:pPr>
    <w:rPr>
      <w:rFonts w:eastAsia="楷体_GB2312" w:hAnsi="宋体"/>
      <w:b/>
      <w:color w:val="000000"/>
      <w:spacing w:val="4"/>
      <w:kern w:val="0"/>
      <w:sz w:val="24"/>
      <w:szCs w:val="24"/>
      <w:lang w:eastAsia="en-US"/>
    </w:rPr>
  </w:style>
  <w:style w:type="paragraph" w:customStyle="1" w:styleId="2ffff8">
    <w:name w:val="信息标题2"/>
    <w:basedOn w:val="a0"/>
    <w:uiPriority w:val="99"/>
    <w:qFormat/>
    <w:pPr>
      <w:widowControl/>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jc w:val="left"/>
    </w:pPr>
    <w:rPr>
      <w:rFonts w:ascii="Arial" w:hAnsi="Arial"/>
      <w:kern w:val="0"/>
      <w:sz w:val="24"/>
      <w:szCs w:val="24"/>
      <w:shd w:val="pct20" w:color="auto" w:fill="auto"/>
      <w:lang w:eastAsia="en-US"/>
    </w:rPr>
  </w:style>
  <w:style w:type="paragraph" w:customStyle="1" w:styleId="522">
    <w:name w:val="列表接续 52"/>
    <w:basedOn w:val="a0"/>
    <w:uiPriority w:val="99"/>
    <w:qFormat/>
    <w:pPr>
      <w:widowControl/>
      <w:adjustRightInd w:val="0"/>
      <w:snapToGrid w:val="0"/>
      <w:spacing w:after="120" w:line="360" w:lineRule="auto"/>
      <w:ind w:leftChars="1000" w:left="2100" w:firstLineChars="200" w:firstLine="200"/>
      <w:jc w:val="left"/>
    </w:pPr>
    <w:rPr>
      <w:rFonts w:hAnsi="宋体"/>
      <w:color w:val="000000"/>
      <w:spacing w:val="4"/>
      <w:kern w:val="0"/>
      <w:sz w:val="24"/>
      <w:szCs w:val="24"/>
      <w:lang w:eastAsia="en-US"/>
    </w:rPr>
  </w:style>
  <w:style w:type="paragraph" w:customStyle="1" w:styleId="2ffff9">
    <w:name w:val="称呼2"/>
    <w:basedOn w:val="a0"/>
    <w:next w:val="a0"/>
    <w:uiPriority w:val="99"/>
    <w:qFormat/>
    <w:pPr>
      <w:widowControl/>
      <w:adjustRightInd w:val="0"/>
      <w:snapToGrid w:val="0"/>
      <w:spacing w:line="360" w:lineRule="auto"/>
      <w:ind w:firstLineChars="200" w:firstLine="200"/>
      <w:jc w:val="left"/>
    </w:pPr>
    <w:rPr>
      <w:kern w:val="0"/>
      <w:sz w:val="24"/>
      <w:szCs w:val="24"/>
      <w:lang w:eastAsia="en-US"/>
    </w:rPr>
  </w:style>
  <w:style w:type="paragraph" w:customStyle="1" w:styleId="326">
    <w:name w:val="列表编号 32"/>
    <w:basedOn w:val="a0"/>
    <w:uiPriority w:val="99"/>
    <w:qFormat/>
    <w:pPr>
      <w:widowControl/>
      <w:tabs>
        <w:tab w:val="left" w:pos="1200"/>
      </w:tabs>
      <w:adjustRightInd w:val="0"/>
      <w:snapToGrid w:val="0"/>
      <w:spacing w:line="360" w:lineRule="auto"/>
      <w:ind w:leftChars="400" w:left="1200" w:hangingChars="200" w:hanging="360"/>
      <w:jc w:val="left"/>
    </w:pPr>
    <w:rPr>
      <w:rFonts w:hAnsi="宋体"/>
      <w:color w:val="000000"/>
      <w:spacing w:val="4"/>
      <w:kern w:val="0"/>
      <w:sz w:val="24"/>
      <w:szCs w:val="24"/>
      <w:lang w:eastAsia="en-US"/>
    </w:rPr>
  </w:style>
  <w:style w:type="paragraph" w:customStyle="1" w:styleId="22b">
    <w:name w:val="索引 22"/>
    <w:basedOn w:val="a0"/>
    <w:next w:val="a0"/>
    <w:uiPriority w:val="99"/>
    <w:qFormat/>
    <w:pPr>
      <w:widowControl/>
      <w:adjustRightInd w:val="0"/>
      <w:snapToGrid w:val="0"/>
      <w:spacing w:line="360" w:lineRule="atLeast"/>
      <w:ind w:leftChars="200" w:left="200" w:firstLineChars="200" w:firstLine="200"/>
      <w:jc w:val="left"/>
      <w:textAlignment w:val="baseline"/>
    </w:pPr>
    <w:rPr>
      <w:rFonts w:hAnsi="宋体"/>
      <w:color w:val="000000"/>
      <w:spacing w:val="4"/>
      <w:kern w:val="0"/>
      <w:sz w:val="24"/>
      <w:szCs w:val="24"/>
      <w:lang w:eastAsia="en-US"/>
    </w:rPr>
  </w:style>
  <w:style w:type="paragraph" w:customStyle="1" w:styleId="423">
    <w:name w:val="列表接续 42"/>
    <w:basedOn w:val="a0"/>
    <w:uiPriority w:val="99"/>
    <w:qFormat/>
    <w:pPr>
      <w:widowControl/>
      <w:adjustRightInd w:val="0"/>
      <w:snapToGrid w:val="0"/>
      <w:spacing w:after="120" w:line="360" w:lineRule="auto"/>
      <w:ind w:leftChars="800" w:left="1680" w:firstLineChars="200" w:firstLine="200"/>
      <w:jc w:val="left"/>
    </w:pPr>
    <w:rPr>
      <w:rFonts w:hAnsi="宋体"/>
      <w:color w:val="000000"/>
      <w:spacing w:val="4"/>
      <w:kern w:val="0"/>
      <w:sz w:val="24"/>
      <w:szCs w:val="24"/>
      <w:lang w:eastAsia="en-US"/>
    </w:rPr>
  </w:style>
  <w:style w:type="paragraph" w:customStyle="1" w:styleId="523">
    <w:name w:val="列表编号 52"/>
    <w:basedOn w:val="a0"/>
    <w:uiPriority w:val="99"/>
    <w:qFormat/>
    <w:pPr>
      <w:widowControl/>
      <w:tabs>
        <w:tab w:val="left" w:pos="2040"/>
      </w:tabs>
      <w:adjustRightInd w:val="0"/>
      <w:snapToGrid w:val="0"/>
      <w:spacing w:line="360" w:lineRule="auto"/>
      <w:ind w:leftChars="800" w:left="2040" w:hangingChars="200" w:hanging="360"/>
      <w:jc w:val="left"/>
    </w:pPr>
    <w:rPr>
      <w:rFonts w:hAnsi="宋体"/>
      <w:color w:val="000000"/>
      <w:spacing w:val="4"/>
      <w:kern w:val="0"/>
      <w:sz w:val="24"/>
      <w:szCs w:val="24"/>
      <w:lang w:eastAsia="en-US"/>
    </w:rPr>
  </w:style>
  <w:style w:type="paragraph" w:customStyle="1" w:styleId="524">
    <w:name w:val="索引 52"/>
    <w:basedOn w:val="a0"/>
    <w:next w:val="a0"/>
    <w:uiPriority w:val="99"/>
    <w:qFormat/>
    <w:pPr>
      <w:widowControl/>
      <w:adjustRightInd w:val="0"/>
      <w:snapToGrid w:val="0"/>
      <w:spacing w:line="360" w:lineRule="atLeast"/>
      <w:ind w:leftChars="800" w:left="800" w:firstLineChars="200" w:firstLine="200"/>
      <w:jc w:val="left"/>
      <w:textAlignment w:val="baseline"/>
    </w:pPr>
    <w:rPr>
      <w:rFonts w:hAnsi="宋体"/>
      <w:color w:val="000000"/>
      <w:spacing w:val="4"/>
      <w:kern w:val="0"/>
      <w:sz w:val="24"/>
      <w:szCs w:val="24"/>
      <w:lang w:eastAsia="en-US"/>
    </w:rPr>
  </w:style>
  <w:style w:type="paragraph" w:customStyle="1" w:styleId="2ffffa">
    <w:name w:val="签名2"/>
    <w:basedOn w:val="a0"/>
    <w:uiPriority w:val="99"/>
    <w:qFormat/>
    <w:pPr>
      <w:widowControl/>
      <w:adjustRightInd w:val="0"/>
      <w:snapToGrid w:val="0"/>
      <w:spacing w:line="360" w:lineRule="auto"/>
      <w:ind w:leftChars="2100" w:left="100" w:firstLineChars="200" w:firstLine="200"/>
      <w:jc w:val="left"/>
    </w:pPr>
    <w:rPr>
      <w:kern w:val="0"/>
      <w:sz w:val="24"/>
      <w:szCs w:val="24"/>
      <w:lang w:eastAsia="en-US"/>
    </w:rPr>
  </w:style>
  <w:style w:type="paragraph" w:customStyle="1" w:styleId="2ffffb">
    <w:name w:val="列表2"/>
    <w:basedOn w:val="a0"/>
    <w:uiPriority w:val="99"/>
    <w:qFormat/>
    <w:pPr>
      <w:widowControl/>
      <w:adjustRightInd w:val="0"/>
      <w:snapToGrid w:val="0"/>
      <w:spacing w:line="360" w:lineRule="auto"/>
      <w:ind w:left="200" w:hangingChars="200" w:hanging="200"/>
      <w:jc w:val="left"/>
    </w:pPr>
    <w:rPr>
      <w:rFonts w:hAnsi="宋体"/>
      <w:color w:val="000000"/>
      <w:spacing w:val="4"/>
      <w:kern w:val="0"/>
      <w:sz w:val="24"/>
      <w:szCs w:val="24"/>
      <w:lang w:eastAsia="en-US"/>
    </w:rPr>
  </w:style>
  <w:style w:type="paragraph" w:customStyle="1" w:styleId="820">
    <w:name w:val="索引 82"/>
    <w:basedOn w:val="a0"/>
    <w:next w:val="a0"/>
    <w:uiPriority w:val="99"/>
    <w:qFormat/>
    <w:pPr>
      <w:widowControl/>
      <w:adjustRightInd w:val="0"/>
      <w:snapToGrid w:val="0"/>
      <w:spacing w:line="360" w:lineRule="atLeast"/>
      <w:ind w:leftChars="1400" w:left="1400" w:firstLineChars="200" w:firstLine="200"/>
      <w:jc w:val="left"/>
      <w:textAlignment w:val="baseline"/>
    </w:pPr>
    <w:rPr>
      <w:rFonts w:hAnsi="宋体"/>
      <w:color w:val="000000"/>
      <w:spacing w:val="4"/>
      <w:kern w:val="0"/>
      <w:sz w:val="24"/>
      <w:szCs w:val="24"/>
      <w:lang w:eastAsia="en-US"/>
    </w:rPr>
  </w:style>
  <w:style w:type="paragraph" w:customStyle="1" w:styleId="22c">
    <w:name w:val="列表 22"/>
    <w:basedOn w:val="a0"/>
    <w:uiPriority w:val="99"/>
    <w:qFormat/>
    <w:pPr>
      <w:widowControl/>
      <w:adjustRightInd w:val="0"/>
      <w:snapToGrid w:val="0"/>
      <w:spacing w:line="360" w:lineRule="auto"/>
      <w:ind w:leftChars="200" w:left="100" w:hangingChars="200" w:hanging="200"/>
      <w:jc w:val="left"/>
    </w:pPr>
    <w:rPr>
      <w:rFonts w:hAnsi="宋体"/>
      <w:color w:val="000000"/>
      <w:spacing w:val="4"/>
      <w:kern w:val="0"/>
      <w:sz w:val="24"/>
      <w:szCs w:val="24"/>
      <w:lang w:eastAsia="en-US"/>
    </w:rPr>
  </w:style>
  <w:style w:type="paragraph" w:customStyle="1" w:styleId="424">
    <w:name w:val="索引 42"/>
    <w:basedOn w:val="a0"/>
    <w:next w:val="a0"/>
    <w:uiPriority w:val="99"/>
    <w:qFormat/>
    <w:pPr>
      <w:widowControl/>
      <w:adjustRightInd w:val="0"/>
      <w:snapToGrid w:val="0"/>
      <w:spacing w:line="360" w:lineRule="atLeast"/>
      <w:ind w:leftChars="600" w:left="600" w:firstLineChars="200" w:firstLine="200"/>
      <w:jc w:val="left"/>
      <w:textAlignment w:val="baseline"/>
    </w:pPr>
    <w:rPr>
      <w:rFonts w:hAnsi="宋体"/>
      <w:color w:val="000000"/>
      <w:spacing w:val="4"/>
      <w:kern w:val="0"/>
      <w:sz w:val="24"/>
      <w:szCs w:val="24"/>
      <w:lang w:eastAsia="en-US"/>
    </w:rPr>
  </w:style>
  <w:style w:type="paragraph" w:customStyle="1" w:styleId="620">
    <w:name w:val="索引 62"/>
    <w:basedOn w:val="a0"/>
    <w:next w:val="a0"/>
    <w:uiPriority w:val="99"/>
    <w:qFormat/>
    <w:pPr>
      <w:widowControl/>
      <w:adjustRightInd w:val="0"/>
      <w:snapToGrid w:val="0"/>
      <w:spacing w:line="360" w:lineRule="atLeast"/>
      <w:ind w:leftChars="1000" w:left="1000" w:firstLineChars="200" w:firstLine="200"/>
      <w:jc w:val="left"/>
      <w:textAlignment w:val="baseline"/>
    </w:pPr>
    <w:rPr>
      <w:rFonts w:hAnsi="宋体"/>
      <w:color w:val="000000"/>
      <w:spacing w:val="4"/>
      <w:kern w:val="0"/>
      <w:sz w:val="24"/>
      <w:szCs w:val="24"/>
      <w:lang w:eastAsia="en-US"/>
    </w:rPr>
  </w:style>
  <w:style w:type="paragraph" w:customStyle="1" w:styleId="2ffffc">
    <w:name w:val="普通(网站)2"/>
    <w:basedOn w:val="a0"/>
    <w:uiPriority w:val="99"/>
    <w:qFormat/>
    <w:pPr>
      <w:widowControl/>
      <w:adjustRightInd w:val="0"/>
      <w:snapToGrid w:val="0"/>
      <w:spacing w:before="100" w:beforeAutospacing="1" w:after="100" w:afterAutospacing="1" w:line="360" w:lineRule="auto"/>
      <w:ind w:firstLineChars="200" w:firstLine="200"/>
      <w:jc w:val="left"/>
    </w:pPr>
    <w:rPr>
      <w:rFonts w:ascii="Arial Unicode MS" w:eastAsia="Times New Roman" w:hAnsi="Arial Unicode MS"/>
      <w:color w:val="000000"/>
      <w:spacing w:val="4"/>
      <w:kern w:val="0"/>
      <w:sz w:val="24"/>
      <w:szCs w:val="24"/>
      <w:lang w:eastAsia="en-US"/>
    </w:rPr>
  </w:style>
  <w:style w:type="paragraph" w:customStyle="1" w:styleId="327">
    <w:name w:val="正文文本缩进 32"/>
    <w:basedOn w:val="a0"/>
    <w:uiPriority w:val="99"/>
    <w:qFormat/>
    <w:pPr>
      <w:widowControl/>
      <w:adjustRightInd w:val="0"/>
      <w:snapToGrid w:val="0"/>
      <w:spacing w:line="360" w:lineRule="auto"/>
      <w:ind w:firstLineChars="200" w:firstLine="616"/>
      <w:jc w:val="left"/>
    </w:pPr>
    <w:rPr>
      <w:rFonts w:ascii="宋体"/>
      <w:kern w:val="0"/>
      <w:sz w:val="28"/>
      <w:szCs w:val="24"/>
      <w:lang w:eastAsia="en-US"/>
    </w:rPr>
  </w:style>
  <w:style w:type="paragraph" w:customStyle="1" w:styleId="HTML21">
    <w:name w:val="HTML 预设格式2"/>
    <w:basedOn w:val="a0"/>
    <w:uiPriority w:val="99"/>
    <w:qFormat/>
    <w:pPr>
      <w:widowControl/>
      <w:adjustRightInd w:val="0"/>
      <w:snapToGrid w:val="0"/>
      <w:spacing w:line="360" w:lineRule="auto"/>
      <w:ind w:firstLineChars="200" w:firstLine="200"/>
      <w:jc w:val="left"/>
    </w:pPr>
    <w:rPr>
      <w:rFonts w:ascii="Courier New" w:hAnsi="Courier New"/>
      <w:kern w:val="0"/>
      <w:sz w:val="20"/>
      <w:szCs w:val="24"/>
      <w:lang w:eastAsia="en-US"/>
    </w:rPr>
  </w:style>
  <w:style w:type="paragraph" w:customStyle="1" w:styleId="2ffffd">
    <w:name w:val="引文目录2"/>
    <w:basedOn w:val="a0"/>
    <w:next w:val="a0"/>
    <w:uiPriority w:val="99"/>
    <w:qFormat/>
    <w:pPr>
      <w:ind w:leftChars="200" w:left="420"/>
    </w:pPr>
    <w:rPr>
      <w:color w:val="000000"/>
    </w:rPr>
  </w:style>
  <w:style w:type="paragraph" w:customStyle="1" w:styleId="328">
    <w:name w:val="索引 32"/>
    <w:basedOn w:val="a0"/>
    <w:next w:val="a0"/>
    <w:uiPriority w:val="99"/>
    <w:qFormat/>
    <w:pPr>
      <w:widowControl/>
      <w:adjustRightInd w:val="0"/>
      <w:snapToGrid w:val="0"/>
      <w:spacing w:line="360" w:lineRule="atLeast"/>
      <w:ind w:leftChars="400" w:left="400" w:firstLineChars="200" w:firstLine="200"/>
      <w:jc w:val="left"/>
      <w:textAlignment w:val="baseline"/>
    </w:pPr>
    <w:rPr>
      <w:rFonts w:hAnsi="宋体"/>
      <w:color w:val="000000"/>
      <w:spacing w:val="4"/>
      <w:kern w:val="0"/>
      <w:sz w:val="24"/>
      <w:szCs w:val="24"/>
      <w:lang w:eastAsia="en-US"/>
    </w:rPr>
  </w:style>
  <w:style w:type="paragraph" w:customStyle="1" w:styleId="68">
    <w:name w:val="列出段落6"/>
    <w:basedOn w:val="a0"/>
    <w:next w:val="a0"/>
    <w:uiPriority w:val="99"/>
    <w:qFormat/>
    <w:pPr>
      <w:widowControl/>
      <w:adjustRightInd w:val="0"/>
      <w:snapToGrid w:val="0"/>
      <w:spacing w:beforeLines="50"/>
      <w:contextualSpacing/>
      <w:jc w:val="center"/>
    </w:pPr>
    <w:rPr>
      <w:rFonts w:hAnsi="宋体"/>
      <w:color w:val="000000"/>
      <w:kern w:val="0"/>
      <w:szCs w:val="24"/>
    </w:rPr>
  </w:style>
  <w:style w:type="paragraph" w:customStyle="1" w:styleId="78">
    <w:name w:val="纯文本7"/>
    <w:basedOn w:val="a0"/>
    <w:uiPriority w:val="99"/>
    <w:qFormat/>
    <w:pPr>
      <w:widowControl/>
      <w:adjustRightInd w:val="0"/>
      <w:snapToGrid w:val="0"/>
      <w:spacing w:line="360" w:lineRule="auto"/>
      <w:ind w:firstLineChars="200" w:firstLine="200"/>
      <w:jc w:val="left"/>
    </w:pPr>
    <w:rPr>
      <w:rFonts w:ascii="宋体" w:hAnsi="Courier New"/>
    </w:rPr>
  </w:style>
  <w:style w:type="paragraph" w:customStyle="1" w:styleId="79">
    <w:name w:val="列出段落7"/>
    <w:basedOn w:val="a0"/>
    <w:next w:val="a0"/>
    <w:uiPriority w:val="99"/>
    <w:qFormat/>
    <w:pPr>
      <w:widowControl/>
      <w:adjustRightInd w:val="0"/>
      <w:snapToGrid w:val="0"/>
      <w:spacing w:beforeLines="50"/>
      <w:contextualSpacing/>
      <w:jc w:val="center"/>
    </w:pPr>
    <w:rPr>
      <w:rFonts w:hAnsi="宋体"/>
      <w:color w:val="000000"/>
      <w:kern w:val="0"/>
      <w:szCs w:val="24"/>
    </w:rPr>
  </w:style>
  <w:style w:type="paragraph" w:customStyle="1" w:styleId="chl">
    <w:name w:val="chl"/>
    <w:basedOn w:val="a0"/>
    <w:link w:val="chlChar"/>
    <w:qFormat/>
    <w:pPr>
      <w:spacing w:before="105" w:after="105" w:line="360" w:lineRule="auto"/>
      <w:ind w:firstLineChars="200" w:firstLine="200"/>
    </w:pPr>
    <w:rPr>
      <w:color w:val="000000"/>
      <w:kern w:val="0"/>
      <w:sz w:val="24"/>
      <w:szCs w:val="28"/>
    </w:rPr>
  </w:style>
  <w:style w:type="paragraph" w:customStyle="1" w:styleId="Style4">
    <w:name w:val="Style 4"/>
    <w:uiPriority w:val="99"/>
    <w:qFormat/>
    <w:pPr>
      <w:widowControl w:val="0"/>
      <w:autoSpaceDE w:val="0"/>
      <w:autoSpaceDN w:val="0"/>
      <w:spacing w:before="288"/>
      <w:ind w:left="1224" w:right="216"/>
    </w:pPr>
    <w:rPr>
      <w:rFonts w:ascii="Arial" w:hAnsi="Arial" w:cs="Arial"/>
      <w:sz w:val="22"/>
      <w:szCs w:val="22"/>
    </w:rPr>
  </w:style>
  <w:style w:type="paragraph" w:customStyle="1" w:styleId="afffffffffffffffff2">
    <w:name w:val="表格编号"/>
    <w:next w:val="a0"/>
    <w:uiPriority w:val="99"/>
    <w:qFormat/>
    <w:pPr>
      <w:spacing w:line="0" w:lineRule="atLeast"/>
      <w:jc w:val="right"/>
    </w:pPr>
    <w:rPr>
      <w:sz w:val="24"/>
    </w:rPr>
  </w:style>
  <w:style w:type="paragraph" w:customStyle="1" w:styleId="afffffffffffffffff3">
    <w:name w:val="泥堡正文"/>
    <w:basedOn w:val="a0"/>
    <w:next w:val="a0"/>
    <w:link w:val="Charffff3"/>
    <w:qFormat/>
    <w:pPr>
      <w:adjustRightInd w:val="0"/>
      <w:snapToGrid w:val="0"/>
      <w:spacing w:line="360" w:lineRule="auto"/>
      <w:ind w:firstLineChars="200" w:firstLine="200"/>
    </w:pPr>
    <w:rPr>
      <w:kern w:val="0"/>
      <w:sz w:val="24"/>
    </w:rPr>
  </w:style>
  <w:style w:type="paragraph" w:customStyle="1" w:styleId="afffffffffffffffff4">
    <w:name w:val="报告正文小四"/>
    <w:basedOn w:val="a0"/>
    <w:uiPriority w:val="99"/>
    <w:qFormat/>
    <w:pPr>
      <w:adjustRightInd w:val="0"/>
      <w:snapToGrid w:val="0"/>
      <w:spacing w:before="120" w:line="420" w:lineRule="atLeast"/>
      <w:ind w:firstLine="510"/>
    </w:pPr>
    <w:rPr>
      <w:sz w:val="24"/>
    </w:rPr>
  </w:style>
  <w:style w:type="paragraph" w:customStyle="1" w:styleId="afffffffffffffffff5">
    <w:name w:val="正文小四缩"/>
    <w:basedOn w:val="a0"/>
    <w:uiPriority w:val="99"/>
    <w:qFormat/>
    <w:pPr>
      <w:adjustRightInd w:val="0"/>
      <w:spacing w:before="120" w:line="420" w:lineRule="atLeast"/>
      <w:ind w:firstLine="510"/>
      <w:textAlignment w:val="baseline"/>
    </w:pPr>
    <w:rPr>
      <w:rFonts w:ascii="仿宋_GB2312" w:eastAsia="仿宋_GB2312"/>
      <w:bCs/>
      <w:kern w:val="0"/>
      <w:sz w:val="24"/>
    </w:rPr>
  </w:style>
  <w:style w:type="paragraph" w:customStyle="1" w:styleId="074">
    <w:name w:val="样式 (西文) 宋体 黑色 左 首行缩进:  0.74 厘米"/>
    <w:basedOn w:val="a0"/>
    <w:link w:val="074Char"/>
    <w:qFormat/>
    <w:pPr>
      <w:spacing w:line="360" w:lineRule="auto"/>
      <w:ind w:firstLine="420"/>
      <w:jc w:val="left"/>
    </w:pPr>
    <w:rPr>
      <w:rFonts w:ascii="Arial" w:hAnsi="Arial"/>
      <w:color w:val="000000"/>
      <w:kern w:val="0"/>
      <w:sz w:val="20"/>
    </w:rPr>
  </w:style>
  <w:style w:type="paragraph" w:customStyle="1" w:styleId="bg2">
    <w:name w:val="bg表内容"/>
    <w:basedOn w:val="a0"/>
    <w:next w:val="a0"/>
    <w:uiPriority w:val="99"/>
    <w:qFormat/>
    <w:pPr>
      <w:ind w:left="-113" w:right="-113"/>
      <w:jc w:val="center"/>
    </w:pPr>
    <w:rPr>
      <w:sz w:val="18"/>
      <w:szCs w:val="18"/>
    </w:rPr>
  </w:style>
  <w:style w:type="paragraph" w:customStyle="1" w:styleId="bg3">
    <w:name w:val="bg表头"/>
    <w:basedOn w:val="bg2"/>
    <w:next w:val="a0"/>
    <w:uiPriority w:val="99"/>
    <w:qFormat/>
    <w:rPr>
      <w:rFonts w:eastAsia="黑体"/>
    </w:rPr>
  </w:style>
  <w:style w:type="paragraph" w:customStyle="1" w:styleId="bgbt5">
    <w:name w:val="bgbt5附表标题"/>
    <w:basedOn w:val="a0"/>
    <w:next w:val="bg0"/>
    <w:uiPriority w:val="99"/>
    <w:qFormat/>
    <w:pPr>
      <w:spacing w:before="60"/>
      <w:jc w:val="center"/>
      <w:outlineLvl w:val="4"/>
    </w:pPr>
    <w:rPr>
      <w:rFonts w:eastAsia="黑体"/>
    </w:rPr>
  </w:style>
  <w:style w:type="paragraph" w:customStyle="1" w:styleId="bgbt6">
    <w:name w:val="bgbt6插图标题"/>
    <w:basedOn w:val="a0"/>
    <w:next w:val="bg0"/>
    <w:uiPriority w:val="99"/>
    <w:qFormat/>
    <w:pPr>
      <w:spacing w:after="60"/>
      <w:jc w:val="center"/>
      <w:outlineLvl w:val="5"/>
    </w:pPr>
    <w:rPr>
      <w:rFonts w:eastAsia="黑体"/>
    </w:rPr>
  </w:style>
  <w:style w:type="paragraph" w:customStyle="1" w:styleId="3220">
    <w:name w:val="样式 标题 3 + 行距: 固定值 22 磅"/>
    <w:basedOn w:val="3"/>
    <w:next w:val="3"/>
    <w:uiPriority w:val="99"/>
    <w:qFormat/>
    <w:pPr>
      <w:widowControl/>
      <w:tabs>
        <w:tab w:val="left" w:pos="1271"/>
      </w:tabs>
      <w:adjustRightInd w:val="0"/>
      <w:spacing w:before="120" w:after="120" w:line="440" w:lineRule="exact"/>
      <w:ind w:left="1271" w:hanging="709"/>
      <w:jc w:val="left"/>
    </w:pPr>
    <w:rPr>
      <w:b w:val="0"/>
      <w:bCs/>
      <w:kern w:val="0"/>
      <w:sz w:val="24"/>
    </w:rPr>
  </w:style>
  <w:style w:type="paragraph" w:customStyle="1" w:styleId="bg4">
    <w:name w:val="bg内容提要正文"/>
    <w:basedOn w:val="bg0"/>
    <w:uiPriority w:val="99"/>
    <w:qFormat/>
    <w:pPr>
      <w:spacing w:before="120" w:after="120" w:line="240" w:lineRule="auto"/>
      <w:ind w:left="113" w:right="113" w:firstLineChars="0" w:firstLine="0"/>
    </w:pPr>
    <w:rPr>
      <w:sz w:val="24"/>
      <w:szCs w:val="20"/>
    </w:rPr>
  </w:style>
  <w:style w:type="paragraph" w:customStyle="1" w:styleId="bg5">
    <w:name w:val="bg关键词"/>
    <w:basedOn w:val="bg6"/>
    <w:uiPriority w:val="99"/>
    <w:qFormat/>
    <w:pPr>
      <w:spacing w:before="120" w:line="400" w:lineRule="exact"/>
      <w:ind w:left="1248" w:right="284" w:hanging="964"/>
      <w:jc w:val="both"/>
    </w:pPr>
    <w:rPr>
      <w:rFonts w:ascii="Times New Roman" w:eastAsia="宋体" w:hAnsi="Times New Roman"/>
      <w:sz w:val="24"/>
    </w:rPr>
  </w:style>
  <w:style w:type="paragraph" w:customStyle="1" w:styleId="bg6">
    <w:name w:val="bg内容提要标题"/>
    <w:basedOn w:val="a0"/>
    <w:uiPriority w:val="99"/>
    <w:qFormat/>
    <w:pPr>
      <w:jc w:val="center"/>
    </w:pPr>
    <w:rPr>
      <w:rFonts w:ascii="Arial" w:eastAsia="黑体" w:hAnsi="Arial"/>
      <w:sz w:val="30"/>
    </w:rPr>
  </w:style>
  <w:style w:type="paragraph" w:customStyle="1" w:styleId="bgbt">
    <w:name w:val="bgbt题名"/>
    <w:basedOn w:val="a0"/>
    <w:next w:val="a0"/>
    <w:uiPriority w:val="99"/>
    <w:qFormat/>
    <w:pPr>
      <w:jc w:val="center"/>
    </w:pPr>
    <w:rPr>
      <w:rFonts w:eastAsia="楷体_GB2312"/>
      <w:sz w:val="48"/>
    </w:rPr>
  </w:style>
  <w:style w:type="paragraph" w:customStyle="1" w:styleId="bgbt2">
    <w:name w:val="bgbt2节标题"/>
    <w:basedOn w:val="4"/>
    <w:next w:val="a0"/>
    <w:uiPriority w:val="99"/>
    <w:qFormat/>
    <w:pPr>
      <w:tabs>
        <w:tab w:val="clear" w:pos="864"/>
      </w:tabs>
      <w:adjustRightInd/>
      <w:spacing w:before="300" w:after="60" w:line="376" w:lineRule="auto"/>
      <w:ind w:left="0" w:firstLine="0"/>
      <w:jc w:val="center"/>
      <w:textAlignment w:val="auto"/>
      <w:outlineLvl w:val="1"/>
    </w:pPr>
    <w:rPr>
      <w:rFonts w:ascii="Arial" w:eastAsia="宋体" w:hAnsi="黑体"/>
      <w:b/>
      <w:bCs/>
      <w:kern w:val="2"/>
      <w:sz w:val="30"/>
    </w:rPr>
  </w:style>
  <w:style w:type="paragraph" w:customStyle="1" w:styleId="bgbt3">
    <w:name w:val="bgbt3条标题"/>
    <w:basedOn w:val="a0"/>
    <w:next w:val="bg0"/>
    <w:uiPriority w:val="99"/>
    <w:qFormat/>
    <w:pPr>
      <w:spacing w:before="120" w:after="60"/>
      <w:ind w:firstLine="510"/>
      <w:outlineLvl w:val="2"/>
    </w:pPr>
    <w:rPr>
      <w:rFonts w:eastAsia="黑体"/>
      <w:sz w:val="28"/>
    </w:rPr>
  </w:style>
  <w:style w:type="paragraph" w:customStyle="1" w:styleId="afffffffffffffffff6">
    <w:name w:val="列项——"/>
    <w:uiPriority w:val="99"/>
    <w:qFormat/>
    <w:pPr>
      <w:widowControl w:val="0"/>
      <w:tabs>
        <w:tab w:val="left" w:pos="360"/>
        <w:tab w:val="left" w:pos="854"/>
      </w:tabs>
      <w:ind w:leftChars="200" w:left="360" w:hangingChars="200" w:hanging="360"/>
      <w:jc w:val="both"/>
    </w:pPr>
    <w:rPr>
      <w:rFonts w:ascii="宋体"/>
      <w:sz w:val="21"/>
    </w:rPr>
  </w:style>
  <w:style w:type="paragraph" w:customStyle="1" w:styleId="afffffffffffffffff7">
    <w:name w:val="标准标志"/>
    <w:next w:val="a0"/>
    <w:uiPriority w:val="99"/>
    <w:qFormat/>
    <w:pPr>
      <w:shd w:val="solid" w:color="FFFFFF" w:fill="FFFFFF"/>
      <w:spacing w:line="0" w:lineRule="atLeast"/>
      <w:jc w:val="right"/>
    </w:pPr>
    <w:rPr>
      <w:b/>
      <w:w w:val="130"/>
      <w:sz w:val="96"/>
    </w:rPr>
  </w:style>
  <w:style w:type="paragraph" w:customStyle="1" w:styleId="afffffffffffffffff8">
    <w:name w:val="标准称谓"/>
    <w:next w:val="a0"/>
    <w:uiPriority w:val="99"/>
    <w:qFormat/>
    <w:pPr>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ffffffffffff9">
    <w:name w:val="标准书脚_偶数页"/>
    <w:uiPriority w:val="99"/>
    <w:qFormat/>
    <w:pPr>
      <w:spacing w:before="120"/>
    </w:pPr>
    <w:rPr>
      <w:sz w:val="18"/>
    </w:rPr>
  </w:style>
  <w:style w:type="paragraph" w:customStyle="1" w:styleId="afffffffffffffffffa">
    <w:name w:val="标准书脚_奇数页"/>
    <w:uiPriority w:val="99"/>
    <w:qFormat/>
    <w:pPr>
      <w:spacing w:before="120"/>
      <w:jc w:val="right"/>
    </w:pPr>
    <w:rPr>
      <w:sz w:val="18"/>
    </w:rPr>
  </w:style>
  <w:style w:type="paragraph" w:customStyle="1" w:styleId="afffffffffffffffffb">
    <w:name w:val="标准书眉_奇数页"/>
    <w:next w:val="a0"/>
    <w:uiPriority w:val="99"/>
    <w:qFormat/>
    <w:pPr>
      <w:tabs>
        <w:tab w:val="center" w:pos="4154"/>
        <w:tab w:val="right" w:pos="8306"/>
      </w:tabs>
      <w:spacing w:after="120"/>
      <w:jc w:val="right"/>
    </w:pPr>
    <w:rPr>
      <w:sz w:val="21"/>
    </w:rPr>
  </w:style>
  <w:style w:type="paragraph" w:customStyle="1" w:styleId="afffffffffffffffffc">
    <w:name w:val="标准书眉_偶数页"/>
    <w:basedOn w:val="afffffffffffffffffb"/>
    <w:next w:val="a0"/>
    <w:uiPriority w:val="99"/>
    <w:qFormat/>
    <w:pPr>
      <w:jc w:val="left"/>
    </w:pPr>
  </w:style>
  <w:style w:type="paragraph" w:customStyle="1" w:styleId="afffffffffffffffffd">
    <w:name w:val="标准书眉一"/>
    <w:uiPriority w:val="99"/>
    <w:qFormat/>
    <w:pPr>
      <w:jc w:val="both"/>
    </w:pPr>
  </w:style>
  <w:style w:type="paragraph" w:customStyle="1" w:styleId="afffffffffffffffffe">
    <w:name w:val="参考文献、索引标题"/>
    <w:basedOn w:val="afffff8"/>
    <w:next w:val="a0"/>
    <w:uiPriority w:val="99"/>
    <w:qFormat/>
    <w:pPr>
      <w:tabs>
        <w:tab w:val="clear" w:pos="903"/>
        <w:tab w:val="clear" w:pos="1280"/>
      </w:tabs>
      <w:spacing w:after="200"/>
      <w:ind w:left="0" w:firstLine="0"/>
    </w:pPr>
    <w:rPr>
      <w:sz w:val="21"/>
    </w:rPr>
  </w:style>
  <w:style w:type="paragraph" w:customStyle="1" w:styleId="affffffffffffffffff">
    <w:name w:val="发布部门"/>
    <w:next w:val="afffa"/>
    <w:uiPriority w:val="99"/>
    <w:qFormat/>
    <w:pPr>
      <w:jc w:val="center"/>
    </w:pPr>
    <w:rPr>
      <w:rFonts w:ascii="宋体"/>
      <w:b/>
      <w:spacing w:val="20"/>
      <w:w w:val="135"/>
      <w:sz w:val="36"/>
    </w:rPr>
  </w:style>
  <w:style w:type="paragraph" w:customStyle="1" w:styleId="affffffffffffffffff0">
    <w:name w:val="发布日期"/>
    <w:uiPriority w:val="99"/>
    <w:qFormat/>
    <w:rPr>
      <w:rFonts w:eastAsia="黑体"/>
      <w:sz w:val="28"/>
    </w:rPr>
  </w:style>
  <w:style w:type="paragraph" w:customStyle="1" w:styleId="1ffff5">
    <w:name w:val="封面标准号1"/>
    <w:uiPriority w:val="99"/>
    <w:qFormat/>
    <w:pPr>
      <w:widowControl w:val="0"/>
      <w:kinsoku w:val="0"/>
      <w:overflowPunct w:val="0"/>
      <w:autoSpaceDE w:val="0"/>
      <w:autoSpaceDN w:val="0"/>
      <w:spacing w:before="308"/>
      <w:jc w:val="right"/>
      <w:textAlignment w:val="center"/>
    </w:pPr>
    <w:rPr>
      <w:sz w:val="28"/>
    </w:rPr>
  </w:style>
  <w:style w:type="paragraph" w:customStyle="1" w:styleId="affffffffffffffffff1">
    <w:name w:val="封面标准代替信息"/>
    <w:basedOn w:val="2f1"/>
    <w:uiPriority w:val="99"/>
    <w:qFormat/>
    <w:pPr>
      <w:spacing w:before="57"/>
    </w:pPr>
    <w:rPr>
      <w:rFonts w:ascii="宋体"/>
      <w:sz w:val="21"/>
    </w:rPr>
  </w:style>
  <w:style w:type="paragraph" w:customStyle="1" w:styleId="affffffffffffffffff2">
    <w:name w:val="封面标准文稿类别"/>
    <w:uiPriority w:val="99"/>
    <w:qFormat/>
    <w:pPr>
      <w:spacing w:before="440" w:line="400" w:lineRule="exact"/>
      <w:jc w:val="center"/>
    </w:pPr>
    <w:rPr>
      <w:rFonts w:ascii="宋体"/>
      <w:sz w:val="24"/>
    </w:rPr>
  </w:style>
  <w:style w:type="paragraph" w:customStyle="1" w:styleId="affffffffffffffffff3">
    <w:name w:val="封面标准英文名称"/>
    <w:uiPriority w:val="99"/>
    <w:qFormat/>
    <w:pPr>
      <w:widowControl w:val="0"/>
      <w:spacing w:before="370" w:line="400" w:lineRule="exact"/>
      <w:jc w:val="center"/>
    </w:pPr>
    <w:rPr>
      <w:sz w:val="28"/>
    </w:rPr>
  </w:style>
  <w:style w:type="paragraph" w:customStyle="1" w:styleId="affffffffffffffffff4">
    <w:name w:val="封面一致性程度标识"/>
    <w:uiPriority w:val="99"/>
    <w:qFormat/>
    <w:pPr>
      <w:spacing w:before="440" w:line="400" w:lineRule="exact"/>
      <w:jc w:val="center"/>
    </w:pPr>
    <w:rPr>
      <w:rFonts w:ascii="宋体"/>
      <w:sz w:val="28"/>
    </w:rPr>
  </w:style>
  <w:style w:type="paragraph" w:customStyle="1" w:styleId="affffffffffffffffff5">
    <w:name w:val="附录标识"/>
    <w:basedOn w:val="afffff8"/>
    <w:uiPriority w:val="99"/>
    <w:qFormat/>
    <w:pPr>
      <w:tabs>
        <w:tab w:val="clear" w:pos="903"/>
        <w:tab w:val="clear" w:pos="1280"/>
        <w:tab w:val="left" w:pos="6405"/>
      </w:tabs>
      <w:spacing w:after="200"/>
      <w:ind w:left="0" w:firstLine="0"/>
    </w:pPr>
    <w:rPr>
      <w:sz w:val="21"/>
    </w:rPr>
  </w:style>
  <w:style w:type="paragraph" w:customStyle="1" w:styleId="affffffffffffffffff6">
    <w:name w:val="附录表标题"/>
    <w:next w:val="afffa"/>
    <w:uiPriority w:val="99"/>
    <w:qFormat/>
    <w:pPr>
      <w:jc w:val="center"/>
      <w:textAlignment w:val="baseline"/>
    </w:pPr>
    <w:rPr>
      <w:rFonts w:ascii="黑体" w:eastAsia="黑体"/>
      <w:kern w:val="21"/>
      <w:sz w:val="21"/>
    </w:rPr>
  </w:style>
  <w:style w:type="paragraph" w:customStyle="1" w:styleId="affffffffffffffffff7">
    <w:name w:val="附录章标题"/>
    <w:next w:val="afffa"/>
    <w:uiPriority w:val="99"/>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ffffffffff8">
    <w:name w:val="附录一级条标题"/>
    <w:basedOn w:val="affffffffffffffffff7"/>
    <w:next w:val="afffa"/>
    <w:uiPriority w:val="99"/>
    <w:qFormat/>
  </w:style>
  <w:style w:type="paragraph" w:customStyle="1" w:styleId="affffffffffffffffff9">
    <w:name w:val="附录二级条标题"/>
    <w:basedOn w:val="affffffffffffffffff8"/>
    <w:next w:val="afffa"/>
    <w:uiPriority w:val="99"/>
    <w:qFormat/>
    <w:pPr>
      <w:autoSpaceDN w:val="0"/>
      <w:spacing w:beforeLines="0" w:afterLines="0"/>
      <w:outlineLvl w:val="3"/>
    </w:pPr>
  </w:style>
  <w:style w:type="paragraph" w:customStyle="1" w:styleId="affffffffffffffffffa">
    <w:name w:val="附录三级条标题"/>
    <w:basedOn w:val="affffffffffffffffff9"/>
    <w:next w:val="afffa"/>
    <w:uiPriority w:val="99"/>
    <w:qFormat/>
    <w:pPr>
      <w:outlineLvl w:val="4"/>
    </w:pPr>
  </w:style>
  <w:style w:type="paragraph" w:customStyle="1" w:styleId="affffffffffffffffffb">
    <w:name w:val="附录四级条标题"/>
    <w:basedOn w:val="affffffffffffffffffa"/>
    <w:next w:val="afffa"/>
    <w:uiPriority w:val="99"/>
    <w:qFormat/>
    <w:pPr>
      <w:outlineLvl w:val="5"/>
    </w:pPr>
  </w:style>
  <w:style w:type="paragraph" w:customStyle="1" w:styleId="affffffffffffffffffc">
    <w:name w:val="附录图标题"/>
    <w:next w:val="afffa"/>
    <w:uiPriority w:val="99"/>
    <w:qFormat/>
    <w:pPr>
      <w:jc w:val="center"/>
    </w:pPr>
    <w:rPr>
      <w:rFonts w:ascii="黑体" w:eastAsia="黑体"/>
      <w:sz w:val="21"/>
    </w:rPr>
  </w:style>
  <w:style w:type="paragraph" w:customStyle="1" w:styleId="affffffffffffffffffd">
    <w:name w:val="附录五级条标题"/>
    <w:basedOn w:val="affffffffffffffffffb"/>
    <w:next w:val="afffa"/>
    <w:uiPriority w:val="99"/>
    <w:qFormat/>
    <w:pPr>
      <w:outlineLvl w:val="6"/>
    </w:pPr>
  </w:style>
  <w:style w:type="paragraph" w:customStyle="1" w:styleId="affffffffffffffffffe">
    <w:name w:val="列项·"/>
    <w:uiPriority w:val="99"/>
    <w:qFormat/>
    <w:pPr>
      <w:tabs>
        <w:tab w:val="left" w:pos="840"/>
      </w:tabs>
      <w:ind w:leftChars="200" w:left="840" w:hangingChars="200" w:hanging="420"/>
      <w:jc w:val="both"/>
    </w:pPr>
    <w:rPr>
      <w:rFonts w:ascii="宋体"/>
      <w:sz w:val="21"/>
    </w:rPr>
  </w:style>
  <w:style w:type="paragraph" w:customStyle="1" w:styleId="afffffffffffffffffff">
    <w:name w:val="目次、标准名称标题"/>
    <w:basedOn w:val="afffff8"/>
    <w:next w:val="afffa"/>
    <w:uiPriority w:val="99"/>
    <w:qFormat/>
    <w:pPr>
      <w:tabs>
        <w:tab w:val="clear" w:pos="903"/>
        <w:tab w:val="clear" w:pos="1280"/>
      </w:tabs>
      <w:spacing w:line="460" w:lineRule="exact"/>
      <w:ind w:left="0" w:firstLine="0"/>
    </w:pPr>
  </w:style>
  <w:style w:type="paragraph" w:customStyle="1" w:styleId="afffffffffffffffffff0">
    <w:name w:val="目次、索引正文"/>
    <w:uiPriority w:val="99"/>
    <w:qFormat/>
    <w:pPr>
      <w:spacing w:line="320" w:lineRule="exact"/>
      <w:jc w:val="both"/>
    </w:pPr>
    <w:rPr>
      <w:rFonts w:ascii="宋体"/>
      <w:sz w:val="21"/>
    </w:rPr>
  </w:style>
  <w:style w:type="paragraph" w:customStyle="1" w:styleId="afffffffffffffffffff1">
    <w:name w:val="其他标准称谓"/>
    <w:uiPriority w:val="99"/>
    <w:qFormat/>
    <w:pPr>
      <w:spacing w:line="0" w:lineRule="atLeast"/>
      <w:jc w:val="distribute"/>
    </w:pPr>
    <w:rPr>
      <w:rFonts w:ascii="黑体" w:eastAsia="黑体" w:hAnsi="宋体"/>
      <w:sz w:val="52"/>
    </w:rPr>
  </w:style>
  <w:style w:type="paragraph" w:customStyle="1" w:styleId="afffffffffffffffffff2">
    <w:name w:val="其他发布部门"/>
    <w:basedOn w:val="affffffffffffffffff"/>
    <w:uiPriority w:val="99"/>
    <w:qFormat/>
    <w:pPr>
      <w:spacing w:line="0" w:lineRule="atLeast"/>
    </w:pPr>
    <w:rPr>
      <w:rFonts w:ascii="黑体" w:eastAsia="黑体"/>
      <w:b w:val="0"/>
    </w:rPr>
  </w:style>
  <w:style w:type="paragraph" w:customStyle="1" w:styleId="afffffffffffffffffff3">
    <w:name w:val="三级无标题条"/>
    <w:basedOn w:val="a0"/>
    <w:uiPriority w:val="99"/>
    <w:qFormat/>
    <w:pPr>
      <w:spacing w:line="360" w:lineRule="auto"/>
    </w:pPr>
    <w:rPr>
      <w:sz w:val="24"/>
      <w:szCs w:val="24"/>
    </w:rPr>
  </w:style>
  <w:style w:type="paragraph" w:customStyle="1" w:styleId="afffffffffffffffffff4">
    <w:name w:val="实施日期"/>
    <w:basedOn w:val="affffffffffffffffff0"/>
    <w:uiPriority w:val="99"/>
    <w:qFormat/>
    <w:pPr>
      <w:jc w:val="right"/>
    </w:pPr>
  </w:style>
  <w:style w:type="paragraph" w:customStyle="1" w:styleId="afffffffffffffffffff5">
    <w:name w:val="示例"/>
    <w:next w:val="afffa"/>
    <w:uiPriority w:val="99"/>
    <w:qFormat/>
    <w:pPr>
      <w:tabs>
        <w:tab w:val="left" w:pos="816"/>
      </w:tabs>
      <w:ind w:firstLineChars="233" w:firstLine="419"/>
      <w:jc w:val="both"/>
    </w:pPr>
    <w:rPr>
      <w:rFonts w:ascii="宋体"/>
      <w:sz w:val="18"/>
    </w:rPr>
  </w:style>
  <w:style w:type="paragraph" w:customStyle="1" w:styleId="afffffffffffffffffff6">
    <w:name w:val="数字编号列项（二级）"/>
    <w:uiPriority w:val="99"/>
    <w:qFormat/>
    <w:pPr>
      <w:ind w:leftChars="400" w:left="1260" w:hangingChars="200" w:hanging="420"/>
      <w:jc w:val="both"/>
    </w:pPr>
    <w:rPr>
      <w:rFonts w:ascii="宋体"/>
      <w:sz w:val="21"/>
    </w:rPr>
  </w:style>
  <w:style w:type="paragraph" w:customStyle="1" w:styleId="afffffffffffffffffff7">
    <w:name w:val="四级无标题条"/>
    <w:basedOn w:val="a0"/>
    <w:uiPriority w:val="99"/>
    <w:qFormat/>
    <w:pPr>
      <w:spacing w:line="360" w:lineRule="auto"/>
    </w:pPr>
    <w:rPr>
      <w:sz w:val="24"/>
      <w:szCs w:val="24"/>
    </w:rPr>
  </w:style>
  <w:style w:type="paragraph" w:customStyle="1" w:styleId="afffffffffffffffffff8">
    <w:name w:val="条文脚注"/>
    <w:basedOn w:val="aff3"/>
    <w:uiPriority w:val="99"/>
    <w:qFormat/>
    <w:pPr>
      <w:adjustRightInd/>
      <w:snapToGrid w:val="0"/>
      <w:spacing w:line="360" w:lineRule="auto"/>
      <w:ind w:leftChars="200" w:left="780" w:hangingChars="200" w:hanging="360"/>
      <w:jc w:val="both"/>
    </w:pPr>
    <w:rPr>
      <w:rFonts w:ascii="宋体"/>
      <w:kern w:val="2"/>
      <w:sz w:val="18"/>
      <w:szCs w:val="18"/>
    </w:rPr>
  </w:style>
  <w:style w:type="paragraph" w:customStyle="1" w:styleId="afffffffffffffffffff9">
    <w:name w:val="图表脚注"/>
    <w:next w:val="afffa"/>
    <w:uiPriority w:val="99"/>
    <w:qFormat/>
    <w:pPr>
      <w:ind w:leftChars="200" w:left="300" w:hangingChars="100" w:hanging="100"/>
      <w:jc w:val="both"/>
    </w:pPr>
    <w:rPr>
      <w:rFonts w:ascii="宋体"/>
      <w:sz w:val="18"/>
    </w:rPr>
  </w:style>
  <w:style w:type="paragraph" w:customStyle="1" w:styleId="afffffffffffffffffffa">
    <w:name w:val="文献分类号"/>
    <w:uiPriority w:val="99"/>
    <w:qFormat/>
    <w:pPr>
      <w:widowControl w:val="0"/>
      <w:textAlignment w:val="center"/>
    </w:pPr>
    <w:rPr>
      <w:rFonts w:eastAsia="黑体"/>
      <w:sz w:val="21"/>
    </w:rPr>
  </w:style>
  <w:style w:type="paragraph" w:customStyle="1" w:styleId="afffffffffffffffffffb">
    <w:name w:val="无标题条"/>
    <w:next w:val="afffa"/>
    <w:uiPriority w:val="99"/>
    <w:qFormat/>
    <w:pPr>
      <w:jc w:val="both"/>
    </w:pPr>
    <w:rPr>
      <w:sz w:val="21"/>
    </w:rPr>
  </w:style>
  <w:style w:type="paragraph" w:customStyle="1" w:styleId="afffffffffffffffffffc">
    <w:name w:val="五级无标题条"/>
    <w:basedOn w:val="a0"/>
    <w:uiPriority w:val="99"/>
    <w:qFormat/>
    <w:pPr>
      <w:spacing w:line="360" w:lineRule="auto"/>
    </w:pPr>
    <w:rPr>
      <w:sz w:val="24"/>
      <w:szCs w:val="24"/>
    </w:rPr>
  </w:style>
  <w:style w:type="paragraph" w:customStyle="1" w:styleId="afffffffffffffffffffd">
    <w:name w:val="一级无标题条"/>
    <w:basedOn w:val="a0"/>
    <w:uiPriority w:val="99"/>
    <w:qFormat/>
    <w:pPr>
      <w:spacing w:line="360" w:lineRule="auto"/>
    </w:pPr>
    <w:rPr>
      <w:sz w:val="24"/>
      <w:szCs w:val="24"/>
    </w:rPr>
  </w:style>
  <w:style w:type="paragraph" w:customStyle="1" w:styleId="afffffffffffffffffffe">
    <w:name w:val="正文表标题"/>
    <w:next w:val="afffa"/>
    <w:uiPriority w:val="99"/>
    <w:qFormat/>
    <w:pPr>
      <w:jc w:val="center"/>
    </w:pPr>
    <w:rPr>
      <w:rFonts w:ascii="黑体" w:eastAsia="黑体"/>
      <w:sz w:val="21"/>
    </w:rPr>
  </w:style>
  <w:style w:type="paragraph" w:customStyle="1" w:styleId="affffffffffffffffffff">
    <w:name w:val="正文图标题"/>
    <w:next w:val="afffa"/>
    <w:uiPriority w:val="99"/>
    <w:qFormat/>
    <w:pPr>
      <w:jc w:val="center"/>
    </w:pPr>
    <w:rPr>
      <w:rFonts w:ascii="黑体" w:eastAsia="黑体"/>
      <w:sz w:val="21"/>
    </w:rPr>
  </w:style>
  <w:style w:type="paragraph" w:customStyle="1" w:styleId="affffffffffffffffffff0">
    <w:name w:val="注："/>
    <w:next w:val="afffa"/>
    <w:uiPriority w:val="99"/>
    <w:qFormat/>
    <w:pPr>
      <w:widowControl w:val="0"/>
      <w:autoSpaceDE w:val="0"/>
      <w:autoSpaceDN w:val="0"/>
      <w:ind w:left="840" w:hanging="420"/>
      <w:jc w:val="both"/>
    </w:pPr>
    <w:rPr>
      <w:rFonts w:ascii="宋体"/>
      <w:sz w:val="18"/>
    </w:rPr>
  </w:style>
  <w:style w:type="paragraph" w:customStyle="1" w:styleId="affffffffffffffffffff1">
    <w:name w:val="注×："/>
    <w:uiPriority w:val="99"/>
    <w:qFormat/>
    <w:pPr>
      <w:widowControl w:val="0"/>
      <w:tabs>
        <w:tab w:val="left" w:pos="630"/>
      </w:tabs>
      <w:autoSpaceDE w:val="0"/>
      <w:autoSpaceDN w:val="0"/>
      <w:ind w:left="900" w:hanging="500"/>
      <w:jc w:val="both"/>
    </w:pPr>
    <w:rPr>
      <w:rFonts w:ascii="宋体"/>
      <w:sz w:val="18"/>
    </w:rPr>
  </w:style>
  <w:style w:type="paragraph" w:customStyle="1" w:styleId="affffffffffffffffffff2">
    <w:name w:val="字母编号列项（一级）"/>
    <w:uiPriority w:val="99"/>
    <w:qFormat/>
    <w:pPr>
      <w:ind w:leftChars="200" w:left="840" w:hangingChars="200" w:hanging="420"/>
      <w:jc w:val="both"/>
    </w:pPr>
    <w:rPr>
      <w:rFonts w:ascii="宋体"/>
      <w:sz w:val="21"/>
    </w:rPr>
  </w:style>
  <w:style w:type="paragraph" w:customStyle="1" w:styleId="3ff1">
    <w:name w:val="泥堡3"/>
    <w:basedOn w:val="a0"/>
    <w:link w:val="3Char5"/>
    <w:qFormat/>
    <w:pPr>
      <w:spacing w:line="360" w:lineRule="auto"/>
      <w:outlineLvl w:val="2"/>
    </w:pPr>
    <w:rPr>
      <w:b/>
      <w:kern w:val="0"/>
      <w:sz w:val="24"/>
      <w:szCs w:val="24"/>
    </w:rPr>
  </w:style>
  <w:style w:type="paragraph" w:customStyle="1" w:styleId="affffffffffffffffffff3">
    <w:name w:val="样式 题注 + 五号 居中"/>
    <w:basedOn w:val="ae"/>
    <w:uiPriority w:val="99"/>
    <w:qFormat/>
    <w:pPr>
      <w:jc w:val="center"/>
    </w:pPr>
    <w:rPr>
      <w:rFonts w:cs="Times New Roman"/>
      <w:kern w:val="0"/>
      <w:sz w:val="21"/>
    </w:rPr>
  </w:style>
  <w:style w:type="paragraph" w:customStyle="1" w:styleId="affffffffffffffffffff4">
    <w:name w:val="窄表头"/>
    <w:uiPriority w:val="99"/>
    <w:qFormat/>
    <w:pPr>
      <w:adjustRightInd w:val="0"/>
      <w:snapToGrid w:val="0"/>
      <w:spacing w:before="100" w:beforeAutospacing="1" w:after="100" w:afterAutospacing="1"/>
      <w:jc w:val="center"/>
    </w:pPr>
    <w:rPr>
      <w:b/>
      <w:kern w:val="2"/>
      <w:sz w:val="24"/>
      <w:szCs w:val="24"/>
    </w:rPr>
  </w:style>
  <w:style w:type="paragraph" w:customStyle="1" w:styleId="4f4">
    <w:name w:val="4级标题"/>
    <w:basedOn w:val="afffffffffffffffff3"/>
    <w:link w:val="4Char1"/>
    <w:qFormat/>
    <w:pPr>
      <w:spacing w:beforeLines="50" w:afterLines="50"/>
      <w:ind w:firstLineChars="0" w:firstLine="0"/>
      <w:outlineLvl w:val="3"/>
    </w:pPr>
  </w:style>
  <w:style w:type="paragraph" w:customStyle="1" w:styleId="5f2">
    <w:name w:val="5级标题"/>
    <w:basedOn w:val="afffffffffffffffff3"/>
    <w:link w:val="5Char3"/>
    <w:qFormat/>
    <w:pPr>
      <w:ind w:firstLine="480"/>
      <w:outlineLvl w:val="4"/>
    </w:pPr>
  </w:style>
  <w:style w:type="paragraph" w:customStyle="1" w:styleId="5102">
    <w:name w:val="5号字行距1.0首行缩2"/>
    <w:basedOn w:val="a0"/>
    <w:uiPriority w:val="99"/>
    <w:qFormat/>
    <w:pPr>
      <w:ind w:firstLineChars="200" w:firstLine="200"/>
    </w:pPr>
    <w:rPr>
      <w:szCs w:val="24"/>
    </w:rPr>
  </w:style>
  <w:style w:type="paragraph" w:customStyle="1" w:styleId="111111">
    <w:name w:val="111111"/>
    <w:basedOn w:val="a0"/>
    <w:next w:val="a0"/>
    <w:uiPriority w:val="99"/>
    <w:qFormat/>
    <w:pPr>
      <w:widowControl/>
      <w:spacing w:after="200" w:line="360" w:lineRule="auto"/>
      <w:ind w:firstLineChars="200" w:firstLine="200"/>
      <w:jc w:val="left"/>
    </w:pPr>
    <w:rPr>
      <w:kern w:val="0"/>
      <w:sz w:val="24"/>
      <w:szCs w:val="24"/>
      <w:lang w:eastAsia="en-US" w:bidi="en-US"/>
    </w:rPr>
  </w:style>
  <w:style w:type="paragraph" w:customStyle="1" w:styleId="bg10">
    <w:name w:val="bg1"/>
    <w:basedOn w:val="a0"/>
    <w:uiPriority w:val="99"/>
    <w:qFormat/>
    <w:pPr>
      <w:widowControl/>
      <w:spacing w:before="100" w:beforeAutospacing="1" w:after="100" w:afterAutospacing="1"/>
      <w:jc w:val="left"/>
    </w:pPr>
    <w:rPr>
      <w:rFonts w:ascii="Arial Unicode MS" w:eastAsia="Arial Unicode MS" w:hAnsi="Arial Unicode MS" w:cs="Arial Unicode MS"/>
      <w:kern w:val="0"/>
      <w:szCs w:val="21"/>
    </w:rPr>
  </w:style>
  <w:style w:type="paragraph" w:customStyle="1" w:styleId="Char150">
    <w:name w:val="Char15"/>
    <w:basedOn w:val="a0"/>
    <w:uiPriority w:val="99"/>
    <w:qFormat/>
  </w:style>
  <w:style w:type="paragraph" w:customStyle="1" w:styleId="font16">
    <w:name w:val="font16"/>
    <w:basedOn w:val="a0"/>
    <w:uiPriority w:val="99"/>
    <w:qFormat/>
    <w:pPr>
      <w:widowControl/>
      <w:spacing w:before="100" w:beforeAutospacing="1" w:after="100" w:afterAutospacing="1"/>
      <w:jc w:val="left"/>
    </w:pPr>
    <w:rPr>
      <w:rFonts w:ascii="Arial" w:hAnsi="Arial" w:cs="Arial"/>
      <w:color w:val="000000"/>
      <w:kern w:val="0"/>
      <w:sz w:val="32"/>
      <w:szCs w:val="32"/>
    </w:rPr>
  </w:style>
  <w:style w:type="paragraph" w:customStyle="1" w:styleId="font17">
    <w:name w:val="font17"/>
    <w:basedOn w:val="a0"/>
    <w:uiPriority w:val="99"/>
    <w:qFormat/>
    <w:pPr>
      <w:widowControl/>
      <w:spacing w:before="100" w:beforeAutospacing="1" w:after="100" w:afterAutospacing="1"/>
      <w:jc w:val="left"/>
    </w:pPr>
    <w:rPr>
      <w:rFonts w:ascii="Arial" w:hAnsi="Arial" w:cs="Arial"/>
      <w:color w:val="000000"/>
      <w:kern w:val="0"/>
      <w:sz w:val="14"/>
      <w:szCs w:val="14"/>
    </w:rPr>
  </w:style>
  <w:style w:type="paragraph" w:customStyle="1" w:styleId="font18">
    <w:name w:val="font18"/>
    <w:basedOn w:val="a0"/>
    <w:uiPriority w:val="99"/>
    <w:qFormat/>
    <w:pPr>
      <w:widowControl/>
      <w:spacing w:before="100" w:beforeAutospacing="1" w:after="100" w:afterAutospacing="1"/>
      <w:jc w:val="left"/>
    </w:pPr>
    <w:rPr>
      <w:rFonts w:ascii="宋体" w:hAnsi="宋体" w:cs="宋体"/>
      <w:color w:val="000000"/>
      <w:kern w:val="0"/>
      <w:sz w:val="20"/>
    </w:rPr>
  </w:style>
  <w:style w:type="paragraph" w:customStyle="1" w:styleId="font19">
    <w:name w:val="font19"/>
    <w:basedOn w:val="a0"/>
    <w:uiPriority w:val="99"/>
    <w:qFormat/>
    <w:pPr>
      <w:widowControl/>
      <w:spacing w:before="100" w:beforeAutospacing="1" w:after="100" w:afterAutospacing="1"/>
      <w:jc w:val="left"/>
    </w:pPr>
    <w:rPr>
      <w:rFonts w:ascii="Arial" w:hAnsi="Arial" w:cs="Arial"/>
      <w:kern w:val="0"/>
      <w:sz w:val="14"/>
      <w:szCs w:val="14"/>
    </w:rPr>
  </w:style>
  <w:style w:type="paragraph" w:customStyle="1" w:styleId="font20">
    <w:name w:val="font20"/>
    <w:basedOn w:val="a0"/>
    <w:uiPriority w:val="99"/>
    <w:qFormat/>
    <w:pPr>
      <w:widowControl/>
      <w:spacing w:before="100" w:beforeAutospacing="1" w:after="100" w:afterAutospacing="1"/>
      <w:jc w:val="left"/>
    </w:pPr>
    <w:rPr>
      <w:rFonts w:ascii="Arial" w:hAnsi="Arial" w:cs="Arial"/>
      <w:color w:val="000000"/>
      <w:kern w:val="0"/>
      <w:sz w:val="20"/>
    </w:rPr>
  </w:style>
  <w:style w:type="paragraph" w:customStyle="1" w:styleId="font22">
    <w:name w:val="font22"/>
    <w:basedOn w:val="a0"/>
    <w:uiPriority w:val="99"/>
    <w:qFormat/>
    <w:pPr>
      <w:widowControl/>
      <w:spacing w:before="100" w:beforeAutospacing="1" w:after="100" w:afterAutospacing="1"/>
      <w:jc w:val="left"/>
    </w:pPr>
    <w:rPr>
      <w:rFonts w:ascii="宋体" w:hAnsi="宋体" w:cs="宋体"/>
      <w:color w:val="000000"/>
      <w:kern w:val="0"/>
      <w:sz w:val="20"/>
    </w:rPr>
  </w:style>
  <w:style w:type="paragraph" w:customStyle="1" w:styleId="font23">
    <w:name w:val="font23"/>
    <w:basedOn w:val="a0"/>
    <w:uiPriority w:val="99"/>
    <w:qFormat/>
    <w:pPr>
      <w:widowControl/>
      <w:spacing w:before="100" w:beforeAutospacing="1" w:after="100" w:afterAutospacing="1"/>
      <w:jc w:val="left"/>
    </w:pPr>
    <w:rPr>
      <w:rFonts w:ascii="Arial" w:hAnsi="Arial" w:cs="Arial"/>
      <w:color w:val="000000"/>
      <w:kern w:val="0"/>
      <w:sz w:val="18"/>
      <w:szCs w:val="18"/>
    </w:rPr>
  </w:style>
  <w:style w:type="paragraph" w:customStyle="1" w:styleId="font24">
    <w:name w:val="font24"/>
    <w:basedOn w:val="a0"/>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25">
    <w:name w:val="font25"/>
    <w:basedOn w:val="a0"/>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26">
    <w:name w:val="font26"/>
    <w:basedOn w:val="a0"/>
    <w:uiPriority w:val="99"/>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font27">
    <w:name w:val="font27"/>
    <w:basedOn w:val="a0"/>
    <w:uiPriority w:val="99"/>
    <w:qFormat/>
    <w:pPr>
      <w:widowControl/>
      <w:spacing w:before="100" w:beforeAutospacing="1" w:after="100" w:afterAutospacing="1"/>
      <w:jc w:val="left"/>
    </w:pPr>
    <w:rPr>
      <w:rFonts w:ascii="宋体" w:hAnsi="宋体" w:cs="宋体"/>
      <w:kern w:val="0"/>
      <w:sz w:val="18"/>
      <w:szCs w:val="18"/>
    </w:rPr>
  </w:style>
  <w:style w:type="paragraph" w:customStyle="1" w:styleId="font28">
    <w:name w:val="font28"/>
    <w:basedOn w:val="a0"/>
    <w:uiPriority w:val="99"/>
    <w:qFormat/>
    <w:pPr>
      <w:widowControl/>
      <w:spacing w:before="100" w:beforeAutospacing="1" w:after="100" w:afterAutospacing="1"/>
      <w:jc w:val="left"/>
    </w:pPr>
    <w:rPr>
      <w:rFonts w:ascii="Arial" w:hAnsi="Arial" w:cs="Arial"/>
      <w:color w:val="000000"/>
      <w:kern w:val="0"/>
      <w:sz w:val="18"/>
      <w:szCs w:val="18"/>
    </w:rPr>
  </w:style>
  <w:style w:type="paragraph" w:customStyle="1" w:styleId="font29">
    <w:name w:val="font29"/>
    <w:basedOn w:val="a0"/>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0">
    <w:name w:val="font30"/>
    <w:basedOn w:val="a0"/>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2">
    <w:name w:val="font32"/>
    <w:basedOn w:val="a0"/>
    <w:uiPriority w:val="99"/>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font33">
    <w:name w:val="font33"/>
    <w:basedOn w:val="a0"/>
    <w:uiPriority w:val="99"/>
    <w:qFormat/>
    <w:pPr>
      <w:widowControl/>
      <w:spacing w:before="100" w:beforeAutospacing="1" w:after="100" w:afterAutospacing="1"/>
      <w:jc w:val="left"/>
    </w:pPr>
    <w:rPr>
      <w:rFonts w:ascii="宋体" w:hAnsi="宋体" w:cs="宋体"/>
      <w:kern w:val="0"/>
      <w:sz w:val="18"/>
      <w:szCs w:val="18"/>
    </w:rPr>
  </w:style>
  <w:style w:type="paragraph" w:customStyle="1" w:styleId="font34">
    <w:name w:val="font34"/>
    <w:basedOn w:val="a0"/>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5">
    <w:name w:val="font35"/>
    <w:basedOn w:val="a0"/>
    <w:uiPriority w:val="99"/>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font36">
    <w:name w:val="font36"/>
    <w:basedOn w:val="a0"/>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7">
    <w:name w:val="font37"/>
    <w:basedOn w:val="a0"/>
    <w:uiPriority w:val="99"/>
    <w:qFormat/>
    <w:pPr>
      <w:widowControl/>
      <w:spacing w:before="100" w:beforeAutospacing="1" w:after="100" w:afterAutospacing="1"/>
      <w:jc w:val="left"/>
    </w:pPr>
    <w:rPr>
      <w:rFonts w:ascii="宋体" w:hAnsi="宋体" w:cs="宋体"/>
      <w:kern w:val="0"/>
      <w:sz w:val="18"/>
      <w:szCs w:val="18"/>
    </w:rPr>
  </w:style>
  <w:style w:type="paragraph" w:customStyle="1" w:styleId="xl174">
    <w:name w:val="xl174"/>
    <w:basedOn w:val="a0"/>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75">
    <w:name w:val="xl175"/>
    <w:basedOn w:val="a0"/>
    <w:uiPriority w:val="99"/>
    <w:qFormat/>
    <w:pPr>
      <w:widowControl/>
      <w:pBdr>
        <w:top w:val="single" w:sz="8" w:space="0" w:color="auto"/>
        <w:bottom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76">
    <w:name w:val="xl176"/>
    <w:basedOn w:val="a0"/>
    <w:uiPriority w:val="99"/>
    <w:qFormat/>
    <w:pPr>
      <w:widowControl/>
      <w:pBdr>
        <w:top w:val="single" w:sz="8" w:space="0" w:color="auto"/>
        <w:bottom w:val="single" w:sz="4" w:space="0" w:color="auto"/>
        <w:right w:val="single" w:sz="8" w:space="0" w:color="auto"/>
      </w:pBdr>
      <w:spacing w:before="100" w:beforeAutospacing="1" w:after="100" w:afterAutospacing="1"/>
      <w:jc w:val="center"/>
    </w:pPr>
    <w:rPr>
      <w:rFonts w:ascii="宋体" w:hAnsi="宋体" w:cs="宋体"/>
      <w:color w:val="000000"/>
      <w:kern w:val="0"/>
      <w:sz w:val="20"/>
    </w:rPr>
  </w:style>
  <w:style w:type="paragraph" w:customStyle="1" w:styleId="xl177">
    <w:name w:val="xl177"/>
    <w:basedOn w:val="a0"/>
    <w:uiPriority w:val="99"/>
    <w:qFormat/>
    <w:pPr>
      <w:widowControl/>
      <w:pBdr>
        <w:top w:val="single" w:sz="4" w:space="0" w:color="auto"/>
        <w:bottom w:val="single" w:sz="8" w:space="0" w:color="auto"/>
      </w:pBdr>
      <w:spacing w:before="100" w:beforeAutospacing="1" w:after="100" w:afterAutospacing="1"/>
      <w:jc w:val="center"/>
    </w:pPr>
    <w:rPr>
      <w:rFonts w:ascii="宋体" w:hAnsi="宋体" w:cs="宋体"/>
      <w:color w:val="000000"/>
      <w:kern w:val="0"/>
      <w:sz w:val="20"/>
    </w:rPr>
  </w:style>
  <w:style w:type="paragraph" w:customStyle="1" w:styleId="xl178">
    <w:name w:val="xl178"/>
    <w:basedOn w:val="a0"/>
    <w:uiPriority w:val="99"/>
    <w:qFormat/>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 w:val="20"/>
    </w:rPr>
  </w:style>
  <w:style w:type="paragraph" w:customStyle="1" w:styleId="xl179">
    <w:name w:val="xl179"/>
    <w:basedOn w:val="a0"/>
    <w:uiPriority w:val="99"/>
    <w:qFormat/>
    <w:pPr>
      <w:widowControl/>
      <w:pBdr>
        <w:top w:val="single" w:sz="8"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rPr>
  </w:style>
  <w:style w:type="paragraph" w:customStyle="1" w:styleId="affffffffffffffffffff5">
    <w:name w:val="正文(仿)首缩"/>
    <w:basedOn w:val="a0"/>
    <w:uiPriority w:val="99"/>
    <w:qFormat/>
    <w:pPr>
      <w:ind w:firstLineChars="200" w:firstLine="200"/>
    </w:pPr>
    <w:rPr>
      <w:rFonts w:ascii="仿宋_GB2312" w:eastAsia="仿宋_GB2312"/>
      <w:sz w:val="28"/>
      <w:szCs w:val="28"/>
    </w:rPr>
  </w:style>
  <w:style w:type="paragraph" w:customStyle="1" w:styleId="DJE-0">
    <w:name w:val="DJE-0"/>
    <w:uiPriority w:val="99"/>
    <w:qFormat/>
    <w:pPr>
      <w:spacing w:line="360" w:lineRule="auto"/>
      <w:ind w:firstLineChars="200" w:firstLine="480"/>
      <w:jc w:val="both"/>
    </w:pPr>
    <w:rPr>
      <w:kern w:val="2"/>
      <w:sz w:val="28"/>
      <w:szCs w:val="24"/>
    </w:rPr>
  </w:style>
  <w:style w:type="paragraph" w:customStyle="1" w:styleId="affffffffffffffffffff6">
    <w:name w:val="正文 + (西文) 宋体"/>
    <w:basedOn w:val="a0"/>
    <w:uiPriority w:val="99"/>
    <w:qFormat/>
    <w:pPr>
      <w:tabs>
        <w:tab w:val="left" w:pos="780"/>
      </w:tabs>
      <w:spacing w:line="360" w:lineRule="auto"/>
      <w:ind w:left="780" w:firstLine="510"/>
    </w:pPr>
    <w:rPr>
      <w:rFonts w:ascii="宋体" w:eastAsia="仿宋_GB2312" w:hAnsi="宋体"/>
      <w:kern w:val="20"/>
      <w:sz w:val="24"/>
    </w:rPr>
  </w:style>
  <w:style w:type="paragraph" w:customStyle="1" w:styleId="affffffffffffffffffff7">
    <w:name w:val="魏秀珍   表格文字"/>
    <w:basedOn w:val="a7"/>
    <w:uiPriority w:val="99"/>
    <w:qFormat/>
    <w:pPr>
      <w:adjustRightInd w:val="0"/>
      <w:snapToGrid w:val="0"/>
      <w:spacing w:after="0" w:line="320" w:lineRule="exact"/>
      <w:jc w:val="center"/>
    </w:pPr>
    <w:rPr>
      <w:rFonts w:ascii="time" w:hAnsi="time"/>
      <w:color w:val="FF0000"/>
      <w:kern w:val="0"/>
      <w:sz w:val="20"/>
    </w:rPr>
  </w:style>
  <w:style w:type="paragraph" w:customStyle="1" w:styleId="666666666666">
    <w:name w:val="666666666666"/>
    <w:basedOn w:val="a0"/>
    <w:uiPriority w:val="99"/>
    <w:qFormat/>
    <w:pPr>
      <w:spacing w:line="360" w:lineRule="auto"/>
      <w:jc w:val="center"/>
    </w:pPr>
    <w:rPr>
      <w:b/>
      <w:kern w:val="0"/>
      <w:sz w:val="24"/>
    </w:rPr>
  </w:style>
  <w:style w:type="paragraph" w:customStyle="1" w:styleId="aa0">
    <w:name w:val="aa武藏表头"/>
    <w:basedOn w:val="a0"/>
    <w:uiPriority w:val="99"/>
    <w:qFormat/>
    <w:pPr>
      <w:autoSpaceDE w:val="0"/>
      <w:autoSpaceDN w:val="0"/>
      <w:adjustRightInd w:val="0"/>
      <w:snapToGrid w:val="0"/>
    </w:pPr>
    <w:rPr>
      <w:b/>
      <w:color w:val="000000"/>
      <w:kern w:val="0"/>
      <w:sz w:val="24"/>
    </w:rPr>
  </w:style>
  <w:style w:type="paragraph" w:customStyle="1" w:styleId="affffffffffffffffffff8">
    <w:name w:val="正文正本"/>
    <w:basedOn w:val="a0"/>
    <w:link w:val="Charffff4"/>
    <w:qFormat/>
    <w:pPr>
      <w:spacing w:line="360" w:lineRule="auto"/>
      <w:ind w:firstLineChars="200" w:firstLine="200"/>
    </w:pPr>
    <w:rPr>
      <w:kern w:val="0"/>
      <w:sz w:val="24"/>
    </w:rPr>
  </w:style>
  <w:style w:type="paragraph" w:customStyle="1" w:styleId="az3">
    <w:name w:val="az标题3"/>
    <w:basedOn w:val="3"/>
    <w:uiPriority w:val="99"/>
    <w:qFormat/>
    <w:pPr>
      <w:adjustRightInd w:val="0"/>
      <w:snapToGrid w:val="0"/>
      <w:spacing w:before="0" w:afterLines="50" w:line="360" w:lineRule="auto"/>
      <w:jc w:val="left"/>
    </w:pPr>
    <w:rPr>
      <w:rFonts w:eastAsia="黑体" w:cs="Arial"/>
      <w:snapToGrid w:val="0"/>
      <w:kern w:val="0"/>
      <w:sz w:val="24"/>
      <w:szCs w:val="24"/>
    </w:rPr>
  </w:style>
  <w:style w:type="paragraph" w:customStyle="1" w:styleId="az2">
    <w:name w:val="az标题2"/>
    <w:basedOn w:val="20"/>
    <w:uiPriority w:val="99"/>
    <w:qFormat/>
    <w:pPr>
      <w:widowControl/>
      <w:adjustRightInd w:val="0"/>
      <w:snapToGrid w:val="0"/>
      <w:spacing w:before="0" w:afterLines="50" w:line="360" w:lineRule="auto"/>
      <w:jc w:val="left"/>
    </w:pPr>
    <w:rPr>
      <w:rFonts w:ascii="Times New Roman" w:hAnsi="Times New Roman"/>
      <w:kern w:val="0"/>
      <w:sz w:val="28"/>
    </w:rPr>
  </w:style>
  <w:style w:type="paragraph" w:customStyle="1" w:styleId="D4">
    <w:name w:val="D表内"/>
    <w:basedOn w:val="ad"/>
    <w:uiPriority w:val="99"/>
    <w:qFormat/>
    <w:pPr>
      <w:spacing w:before="40" w:after="40" w:line="240" w:lineRule="auto"/>
      <w:ind w:firstLine="0"/>
      <w:jc w:val="center"/>
    </w:pPr>
    <w:rPr>
      <w:rFonts w:ascii="Calibri" w:hAnsi="Calibri" w:cs="黑体"/>
      <w:kern w:val="0"/>
      <w:sz w:val="20"/>
      <w:szCs w:val="21"/>
    </w:rPr>
  </w:style>
  <w:style w:type="paragraph" w:customStyle="1" w:styleId="D11">
    <w:name w:val="D1磅"/>
    <w:basedOn w:val="D4"/>
    <w:uiPriority w:val="99"/>
    <w:qFormat/>
    <w:pPr>
      <w:spacing w:before="20" w:after="20"/>
    </w:pPr>
  </w:style>
  <w:style w:type="paragraph" w:customStyle="1" w:styleId="555555555555555">
    <w:name w:val="555555555555555"/>
    <w:basedOn w:val="a0"/>
    <w:link w:val="555555555555555Char"/>
    <w:qFormat/>
    <w:pPr>
      <w:spacing w:line="360" w:lineRule="auto"/>
      <w:ind w:firstLineChars="200" w:firstLine="200"/>
    </w:pPr>
    <w:rPr>
      <w:kern w:val="0"/>
      <w:sz w:val="24"/>
      <w:szCs w:val="24"/>
    </w:rPr>
  </w:style>
  <w:style w:type="paragraph" w:customStyle="1" w:styleId="D5">
    <w:name w:val="D标四"/>
    <w:basedOn w:val="a0"/>
    <w:uiPriority w:val="99"/>
    <w:qFormat/>
    <w:pPr>
      <w:keepNext/>
      <w:keepLines/>
      <w:spacing w:before="180" w:after="120"/>
      <w:outlineLvl w:val="3"/>
    </w:pPr>
    <w:rPr>
      <w:rFonts w:eastAsia="黑体"/>
      <w:kern w:val="0"/>
      <w:sz w:val="24"/>
    </w:rPr>
  </w:style>
  <w:style w:type="paragraph" w:customStyle="1" w:styleId="D6">
    <w:name w:val="D标二"/>
    <w:basedOn w:val="a0"/>
    <w:uiPriority w:val="99"/>
    <w:qFormat/>
    <w:pPr>
      <w:keepNext/>
      <w:keepLines/>
      <w:spacing w:before="360" w:line="360" w:lineRule="auto"/>
      <w:outlineLvl w:val="1"/>
    </w:pPr>
    <w:rPr>
      <w:rFonts w:eastAsia="黑体"/>
      <w:b/>
      <w:bCs/>
      <w:kern w:val="0"/>
      <w:sz w:val="30"/>
      <w:szCs w:val="30"/>
    </w:rPr>
  </w:style>
  <w:style w:type="paragraph" w:customStyle="1" w:styleId="ParaCharCharCharCharCharCharCharCharCharCharCharCharChar">
    <w:name w:val="默认段落字体 Para Char Char Char Char Char Char Char Char Char Char Char Char Char"/>
    <w:basedOn w:val="a0"/>
    <w:uiPriority w:val="99"/>
    <w:qFormat/>
    <w:rPr>
      <w:kern w:val="0"/>
      <w:sz w:val="20"/>
    </w:rPr>
  </w:style>
  <w:style w:type="paragraph" w:customStyle="1" w:styleId="3ff2">
    <w:name w:val="目录3"/>
    <w:basedOn w:val="a0"/>
    <w:uiPriority w:val="99"/>
    <w:qFormat/>
    <w:pPr>
      <w:widowControl/>
      <w:tabs>
        <w:tab w:val="left" w:leader="dot" w:pos="7370"/>
      </w:tabs>
      <w:spacing w:line="317" w:lineRule="atLeast"/>
      <w:ind w:firstLine="419"/>
      <w:textAlignment w:val="baseline"/>
    </w:pPr>
    <w:rPr>
      <w:color w:val="000000"/>
      <w:kern w:val="0"/>
      <w:sz w:val="24"/>
      <w:szCs w:val="24"/>
      <w:u w:color="000000"/>
    </w:rPr>
  </w:style>
  <w:style w:type="paragraph" w:customStyle="1" w:styleId="1523">
    <w:name w:val="样式 四号 行距: 1.5 倍行距 首行缩进:  2 字符"/>
    <w:basedOn w:val="a0"/>
    <w:uiPriority w:val="99"/>
    <w:qFormat/>
    <w:pPr>
      <w:ind w:firstLine="560"/>
    </w:pPr>
    <w:rPr>
      <w:sz w:val="28"/>
    </w:rPr>
  </w:style>
  <w:style w:type="paragraph" w:customStyle="1" w:styleId="CharCharCharCharCharChar1CharCharCharChar">
    <w:name w:val="Char Char Char Char Char Char1 Char Char Char Char"/>
    <w:basedOn w:val="a0"/>
    <w:uiPriority w:val="99"/>
    <w:qFormat/>
    <w:pPr>
      <w:widowControl/>
      <w:spacing w:after="160" w:line="240" w:lineRule="exact"/>
      <w:jc w:val="left"/>
    </w:pPr>
    <w:rPr>
      <w:rFonts w:ascii="Arial" w:eastAsia="Times New Roman" w:hAnsi="Arial" w:cs="Verdana"/>
      <w:b/>
      <w:kern w:val="0"/>
      <w:sz w:val="24"/>
      <w:szCs w:val="24"/>
      <w:lang w:eastAsia="en-US"/>
    </w:rPr>
  </w:style>
  <w:style w:type="paragraph" w:customStyle="1" w:styleId="1002">
    <w:name w:val="样式 标题 1 + 段前: 0 磅 段后: 0 磅"/>
    <w:basedOn w:val="1"/>
    <w:uiPriority w:val="99"/>
    <w:qFormat/>
    <w:pPr>
      <w:keepLines/>
      <w:adjustRightInd w:val="0"/>
      <w:snapToGrid w:val="0"/>
      <w:spacing w:line="360" w:lineRule="auto"/>
      <w:ind w:firstLineChars="168" w:firstLine="168"/>
      <w:jc w:val="left"/>
      <w:textAlignment w:val="baseline"/>
    </w:pPr>
    <w:rPr>
      <w:rFonts w:ascii="Arial" w:eastAsia="黑体" w:hAnsi="Arial"/>
      <w:b/>
      <w:bCs/>
      <w:snapToGrid w:val="0"/>
      <w:spacing w:val="4"/>
      <w:kern w:val="18"/>
    </w:rPr>
  </w:style>
  <w:style w:type="paragraph" w:customStyle="1" w:styleId="liuqiao">
    <w:name w:val="liuqiao"/>
    <w:basedOn w:val="a0"/>
    <w:uiPriority w:val="99"/>
    <w:qFormat/>
    <w:pPr>
      <w:widowControl/>
      <w:spacing w:before="100" w:beforeAutospacing="1" w:after="100" w:afterAutospacing="1" w:line="120" w:lineRule="auto"/>
      <w:jc w:val="left"/>
    </w:pPr>
    <w:rPr>
      <w:rFonts w:ascii="宋体" w:hAnsi="宋体" w:cs="宋体"/>
      <w:kern w:val="0"/>
      <w:sz w:val="18"/>
      <w:szCs w:val="18"/>
    </w:rPr>
  </w:style>
  <w:style w:type="paragraph" w:customStyle="1" w:styleId="CharCharf5">
    <w:name w:val="报告 Char Char"/>
    <w:basedOn w:val="a0"/>
    <w:uiPriority w:val="99"/>
    <w:qFormat/>
    <w:pPr>
      <w:widowControl/>
      <w:overflowPunct w:val="0"/>
      <w:autoSpaceDE w:val="0"/>
      <w:autoSpaceDN w:val="0"/>
      <w:adjustRightInd w:val="0"/>
      <w:spacing w:before="120" w:after="120" w:line="400" w:lineRule="atLeast"/>
      <w:ind w:firstLineChars="200" w:firstLine="200"/>
      <w:textAlignment w:val="baseline"/>
    </w:pPr>
    <w:rPr>
      <w:kern w:val="0"/>
      <w:sz w:val="24"/>
    </w:rPr>
  </w:style>
  <w:style w:type="paragraph" w:customStyle="1" w:styleId="1524">
    <w:name w:val="样式 行距: 1.5 倍行距 首行缩进:  2 字符"/>
    <w:basedOn w:val="a0"/>
    <w:uiPriority w:val="99"/>
    <w:qFormat/>
    <w:pPr>
      <w:spacing w:line="360" w:lineRule="auto"/>
      <w:ind w:firstLineChars="200" w:firstLine="560"/>
    </w:pPr>
    <w:rPr>
      <w:rFonts w:eastAsia="仿宋_GB2312" w:cs="宋体"/>
      <w:sz w:val="24"/>
    </w:rPr>
  </w:style>
  <w:style w:type="paragraph" w:customStyle="1" w:styleId="affffffffffffffffffff9">
    <w:name w:val="表目"/>
    <w:basedOn w:val="a0"/>
    <w:uiPriority w:val="99"/>
    <w:qFormat/>
    <w:pPr>
      <w:adjustRightInd w:val="0"/>
      <w:snapToGrid w:val="0"/>
      <w:spacing w:line="400" w:lineRule="atLeast"/>
      <w:jc w:val="center"/>
      <w:textAlignment w:val="baseline"/>
    </w:pPr>
    <w:rPr>
      <w:rFonts w:ascii="Arial" w:hAnsi="Arial" w:cs="Arial"/>
      <w:b/>
      <w:bCs/>
      <w:kern w:val="0"/>
      <w:sz w:val="24"/>
    </w:rPr>
  </w:style>
  <w:style w:type="paragraph" w:customStyle="1" w:styleId="affffffffffffffffffffa">
    <w:name w:val="图目"/>
    <w:basedOn w:val="a0"/>
    <w:uiPriority w:val="99"/>
    <w:qFormat/>
    <w:pPr>
      <w:adjustRightInd w:val="0"/>
      <w:snapToGrid w:val="0"/>
      <w:spacing w:beforeLines="50" w:line="440" w:lineRule="atLeast"/>
      <w:jc w:val="center"/>
      <w:textAlignment w:val="baseline"/>
    </w:pPr>
    <w:rPr>
      <w:rFonts w:ascii="仿宋_GB2312" w:eastAsia="仿宋_GB2312" w:hAnsi="Arial" w:cs="Arial"/>
      <w:spacing w:val="10"/>
      <w:kern w:val="0"/>
      <w:position w:val="12"/>
      <w:sz w:val="28"/>
    </w:rPr>
  </w:style>
  <w:style w:type="paragraph" w:customStyle="1" w:styleId="hg1">
    <w:name w:val="hg1"/>
    <w:basedOn w:val="a0"/>
    <w:uiPriority w:val="99"/>
    <w:qFormat/>
    <w:pPr>
      <w:widowControl/>
      <w:spacing w:before="100" w:beforeAutospacing="1" w:after="100" w:afterAutospacing="1" w:line="300" w:lineRule="atLeast"/>
      <w:jc w:val="left"/>
    </w:pPr>
    <w:rPr>
      <w:rFonts w:ascii="宋体" w:hAnsi="宋体"/>
      <w:color w:val="000000"/>
      <w:kern w:val="0"/>
      <w:sz w:val="24"/>
      <w:szCs w:val="24"/>
    </w:rPr>
  </w:style>
  <w:style w:type="paragraph" w:customStyle="1" w:styleId="Charffff5">
    <w:name w:val="张小雄表格 Char"/>
    <w:basedOn w:val="a0"/>
    <w:uiPriority w:val="99"/>
    <w:qFormat/>
    <w:pPr>
      <w:adjustRightInd w:val="0"/>
      <w:textAlignment w:val="baseline"/>
    </w:pPr>
    <w:rPr>
      <w:rFonts w:ascii="宋体"/>
      <w:snapToGrid w:val="0"/>
      <w:spacing w:val="4"/>
      <w:w w:val="90"/>
      <w:sz w:val="24"/>
      <w:szCs w:val="24"/>
    </w:rPr>
  </w:style>
  <w:style w:type="paragraph" w:customStyle="1" w:styleId="affffffffffffffffffffb">
    <w:name w:val="图注"/>
    <w:basedOn w:val="ae"/>
    <w:uiPriority w:val="99"/>
    <w:qFormat/>
    <w:pPr>
      <w:keepLines/>
      <w:spacing w:before="240" w:after="120" w:line="240" w:lineRule="atLeast"/>
      <w:jc w:val="center"/>
    </w:pPr>
    <w:rPr>
      <w:rFonts w:ascii="黑体" w:cs="Times New Roman"/>
      <w:b/>
      <w:sz w:val="24"/>
    </w:rPr>
  </w:style>
  <w:style w:type="paragraph" w:customStyle="1" w:styleId="7a">
    <w:name w:val="页面 7"/>
    <w:basedOn w:val="a0"/>
    <w:uiPriority w:val="99"/>
    <w:qFormat/>
    <w:pPr>
      <w:autoSpaceDE w:val="0"/>
      <w:autoSpaceDN w:val="0"/>
      <w:adjustRightInd w:val="0"/>
      <w:spacing w:before="120" w:after="120"/>
      <w:ind w:firstLineChars="200" w:firstLine="480"/>
      <w:jc w:val="center"/>
      <w:textAlignment w:val="baseline"/>
    </w:pPr>
    <w:rPr>
      <w:rFonts w:eastAsia="楷体_GB2312"/>
      <w:kern w:val="0"/>
      <w:sz w:val="32"/>
    </w:rPr>
  </w:style>
  <w:style w:type="paragraph" w:customStyle="1" w:styleId="126">
    <w:name w:val="表1表2"/>
    <w:basedOn w:val="a0"/>
    <w:uiPriority w:val="99"/>
    <w:qFormat/>
    <w:pPr>
      <w:autoSpaceDE w:val="0"/>
      <w:autoSpaceDN w:val="0"/>
      <w:adjustRightInd w:val="0"/>
      <w:jc w:val="center"/>
      <w:textAlignment w:val="center"/>
    </w:pPr>
    <w:rPr>
      <w:rFonts w:eastAsia="仿宋体"/>
      <w:kern w:val="0"/>
      <w:sz w:val="24"/>
    </w:rPr>
  </w:style>
  <w:style w:type="paragraph" w:customStyle="1" w:styleId="line13">
    <w:name w:val="line13"/>
    <w:basedOn w:val="a0"/>
    <w:uiPriority w:val="99"/>
    <w:qFormat/>
    <w:pPr>
      <w:widowControl/>
      <w:spacing w:before="100" w:beforeAutospacing="1" w:after="100" w:afterAutospacing="1" w:line="260" w:lineRule="atLeast"/>
      <w:jc w:val="left"/>
    </w:pPr>
    <w:rPr>
      <w:rFonts w:ascii="宋体" w:hAnsi="宋体"/>
      <w:color w:val="000000"/>
      <w:kern w:val="0"/>
      <w:sz w:val="18"/>
      <w:szCs w:val="18"/>
    </w:rPr>
  </w:style>
  <w:style w:type="paragraph" w:customStyle="1" w:styleId="09002">
    <w:name w:val="样式 (西文) 宋体 居中 首行缩进:  0 厘米 字符缩放: 90% 字距调整小五 加宽量  0.2 磅 行距: ..."/>
    <w:basedOn w:val="a0"/>
    <w:next w:val="a0"/>
    <w:uiPriority w:val="99"/>
    <w:qFormat/>
    <w:pPr>
      <w:adjustRightInd w:val="0"/>
      <w:snapToGrid w:val="0"/>
      <w:jc w:val="center"/>
    </w:pPr>
    <w:rPr>
      <w:rFonts w:ascii="楷体_GB2312" w:eastAsia="楷体_GB2312"/>
      <w:snapToGrid w:val="0"/>
      <w:spacing w:val="4"/>
      <w:w w:val="90"/>
      <w:kern w:val="18"/>
      <w:sz w:val="24"/>
      <w:szCs w:val="24"/>
    </w:rPr>
  </w:style>
  <w:style w:type="paragraph" w:customStyle="1" w:styleId="021">
    <w:name w:val="样式 (西文) 宋体 居中 字距调整小五 加宽量  0.2 磅"/>
    <w:basedOn w:val="a0"/>
    <w:uiPriority w:val="99"/>
    <w:qFormat/>
    <w:pPr>
      <w:adjustRightInd w:val="0"/>
      <w:snapToGrid w:val="0"/>
      <w:spacing w:line="360" w:lineRule="auto"/>
      <w:ind w:firstLine="556"/>
      <w:jc w:val="center"/>
    </w:pPr>
    <w:rPr>
      <w:rFonts w:ascii="楷体_GB2312" w:eastAsia="楷体_GB2312"/>
      <w:snapToGrid w:val="0"/>
      <w:spacing w:val="4"/>
      <w:kern w:val="18"/>
      <w:sz w:val="24"/>
      <w:szCs w:val="24"/>
    </w:rPr>
  </w:style>
  <w:style w:type="paragraph" w:customStyle="1" w:styleId="090021">
    <w:name w:val="样式 (西文) 宋体 居中 首行缩进:  0 厘米 字符缩放: 90% 字距调整小五 加宽量  0.2 磅 行距: ...1"/>
    <w:basedOn w:val="a0"/>
    <w:uiPriority w:val="99"/>
    <w:qFormat/>
    <w:pPr>
      <w:adjustRightInd w:val="0"/>
      <w:snapToGrid w:val="0"/>
      <w:jc w:val="center"/>
    </w:pPr>
    <w:rPr>
      <w:rFonts w:ascii="楷体_GB2312" w:eastAsia="楷体_GB2312"/>
      <w:snapToGrid w:val="0"/>
      <w:spacing w:val="4"/>
      <w:w w:val="90"/>
      <w:kern w:val="18"/>
      <w:sz w:val="24"/>
      <w:szCs w:val="24"/>
    </w:rPr>
  </w:style>
  <w:style w:type="paragraph" w:customStyle="1" w:styleId="BodyText2GB231290">
    <w:name w:val="样式 Body Text 2 + (西文) 宋体 (中文) 楷体_GB2312 字符缩放: 90% 字距调整小五"/>
    <w:basedOn w:val="af5"/>
    <w:uiPriority w:val="99"/>
    <w:qFormat/>
    <w:pPr>
      <w:adjustRightInd w:val="0"/>
      <w:snapToGrid w:val="0"/>
      <w:spacing w:after="0"/>
      <w:ind w:leftChars="0" w:left="0"/>
      <w:jc w:val="center"/>
      <w:textAlignment w:val="baseline"/>
    </w:pPr>
    <w:rPr>
      <w:rFonts w:ascii="楷体_GB2312" w:eastAsia="楷体_GB2312" w:hAnsi="宋体"/>
      <w:snapToGrid w:val="0"/>
      <w:spacing w:val="4"/>
      <w:w w:val="90"/>
      <w:kern w:val="18"/>
      <w:sz w:val="24"/>
      <w:szCs w:val="24"/>
    </w:rPr>
  </w:style>
  <w:style w:type="paragraph" w:customStyle="1" w:styleId="affffffffffffffffffffc">
    <w:name w:val="正文表格"/>
    <w:basedOn w:val="a0"/>
    <w:uiPriority w:val="99"/>
    <w:qFormat/>
    <w:pPr>
      <w:jc w:val="center"/>
    </w:pPr>
    <w:rPr>
      <w:rFonts w:ascii="宋体" w:hAnsi="宋体"/>
    </w:rPr>
  </w:style>
  <w:style w:type="paragraph" w:customStyle="1" w:styleId="affffffffffffffffffffd">
    <w:name w:val="表样"/>
    <w:basedOn w:val="a0"/>
    <w:uiPriority w:val="99"/>
    <w:qFormat/>
    <w:pPr>
      <w:widowControl/>
      <w:spacing w:beforeLines="50" w:afterLines="50" w:line="360" w:lineRule="exact"/>
      <w:ind w:firstLineChars="200" w:firstLine="480"/>
      <w:jc w:val="center"/>
    </w:pPr>
    <w:rPr>
      <w:rFonts w:ascii="宋体" w:hAnsi="宋体"/>
      <w:color w:val="000000"/>
      <w:kern w:val="0"/>
      <w:sz w:val="24"/>
      <w:szCs w:val="48"/>
    </w:rPr>
  </w:style>
  <w:style w:type="paragraph" w:customStyle="1" w:styleId="affffffffffffffffffffe">
    <w:name w:val="插图标题"/>
    <w:basedOn w:val="a0"/>
    <w:uiPriority w:val="99"/>
    <w:qFormat/>
    <w:pPr>
      <w:tabs>
        <w:tab w:val="left" w:pos="1134"/>
        <w:tab w:val="right" w:pos="7371"/>
      </w:tabs>
      <w:overflowPunct w:val="0"/>
      <w:adjustRightInd w:val="0"/>
      <w:ind w:firstLine="567"/>
      <w:jc w:val="center"/>
      <w:textAlignment w:val="baseline"/>
    </w:pPr>
    <w:rPr>
      <w:rFonts w:ascii="黑体" w:eastAsia="黑体"/>
      <w:kern w:val="0"/>
      <w:sz w:val="28"/>
    </w:rPr>
  </w:style>
  <w:style w:type="paragraph" w:customStyle="1" w:styleId="afffffffffffffffffffff">
    <w:name w:val="a)"/>
    <w:basedOn w:val="a0"/>
    <w:uiPriority w:val="99"/>
    <w:qFormat/>
    <w:pPr>
      <w:tabs>
        <w:tab w:val="left" w:pos="1134"/>
      </w:tabs>
      <w:adjustRightInd w:val="0"/>
      <w:spacing w:line="360" w:lineRule="auto"/>
      <w:ind w:firstLine="567"/>
      <w:textAlignment w:val="baseline"/>
    </w:pPr>
    <w:rPr>
      <w:kern w:val="0"/>
      <w:sz w:val="28"/>
    </w:rPr>
  </w:style>
  <w:style w:type="paragraph" w:customStyle="1" w:styleId="afffffffffffffffffffff0">
    <w:name w:val="样式 加粗 居中"/>
    <w:basedOn w:val="a0"/>
    <w:uiPriority w:val="99"/>
    <w:qFormat/>
    <w:pPr>
      <w:jc w:val="center"/>
    </w:pPr>
    <w:rPr>
      <w:rFonts w:eastAsia="仿宋_GB2312" w:cs="宋体"/>
      <w:b/>
      <w:bCs/>
      <w:sz w:val="30"/>
    </w:rPr>
  </w:style>
  <w:style w:type="paragraph" w:customStyle="1" w:styleId="1ffff6">
    <w:name w:val="样式 加粗 居中1"/>
    <w:basedOn w:val="a0"/>
    <w:uiPriority w:val="99"/>
    <w:qFormat/>
    <w:pPr>
      <w:jc w:val="center"/>
    </w:pPr>
    <w:rPr>
      <w:rFonts w:ascii="宋体" w:hAnsi="宋体"/>
      <w:b/>
      <w:bCs/>
      <w:color w:val="000000"/>
      <w:sz w:val="32"/>
      <w:szCs w:val="32"/>
    </w:rPr>
  </w:style>
  <w:style w:type="paragraph" w:customStyle="1" w:styleId="202">
    <w:name w:val="样式 样式 首行缩进:  2 字符 + 加粗 首行缩进:  0 字符"/>
    <w:basedOn w:val="2fa"/>
    <w:uiPriority w:val="99"/>
    <w:qFormat/>
    <w:rPr>
      <w:rFonts w:eastAsia="仿宋_GB2312"/>
      <w:b/>
      <w:bCs/>
      <w:sz w:val="28"/>
    </w:rPr>
  </w:style>
  <w:style w:type="paragraph" w:customStyle="1" w:styleId="22d">
    <w:name w:val="样式 样式 首行缩进:  2 字符 + 四号 首行缩进:  2 字符"/>
    <w:basedOn w:val="2fa"/>
    <w:uiPriority w:val="99"/>
    <w:qFormat/>
    <w:pPr>
      <w:jc w:val="center"/>
    </w:pPr>
    <w:rPr>
      <w:rFonts w:eastAsia="仿宋_GB2312"/>
      <w:sz w:val="28"/>
    </w:rPr>
  </w:style>
  <w:style w:type="paragraph" w:customStyle="1" w:styleId="2ffffe">
    <w:name w:val="样式 样式 首行缩进:  2 字符 + 小三 加粗"/>
    <w:basedOn w:val="2fa"/>
    <w:uiPriority w:val="99"/>
    <w:qFormat/>
    <w:pPr>
      <w:ind w:firstLineChars="200" w:firstLine="602"/>
      <w:jc w:val="center"/>
    </w:pPr>
    <w:rPr>
      <w:rFonts w:eastAsia="仿宋_GB2312"/>
      <w:b/>
      <w:bCs/>
      <w:sz w:val="30"/>
    </w:rPr>
  </w:style>
  <w:style w:type="paragraph" w:customStyle="1" w:styleId="CharCharChar1CharCharCharChar3">
    <w:name w:val="Char Char Char1 Char Char Char Char3"/>
    <w:basedOn w:val="a0"/>
    <w:uiPriority w:val="99"/>
    <w:qFormat/>
    <w:rPr>
      <w:szCs w:val="24"/>
    </w:rPr>
  </w:style>
  <w:style w:type="paragraph" w:customStyle="1" w:styleId="brdrw15brsp20tqctx4153t">
    <w:name w:val="brdrw15brsp20 tqctx4153t"/>
    <w:uiPriority w:val="99"/>
    <w:qFormat/>
    <w:pPr>
      <w:widowControl w:val="0"/>
      <w:pBdr>
        <w:bottom w:val="single" w:sz="6" w:space="0" w:color="auto"/>
      </w:pBdr>
      <w:adjustRightInd w:val="0"/>
      <w:spacing w:line="312" w:lineRule="atLeast"/>
      <w:jc w:val="center"/>
      <w:textAlignment w:val="baseline"/>
    </w:pPr>
    <w:rPr>
      <w:sz w:val="21"/>
    </w:rPr>
  </w:style>
  <w:style w:type="paragraph" w:customStyle="1" w:styleId="128">
    <w:name w:val="正文12"/>
    <w:basedOn w:val="a0"/>
    <w:uiPriority w:val="99"/>
    <w:qFormat/>
    <w:pPr>
      <w:widowControl/>
      <w:snapToGrid w:val="0"/>
      <w:spacing w:line="360" w:lineRule="auto"/>
      <w:ind w:firstLineChars="200" w:firstLine="200"/>
    </w:pPr>
    <w:rPr>
      <w:rFonts w:cs="宋体"/>
      <w:color w:val="000000"/>
      <w:sz w:val="28"/>
      <w:szCs w:val="28"/>
    </w:rPr>
  </w:style>
  <w:style w:type="paragraph" w:customStyle="1" w:styleId="TitleofTable">
    <w:name w:val="Title of Table"/>
    <w:basedOn w:val="128"/>
    <w:next w:val="128"/>
    <w:uiPriority w:val="99"/>
    <w:qFormat/>
    <w:pPr>
      <w:widowControl w:val="0"/>
      <w:ind w:firstLineChars="0" w:firstLine="0"/>
      <w:jc w:val="center"/>
    </w:pPr>
    <w:rPr>
      <w:b/>
      <w:kern w:val="0"/>
      <w:sz w:val="24"/>
      <w:szCs w:val="24"/>
    </w:rPr>
  </w:style>
  <w:style w:type="paragraph" w:customStyle="1" w:styleId="-40">
    <w:name w:val="胡奔流-标题4"/>
    <w:basedOn w:val="a0"/>
    <w:uiPriority w:val="99"/>
    <w:qFormat/>
    <w:pPr>
      <w:adjustRightInd w:val="0"/>
      <w:spacing w:before="240" w:after="240" w:line="360" w:lineRule="auto"/>
      <w:textAlignment w:val="baseline"/>
    </w:pPr>
    <w:rPr>
      <w:rFonts w:ascii="宋体"/>
      <w:spacing w:val="10"/>
      <w:kern w:val="21"/>
      <w:sz w:val="24"/>
    </w:rPr>
  </w:style>
  <w:style w:type="paragraph" w:customStyle="1" w:styleId="haydonli">
    <w:name w:val="haydonli"/>
    <w:basedOn w:val="a0"/>
    <w:link w:val="haydonliChar"/>
    <w:qFormat/>
    <w:pPr>
      <w:snapToGrid w:val="0"/>
      <w:spacing w:line="400" w:lineRule="exact"/>
      <w:ind w:firstLineChars="200" w:firstLine="451"/>
    </w:pPr>
    <w:rPr>
      <w:snapToGrid w:val="0"/>
      <w:kern w:val="0"/>
      <w:sz w:val="24"/>
      <w:szCs w:val="24"/>
    </w:rPr>
  </w:style>
  <w:style w:type="paragraph" w:customStyle="1" w:styleId="22e">
    <w:name w:val="正文22磅"/>
    <w:basedOn w:val="a0"/>
    <w:uiPriority w:val="99"/>
    <w:qFormat/>
    <w:pPr>
      <w:spacing w:line="420" w:lineRule="exact"/>
      <w:ind w:firstLineChars="200" w:firstLine="480"/>
    </w:pPr>
    <w:rPr>
      <w:sz w:val="24"/>
      <w:szCs w:val="24"/>
    </w:rPr>
  </w:style>
  <w:style w:type="paragraph" w:customStyle="1" w:styleId="haydonli2">
    <w:name w:val="样式 haydonli + 首行缩进:  2 字符"/>
    <w:basedOn w:val="haydonli"/>
    <w:uiPriority w:val="99"/>
    <w:qFormat/>
    <w:pPr>
      <w:adjustRightInd w:val="0"/>
      <w:ind w:firstLineChars="0" w:firstLine="420"/>
    </w:pPr>
    <w:rPr>
      <w:rFonts w:ascii="宋体" w:hAnsi="宋体" w:cs="宋体"/>
    </w:rPr>
  </w:style>
  <w:style w:type="paragraph" w:customStyle="1" w:styleId="33118">
    <w:name w:val="样式 正文文本缩进 3正文文字缩进 3 + 首行缩进:  1.18 厘米"/>
    <w:basedOn w:val="36"/>
    <w:uiPriority w:val="99"/>
    <w:qFormat/>
    <w:pPr>
      <w:tabs>
        <w:tab w:val="left" w:pos="8790"/>
      </w:tabs>
      <w:adjustRightInd w:val="0"/>
      <w:snapToGrid w:val="0"/>
      <w:spacing w:before="40" w:after="40" w:line="276" w:lineRule="auto"/>
      <w:ind w:leftChars="0" w:left="-37" w:firstLine="667"/>
    </w:pPr>
    <w:rPr>
      <w:rFonts w:ascii="Arial" w:hAnsi="Arial" w:cs="宋体"/>
      <w:snapToGrid w:val="0"/>
      <w:color w:val="000000"/>
      <w:spacing w:val="6"/>
      <w:kern w:val="28"/>
      <w:sz w:val="24"/>
    </w:rPr>
  </w:style>
  <w:style w:type="paragraph" w:customStyle="1" w:styleId="afffffffffffffffffffff1">
    <w:name w:val="表中正文"/>
    <w:basedOn w:val="a0"/>
    <w:uiPriority w:val="99"/>
    <w:qFormat/>
    <w:pPr>
      <w:autoSpaceDE w:val="0"/>
      <w:autoSpaceDN w:val="0"/>
      <w:adjustRightInd w:val="0"/>
      <w:snapToGrid w:val="0"/>
      <w:spacing w:line="240" w:lineRule="atLeast"/>
      <w:ind w:firstLineChars="200" w:firstLine="200"/>
    </w:pPr>
    <w:rPr>
      <w:rFonts w:ascii="宋体"/>
    </w:rPr>
  </w:style>
  <w:style w:type="paragraph" w:customStyle="1" w:styleId="afffffffffffffffffffff2">
    <w:name w:val="未定"/>
    <w:basedOn w:val="a0"/>
    <w:uiPriority w:val="99"/>
    <w:qFormat/>
    <w:pPr>
      <w:autoSpaceDE w:val="0"/>
      <w:autoSpaceDN w:val="0"/>
      <w:adjustRightInd w:val="0"/>
      <w:snapToGrid w:val="0"/>
      <w:spacing w:line="380" w:lineRule="atLeast"/>
    </w:pPr>
    <w:rPr>
      <w:rFonts w:ascii="宋体"/>
      <w:color w:val="FF0000"/>
      <w:sz w:val="24"/>
      <w:u w:val="double"/>
    </w:rPr>
  </w:style>
  <w:style w:type="paragraph" w:customStyle="1" w:styleId="afffffffffffffffffffff3">
    <w:name w:val="表格文本"/>
    <w:basedOn w:val="a0"/>
    <w:next w:val="a0"/>
    <w:uiPriority w:val="99"/>
    <w:qFormat/>
    <w:pPr>
      <w:adjustRightInd w:val="0"/>
      <w:snapToGrid w:val="0"/>
      <w:spacing w:line="240" w:lineRule="exact"/>
    </w:pPr>
  </w:style>
  <w:style w:type="paragraph" w:customStyle="1" w:styleId="afffffffffffffffffffff4">
    <w:name w:val="修改"/>
    <w:basedOn w:val="a0"/>
    <w:uiPriority w:val="99"/>
    <w:qFormat/>
    <w:pPr>
      <w:autoSpaceDE w:val="0"/>
      <w:autoSpaceDN w:val="0"/>
      <w:adjustRightInd w:val="0"/>
      <w:snapToGrid w:val="0"/>
      <w:spacing w:before="156" w:line="540" w:lineRule="atLeast"/>
      <w:ind w:firstLineChars="200" w:firstLine="480"/>
    </w:pPr>
    <w:rPr>
      <w:rFonts w:ascii="宋体" w:hAnsi="宋体"/>
      <w:color w:val="FF00FF"/>
      <w:sz w:val="24"/>
      <w:u w:val="wavyDouble"/>
    </w:rPr>
  </w:style>
  <w:style w:type="paragraph" w:customStyle="1" w:styleId="11Char">
    <w:name w:val="正文11 Char"/>
    <w:basedOn w:val="a0"/>
    <w:uiPriority w:val="99"/>
    <w:qFormat/>
    <w:pPr>
      <w:spacing w:line="520" w:lineRule="atLeast"/>
      <w:ind w:firstLineChars="200" w:firstLine="480"/>
    </w:pPr>
    <w:rPr>
      <w:color w:val="000000"/>
      <w:sz w:val="24"/>
      <w:szCs w:val="24"/>
    </w:rPr>
  </w:style>
  <w:style w:type="paragraph" w:customStyle="1" w:styleId="09915">
    <w:name w:val="样式 宋体 首行缩进:  0.99 厘米 行距: 1.5 倍行距"/>
    <w:basedOn w:val="a0"/>
    <w:uiPriority w:val="99"/>
    <w:qFormat/>
    <w:pPr>
      <w:widowControl/>
      <w:spacing w:line="360" w:lineRule="auto"/>
      <w:ind w:firstLine="560"/>
      <w:jc w:val="left"/>
    </w:pPr>
    <w:rPr>
      <w:rFonts w:hAnsi="宋体"/>
      <w:color w:val="000000"/>
      <w:kern w:val="0"/>
      <w:sz w:val="24"/>
    </w:rPr>
  </w:style>
  <w:style w:type="paragraph" w:customStyle="1" w:styleId="3ff3">
    <w:name w:val="3标题(治)"/>
    <w:basedOn w:val="3"/>
    <w:link w:val="3Char6"/>
    <w:qFormat/>
    <w:pPr>
      <w:tabs>
        <w:tab w:val="left" w:pos="0"/>
        <w:tab w:val="left" w:pos="658"/>
      </w:tabs>
      <w:adjustRightInd w:val="0"/>
      <w:spacing w:before="0" w:afterLines="50" w:line="360" w:lineRule="auto"/>
      <w:textAlignment w:val="baseline"/>
    </w:pPr>
    <w:rPr>
      <w:rFonts w:ascii="黑体" w:eastAsia="黑体"/>
      <w:kern w:val="0"/>
      <w:sz w:val="24"/>
      <w:lang w:val="zh-CN"/>
    </w:rPr>
  </w:style>
  <w:style w:type="paragraph" w:customStyle="1" w:styleId="4f5">
    <w:name w:val="4标题(治)"/>
    <w:basedOn w:val="a0"/>
    <w:next w:val="a0"/>
    <w:uiPriority w:val="99"/>
    <w:qFormat/>
    <w:pPr>
      <w:adjustRightInd w:val="0"/>
      <w:snapToGrid w:val="0"/>
      <w:spacing w:line="360" w:lineRule="auto"/>
      <w:textAlignment w:val="baseline"/>
      <w:outlineLvl w:val="3"/>
    </w:pPr>
    <w:rPr>
      <w:rFonts w:eastAsia="黑体"/>
      <w:kern w:val="0"/>
      <w:sz w:val="28"/>
    </w:rPr>
  </w:style>
  <w:style w:type="paragraph" w:customStyle="1" w:styleId="69">
    <w:name w:val="6表(图)头(治)"/>
    <w:next w:val="a0"/>
    <w:uiPriority w:val="99"/>
    <w:qFormat/>
    <w:pPr>
      <w:widowControl w:val="0"/>
      <w:jc w:val="center"/>
    </w:pPr>
    <w:rPr>
      <w:rFonts w:ascii="宋体" w:hAnsi="宋体"/>
      <w:b/>
      <w:bCs/>
      <w:sz w:val="24"/>
      <w:szCs w:val="24"/>
    </w:rPr>
  </w:style>
  <w:style w:type="paragraph" w:customStyle="1" w:styleId="2fffff">
    <w:name w:val="2标题(治)"/>
    <w:basedOn w:val="20"/>
    <w:link w:val="2Chara"/>
    <w:qFormat/>
    <w:pPr>
      <w:adjustRightInd w:val="0"/>
      <w:snapToGrid w:val="0"/>
      <w:spacing w:before="0" w:after="0" w:line="360" w:lineRule="auto"/>
    </w:pPr>
    <w:rPr>
      <w:rFonts w:ascii="Times New Roman" w:eastAsia="宋体" w:hAnsi="Times New Roman"/>
      <w:bCs/>
      <w:snapToGrid w:val="0"/>
      <w:kern w:val="10"/>
      <w:sz w:val="28"/>
      <w:szCs w:val="28"/>
    </w:rPr>
  </w:style>
  <w:style w:type="paragraph" w:customStyle="1" w:styleId="319">
    <w:name w:val="标题31"/>
    <w:basedOn w:val="3"/>
    <w:next w:val="128"/>
    <w:uiPriority w:val="99"/>
    <w:qFormat/>
    <w:pPr>
      <w:widowControl/>
      <w:adjustRightInd w:val="0"/>
      <w:snapToGrid w:val="0"/>
      <w:spacing w:before="120" w:after="120" w:line="240" w:lineRule="auto"/>
    </w:pPr>
    <w:rPr>
      <w:b w:val="0"/>
      <w:bCs/>
      <w:kern w:val="0"/>
      <w:sz w:val="28"/>
    </w:rPr>
  </w:style>
  <w:style w:type="paragraph" w:customStyle="1" w:styleId="S">
    <w:name w:val="正文段落S"/>
    <w:basedOn w:val="a0"/>
    <w:uiPriority w:val="99"/>
    <w:qFormat/>
    <w:pPr>
      <w:spacing w:line="360" w:lineRule="auto"/>
      <w:ind w:firstLineChars="200" w:firstLine="420"/>
    </w:pPr>
    <w:rPr>
      <w:rFonts w:eastAsia="仿宋_GB2312"/>
      <w:snapToGrid w:val="0"/>
      <w:kern w:val="0"/>
      <w:sz w:val="24"/>
    </w:rPr>
  </w:style>
  <w:style w:type="paragraph" w:customStyle="1" w:styleId="afffffffffffffffffffff5">
    <w:name w:val="编号"/>
    <w:basedOn w:val="a0"/>
    <w:uiPriority w:val="99"/>
    <w:qFormat/>
    <w:pPr>
      <w:tabs>
        <w:tab w:val="left" w:pos="567"/>
      </w:tabs>
      <w:spacing w:line="500" w:lineRule="exact"/>
    </w:pPr>
    <w:rPr>
      <w:bCs/>
      <w:sz w:val="28"/>
      <w:szCs w:val="24"/>
    </w:rPr>
  </w:style>
  <w:style w:type="paragraph" w:customStyle="1" w:styleId="afffffffffffffffffffff6">
    <w:name w:val="基准页眉样式"/>
    <w:basedOn w:val="a7"/>
    <w:uiPriority w:val="99"/>
    <w:qFormat/>
    <w:pPr>
      <w:spacing w:before="60" w:after="60"/>
    </w:pPr>
  </w:style>
  <w:style w:type="paragraph" w:customStyle="1" w:styleId="afffffffffffffffffffff7">
    <w:name w:val="基准标题"/>
    <w:basedOn w:val="a7"/>
    <w:next w:val="a7"/>
    <w:uiPriority w:val="99"/>
    <w:qFormat/>
    <w:pPr>
      <w:keepNext/>
      <w:keepLines/>
      <w:widowControl/>
      <w:spacing w:after="0" w:line="240" w:lineRule="atLeast"/>
      <w:jc w:val="left"/>
    </w:pPr>
    <w:rPr>
      <w:rFonts w:ascii="Garamond" w:hAnsi="Garamond"/>
      <w:kern w:val="20"/>
    </w:rPr>
  </w:style>
  <w:style w:type="paragraph" w:customStyle="1" w:styleId="1Char7">
    <w:name w:val="样式 标题 1 + 桔黄 Char"/>
    <w:basedOn w:val="1"/>
    <w:link w:val="1CharChar6"/>
    <w:qFormat/>
    <w:pPr>
      <w:keepLines/>
      <w:pageBreakBefore/>
      <w:spacing w:line="360" w:lineRule="auto"/>
      <w:jc w:val="left"/>
    </w:pPr>
    <w:rPr>
      <w:rFonts w:ascii="Arial" w:hAnsi="Arial"/>
      <w:b/>
      <w:kern w:val="0"/>
    </w:rPr>
  </w:style>
  <w:style w:type="paragraph" w:customStyle="1" w:styleId="103">
    <w:name w:val="样式1.0"/>
    <w:basedOn w:val="TOC2"/>
    <w:next w:val="a0"/>
    <w:link w:val="10Char"/>
    <w:qFormat/>
    <w:pPr>
      <w:spacing w:before="0" w:line="500" w:lineRule="exact"/>
      <w:jc w:val="center"/>
      <w:outlineLvl w:val="0"/>
    </w:pPr>
    <w:rPr>
      <w:rFonts w:ascii="黑体" w:hAnsi="黑体"/>
      <w:b/>
      <w:sz w:val="32"/>
      <w:szCs w:val="32"/>
    </w:rPr>
  </w:style>
  <w:style w:type="paragraph" w:customStyle="1" w:styleId="11b">
    <w:name w:val="样式1.1"/>
    <w:basedOn w:val="a0"/>
    <w:link w:val="11Char0"/>
    <w:qFormat/>
    <w:pPr>
      <w:spacing w:line="500" w:lineRule="exact"/>
      <w:jc w:val="left"/>
      <w:outlineLvl w:val="1"/>
    </w:pPr>
    <w:rPr>
      <w:rFonts w:ascii="黑体" w:eastAsia="黑体" w:hAnsi="黑体" w:cs="黑体"/>
      <w:b/>
      <w:sz w:val="28"/>
      <w:szCs w:val="28"/>
    </w:rPr>
  </w:style>
  <w:style w:type="paragraph" w:customStyle="1" w:styleId="1115">
    <w:name w:val="样式1.1.1"/>
    <w:basedOn w:val="a0"/>
    <w:link w:val="111Char"/>
    <w:qFormat/>
    <w:pPr>
      <w:spacing w:line="500" w:lineRule="exact"/>
      <w:jc w:val="left"/>
      <w:outlineLvl w:val="2"/>
    </w:pPr>
    <w:rPr>
      <w:rFonts w:ascii="宋体" w:hAnsi="宋体" w:cs="宋体"/>
      <w:b/>
      <w:sz w:val="24"/>
      <w:szCs w:val="24"/>
    </w:rPr>
  </w:style>
  <w:style w:type="paragraph" w:customStyle="1" w:styleId="moreright">
    <w:name w:val="more_right"/>
    <w:basedOn w:val="a0"/>
    <w:uiPriority w:val="99"/>
    <w:qFormat/>
    <w:pPr>
      <w:widowControl/>
      <w:jc w:val="left"/>
    </w:pPr>
    <w:rPr>
      <w:rFonts w:ascii="宋体" w:hAnsi="宋体" w:cs="宋体"/>
      <w:kern w:val="0"/>
      <w:sz w:val="24"/>
      <w:szCs w:val="24"/>
    </w:rPr>
  </w:style>
  <w:style w:type="paragraph" w:customStyle="1" w:styleId="bds">
    <w:name w:val="bds"/>
    <w:basedOn w:val="a0"/>
    <w:uiPriority w:val="99"/>
    <w:qFormat/>
    <w:pPr>
      <w:widowControl/>
      <w:jc w:val="left"/>
      <w:textAlignment w:val="center"/>
    </w:pPr>
    <w:rPr>
      <w:rFonts w:ascii="宋体" w:hAnsi="宋体" w:cs="宋体"/>
      <w:kern w:val="0"/>
      <w:sz w:val="24"/>
      <w:szCs w:val="24"/>
    </w:rPr>
  </w:style>
  <w:style w:type="paragraph" w:customStyle="1" w:styleId="refnum">
    <w:name w:val="refnum"/>
    <w:basedOn w:val="a0"/>
    <w:uiPriority w:val="99"/>
    <w:qFormat/>
    <w:pPr>
      <w:widowControl/>
      <w:jc w:val="left"/>
    </w:pPr>
    <w:rPr>
      <w:rFonts w:ascii="宋体" w:hAnsi="宋体" w:cs="宋体"/>
      <w:kern w:val="0"/>
      <w:sz w:val="24"/>
      <w:szCs w:val="24"/>
    </w:rPr>
  </w:style>
  <w:style w:type="paragraph" w:customStyle="1" w:styleId="editit">
    <w:name w:val="edit_it"/>
    <w:basedOn w:val="a0"/>
    <w:uiPriority w:val="99"/>
    <w:qFormat/>
    <w:pPr>
      <w:widowControl/>
      <w:jc w:val="left"/>
    </w:pPr>
    <w:rPr>
      <w:rFonts w:ascii="宋体" w:hAnsi="宋体" w:cs="宋体"/>
      <w:kern w:val="0"/>
      <w:sz w:val="24"/>
      <w:szCs w:val="24"/>
    </w:rPr>
  </w:style>
  <w:style w:type="paragraph" w:customStyle="1" w:styleId="editit1">
    <w:name w:val="edit_it1"/>
    <w:basedOn w:val="a0"/>
    <w:uiPriority w:val="99"/>
    <w:qFormat/>
    <w:pPr>
      <w:widowControl/>
      <w:spacing w:before="75" w:line="270" w:lineRule="atLeast"/>
      <w:ind w:right="120"/>
      <w:jc w:val="left"/>
    </w:pPr>
    <w:rPr>
      <w:rFonts w:ascii="宋体" w:hAnsi="宋体" w:cs="宋体"/>
      <w:kern w:val="0"/>
      <w:sz w:val="18"/>
      <w:szCs w:val="18"/>
    </w:rPr>
  </w:style>
  <w:style w:type="paragraph" w:customStyle="1" w:styleId="moreright1">
    <w:name w:val="more_right1"/>
    <w:basedOn w:val="a0"/>
    <w:uiPriority w:val="99"/>
    <w:qFormat/>
    <w:pPr>
      <w:widowControl/>
      <w:spacing w:line="270" w:lineRule="atLeast"/>
      <w:jc w:val="left"/>
    </w:pPr>
    <w:rPr>
      <w:rFonts w:ascii="宋体" w:hAnsi="宋体" w:cs="宋体"/>
      <w:kern w:val="0"/>
      <w:sz w:val="24"/>
      <w:szCs w:val="24"/>
    </w:rPr>
  </w:style>
  <w:style w:type="paragraph" w:customStyle="1" w:styleId="add1">
    <w:name w:val="add1"/>
    <w:basedOn w:val="a0"/>
    <w:uiPriority w:val="99"/>
    <w:qFormat/>
    <w:pPr>
      <w:widowControl/>
      <w:jc w:val="left"/>
    </w:pPr>
    <w:rPr>
      <w:rFonts w:ascii="宋体" w:hAnsi="宋体" w:cs="宋体"/>
      <w:color w:val="3366CC"/>
      <w:kern w:val="0"/>
      <w:sz w:val="24"/>
      <w:szCs w:val="24"/>
    </w:rPr>
  </w:style>
  <w:style w:type="paragraph" w:customStyle="1" w:styleId="r12">
    <w:name w:val="r1_2"/>
    <w:basedOn w:val="a0"/>
    <w:uiPriority w:val="99"/>
    <w:qFormat/>
    <w:pPr>
      <w:widowControl/>
      <w:jc w:val="left"/>
    </w:pPr>
    <w:rPr>
      <w:rFonts w:ascii="宋体" w:hAnsi="宋体" w:cs="宋体"/>
      <w:kern w:val="0"/>
      <w:sz w:val="24"/>
      <w:szCs w:val="24"/>
    </w:rPr>
  </w:style>
  <w:style w:type="paragraph" w:customStyle="1" w:styleId="itieba">
    <w:name w:val="itieba"/>
    <w:basedOn w:val="a0"/>
    <w:uiPriority w:val="99"/>
    <w:qFormat/>
    <w:pPr>
      <w:widowControl/>
      <w:jc w:val="left"/>
    </w:pPr>
    <w:rPr>
      <w:rFonts w:ascii="宋体" w:hAnsi="宋体" w:cs="宋体"/>
      <w:kern w:val="0"/>
      <w:sz w:val="24"/>
      <w:szCs w:val="24"/>
    </w:rPr>
  </w:style>
  <w:style w:type="paragraph" w:customStyle="1" w:styleId="top1">
    <w:name w:val="top1"/>
    <w:basedOn w:val="a0"/>
    <w:uiPriority w:val="99"/>
    <w:qFormat/>
    <w:pPr>
      <w:widowControl/>
      <w:pBdr>
        <w:top w:val="single" w:sz="6" w:space="0" w:color="999999"/>
        <w:left w:val="single" w:sz="6" w:space="0" w:color="999999"/>
        <w:right w:val="single" w:sz="6" w:space="0" w:color="999999"/>
      </w:pBdr>
      <w:shd w:val="clear" w:color="auto" w:fill="FFFFFF"/>
      <w:spacing w:line="270" w:lineRule="atLeast"/>
      <w:ind w:firstLine="75"/>
      <w:jc w:val="left"/>
    </w:pPr>
    <w:rPr>
      <w:rFonts w:ascii="宋体" w:hAnsi="宋体" w:cs="宋体"/>
      <w:kern w:val="0"/>
      <w:sz w:val="18"/>
      <w:szCs w:val="18"/>
    </w:rPr>
  </w:style>
  <w:style w:type="paragraph" w:customStyle="1" w:styleId="r14">
    <w:name w:val="r1_4"/>
    <w:basedOn w:val="a0"/>
    <w:uiPriority w:val="99"/>
    <w:qFormat/>
    <w:pPr>
      <w:widowControl/>
      <w:jc w:val="left"/>
    </w:pPr>
    <w:rPr>
      <w:rFonts w:ascii="宋体" w:hAnsi="宋体" w:cs="宋体"/>
      <w:kern w:val="0"/>
      <w:sz w:val="24"/>
      <w:szCs w:val="24"/>
    </w:rPr>
  </w:style>
  <w:style w:type="paragraph" w:customStyle="1" w:styleId="ref-highlight">
    <w:name w:val="ref-highlight"/>
    <w:basedOn w:val="a0"/>
    <w:uiPriority w:val="99"/>
    <w:qFormat/>
    <w:pPr>
      <w:widowControl/>
      <w:shd w:val="clear" w:color="auto" w:fill="F5F5F5"/>
      <w:spacing w:before="150" w:after="150" w:line="330" w:lineRule="atLeast"/>
      <w:jc w:val="left"/>
    </w:pPr>
    <w:rPr>
      <w:rFonts w:ascii="宋体" w:hAnsi="宋体" w:cs="宋体"/>
      <w:kern w:val="0"/>
      <w:sz w:val="24"/>
      <w:szCs w:val="24"/>
    </w:rPr>
  </w:style>
  <w:style w:type="paragraph" w:customStyle="1" w:styleId="box2-inner">
    <w:name w:val="box2-inner"/>
    <w:basedOn w:val="a0"/>
    <w:uiPriority w:val="99"/>
    <w:qFormat/>
    <w:pPr>
      <w:widowControl/>
      <w:pBdr>
        <w:top w:val="single" w:sz="6" w:space="0" w:color="CCE0EE"/>
        <w:left w:val="single" w:sz="6" w:space="0" w:color="CCE0EE"/>
        <w:bottom w:val="single" w:sz="6" w:space="0" w:color="CCE0EE"/>
        <w:right w:val="single" w:sz="6" w:space="0" w:color="CCE0EE"/>
      </w:pBdr>
      <w:shd w:val="clear" w:color="auto" w:fill="FFFFFF"/>
      <w:jc w:val="left"/>
    </w:pPr>
    <w:rPr>
      <w:rFonts w:ascii="宋体" w:hAnsi="宋体" w:cs="宋体"/>
      <w:kern w:val="0"/>
      <w:sz w:val="24"/>
      <w:szCs w:val="24"/>
    </w:rPr>
  </w:style>
  <w:style w:type="paragraph" w:customStyle="1" w:styleId="nav">
    <w:name w:val="nav"/>
    <w:basedOn w:val="a0"/>
    <w:uiPriority w:val="99"/>
    <w:qFormat/>
    <w:pPr>
      <w:widowControl/>
      <w:shd w:val="clear" w:color="auto" w:fill="DEDFE1"/>
      <w:spacing w:before="120" w:after="225" w:line="420" w:lineRule="atLeast"/>
      <w:jc w:val="left"/>
    </w:pPr>
    <w:rPr>
      <w:rFonts w:ascii="宋体" w:hAnsi="宋体" w:cs="宋体"/>
      <w:kern w:val="0"/>
      <w:sz w:val="24"/>
      <w:szCs w:val="24"/>
    </w:rPr>
  </w:style>
  <w:style w:type="paragraph" w:customStyle="1" w:styleId="nv">
    <w:name w:val="nv"/>
    <w:basedOn w:val="a0"/>
    <w:uiPriority w:val="99"/>
    <w:qFormat/>
    <w:pPr>
      <w:widowControl/>
      <w:spacing w:after="45"/>
      <w:jc w:val="left"/>
    </w:pPr>
    <w:rPr>
      <w:rFonts w:ascii="宋体" w:hAnsi="宋体" w:cs="宋体"/>
      <w:kern w:val="0"/>
      <w:sz w:val="24"/>
      <w:szCs w:val="24"/>
    </w:rPr>
  </w:style>
  <w:style w:type="paragraph" w:customStyle="1" w:styleId="card-title">
    <w:name w:val="card-title"/>
    <w:basedOn w:val="a0"/>
    <w:uiPriority w:val="99"/>
    <w:qFormat/>
    <w:pPr>
      <w:widowControl/>
      <w:spacing w:before="225"/>
      <w:jc w:val="left"/>
    </w:pPr>
    <w:rPr>
      <w:rFonts w:ascii="宋体" w:hAnsi="宋体" w:cs="宋体"/>
      <w:kern w:val="0"/>
      <w:szCs w:val="21"/>
    </w:rPr>
  </w:style>
  <w:style w:type="paragraph" w:customStyle="1" w:styleId="lemma-ext-bottom">
    <w:name w:val="lemma-ext-bottom"/>
    <w:basedOn w:val="a0"/>
    <w:uiPriority w:val="99"/>
    <w:qFormat/>
    <w:pPr>
      <w:widowControl/>
      <w:jc w:val="left"/>
    </w:pPr>
    <w:rPr>
      <w:rFonts w:ascii="宋体" w:hAnsi="宋体" w:cs="宋体"/>
      <w:kern w:val="0"/>
      <w:sz w:val="24"/>
      <w:szCs w:val="24"/>
    </w:rPr>
  </w:style>
  <w:style w:type="paragraph" w:customStyle="1" w:styleId="edit">
    <w:name w:val="edit"/>
    <w:basedOn w:val="a0"/>
    <w:uiPriority w:val="99"/>
    <w:qFormat/>
    <w:pPr>
      <w:widowControl/>
      <w:jc w:val="left"/>
    </w:pPr>
    <w:rPr>
      <w:rFonts w:ascii="宋体" w:hAnsi="宋体" w:cs="宋体"/>
      <w:kern w:val="0"/>
      <w:sz w:val="24"/>
      <w:szCs w:val="24"/>
    </w:rPr>
  </w:style>
  <w:style w:type="paragraph" w:customStyle="1" w:styleId="030">
    <w:name w:val="标题03"/>
    <w:basedOn w:val="a0"/>
    <w:uiPriority w:val="99"/>
    <w:qFormat/>
    <w:pPr>
      <w:tabs>
        <w:tab w:val="left" w:pos="860"/>
        <w:tab w:val="left" w:pos="1075"/>
      </w:tabs>
      <w:snapToGrid w:val="0"/>
      <w:spacing w:line="440" w:lineRule="atLeast"/>
      <w:outlineLvl w:val="2"/>
    </w:pPr>
    <w:rPr>
      <w:b/>
      <w:sz w:val="24"/>
    </w:rPr>
  </w:style>
  <w:style w:type="paragraph" w:customStyle="1" w:styleId="endlinks">
    <w:name w:val="endlinks"/>
    <w:basedOn w:val="a0"/>
    <w:uiPriority w:val="99"/>
    <w:qFormat/>
    <w:pPr>
      <w:widowControl/>
      <w:spacing w:before="75" w:line="300" w:lineRule="atLeast"/>
      <w:jc w:val="left"/>
    </w:pPr>
    <w:rPr>
      <w:rFonts w:ascii="宋体" w:hAnsi="宋体" w:cs="宋体"/>
      <w:kern w:val="0"/>
      <w:sz w:val="18"/>
      <w:szCs w:val="18"/>
    </w:rPr>
  </w:style>
  <w:style w:type="paragraph" w:customStyle="1" w:styleId="clear">
    <w:name w:val="clear"/>
    <w:basedOn w:val="a0"/>
    <w:uiPriority w:val="99"/>
    <w:qFormat/>
    <w:pPr>
      <w:widowControl/>
      <w:jc w:val="left"/>
    </w:pPr>
    <w:rPr>
      <w:rFonts w:ascii="宋体" w:hAnsi="宋体" w:cs="宋体"/>
      <w:kern w:val="0"/>
      <w:sz w:val="2"/>
      <w:szCs w:val="2"/>
    </w:rPr>
  </w:style>
  <w:style w:type="paragraph" w:customStyle="1" w:styleId="card-info-inner">
    <w:name w:val="card-info-inner"/>
    <w:basedOn w:val="a0"/>
    <w:uiPriority w:val="99"/>
    <w:qFormat/>
    <w:pPr>
      <w:widowControl/>
      <w:pBdr>
        <w:top w:val="single" w:sz="6" w:space="0" w:color="DEDFE1"/>
        <w:bottom w:val="single" w:sz="6" w:space="0" w:color="DEDFE1"/>
      </w:pBdr>
      <w:jc w:val="left"/>
    </w:pPr>
    <w:rPr>
      <w:rFonts w:ascii="宋体" w:hAnsi="宋体" w:cs="宋体"/>
      <w:kern w:val="0"/>
      <w:sz w:val="24"/>
      <w:szCs w:val="24"/>
    </w:rPr>
  </w:style>
  <w:style w:type="paragraph" w:customStyle="1" w:styleId="p-bottom">
    <w:name w:val="p-bottom"/>
    <w:basedOn w:val="a0"/>
    <w:uiPriority w:val="99"/>
    <w:qFormat/>
    <w:pPr>
      <w:widowControl/>
      <w:shd w:val="clear" w:color="auto" w:fill="FFFFFF"/>
      <w:jc w:val="left"/>
    </w:pPr>
    <w:rPr>
      <w:rFonts w:ascii="宋体" w:hAnsi="宋体" w:cs="宋体"/>
      <w:kern w:val="0"/>
      <w:sz w:val="24"/>
      <w:szCs w:val="24"/>
    </w:rPr>
  </w:style>
  <w:style w:type="paragraph" w:customStyle="1" w:styleId="p-r1">
    <w:name w:val="p-r1"/>
    <w:basedOn w:val="a0"/>
    <w:uiPriority w:val="99"/>
    <w:qFormat/>
    <w:pPr>
      <w:widowControl/>
      <w:jc w:val="left"/>
    </w:pPr>
    <w:rPr>
      <w:rFonts w:ascii="宋体" w:hAnsi="宋体" w:cs="宋体"/>
      <w:kern w:val="0"/>
      <w:sz w:val="24"/>
      <w:szCs w:val="24"/>
    </w:rPr>
  </w:style>
  <w:style w:type="paragraph" w:customStyle="1" w:styleId="refnum1">
    <w:name w:val="refnum1"/>
    <w:basedOn w:val="a0"/>
    <w:uiPriority w:val="99"/>
    <w:qFormat/>
    <w:pPr>
      <w:widowControl/>
      <w:ind w:left="720"/>
      <w:jc w:val="right"/>
    </w:pPr>
    <w:rPr>
      <w:rFonts w:ascii="宋体" w:hAnsi="宋体" w:cs="宋体"/>
      <w:kern w:val="0"/>
      <w:sz w:val="24"/>
      <w:szCs w:val="24"/>
    </w:rPr>
  </w:style>
  <w:style w:type="paragraph" w:customStyle="1" w:styleId="bgusr">
    <w:name w:val="bgusr"/>
    <w:basedOn w:val="a0"/>
    <w:uiPriority w:val="99"/>
    <w:qFormat/>
    <w:pPr>
      <w:widowControl/>
      <w:spacing w:line="285" w:lineRule="atLeast"/>
      <w:jc w:val="left"/>
    </w:pPr>
    <w:rPr>
      <w:rFonts w:ascii="Arial" w:hAnsi="Arial" w:cs="Arial"/>
      <w:kern w:val="0"/>
      <w:sz w:val="18"/>
      <w:szCs w:val="18"/>
    </w:rPr>
  </w:style>
  <w:style w:type="paragraph" w:customStyle="1" w:styleId="pr12">
    <w:name w:val="pr12"/>
    <w:basedOn w:val="a0"/>
    <w:uiPriority w:val="99"/>
    <w:qFormat/>
    <w:pPr>
      <w:widowControl/>
      <w:jc w:val="left"/>
    </w:pPr>
    <w:rPr>
      <w:rFonts w:ascii="宋体" w:hAnsi="宋体" w:cs="宋体"/>
      <w:kern w:val="0"/>
      <w:sz w:val="24"/>
      <w:szCs w:val="24"/>
    </w:rPr>
  </w:style>
  <w:style w:type="paragraph" w:customStyle="1" w:styleId="r24">
    <w:name w:val="r2_4"/>
    <w:basedOn w:val="a0"/>
    <w:uiPriority w:val="99"/>
    <w:qFormat/>
    <w:pPr>
      <w:widowControl/>
      <w:jc w:val="left"/>
    </w:pPr>
    <w:rPr>
      <w:rFonts w:ascii="宋体" w:hAnsi="宋体" w:cs="宋体"/>
      <w:kern w:val="0"/>
      <w:sz w:val="24"/>
      <w:szCs w:val="24"/>
    </w:rPr>
  </w:style>
  <w:style w:type="paragraph" w:customStyle="1" w:styleId="box2-inner1">
    <w:name w:val="box2-inner1"/>
    <w:basedOn w:val="a0"/>
    <w:uiPriority w:val="99"/>
    <w:qFormat/>
    <w:pPr>
      <w:widowControl/>
      <w:pBdr>
        <w:top w:val="single" w:sz="6" w:space="0" w:color="CCE0EE"/>
        <w:left w:val="single" w:sz="6" w:space="0" w:color="CCE0EE"/>
        <w:bottom w:val="single" w:sz="6" w:space="0" w:color="CCE0EE"/>
        <w:right w:val="single" w:sz="6" w:space="0" w:color="CCE0EE"/>
      </w:pBdr>
      <w:shd w:val="clear" w:color="auto" w:fill="FFFFFF"/>
      <w:jc w:val="left"/>
    </w:pPr>
    <w:rPr>
      <w:rFonts w:ascii="宋体" w:hAnsi="宋体" w:cs="宋体"/>
      <w:kern w:val="0"/>
      <w:sz w:val="24"/>
      <w:szCs w:val="24"/>
    </w:rPr>
  </w:style>
  <w:style w:type="paragraph" w:customStyle="1" w:styleId="p-r4">
    <w:name w:val="p-r4"/>
    <w:basedOn w:val="a0"/>
    <w:uiPriority w:val="99"/>
    <w:qFormat/>
    <w:pPr>
      <w:widowControl/>
      <w:jc w:val="left"/>
    </w:pPr>
    <w:rPr>
      <w:rFonts w:ascii="宋体" w:hAnsi="宋体" w:cs="宋体"/>
      <w:kern w:val="0"/>
      <w:sz w:val="24"/>
      <w:szCs w:val="24"/>
    </w:rPr>
  </w:style>
  <w:style w:type="paragraph" w:customStyle="1" w:styleId="2CharCharCharCharCharCharCharCharChar1CharCharChar1CharCharCharChar">
    <w:name w:val="2 Char Char Char Char Char Char Char Char Char1 Char Char Char1 Char Char Char Char"/>
    <w:basedOn w:val="1fff7"/>
    <w:uiPriority w:val="99"/>
    <w:qFormat/>
    <w:pPr>
      <w:widowControl w:val="0"/>
      <w:adjustRightInd/>
      <w:snapToGrid/>
      <w:spacing w:line="240" w:lineRule="auto"/>
      <w:ind w:firstLineChars="0" w:firstLine="0"/>
      <w:jc w:val="both"/>
    </w:pPr>
    <w:rPr>
      <w:kern w:val="2"/>
      <w:sz w:val="28"/>
      <w:szCs w:val="20"/>
      <w:lang w:eastAsia="zh-CN"/>
    </w:rPr>
  </w:style>
  <w:style w:type="paragraph" w:customStyle="1" w:styleId="card-info">
    <w:name w:val="card-info"/>
    <w:basedOn w:val="a0"/>
    <w:uiPriority w:val="99"/>
    <w:qFormat/>
    <w:pPr>
      <w:widowControl/>
      <w:spacing w:after="225"/>
      <w:jc w:val="left"/>
    </w:pPr>
    <w:rPr>
      <w:rFonts w:ascii="宋体" w:hAnsi="宋体" w:cs="宋体"/>
      <w:kern w:val="0"/>
      <w:sz w:val="24"/>
      <w:szCs w:val="24"/>
    </w:rPr>
  </w:style>
  <w:style w:type="paragraph" w:customStyle="1" w:styleId="w984">
    <w:name w:val="w984"/>
    <w:basedOn w:val="a0"/>
    <w:uiPriority w:val="99"/>
    <w:qFormat/>
    <w:pPr>
      <w:widowControl/>
      <w:jc w:val="left"/>
    </w:pPr>
    <w:rPr>
      <w:rFonts w:ascii="宋体" w:hAnsi="宋体" w:cs="宋体"/>
      <w:kern w:val="0"/>
      <w:sz w:val="24"/>
      <w:szCs w:val="24"/>
    </w:rPr>
  </w:style>
  <w:style w:type="paragraph" w:customStyle="1" w:styleId="w996">
    <w:name w:val="w996"/>
    <w:basedOn w:val="a0"/>
    <w:uiPriority w:val="99"/>
    <w:qFormat/>
    <w:pPr>
      <w:widowControl/>
      <w:jc w:val="left"/>
    </w:pPr>
    <w:rPr>
      <w:rFonts w:ascii="宋体" w:hAnsi="宋体" w:cs="宋体"/>
      <w:kern w:val="0"/>
      <w:sz w:val="24"/>
      <w:szCs w:val="24"/>
    </w:rPr>
  </w:style>
  <w:style w:type="paragraph" w:customStyle="1" w:styleId="pic">
    <w:name w:val="pic"/>
    <w:basedOn w:val="a0"/>
    <w:uiPriority w:val="99"/>
    <w:qFormat/>
    <w:pPr>
      <w:widowControl/>
      <w:jc w:val="left"/>
    </w:pPr>
    <w:rPr>
      <w:rFonts w:ascii="宋体" w:hAnsi="宋体" w:cs="宋体"/>
      <w:kern w:val="0"/>
      <w:sz w:val="24"/>
      <w:szCs w:val="24"/>
    </w:rPr>
  </w:style>
  <w:style w:type="paragraph" w:customStyle="1" w:styleId="add">
    <w:name w:val="add"/>
    <w:basedOn w:val="a0"/>
    <w:uiPriority w:val="99"/>
    <w:qFormat/>
    <w:pPr>
      <w:widowControl/>
      <w:jc w:val="left"/>
    </w:pPr>
    <w:rPr>
      <w:rFonts w:ascii="宋体" w:hAnsi="宋体" w:cs="宋体"/>
      <w:kern w:val="0"/>
      <w:sz w:val="24"/>
      <w:szCs w:val="24"/>
    </w:rPr>
  </w:style>
  <w:style w:type="paragraph" w:customStyle="1" w:styleId="i">
    <w:name w:val="i"/>
    <w:basedOn w:val="a0"/>
    <w:uiPriority w:val="99"/>
    <w:qFormat/>
    <w:pPr>
      <w:widowControl/>
      <w:jc w:val="left"/>
    </w:pPr>
    <w:rPr>
      <w:rFonts w:ascii="宋体" w:hAnsi="宋体" w:cs="宋体"/>
      <w:kern w:val="0"/>
      <w:sz w:val="24"/>
      <w:szCs w:val="24"/>
    </w:rPr>
  </w:style>
  <w:style w:type="paragraph" w:customStyle="1" w:styleId="card-summary">
    <w:name w:val="card-summary"/>
    <w:basedOn w:val="a0"/>
    <w:uiPriority w:val="99"/>
    <w:qFormat/>
    <w:pPr>
      <w:widowControl/>
      <w:spacing w:line="330" w:lineRule="atLeast"/>
      <w:jc w:val="left"/>
    </w:pPr>
    <w:rPr>
      <w:rFonts w:ascii="宋体" w:hAnsi="宋体" w:cs="宋体"/>
      <w:kern w:val="0"/>
      <w:szCs w:val="21"/>
    </w:rPr>
  </w:style>
  <w:style w:type="paragraph" w:customStyle="1" w:styleId="fb">
    <w:name w:val="fb"/>
    <w:basedOn w:val="a0"/>
    <w:uiPriority w:val="99"/>
    <w:qFormat/>
    <w:pPr>
      <w:widowControl/>
      <w:jc w:val="left"/>
    </w:pPr>
    <w:rPr>
      <w:rFonts w:ascii="宋体" w:hAnsi="宋体" w:cs="宋体"/>
      <w:b/>
      <w:bCs/>
      <w:kern w:val="0"/>
      <w:sz w:val="24"/>
      <w:szCs w:val="24"/>
    </w:rPr>
  </w:style>
  <w:style w:type="paragraph" w:customStyle="1" w:styleId="f12">
    <w:name w:val="f12"/>
    <w:basedOn w:val="a0"/>
    <w:uiPriority w:val="99"/>
    <w:qFormat/>
    <w:pPr>
      <w:widowControl/>
      <w:jc w:val="left"/>
    </w:pPr>
    <w:rPr>
      <w:rFonts w:ascii="宋体" w:hAnsi="宋体" w:cs="宋体"/>
      <w:kern w:val="0"/>
      <w:sz w:val="18"/>
      <w:szCs w:val="18"/>
    </w:rPr>
  </w:style>
  <w:style w:type="paragraph" w:customStyle="1" w:styleId="r23">
    <w:name w:val="r2_3"/>
    <w:basedOn w:val="a0"/>
    <w:uiPriority w:val="99"/>
    <w:qFormat/>
    <w:pPr>
      <w:widowControl/>
      <w:jc w:val="left"/>
    </w:pPr>
    <w:rPr>
      <w:rFonts w:ascii="宋体" w:hAnsi="宋体" w:cs="宋体"/>
      <w:kern w:val="0"/>
      <w:sz w:val="24"/>
      <w:szCs w:val="24"/>
    </w:rPr>
  </w:style>
  <w:style w:type="paragraph" w:customStyle="1" w:styleId="i10">
    <w:name w:val="i1"/>
    <w:basedOn w:val="a0"/>
    <w:uiPriority w:val="99"/>
    <w:qFormat/>
    <w:pPr>
      <w:widowControl/>
      <w:jc w:val="left"/>
    </w:pPr>
    <w:rPr>
      <w:rFonts w:ascii="Arial" w:hAnsi="Arial" w:cs="Arial"/>
      <w:kern w:val="0"/>
      <w:sz w:val="24"/>
      <w:szCs w:val="24"/>
    </w:rPr>
  </w:style>
  <w:style w:type="paragraph" w:customStyle="1" w:styleId="cang">
    <w:name w:val="cang"/>
    <w:basedOn w:val="a0"/>
    <w:uiPriority w:val="99"/>
    <w:qFormat/>
    <w:pPr>
      <w:widowControl/>
      <w:jc w:val="left"/>
    </w:pPr>
    <w:rPr>
      <w:rFonts w:ascii="宋体" w:hAnsi="宋体" w:cs="宋体"/>
      <w:kern w:val="0"/>
      <w:sz w:val="24"/>
      <w:szCs w:val="24"/>
    </w:rPr>
  </w:style>
  <w:style w:type="paragraph" w:customStyle="1" w:styleId="p-body-inner">
    <w:name w:val="p-body-inner"/>
    <w:basedOn w:val="a0"/>
    <w:uiPriority w:val="99"/>
    <w:qFormat/>
    <w:pPr>
      <w:widowControl/>
      <w:jc w:val="left"/>
    </w:pPr>
    <w:rPr>
      <w:rFonts w:ascii="宋体" w:hAnsi="宋体" w:cs="宋体"/>
      <w:kern w:val="0"/>
      <w:sz w:val="24"/>
      <w:szCs w:val="24"/>
    </w:rPr>
  </w:style>
  <w:style w:type="paragraph" w:customStyle="1" w:styleId="DefinitionTerm">
    <w:name w:val="Definition Term"/>
    <w:basedOn w:val="a0"/>
    <w:next w:val="a0"/>
    <w:uiPriority w:val="99"/>
    <w:qFormat/>
    <w:pPr>
      <w:autoSpaceDE w:val="0"/>
      <w:autoSpaceDN w:val="0"/>
      <w:adjustRightInd w:val="0"/>
      <w:jc w:val="left"/>
      <w:textAlignment w:val="baseline"/>
    </w:pPr>
    <w:rPr>
      <w:kern w:val="0"/>
      <w:sz w:val="24"/>
    </w:rPr>
  </w:style>
  <w:style w:type="paragraph" w:customStyle="1" w:styleId="tsohu">
    <w:name w:val="tsohu"/>
    <w:basedOn w:val="a0"/>
    <w:uiPriority w:val="99"/>
    <w:qFormat/>
    <w:pPr>
      <w:widowControl/>
      <w:jc w:val="left"/>
    </w:pPr>
    <w:rPr>
      <w:rFonts w:ascii="宋体" w:hAnsi="宋体" w:cs="宋体"/>
      <w:kern w:val="0"/>
      <w:sz w:val="24"/>
      <w:szCs w:val="24"/>
    </w:rPr>
  </w:style>
  <w:style w:type="paragraph" w:customStyle="1" w:styleId="tdouban">
    <w:name w:val="tdouban"/>
    <w:basedOn w:val="a0"/>
    <w:uiPriority w:val="99"/>
    <w:qFormat/>
    <w:pPr>
      <w:widowControl/>
      <w:jc w:val="left"/>
    </w:pPr>
    <w:rPr>
      <w:rFonts w:ascii="宋体" w:hAnsi="宋体" w:cs="宋体"/>
      <w:kern w:val="0"/>
      <w:sz w:val="24"/>
      <w:szCs w:val="24"/>
    </w:rPr>
  </w:style>
  <w:style w:type="paragraph" w:customStyle="1" w:styleId="tsina">
    <w:name w:val="tsina"/>
    <w:basedOn w:val="a0"/>
    <w:uiPriority w:val="99"/>
    <w:qFormat/>
    <w:pPr>
      <w:widowControl/>
      <w:jc w:val="left"/>
    </w:pPr>
    <w:rPr>
      <w:rFonts w:ascii="宋体" w:hAnsi="宋体" w:cs="宋体"/>
      <w:kern w:val="0"/>
      <w:sz w:val="24"/>
      <w:szCs w:val="24"/>
    </w:rPr>
  </w:style>
  <w:style w:type="paragraph" w:customStyle="1" w:styleId="CharChar1CharCharCharCharCharCharCharCharCharCharCharCharCharCharCharCharCharCharChar">
    <w:name w:val="Char Char1 Char Char Char Char Char Char Char Char Char Char Char Char Char Char Char Char Char Char Char"/>
    <w:basedOn w:val="a0"/>
    <w:uiPriority w:val="99"/>
    <w:qFormat/>
    <w:pPr>
      <w:widowControl/>
      <w:spacing w:after="160" w:line="240" w:lineRule="exact"/>
      <w:jc w:val="left"/>
    </w:pPr>
    <w:rPr>
      <w:rFonts w:ascii="Verdana" w:hAnsi="Verdana"/>
      <w:kern w:val="0"/>
      <w:sz w:val="20"/>
      <w:lang w:eastAsia="en-US"/>
    </w:rPr>
  </w:style>
  <w:style w:type="paragraph" w:customStyle="1" w:styleId="formfont">
    <w:name w:val="formfont"/>
    <w:basedOn w:val="a0"/>
    <w:uiPriority w:val="99"/>
    <w:qFormat/>
    <w:pPr>
      <w:widowControl/>
      <w:jc w:val="left"/>
    </w:pPr>
    <w:rPr>
      <w:rFonts w:ascii="Arial" w:hAnsi="Arial" w:cs="Arial"/>
      <w:kern w:val="0"/>
      <w:sz w:val="24"/>
      <w:szCs w:val="24"/>
    </w:rPr>
  </w:style>
  <w:style w:type="paragraph" w:customStyle="1" w:styleId="tiebai">
    <w:name w:val="tieba_i"/>
    <w:basedOn w:val="a0"/>
    <w:uiPriority w:val="99"/>
    <w:qFormat/>
    <w:pPr>
      <w:widowControl/>
      <w:jc w:val="left"/>
    </w:pPr>
    <w:rPr>
      <w:rFonts w:ascii="ˎ̥" w:hAnsi="ˎ̥" w:cs="宋体"/>
      <w:b/>
      <w:bCs/>
      <w:kern w:val="0"/>
      <w:szCs w:val="21"/>
    </w:rPr>
  </w:style>
  <w:style w:type="paragraph" w:customStyle="1" w:styleId="edit1">
    <w:name w:val="edit1"/>
    <w:basedOn w:val="a0"/>
    <w:uiPriority w:val="99"/>
    <w:qFormat/>
    <w:pPr>
      <w:widowControl/>
      <w:ind w:left="75" w:right="75"/>
      <w:jc w:val="left"/>
    </w:pPr>
    <w:rPr>
      <w:rFonts w:ascii="宋体" w:hAnsi="宋体" w:cs="宋体"/>
      <w:b/>
      <w:bCs/>
      <w:kern w:val="0"/>
      <w:szCs w:val="21"/>
    </w:rPr>
  </w:style>
  <w:style w:type="paragraph" w:customStyle="1" w:styleId="top">
    <w:name w:val="top"/>
    <w:basedOn w:val="a0"/>
    <w:uiPriority w:val="99"/>
    <w:qFormat/>
    <w:pPr>
      <w:widowControl/>
      <w:jc w:val="left"/>
    </w:pPr>
    <w:rPr>
      <w:rFonts w:ascii="宋体" w:hAnsi="宋体" w:cs="宋体"/>
      <w:kern w:val="0"/>
      <w:sz w:val="24"/>
      <w:szCs w:val="24"/>
    </w:rPr>
  </w:style>
  <w:style w:type="paragraph" w:customStyle="1" w:styleId="endlinks-share">
    <w:name w:val="endlinks-share"/>
    <w:basedOn w:val="a0"/>
    <w:uiPriority w:val="99"/>
    <w:qFormat/>
    <w:pPr>
      <w:widowControl/>
      <w:spacing w:before="225"/>
      <w:jc w:val="left"/>
    </w:pPr>
    <w:rPr>
      <w:rFonts w:ascii="宋体" w:hAnsi="宋体" w:cs="宋体"/>
      <w:kern w:val="0"/>
      <w:sz w:val="18"/>
      <w:szCs w:val="18"/>
    </w:rPr>
  </w:style>
  <w:style w:type="paragraph" w:customStyle="1" w:styleId="red">
    <w:name w:val="red"/>
    <w:basedOn w:val="a0"/>
    <w:uiPriority w:val="99"/>
    <w:qFormat/>
    <w:pPr>
      <w:widowControl/>
      <w:jc w:val="left"/>
    </w:pPr>
    <w:rPr>
      <w:rFonts w:ascii="宋体" w:hAnsi="宋体" w:cs="宋体"/>
      <w:color w:val="FF0000"/>
      <w:kern w:val="0"/>
      <w:sz w:val="24"/>
      <w:szCs w:val="24"/>
    </w:rPr>
  </w:style>
  <w:style w:type="paragraph" w:customStyle="1" w:styleId="r21">
    <w:name w:val="r2_1"/>
    <w:basedOn w:val="a0"/>
    <w:uiPriority w:val="99"/>
    <w:qFormat/>
    <w:pPr>
      <w:widowControl/>
      <w:jc w:val="left"/>
    </w:pPr>
    <w:rPr>
      <w:rFonts w:ascii="宋体" w:hAnsi="宋体" w:cs="宋体"/>
      <w:kern w:val="0"/>
      <w:sz w:val="24"/>
      <w:szCs w:val="24"/>
    </w:rPr>
  </w:style>
  <w:style w:type="paragraph" w:customStyle="1" w:styleId="pic1">
    <w:name w:val="pic1"/>
    <w:basedOn w:val="a0"/>
    <w:uiPriority w:val="99"/>
    <w:qFormat/>
    <w:pPr>
      <w:widowControl/>
      <w:pBdr>
        <w:top w:val="single" w:sz="6" w:space="3" w:color="DEDFE1"/>
        <w:left w:val="single" w:sz="6" w:space="3" w:color="DEDFE1"/>
        <w:bottom w:val="single" w:sz="6" w:space="6" w:color="DEDFE1"/>
        <w:right w:val="single" w:sz="6" w:space="3" w:color="DEDFE1"/>
      </w:pBdr>
      <w:shd w:val="clear" w:color="auto" w:fill="FFFFFF"/>
      <w:spacing w:before="30"/>
      <w:ind w:right="225"/>
      <w:jc w:val="center"/>
    </w:pPr>
    <w:rPr>
      <w:rFonts w:ascii="宋体" w:hAnsi="宋体" w:cs="宋体"/>
      <w:kern w:val="0"/>
      <w:sz w:val="2"/>
      <w:szCs w:val="2"/>
    </w:rPr>
  </w:style>
  <w:style w:type="paragraph" w:customStyle="1" w:styleId="icon1">
    <w:name w:val="icon1"/>
    <w:basedOn w:val="a0"/>
    <w:uiPriority w:val="99"/>
    <w:qFormat/>
    <w:pPr>
      <w:widowControl/>
      <w:jc w:val="left"/>
    </w:pPr>
    <w:rPr>
      <w:rFonts w:ascii="宋体" w:hAnsi="宋体" w:cs="宋体"/>
      <w:kern w:val="0"/>
      <w:sz w:val="24"/>
      <w:szCs w:val="24"/>
    </w:rPr>
  </w:style>
  <w:style w:type="paragraph" w:customStyle="1" w:styleId="p-title">
    <w:name w:val="p-title"/>
    <w:basedOn w:val="a0"/>
    <w:uiPriority w:val="99"/>
    <w:qFormat/>
    <w:pPr>
      <w:widowControl/>
      <w:spacing w:line="360" w:lineRule="atLeast"/>
      <w:jc w:val="left"/>
    </w:pPr>
    <w:rPr>
      <w:rFonts w:ascii="宋体" w:hAnsi="宋体" w:cs="宋体"/>
      <w:b/>
      <w:bCs/>
      <w:color w:val="FFFFFF"/>
      <w:kern w:val="0"/>
      <w:szCs w:val="21"/>
    </w:rPr>
  </w:style>
  <w:style w:type="paragraph" w:customStyle="1" w:styleId="r13">
    <w:name w:val="r1_3"/>
    <w:basedOn w:val="a0"/>
    <w:uiPriority w:val="99"/>
    <w:qFormat/>
    <w:pPr>
      <w:widowControl/>
      <w:jc w:val="left"/>
    </w:pPr>
    <w:rPr>
      <w:rFonts w:ascii="宋体" w:hAnsi="宋体" w:cs="宋体"/>
      <w:kern w:val="0"/>
      <w:sz w:val="24"/>
      <w:szCs w:val="24"/>
    </w:rPr>
  </w:style>
  <w:style w:type="paragraph" w:customStyle="1" w:styleId="chtit">
    <w:name w:val="chtit"/>
    <w:basedOn w:val="a0"/>
    <w:uiPriority w:val="99"/>
    <w:qFormat/>
    <w:pPr>
      <w:widowControl/>
      <w:spacing w:line="270" w:lineRule="atLeast"/>
      <w:jc w:val="left"/>
    </w:pPr>
    <w:rPr>
      <w:rFonts w:ascii="Arial" w:hAnsi="Arial" w:cs="Arial"/>
      <w:color w:val="000000"/>
      <w:kern w:val="0"/>
      <w:szCs w:val="21"/>
    </w:rPr>
  </w:style>
  <w:style w:type="paragraph" w:customStyle="1" w:styleId="l24">
    <w:name w:val="l24"/>
    <w:basedOn w:val="a0"/>
    <w:uiPriority w:val="99"/>
    <w:qFormat/>
    <w:pPr>
      <w:widowControl/>
      <w:spacing w:line="360" w:lineRule="atLeast"/>
      <w:jc w:val="left"/>
    </w:pPr>
    <w:rPr>
      <w:rFonts w:ascii="宋体" w:hAnsi="宋体" w:cs="宋体"/>
      <w:kern w:val="0"/>
      <w:sz w:val="24"/>
      <w:szCs w:val="24"/>
    </w:rPr>
  </w:style>
  <w:style w:type="paragraph" w:customStyle="1" w:styleId="r11">
    <w:name w:val="r1_1"/>
    <w:basedOn w:val="a0"/>
    <w:uiPriority w:val="99"/>
    <w:qFormat/>
    <w:pPr>
      <w:widowControl/>
      <w:jc w:val="left"/>
    </w:pPr>
    <w:rPr>
      <w:rFonts w:ascii="宋体" w:hAnsi="宋体" w:cs="宋体"/>
      <w:kern w:val="0"/>
      <w:sz w:val="24"/>
      <w:szCs w:val="24"/>
    </w:rPr>
  </w:style>
  <w:style w:type="paragraph" w:customStyle="1" w:styleId="search-btn">
    <w:name w:val="search-btn"/>
    <w:basedOn w:val="a0"/>
    <w:uiPriority w:val="99"/>
    <w:qFormat/>
    <w:pPr>
      <w:widowControl/>
      <w:spacing w:line="360" w:lineRule="atLeast"/>
      <w:ind w:right="105"/>
      <w:jc w:val="left"/>
    </w:pPr>
    <w:rPr>
      <w:rFonts w:ascii="宋体" w:hAnsi="宋体" w:cs="宋体"/>
      <w:kern w:val="0"/>
      <w:szCs w:val="21"/>
    </w:rPr>
  </w:style>
  <w:style w:type="paragraph" w:customStyle="1" w:styleId="usrbar-split">
    <w:name w:val="usrbar-split"/>
    <w:basedOn w:val="a0"/>
    <w:uiPriority w:val="99"/>
    <w:qFormat/>
    <w:pPr>
      <w:widowControl/>
      <w:jc w:val="left"/>
    </w:pPr>
    <w:rPr>
      <w:rFonts w:ascii="宋体" w:hAnsi="宋体" w:cs="宋体"/>
      <w:kern w:val="0"/>
      <w:sz w:val="24"/>
      <w:szCs w:val="24"/>
    </w:rPr>
  </w:style>
  <w:style w:type="paragraph" w:customStyle="1" w:styleId="refmore">
    <w:name w:val="ref_more"/>
    <w:basedOn w:val="a0"/>
    <w:uiPriority w:val="99"/>
    <w:qFormat/>
    <w:pPr>
      <w:widowControl/>
      <w:spacing w:line="240" w:lineRule="atLeast"/>
      <w:ind w:right="285"/>
      <w:jc w:val="left"/>
    </w:pPr>
    <w:rPr>
      <w:rFonts w:ascii="宋体" w:hAnsi="宋体" w:cs="宋体"/>
      <w:color w:val="333333"/>
      <w:kern w:val="0"/>
      <w:sz w:val="24"/>
      <w:szCs w:val="24"/>
    </w:rPr>
  </w:style>
  <w:style w:type="paragraph" w:customStyle="1" w:styleId="line">
    <w:name w:val="line"/>
    <w:basedOn w:val="a0"/>
    <w:uiPriority w:val="99"/>
    <w:qFormat/>
    <w:pPr>
      <w:widowControl/>
      <w:shd w:val="clear" w:color="auto" w:fill="C1C1C1"/>
      <w:spacing w:before="150" w:after="150"/>
      <w:jc w:val="left"/>
    </w:pPr>
    <w:rPr>
      <w:rFonts w:ascii="宋体" w:hAnsi="宋体" w:cs="宋体"/>
      <w:kern w:val="0"/>
      <w:sz w:val="24"/>
      <w:szCs w:val="24"/>
    </w:rPr>
  </w:style>
  <w:style w:type="paragraph" w:customStyle="1" w:styleId="p-body">
    <w:name w:val="p-body"/>
    <w:basedOn w:val="a0"/>
    <w:uiPriority w:val="99"/>
    <w:qFormat/>
    <w:pPr>
      <w:widowControl/>
      <w:shd w:val="clear" w:color="auto" w:fill="FFFFFF"/>
      <w:jc w:val="left"/>
    </w:pPr>
    <w:rPr>
      <w:rFonts w:ascii="宋体" w:hAnsi="宋体" w:cs="宋体"/>
      <w:kern w:val="0"/>
      <w:szCs w:val="21"/>
    </w:rPr>
  </w:style>
  <w:style w:type="paragraph" w:customStyle="1" w:styleId="ref-url-text">
    <w:name w:val="ref-url-text"/>
    <w:basedOn w:val="a0"/>
    <w:uiPriority w:val="99"/>
    <w:qFormat/>
    <w:pPr>
      <w:widowControl/>
      <w:jc w:val="left"/>
    </w:pPr>
    <w:rPr>
      <w:rFonts w:ascii="宋体" w:hAnsi="宋体" w:cs="宋体"/>
      <w:kern w:val="0"/>
      <w:sz w:val="24"/>
      <w:szCs w:val="24"/>
    </w:rPr>
  </w:style>
  <w:style w:type="paragraph" w:customStyle="1" w:styleId="body1">
    <w:name w:val="body1"/>
    <w:basedOn w:val="a0"/>
    <w:uiPriority w:val="99"/>
    <w:qFormat/>
    <w:pPr>
      <w:widowControl/>
      <w:pBdr>
        <w:top w:val="single" w:sz="6" w:space="0" w:color="999999"/>
        <w:left w:val="single" w:sz="6" w:space="0" w:color="999999"/>
        <w:bottom w:val="single" w:sz="6" w:space="0" w:color="999999"/>
        <w:right w:val="single" w:sz="6" w:space="0" w:color="999999"/>
      </w:pBdr>
      <w:shd w:val="clear" w:color="auto" w:fill="FFFFFF"/>
      <w:spacing w:line="270" w:lineRule="atLeast"/>
      <w:jc w:val="left"/>
    </w:pPr>
    <w:rPr>
      <w:rFonts w:ascii="宋体" w:hAnsi="宋体" w:cs="宋体"/>
      <w:kern w:val="0"/>
      <w:sz w:val="24"/>
      <w:szCs w:val="24"/>
    </w:rPr>
  </w:style>
  <w:style w:type="paragraph" w:customStyle="1" w:styleId="p-top">
    <w:name w:val="p-top"/>
    <w:basedOn w:val="a0"/>
    <w:uiPriority w:val="99"/>
    <w:qFormat/>
    <w:pPr>
      <w:widowControl/>
      <w:shd w:val="clear" w:color="auto" w:fill="709CD2"/>
      <w:jc w:val="left"/>
    </w:pPr>
    <w:rPr>
      <w:rFonts w:ascii="宋体" w:hAnsi="宋体" w:cs="宋体"/>
      <w:kern w:val="0"/>
      <w:sz w:val="24"/>
      <w:szCs w:val="24"/>
    </w:rPr>
  </w:style>
  <w:style w:type="paragraph" w:customStyle="1" w:styleId="try">
    <w:name w:val="try"/>
    <w:basedOn w:val="a0"/>
    <w:uiPriority w:val="99"/>
    <w:qFormat/>
    <w:pPr>
      <w:widowControl/>
      <w:jc w:val="left"/>
    </w:pPr>
    <w:rPr>
      <w:rFonts w:ascii="宋体" w:hAnsi="宋体" w:cs="宋体"/>
      <w:color w:val="666666"/>
      <w:kern w:val="0"/>
      <w:sz w:val="24"/>
      <w:szCs w:val="24"/>
    </w:rPr>
  </w:style>
  <w:style w:type="paragraph" w:customStyle="1" w:styleId="box2">
    <w:name w:val="box2"/>
    <w:basedOn w:val="a0"/>
    <w:uiPriority w:val="99"/>
    <w:qFormat/>
    <w:pPr>
      <w:widowControl/>
      <w:spacing w:after="225"/>
      <w:jc w:val="left"/>
    </w:pPr>
    <w:rPr>
      <w:rFonts w:ascii="宋体" w:hAnsi="宋体" w:cs="宋体"/>
      <w:kern w:val="0"/>
      <w:sz w:val="24"/>
      <w:szCs w:val="24"/>
    </w:rPr>
  </w:style>
  <w:style w:type="paragraph" w:customStyle="1" w:styleId="r223">
    <w:name w:val="r2_2"/>
    <w:basedOn w:val="a0"/>
    <w:uiPriority w:val="99"/>
    <w:qFormat/>
    <w:pPr>
      <w:widowControl/>
      <w:jc w:val="left"/>
    </w:pPr>
    <w:rPr>
      <w:rFonts w:ascii="宋体" w:hAnsi="宋体" w:cs="宋体"/>
      <w:kern w:val="0"/>
      <w:sz w:val="24"/>
      <w:szCs w:val="24"/>
    </w:rPr>
  </w:style>
  <w:style w:type="paragraph" w:customStyle="1" w:styleId="lemma-ext-bottom1">
    <w:name w:val="lemma-ext-bottom1"/>
    <w:basedOn w:val="a0"/>
    <w:uiPriority w:val="99"/>
    <w:qFormat/>
    <w:pPr>
      <w:widowControl/>
      <w:spacing w:line="330" w:lineRule="atLeast"/>
      <w:ind w:left="75"/>
      <w:jc w:val="left"/>
    </w:pPr>
    <w:rPr>
      <w:rFonts w:ascii="宋体" w:hAnsi="宋体" w:cs="宋体"/>
      <w:kern w:val="0"/>
      <w:sz w:val="24"/>
      <w:szCs w:val="24"/>
    </w:rPr>
  </w:style>
  <w:style w:type="paragraph" w:customStyle="1" w:styleId="textpic1">
    <w:name w:val="text_pic1"/>
    <w:basedOn w:val="a0"/>
    <w:uiPriority w:val="99"/>
    <w:qFormat/>
    <w:pPr>
      <w:widowControl/>
      <w:jc w:val="center"/>
    </w:pPr>
    <w:rPr>
      <w:rFonts w:ascii="宋体" w:hAnsi="宋体" w:cs="宋体"/>
      <w:kern w:val="0"/>
      <w:sz w:val="24"/>
      <w:szCs w:val="24"/>
    </w:rPr>
  </w:style>
  <w:style w:type="paragraph" w:customStyle="1" w:styleId="textpic">
    <w:name w:val="text_pic"/>
    <w:basedOn w:val="a0"/>
    <w:uiPriority w:val="99"/>
    <w:qFormat/>
    <w:pPr>
      <w:widowControl/>
      <w:jc w:val="left"/>
    </w:pPr>
    <w:rPr>
      <w:rFonts w:ascii="宋体" w:hAnsi="宋体" w:cs="宋体"/>
      <w:kern w:val="0"/>
      <w:sz w:val="24"/>
      <w:szCs w:val="24"/>
    </w:rPr>
  </w:style>
  <w:style w:type="paragraph" w:customStyle="1" w:styleId="icon">
    <w:name w:val="icon"/>
    <w:basedOn w:val="a0"/>
    <w:uiPriority w:val="99"/>
    <w:qFormat/>
    <w:pPr>
      <w:widowControl/>
      <w:jc w:val="left"/>
    </w:pPr>
    <w:rPr>
      <w:rFonts w:ascii="宋体" w:hAnsi="宋体" w:cs="宋体"/>
      <w:kern w:val="0"/>
      <w:sz w:val="24"/>
      <w:szCs w:val="24"/>
    </w:rPr>
  </w:style>
  <w:style w:type="paragraph" w:customStyle="1" w:styleId="p-bg">
    <w:name w:val="p-bg"/>
    <w:basedOn w:val="a0"/>
    <w:uiPriority w:val="99"/>
    <w:qFormat/>
    <w:pPr>
      <w:widowControl/>
      <w:pBdr>
        <w:top w:val="single" w:sz="6" w:space="0" w:color="709CD2"/>
        <w:left w:val="single" w:sz="6" w:space="0" w:color="709CD2"/>
        <w:bottom w:val="single" w:sz="6" w:space="0" w:color="709CD2"/>
        <w:right w:val="single" w:sz="6" w:space="0" w:color="709CD2"/>
      </w:pBdr>
      <w:jc w:val="left"/>
    </w:pPr>
    <w:rPr>
      <w:rFonts w:ascii="宋体" w:hAnsi="宋体" w:cs="宋体"/>
      <w:kern w:val="0"/>
      <w:sz w:val="24"/>
      <w:szCs w:val="24"/>
    </w:rPr>
  </w:style>
  <w:style w:type="paragraph" w:customStyle="1" w:styleId="p-r2">
    <w:name w:val="p-r2"/>
    <w:basedOn w:val="a0"/>
    <w:uiPriority w:val="99"/>
    <w:qFormat/>
    <w:pPr>
      <w:widowControl/>
      <w:jc w:val="left"/>
    </w:pPr>
    <w:rPr>
      <w:rFonts w:ascii="宋体" w:hAnsi="宋体" w:cs="宋体"/>
      <w:kern w:val="0"/>
      <w:sz w:val="24"/>
      <w:szCs w:val="24"/>
    </w:rPr>
  </w:style>
  <w:style w:type="paragraph" w:customStyle="1" w:styleId="p-r3">
    <w:name w:val="p-r3"/>
    <w:basedOn w:val="a0"/>
    <w:uiPriority w:val="99"/>
    <w:qFormat/>
    <w:pPr>
      <w:widowControl/>
      <w:jc w:val="left"/>
    </w:pPr>
    <w:rPr>
      <w:rFonts w:ascii="宋体" w:hAnsi="宋体" w:cs="宋体"/>
      <w:kern w:val="0"/>
      <w:sz w:val="24"/>
      <w:szCs w:val="24"/>
    </w:rPr>
  </w:style>
  <w:style w:type="paragraph" w:customStyle="1" w:styleId="ref-url-text1">
    <w:name w:val="ref-url-text1"/>
    <w:basedOn w:val="a0"/>
    <w:uiPriority w:val="99"/>
    <w:qFormat/>
    <w:pPr>
      <w:widowControl/>
      <w:ind w:left="720"/>
      <w:jc w:val="left"/>
    </w:pPr>
    <w:rPr>
      <w:rFonts w:ascii="宋体" w:hAnsi="宋体" w:cs="宋体"/>
      <w:kern w:val="0"/>
      <w:sz w:val="24"/>
      <w:szCs w:val="24"/>
      <w:u w:val="single"/>
    </w:rPr>
  </w:style>
  <w:style w:type="paragraph" w:customStyle="1" w:styleId="afffffffffffffffffffff8">
    <w:name w:val="标准条文"/>
    <w:basedOn w:val="Default"/>
    <w:next w:val="Default"/>
    <w:uiPriority w:val="99"/>
    <w:qFormat/>
    <w:rPr>
      <w:rFonts w:ascii="黑体" w:eastAsia="黑体"/>
      <w:color w:val="auto"/>
      <w:szCs w:val="24"/>
    </w:rPr>
  </w:style>
  <w:style w:type="paragraph" w:customStyle="1" w:styleId="-12">
    <w:name w:val="样式 正文-1 + 首行缩进:  2 字符"/>
    <w:basedOn w:val="a0"/>
    <w:link w:val="-12Char"/>
    <w:qFormat/>
    <w:pPr>
      <w:adjustRightInd w:val="0"/>
      <w:spacing w:beforeLines="50" w:line="440" w:lineRule="exact"/>
      <w:ind w:firstLine="480"/>
    </w:pPr>
    <w:rPr>
      <w:rFonts w:ascii="宋体" w:hAnsi="宋体" w:cs="宋体"/>
      <w:sz w:val="24"/>
    </w:rPr>
  </w:style>
  <w:style w:type="paragraph" w:customStyle="1" w:styleId="afffffffffffffffffffff9">
    <w:name w:val="可研报告正文"/>
    <w:basedOn w:val="a0"/>
    <w:link w:val="Charffff6"/>
    <w:qFormat/>
    <w:pPr>
      <w:spacing w:beforeLines="50" w:afterLines="50" w:line="440" w:lineRule="exact"/>
      <w:ind w:left="907" w:firstLineChars="200" w:firstLine="200"/>
    </w:pPr>
    <w:rPr>
      <w:kern w:val="0"/>
      <w:sz w:val="24"/>
      <w:szCs w:val="24"/>
    </w:rPr>
  </w:style>
  <w:style w:type="paragraph" w:customStyle="1" w:styleId="afffffffffffffffffffffa">
    <w:name w:val="样式 可研报告正文 + 宋体"/>
    <w:basedOn w:val="afffffffffffffffffffff9"/>
    <w:link w:val="Charffff7"/>
    <w:qFormat/>
    <w:rPr>
      <w:rFonts w:ascii="宋体" w:hAnsi="宋体"/>
    </w:rPr>
  </w:style>
  <w:style w:type="paragraph" w:customStyle="1" w:styleId="-13">
    <w:name w:val="样式 正文-1 + 宋体"/>
    <w:basedOn w:val="-1"/>
    <w:link w:val="-1Char0"/>
    <w:qFormat/>
    <w:pPr>
      <w:adjustRightInd w:val="0"/>
      <w:snapToGrid/>
      <w:spacing w:line="440" w:lineRule="exact"/>
      <w:ind w:firstLineChars="200" w:firstLine="200"/>
    </w:pPr>
    <w:rPr>
      <w:rFonts w:ascii="宋体" w:hAnsi="宋体"/>
      <w:spacing w:val="0"/>
      <w:kern w:val="0"/>
      <w:szCs w:val="20"/>
    </w:rPr>
  </w:style>
  <w:style w:type="paragraph" w:customStyle="1" w:styleId="-14">
    <w:name w:val="样式 正文-1 + 宋体 黑色"/>
    <w:basedOn w:val="-1"/>
    <w:link w:val="-1Char1"/>
    <w:qFormat/>
    <w:pPr>
      <w:adjustRightInd w:val="0"/>
      <w:snapToGrid/>
      <w:spacing w:beforeLines="50" w:line="440" w:lineRule="exact"/>
      <w:ind w:firstLineChars="200" w:firstLine="200"/>
    </w:pPr>
    <w:rPr>
      <w:rFonts w:ascii="宋体" w:hAnsi="宋体"/>
      <w:spacing w:val="0"/>
      <w:kern w:val="0"/>
      <w:szCs w:val="20"/>
    </w:rPr>
  </w:style>
  <w:style w:type="paragraph" w:customStyle="1" w:styleId="1ffff7">
    <w:name w:val="样式 可研报告正文 + 宋体1"/>
    <w:basedOn w:val="afffffffffffffffffffff9"/>
    <w:link w:val="1Char8"/>
    <w:qFormat/>
    <w:pPr>
      <w:spacing w:afterLines="0"/>
      <w:ind w:left="0"/>
    </w:pPr>
    <w:rPr>
      <w:rFonts w:ascii="Arial" w:hAnsi="Arial"/>
    </w:rPr>
  </w:style>
  <w:style w:type="paragraph" w:customStyle="1" w:styleId="afffffffffffffffffffffb">
    <w:name w:val="可研报告正文 + 宋体"/>
    <w:basedOn w:val="1ffff7"/>
    <w:link w:val="Charffff8"/>
    <w:qFormat/>
    <w:rPr>
      <w:rFonts w:ascii="宋体" w:hAnsi="宋体"/>
    </w:rPr>
  </w:style>
  <w:style w:type="paragraph" w:customStyle="1" w:styleId="20505Arial">
    <w:name w:val="样式 样式 可研报告正文 + 首行缩进:  2 字符 段前: 0.5 行 段后: 0.5 行 + (符号) Arial 黑色"/>
    <w:basedOn w:val="20505"/>
    <w:link w:val="20505ArialChar"/>
    <w:qFormat/>
    <w:pPr>
      <w:spacing w:beforeLines="0" w:line="500" w:lineRule="exact"/>
      <w:ind w:firstLineChars="225" w:firstLine="200"/>
      <w:jc w:val="left"/>
    </w:pPr>
    <w:rPr>
      <w:rFonts w:ascii="宋体" w:eastAsia="Dotum" w:hAnsi="宋体"/>
      <w:color w:val="000000"/>
      <w:kern w:val="0"/>
      <w:szCs w:val="24"/>
    </w:rPr>
  </w:style>
  <w:style w:type="paragraph" w:customStyle="1" w:styleId="Arial20505">
    <w:name w:val="样式 可研报告正文 + Arial 黑色 首行缩进:  2 字符 段前: 0.5 行 段后: 0.5 行"/>
    <w:basedOn w:val="a0"/>
    <w:uiPriority w:val="99"/>
    <w:qFormat/>
    <w:pPr>
      <w:spacing w:beforeLines="50" w:line="440" w:lineRule="exact"/>
      <w:ind w:firstLineChars="200" w:firstLine="200"/>
    </w:pPr>
    <w:rPr>
      <w:rFonts w:ascii="Arial" w:hAnsi="Arial" w:cs="宋体"/>
      <w:color w:val="000000"/>
      <w:sz w:val="24"/>
    </w:rPr>
  </w:style>
  <w:style w:type="paragraph" w:customStyle="1" w:styleId="4section05">
    <w:name w:val="样式 标题4 section + 段前: 0.5 行"/>
    <w:basedOn w:val="4section"/>
    <w:uiPriority w:val="99"/>
    <w:qFormat/>
    <w:pPr>
      <w:ind w:firstLineChars="200" w:firstLine="200"/>
    </w:pPr>
    <w:rPr>
      <w:rFonts w:ascii="Arial" w:hAnsi="Arial"/>
      <w:color w:val="auto"/>
    </w:rPr>
  </w:style>
  <w:style w:type="paragraph" w:customStyle="1" w:styleId="1240">
    <w:name w:val="样式 标题 1 + 三号 行距: 最小值 24 磅"/>
    <w:basedOn w:val="1"/>
    <w:uiPriority w:val="99"/>
    <w:qFormat/>
    <w:pPr>
      <w:keepLines/>
      <w:spacing w:before="340" w:after="600" w:line="480" w:lineRule="atLeast"/>
      <w:ind w:left="832" w:hanging="360"/>
      <w:jc w:val="center"/>
    </w:pPr>
    <w:rPr>
      <w:rFonts w:cs="宋体"/>
      <w:b/>
      <w:bCs/>
      <w:kern w:val="44"/>
      <w:sz w:val="44"/>
      <w:szCs w:val="44"/>
    </w:rPr>
  </w:style>
  <w:style w:type="paragraph" w:customStyle="1" w:styleId="Arial205051">
    <w:name w:val="样式 样式 可研报告正文 + Arial 黑色 首行缩进:  2 字符 段前: 0.5 行 段后: 0.5 行1 + 首行缩进:..."/>
    <w:basedOn w:val="a0"/>
    <w:uiPriority w:val="99"/>
    <w:qFormat/>
    <w:pPr>
      <w:spacing w:beforeLines="50" w:line="440" w:lineRule="exact"/>
      <w:ind w:firstLineChars="200" w:firstLine="480"/>
    </w:pPr>
    <w:rPr>
      <w:rFonts w:ascii="Arial" w:hAnsi="Arial" w:cs="宋体"/>
      <w:color w:val="000000"/>
      <w:sz w:val="24"/>
    </w:rPr>
  </w:style>
  <w:style w:type="paragraph" w:customStyle="1" w:styleId="405">
    <w:name w:val="标题 4 + 段前: 0.5 行"/>
    <w:basedOn w:val="4"/>
    <w:uiPriority w:val="99"/>
    <w:qFormat/>
    <w:pPr>
      <w:tabs>
        <w:tab w:val="clear" w:pos="864"/>
        <w:tab w:val="left" w:pos="851"/>
      </w:tabs>
      <w:spacing w:beforeLines="50" w:line="440" w:lineRule="exact"/>
      <w:ind w:left="851" w:hanging="851"/>
    </w:pPr>
    <w:rPr>
      <w:rFonts w:ascii="Arial" w:eastAsia="宋体" w:hAnsi="黑体" w:cs="宋体"/>
      <w:b/>
      <w:snapToGrid w:val="0"/>
    </w:rPr>
  </w:style>
  <w:style w:type="paragraph" w:customStyle="1" w:styleId="1ffff8">
    <w:name w:val="样式 表格内容 + 红色 两端对齐1"/>
    <w:basedOn w:val="af8"/>
    <w:uiPriority w:val="99"/>
    <w:qFormat/>
    <w:pPr>
      <w:widowControl/>
      <w:spacing w:line="240" w:lineRule="atLeast"/>
    </w:pPr>
    <w:rPr>
      <w:rFonts w:ascii="Times New Roman" w:eastAsia="楷体_GB2312" w:hAnsi="Times New Roman" w:cs="宋体"/>
      <w:sz w:val="21"/>
      <w:szCs w:val="21"/>
    </w:rPr>
  </w:style>
  <w:style w:type="paragraph" w:customStyle="1" w:styleId="afffffffffffffffffffffc">
    <w:name w:val="表格尾注"/>
    <w:next w:val="afffffffffffffffffffff9"/>
    <w:uiPriority w:val="99"/>
    <w:qFormat/>
    <w:pPr>
      <w:adjustRightInd w:val="0"/>
      <w:snapToGrid w:val="0"/>
      <w:spacing w:line="360" w:lineRule="exact"/>
      <w:ind w:left="907"/>
    </w:pPr>
    <w:rPr>
      <w:rFonts w:eastAsia="楷体_GB2312"/>
      <w:sz w:val="21"/>
      <w:szCs w:val="21"/>
    </w:rPr>
  </w:style>
  <w:style w:type="paragraph" w:customStyle="1" w:styleId="3Section">
    <w:name w:val="样式 标题 3Section + 黑体"/>
    <w:basedOn w:val="3"/>
    <w:uiPriority w:val="99"/>
    <w:qFormat/>
    <w:pPr>
      <w:tabs>
        <w:tab w:val="left" w:pos="630"/>
        <w:tab w:val="left" w:pos="907"/>
      </w:tabs>
      <w:spacing w:beforeLines="50" w:after="0" w:line="440" w:lineRule="exact"/>
      <w:ind w:left="907" w:hanging="907"/>
      <w:textAlignment w:val="baseline"/>
    </w:pPr>
    <w:rPr>
      <w:rFonts w:ascii="宋体" w:hAnsi="黑体" w:cs="Arial"/>
      <w:b w:val="0"/>
      <w:snapToGrid w:val="0"/>
      <w:kern w:val="0"/>
      <w:sz w:val="24"/>
    </w:rPr>
  </w:style>
  <w:style w:type="paragraph" w:customStyle="1" w:styleId="3Section05">
    <w:name w:val="样式 样式 标题 3Section + 黑体 + 段前: 0.5 行"/>
    <w:basedOn w:val="3Section"/>
    <w:uiPriority w:val="99"/>
    <w:qFormat/>
    <w:rPr>
      <w:rFonts w:ascii="Arial" w:hAnsi="Arial" w:cs="宋体"/>
    </w:rPr>
  </w:style>
  <w:style w:type="paragraph" w:customStyle="1" w:styleId="205">
    <w:name w:val="样式 标题 2 + 段前: 0.5 行"/>
    <w:basedOn w:val="20"/>
    <w:uiPriority w:val="99"/>
    <w:qFormat/>
    <w:pPr>
      <w:tabs>
        <w:tab w:val="left" w:pos="907"/>
      </w:tabs>
      <w:adjustRightInd w:val="0"/>
      <w:spacing w:beforeLines="50" w:after="0" w:line="440" w:lineRule="exact"/>
      <w:ind w:left="907" w:hanging="907"/>
      <w:textAlignment w:val="baseline"/>
    </w:pPr>
    <w:rPr>
      <w:rFonts w:eastAsia="宋体" w:cs="宋体"/>
      <w:b w:val="0"/>
      <w:kern w:val="0"/>
      <w:sz w:val="24"/>
    </w:rPr>
  </w:style>
  <w:style w:type="paragraph" w:customStyle="1" w:styleId="105">
    <w:name w:val="样式 标题 1 + 段前: 0.5 行"/>
    <w:basedOn w:val="1"/>
    <w:uiPriority w:val="99"/>
    <w:qFormat/>
    <w:pPr>
      <w:tabs>
        <w:tab w:val="left" w:pos="907"/>
      </w:tabs>
      <w:adjustRightInd w:val="0"/>
      <w:spacing w:beforeLines="50" w:line="440" w:lineRule="exact"/>
      <w:ind w:left="907" w:hanging="907"/>
      <w:jc w:val="left"/>
      <w:textAlignment w:val="baseline"/>
    </w:pPr>
    <w:rPr>
      <w:rFonts w:ascii="Arial" w:hAnsi="Arial" w:cs="宋体"/>
      <w:kern w:val="44"/>
      <w:sz w:val="24"/>
    </w:rPr>
  </w:style>
  <w:style w:type="paragraph" w:customStyle="1" w:styleId="2051">
    <w:name w:val="样式 标题 2 + 段前: 0.5 行1"/>
    <w:basedOn w:val="20"/>
    <w:uiPriority w:val="99"/>
    <w:qFormat/>
    <w:pPr>
      <w:tabs>
        <w:tab w:val="left" w:pos="907"/>
      </w:tabs>
      <w:adjustRightInd w:val="0"/>
      <w:spacing w:beforeLines="50" w:after="0" w:line="440" w:lineRule="exact"/>
      <w:ind w:left="907" w:hanging="907"/>
      <w:textAlignment w:val="baseline"/>
    </w:pPr>
    <w:rPr>
      <w:rFonts w:eastAsia="宋体" w:cs="宋体"/>
      <w:b w:val="0"/>
      <w:kern w:val="0"/>
      <w:sz w:val="24"/>
    </w:rPr>
  </w:style>
  <w:style w:type="paragraph" w:customStyle="1" w:styleId="11Char05">
    <w:name w:val="样式 标题 1标题 1 Char + 段前: 0.5 行"/>
    <w:basedOn w:val="1"/>
    <w:uiPriority w:val="99"/>
    <w:qFormat/>
    <w:pPr>
      <w:tabs>
        <w:tab w:val="left" w:pos="720"/>
      </w:tabs>
      <w:adjustRightInd w:val="0"/>
      <w:spacing w:beforeLines="50" w:line="500" w:lineRule="exact"/>
      <w:ind w:left="720" w:hanging="720"/>
      <w:jc w:val="left"/>
      <w:textAlignment w:val="baseline"/>
    </w:pPr>
    <w:rPr>
      <w:rFonts w:ascii="Arial" w:hAnsi="Arial" w:cs="宋体"/>
      <w:b/>
      <w:kern w:val="44"/>
      <w:szCs w:val="28"/>
    </w:rPr>
  </w:style>
  <w:style w:type="paragraph" w:customStyle="1" w:styleId="CM97">
    <w:name w:val="CM97"/>
    <w:basedOn w:val="Default"/>
    <w:next w:val="Default"/>
    <w:uiPriority w:val="99"/>
    <w:qFormat/>
    <w:pPr>
      <w:spacing w:after="408"/>
    </w:pPr>
    <w:rPr>
      <w:rFonts w:ascii="Times New Roman"/>
      <w:color w:val="auto"/>
      <w:szCs w:val="24"/>
    </w:rPr>
  </w:style>
  <w:style w:type="paragraph" w:customStyle="1" w:styleId="50505">
    <w:name w:val="样式 样式 标题 5 + 段前: 0.5 行 + 段前: 0.5 行"/>
    <w:basedOn w:val="a0"/>
    <w:uiPriority w:val="99"/>
    <w:qFormat/>
    <w:pPr>
      <w:spacing w:beforeLines="50" w:line="440" w:lineRule="exact"/>
      <w:ind w:firstLineChars="200" w:firstLine="480"/>
      <w:outlineLvl w:val="4"/>
    </w:pPr>
    <w:rPr>
      <w:rFonts w:ascii="Arial" w:hAnsi="Arial" w:cs="宋体"/>
      <w:sz w:val="24"/>
    </w:rPr>
  </w:style>
  <w:style w:type="paragraph" w:customStyle="1" w:styleId="1ffff9">
    <w:name w:val="1正文段落"/>
    <w:basedOn w:val="a0"/>
    <w:uiPriority w:val="99"/>
    <w:qFormat/>
    <w:pPr>
      <w:spacing w:line="360" w:lineRule="auto"/>
      <w:ind w:firstLineChars="200" w:firstLine="480"/>
      <w:jc w:val="left"/>
    </w:pPr>
    <w:rPr>
      <w:snapToGrid w:val="0"/>
      <w:kern w:val="0"/>
      <w:sz w:val="24"/>
      <w:szCs w:val="24"/>
    </w:rPr>
  </w:style>
  <w:style w:type="paragraph" w:customStyle="1" w:styleId="233">
    <w:name w:val="正文文本缩进 23"/>
    <w:basedOn w:val="a0"/>
    <w:uiPriority w:val="99"/>
    <w:qFormat/>
    <w:pPr>
      <w:spacing w:line="560" w:lineRule="exact"/>
      <w:ind w:firstLine="567"/>
    </w:pPr>
    <w:rPr>
      <w:sz w:val="28"/>
    </w:rPr>
  </w:style>
  <w:style w:type="paragraph" w:customStyle="1" w:styleId="DJE-TB-Head">
    <w:name w:val="DJE-TB-Head"/>
    <w:basedOn w:val="a0"/>
    <w:next w:val="a0"/>
    <w:link w:val="DJE-TB-HeadChar"/>
    <w:qFormat/>
    <w:pPr>
      <w:spacing w:line="360" w:lineRule="auto"/>
      <w:jc w:val="center"/>
    </w:pPr>
    <w:rPr>
      <w:rFonts w:ascii="黑体" w:eastAsia="黑体" w:hAnsi="黑体"/>
      <w:b/>
      <w:sz w:val="24"/>
      <w:szCs w:val="24"/>
    </w:rPr>
  </w:style>
  <w:style w:type="paragraph" w:customStyle="1" w:styleId="a--">
    <w:name w:val="a--三级标题"/>
    <w:basedOn w:val="a0"/>
    <w:qFormat/>
    <w:pPr>
      <w:widowControl/>
      <w:spacing w:line="360" w:lineRule="auto"/>
      <w:jc w:val="left"/>
      <w:outlineLvl w:val="2"/>
    </w:pPr>
    <w:rPr>
      <w:rFonts w:eastAsia="黑体"/>
      <w:b/>
      <w:sz w:val="28"/>
      <w:szCs w:val="24"/>
    </w:rPr>
  </w:style>
  <w:style w:type="paragraph" w:customStyle="1" w:styleId="a--0">
    <w:name w:val="a--二级标题"/>
    <w:basedOn w:val="a0"/>
    <w:uiPriority w:val="99"/>
    <w:qFormat/>
    <w:pPr>
      <w:widowControl/>
      <w:spacing w:line="360" w:lineRule="auto"/>
      <w:jc w:val="left"/>
      <w:outlineLvl w:val="1"/>
    </w:pPr>
    <w:rPr>
      <w:rFonts w:eastAsia="黑体"/>
      <w:b/>
      <w:sz w:val="30"/>
      <w:szCs w:val="24"/>
    </w:rPr>
  </w:style>
  <w:style w:type="paragraph" w:customStyle="1" w:styleId="Style40">
    <w:name w:val="Style40"/>
    <w:uiPriority w:val="99"/>
    <w:qFormat/>
    <w:pPr>
      <w:jc w:val="both"/>
    </w:pPr>
    <w:rPr>
      <w:rFonts w:ascii="Arial" w:hAnsi="Arial"/>
      <w:snapToGrid w:val="0"/>
      <w:sz w:val="24"/>
    </w:rPr>
  </w:style>
  <w:style w:type="paragraph" w:customStyle="1" w:styleId="84">
    <w:name w:val="纯文本8"/>
    <w:basedOn w:val="a0"/>
    <w:uiPriority w:val="99"/>
    <w:qFormat/>
    <w:rPr>
      <w:rFonts w:ascii="宋体" w:hAnsi="Courier New" w:hint="eastAsia"/>
    </w:rPr>
  </w:style>
  <w:style w:type="paragraph" w:customStyle="1" w:styleId="CharCharChar1CharCharCharChar4">
    <w:name w:val="Char Char Char1 Char Char Char Char4"/>
    <w:basedOn w:val="a0"/>
    <w:uiPriority w:val="99"/>
    <w:qFormat/>
    <w:rPr>
      <w:szCs w:val="24"/>
    </w:rPr>
  </w:style>
  <w:style w:type="paragraph" w:customStyle="1" w:styleId="516">
    <w:name w:val="表内516"/>
    <w:basedOn w:val="a0"/>
    <w:qFormat/>
    <w:pPr>
      <w:adjustRightInd w:val="0"/>
      <w:snapToGrid w:val="0"/>
      <w:spacing w:line="460" w:lineRule="exact"/>
      <w:ind w:firstLine="480"/>
      <w:jc w:val="left"/>
    </w:pPr>
    <w:rPr>
      <w:rFonts w:ascii="宋体" w:hAnsi="宋体" w:cs="宋体"/>
      <w:sz w:val="24"/>
    </w:rPr>
  </w:style>
  <w:style w:type="paragraph" w:customStyle="1" w:styleId="95">
    <w:name w:val="纯文本9"/>
    <w:basedOn w:val="a0"/>
    <w:qFormat/>
    <w:rPr>
      <w:rFonts w:ascii="宋体" w:hAnsi="Courier New" w:hint="eastAsia"/>
      <w:szCs w:val="24"/>
    </w:rPr>
  </w:style>
  <w:style w:type="paragraph" w:customStyle="1" w:styleId="Char200">
    <w:name w:val="Char20"/>
    <w:basedOn w:val="a0"/>
    <w:link w:val="CharChar36"/>
    <w:qFormat/>
    <w:rPr>
      <w:kern w:val="0"/>
      <w:sz w:val="20"/>
      <w:szCs w:val="21"/>
    </w:rPr>
  </w:style>
  <w:style w:type="paragraph" w:customStyle="1" w:styleId="CharCharCharChar12">
    <w:name w:val="Char Char Char Char12"/>
    <w:basedOn w:val="a0"/>
    <w:qFormat/>
    <w:rPr>
      <w:szCs w:val="24"/>
    </w:rPr>
  </w:style>
  <w:style w:type="paragraph" w:customStyle="1" w:styleId="4f6">
    <w:name w:val="正文缩进4"/>
    <w:basedOn w:val="a0"/>
    <w:qFormat/>
    <w:pPr>
      <w:ind w:firstLineChars="200" w:firstLine="420"/>
    </w:pPr>
    <w:rPr>
      <w:szCs w:val="24"/>
    </w:rPr>
  </w:style>
  <w:style w:type="paragraph" w:customStyle="1" w:styleId="CharChar1CharCharCharCharCharCharCharCharCharCharCharCharCharCharCharCharCharCharCharChar1Char16">
    <w:name w:val="Char Char1 Char Char Char Char Char Char Char Char Char Char Char Char Char Char Char Char Char Char Char Char1 Char16"/>
    <w:basedOn w:val="a0"/>
    <w:qFormat/>
    <w:pPr>
      <w:spacing w:line="360" w:lineRule="auto"/>
      <w:ind w:firstLineChars="200" w:firstLine="200"/>
    </w:pPr>
    <w:rPr>
      <w:rFonts w:ascii="宋体" w:hAnsi="宋体" w:cs="宋体"/>
      <w:sz w:val="24"/>
      <w:szCs w:val="24"/>
    </w:rPr>
  </w:style>
  <w:style w:type="paragraph" w:customStyle="1" w:styleId="CharCharChar1CharCharCharChar7">
    <w:name w:val="Char Char Char1 Char Char Char Char7"/>
    <w:basedOn w:val="a0"/>
    <w:qFormat/>
    <w:rPr>
      <w:szCs w:val="24"/>
    </w:rPr>
  </w:style>
  <w:style w:type="paragraph" w:customStyle="1" w:styleId="2032">
    <w:name w:val="样式 样式 五号 首行缩进:  2 字符 段后: 0.3 行 + 首行缩进:  2 字符"/>
    <w:basedOn w:val="a0"/>
    <w:qFormat/>
    <w:pPr>
      <w:ind w:firstLineChars="200" w:firstLine="480"/>
    </w:pPr>
    <w:rPr>
      <w:rFonts w:cs="宋体"/>
      <w:sz w:val="24"/>
    </w:rPr>
  </w:style>
  <w:style w:type="paragraph" w:customStyle="1" w:styleId="cardlist-value">
    <w:name w:val="cardlist-value"/>
    <w:basedOn w:val="a0"/>
    <w:qFormat/>
    <w:pPr>
      <w:widowControl/>
      <w:spacing w:before="100" w:beforeAutospacing="1" w:after="100" w:afterAutospacing="1"/>
      <w:jc w:val="left"/>
    </w:pPr>
    <w:rPr>
      <w:rFonts w:ascii="宋体" w:hAnsi="宋体" w:cs="宋体"/>
      <w:kern w:val="0"/>
      <w:sz w:val="24"/>
      <w:szCs w:val="24"/>
    </w:rPr>
  </w:style>
  <w:style w:type="paragraph" w:customStyle="1" w:styleId="GB23121002">
    <w:name w:val="样式 列表 + 仿宋_GB2312 10 磅 黑色 左侧:  0 厘米 悬挂缩进: 2 字符"/>
    <w:basedOn w:val="aff2"/>
    <w:qFormat/>
    <w:pPr>
      <w:spacing w:line="240" w:lineRule="auto"/>
      <w:ind w:left="400" w:hangingChars="200" w:hanging="400"/>
    </w:pPr>
    <w:rPr>
      <w:rFonts w:hAnsi="仿宋_GB2312"/>
      <w:color w:val="000000"/>
      <w:kern w:val="0"/>
      <w:sz w:val="20"/>
    </w:rPr>
  </w:style>
  <w:style w:type="paragraph" w:customStyle="1" w:styleId="GB231210021">
    <w:name w:val="样式 列表 + 仿宋_GB2312 10 磅 黑色 左侧:  0 厘米 悬挂缩进: 2 字符1"/>
    <w:basedOn w:val="aff2"/>
    <w:qFormat/>
    <w:pPr>
      <w:spacing w:line="240" w:lineRule="auto"/>
      <w:ind w:left="400" w:hangingChars="200" w:hanging="400"/>
    </w:pPr>
    <w:rPr>
      <w:rFonts w:hAnsi="仿宋_GB2312"/>
      <w:color w:val="000000"/>
      <w:kern w:val="0"/>
      <w:sz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
    <w:qFormat/>
    <w:pPr>
      <w:keepLines/>
      <w:snapToGrid w:val="0"/>
      <w:spacing w:before="240" w:after="240" w:line="348" w:lineRule="auto"/>
    </w:pPr>
    <w:rPr>
      <w:rFonts w:ascii="Tahoma" w:hAnsi="Tahoma"/>
      <w:b/>
      <w:sz w:val="24"/>
    </w:rPr>
  </w:style>
  <w:style w:type="paragraph" w:customStyle="1" w:styleId="0505">
    <w:name w:val="样式 (符号) 宋体 小四 段前: 0.5 行 段后: 0.5 行"/>
    <w:basedOn w:val="a0"/>
    <w:qFormat/>
    <w:pPr>
      <w:adjustRightInd w:val="0"/>
      <w:spacing w:beforeLines="50" w:afterLines="50" w:line="360" w:lineRule="atLeast"/>
      <w:textAlignment w:val="baseline"/>
    </w:pPr>
    <w:rPr>
      <w:rFonts w:ascii="仿宋_GB2312" w:eastAsia="仿宋_GB2312" w:hAnsi="宋体" w:cs="宋体"/>
      <w:kern w:val="0"/>
      <w:sz w:val="24"/>
    </w:rPr>
  </w:style>
  <w:style w:type="paragraph" w:customStyle="1" w:styleId="205051205">
    <w:name w:val="样式 样式 首行缩进:  2 字符 段前: 0.5 行 段后: 0.5 行1 + 首行缩进:  2 字符 段前: 0.5 行..."/>
    <w:basedOn w:val="a0"/>
    <w:qFormat/>
    <w:pPr>
      <w:adjustRightInd w:val="0"/>
      <w:spacing w:line="480" w:lineRule="exact"/>
      <w:ind w:firstLineChars="200" w:firstLine="200"/>
      <w:textAlignment w:val="baseline"/>
    </w:pPr>
    <w:rPr>
      <w:rFonts w:ascii="仿宋_GB2312" w:eastAsia="仿宋_GB2312" w:cs="宋体"/>
      <w:sz w:val="28"/>
      <w:szCs w:val="28"/>
    </w:rPr>
  </w:style>
  <w:style w:type="paragraph" w:customStyle="1" w:styleId="Char1CharCharCharCharCharChar">
    <w:name w:val="Char1 Char Char Char Char Char Char"/>
    <w:basedOn w:val="af1"/>
    <w:qFormat/>
    <w:pPr>
      <w:adjustRightInd w:val="0"/>
      <w:spacing w:line="436" w:lineRule="exact"/>
      <w:ind w:left="357"/>
      <w:jc w:val="left"/>
      <w:outlineLvl w:val="3"/>
    </w:pPr>
    <w:rPr>
      <w:rFonts w:ascii="Tahoma" w:hAnsi="Tahoma"/>
      <w:b/>
      <w:sz w:val="24"/>
      <w:szCs w:val="24"/>
    </w:rPr>
  </w:style>
  <w:style w:type="paragraph" w:customStyle="1" w:styleId="ycy">
    <w:name w:val="ycy正文"/>
    <w:link w:val="ycyCharChar"/>
    <w:qFormat/>
    <w:pPr>
      <w:widowControl w:val="0"/>
      <w:ind w:firstLine="420"/>
      <w:jc w:val="both"/>
    </w:pPr>
    <w:rPr>
      <w:snapToGrid w:val="0"/>
      <w:szCs w:val="24"/>
    </w:rPr>
  </w:style>
  <w:style w:type="paragraph" w:customStyle="1" w:styleId="afffffffffffffffffffffd">
    <w:name w:val="说明书正文"/>
    <w:basedOn w:val="a0"/>
    <w:link w:val="CharCharf6"/>
    <w:qFormat/>
    <w:pPr>
      <w:spacing w:line="480" w:lineRule="exact"/>
      <w:ind w:firstLineChars="200" w:firstLine="600"/>
    </w:pPr>
    <w:rPr>
      <w:rFonts w:eastAsia="仿宋_GB2312"/>
      <w:color w:val="000000"/>
      <w:kern w:val="0"/>
      <w:sz w:val="30"/>
      <w:szCs w:val="24"/>
    </w:rPr>
  </w:style>
  <w:style w:type="paragraph" w:customStyle="1" w:styleId="1ffffa">
    <w:name w:val="样式 标题 1 + (中文) 黑体 四号 非加粗"/>
    <w:basedOn w:val="1"/>
    <w:link w:val="1CharChar7"/>
    <w:qFormat/>
    <w:pPr>
      <w:keepLines/>
      <w:tabs>
        <w:tab w:val="left" w:pos="432"/>
      </w:tabs>
      <w:spacing w:beforeLines="50" w:afterLines="50" w:line="560" w:lineRule="exact"/>
      <w:ind w:left="432" w:firstLineChars="200" w:hanging="432"/>
      <w:jc w:val="center"/>
    </w:pPr>
    <w:rPr>
      <w:rFonts w:eastAsia="黑体"/>
      <w:b/>
      <w:bCs/>
      <w:kern w:val="44"/>
      <w:sz w:val="30"/>
      <w:szCs w:val="30"/>
    </w:rPr>
  </w:style>
  <w:style w:type="paragraph" w:customStyle="1" w:styleId="1Arial">
    <w:name w:val="样式 标题 1 + (西文) Arial (中文) 黑体 四号 非加粗"/>
    <w:basedOn w:val="1"/>
    <w:link w:val="1ArialCharChar"/>
    <w:qFormat/>
    <w:pPr>
      <w:keepLines/>
      <w:tabs>
        <w:tab w:val="left" w:pos="432"/>
      </w:tabs>
      <w:spacing w:beforeLines="50" w:afterLines="50" w:line="576" w:lineRule="auto"/>
      <w:ind w:left="432" w:firstLineChars="200" w:hanging="432"/>
      <w:jc w:val="center"/>
    </w:pPr>
    <w:rPr>
      <w:rFonts w:eastAsia="黑体"/>
      <w:b/>
      <w:bCs/>
      <w:kern w:val="0"/>
      <w:szCs w:val="28"/>
    </w:rPr>
  </w:style>
  <w:style w:type="paragraph" w:customStyle="1" w:styleId="1ffffb">
    <w:name w:val="样式 标题 1 + 黑体 四号 非加粗"/>
    <w:basedOn w:val="1"/>
    <w:link w:val="1CharChar8"/>
    <w:qFormat/>
    <w:pPr>
      <w:keepLines/>
      <w:tabs>
        <w:tab w:val="left" w:pos="432"/>
      </w:tabs>
      <w:spacing w:beforeLines="50" w:afterLines="50" w:line="360" w:lineRule="auto"/>
      <w:ind w:left="432" w:firstLineChars="200" w:hanging="432"/>
      <w:jc w:val="center"/>
    </w:pPr>
    <w:rPr>
      <w:rFonts w:ascii="黑体" w:eastAsia="黑体" w:hAnsi="黑体"/>
      <w:b/>
      <w:bCs/>
      <w:kern w:val="0"/>
      <w:szCs w:val="44"/>
    </w:rPr>
  </w:style>
  <w:style w:type="paragraph" w:customStyle="1" w:styleId="3ff4">
    <w:name w:val="样式 标题 3 + 宋体 四号"/>
    <w:basedOn w:val="3"/>
    <w:link w:val="3CharChar3"/>
    <w:qFormat/>
    <w:pPr>
      <w:spacing w:before="0" w:after="0"/>
      <w:jc w:val="left"/>
    </w:pPr>
    <w:rPr>
      <w:rFonts w:ascii="宋体" w:hAnsi="宋体"/>
      <w:bCs/>
      <w:kern w:val="0"/>
      <w:sz w:val="28"/>
      <w:szCs w:val="32"/>
    </w:rPr>
  </w:style>
  <w:style w:type="paragraph" w:customStyle="1" w:styleId="2fffff0">
    <w:name w:val="样式 标题 2 + (符号) 宋体"/>
    <w:basedOn w:val="20"/>
    <w:link w:val="2CharChar"/>
    <w:qFormat/>
    <w:pPr>
      <w:tabs>
        <w:tab w:val="left" w:pos="576"/>
      </w:tabs>
      <w:spacing w:beforeLines="50" w:afterLines="50" w:line="360" w:lineRule="auto"/>
      <w:ind w:left="576" w:firstLineChars="200" w:hanging="576"/>
      <w:jc w:val="center"/>
    </w:pPr>
    <w:rPr>
      <w:rFonts w:ascii="宋体" w:eastAsia="宋体"/>
      <w:bCs/>
      <w:kern w:val="0"/>
      <w:sz w:val="28"/>
      <w:szCs w:val="32"/>
    </w:rPr>
  </w:style>
  <w:style w:type="paragraph" w:customStyle="1" w:styleId="1ffffc">
    <w:name w:val="样式 标题 1 + 四号 非加粗"/>
    <w:basedOn w:val="1"/>
    <w:link w:val="1CharChar9"/>
    <w:qFormat/>
    <w:pPr>
      <w:keepLines/>
      <w:tabs>
        <w:tab w:val="left" w:pos="432"/>
      </w:tabs>
      <w:spacing w:beforeLines="50" w:afterLines="50" w:line="360" w:lineRule="auto"/>
      <w:ind w:left="432" w:firstLineChars="200" w:hanging="432"/>
      <w:jc w:val="center"/>
    </w:pPr>
    <w:rPr>
      <w:b/>
      <w:bCs/>
      <w:kern w:val="44"/>
      <w:szCs w:val="44"/>
    </w:rPr>
  </w:style>
  <w:style w:type="paragraph" w:customStyle="1" w:styleId="2074">
    <w:name w:val="样式 标题 2 + 四号 非加粗 左侧:  0.74 厘米"/>
    <w:basedOn w:val="20"/>
    <w:link w:val="2074CharChar"/>
    <w:qFormat/>
    <w:pPr>
      <w:tabs>
        <w:tab w:val="left" w:pos="576"/>
      </w:tabs>
      <w:spacing w:beforeLines="50" w:afterLines="50" w:line="360" w:lineRule="auto"/>
      <w:ind w:left="576" w:firstLineChars="200" w:hanging="576"/>
      <w:jc w:val="center"/>
    </w:pPr>
    <w:rPr>
      <w:rFonts w:cs="宋体"/>
      <w:bCs/>
      <w:kern w:val="0"/>
      <w:sz w:val="28"/>
      <w:szCs w:val="28"/>
    </w:rPr>
  </w:style>
  <w:style w:type="paragraph" w:customStyle="1" w:styleId="afffffffffffffffffffffe">
    <w:name w:val="正文一"/>
    <w:basedOn w:val="2fa"/>
    <w:link w:val="CharCharf7"/>
    <w:qFormat/>
    <w:pPr>
      <w:ind w:firstLineChars="200" w:firstLine="200"/>
      <w:jc w:val="left"/>
    </w:pPr>
    <w:rPr>
      <w:rFonts w:ascii="仿宋_GB2312" w:eastAsia="仿宋_GB2312"/>
      <w:kern w:val="0"/>
      <w:sz w:val="28"/>
      <w:szCs w:val="28"/>
    </w:rPr>
  </w:style>
  <w:style w:type="paragraph" w:customStyle="1" w:styleId="ycy05">
    <w:name w:val="ycy05"/>
    <w:next w:val="a7"/>
    <w:link w:val="ycy05CharChar"/>
    <w:qFormat/>
    <w:pPr>
      <w:jc w:val="center"/>
    </w:pPr>
    <w:rPr>
      <w:b/>
      <w:sz w:val="18"/>
      <w:szCs w:val="24"/>
    </w:rPr>
  </w:style>
  <w:style w:type="paragraph" w:customStyle="1" w:styleId="2074GB2312">
    <w:name w:val="样式 样式 标题 2 + 四号 非加粗 左侧:  0.74 厘米 + 仿宋_GB2312"/>
    <w:basedOn w:val="2074"/>
    <w:link w:val="2074GB2312CharChar"/>
    <w:qFormat/>
    <w:rPr>
      <w:rFonts w:eastAsia="仿宋_GB2312"/>
    </w:rPr>
  </w:style>
  <w:style w:type="paragraph" w:customStyle="1" w:styleId="ZW0">
    <w:name w:val="ZW"/>
    <w:basedOn w:val="a0"/>
    <w:qFormat/>
    <w:pPr>
      <w:spacing w:line="360" w:lineRule="auto"/>
      <w:ind w:firstLineChars="200" w:firstLine="200"/>
    </w:pPr>
    <w:rPr>
      <w:rFonts w:ascii="新宋体" w:eastAsia="新宋体"/>
      <w:color w:val="000000"/>
      <w:sz w:val="28"/>
      <w:szCs w:val="21"/>
    </w:rPr>
  </w:style>
  <w:style w:type="paragraph" w:customStyle="1" w:styleId="p15">
    <w:name w:val="p15"/>
    <w:basedOn w:val="a0"/>
    <w:qFormat/>
    <w:pPr>
      <w:widowControl/>
      <w:pBdr>
        <w:bottom w:val="single" w:sz="6" w:space="1" w:color="000000"/>
      </w:pBdr>
      <w:spacing w:line="360" w:lineRule="auto"/>
      <w:ind w:firstLineChars="200" w:firstLine="200"/>
      <w:jc w:val="center"/>
    </w:pPr>
    <w:rPr>
      <w:kern w:val="0"/>
      <w:sz w:val="18"/>
      <w:szCs w:val="18"/>
    </w:rPr>
  </w:style>
  <w:style w:type="paragraph" w:customStyle="1" w:styleId="p28">
    <w:name w:val="p28"/>
    <w:basedOn w:val="a0"/>
    <w:qFormat/>
    <w:pPr>
      <w:widowControl/>
      <w:spacing w:after="120" w:line="360" w:lineRule="auto"/>
      <w:ind w:firstLineChars="200" w:firstLine="420"/>
    </w:pPr>
    <w:rPr>
      <w:kern w:val="0"/>
      <w:sz w:val="24"/>
      <w:szCs w:val="24"/>
    </w:rPr>
  </w:style>
  <w:style w:type="paragraph" w:customStyle="1" w:styleId="CharCharCharCharCharChar2Char">
    <w:name w:val="Char Char Char Char Char Char2 Char"/>
    <w:basedOn w:val="a0"/>
    <w:qFormat/>
    <w:pPr>
      <w:spacing w:line="360" w:lineRule="auto"/>
      <w:ind w:firstLineChars="200" w:firstLine="200"/>
    </w:pPr>
    <w:rPr>
      <w:rFonts w:ascii="宋体" w:hAnsi="宋体" w:cs="宋体"/>
      <w:sz w:val="24"/>
      <w:szCs w:val="24"/>
    </w:rPr>
  </w:style>
  <w:style w:type="paragraph" w:customStyle="1" w:styleId="affffffffffffffffffffff">
    <w:name w:val="表图标"/>
    <w:basedOn w:val="a0"/>
    <w:qFormat/>
    <w:pPr>
      <w:spacing w:line="360" w:lineRule="auto"/>
      <w:ind w:firstLineChars="200" w:firstLine="200"/>
      <w:jc w:val="center"/>
    </w:pPr>
    <w:rPr>
      <w:rFonts w:ascii="宋体"/>
      <w:b/>
      <w:kern w:val="0"/>
      <w:sz w:val="28"/>
      <w:szCs w:val="21"/>
    </w:rPr>
  </w:style>
  <w:style w:type="paragraph" w:customStyle="1" w:styleId="GB23120">
    <w:name w:val="样式 仿宋_GB2312 四号"/>
    <w:basedOn w:val="a0"/>
    <w:qFormat/>
    <w:pPr>
      <w:spacing w:line="360" w:lineRule="auto"/>
      <w:ind w:firstLineChars="200" w:firstLine="560"/>
    </w:pPr>
    <w:rPr>
      <w:rFonts w:ascii="仿宋_GB2312" w:eastAsia="仿宋_GB2312" w:cs="宋体"/>
      <w:sz w:val="28"/>
    </w:rPr>
  </w:style>
  <w:style w:type="paragraph" w:customStyle="1" w:styleId="p18">
    <w:name w:val="p18"/>
    <w:basedOn w:val="a0"/>
    <w:qFormat/>
    <w:pPr>
      <w:widowControl/>
      <w:spacing w:after="120" w:line="360" w:lineRule="auto"/>
      <w:ind w:left="840" w:firstLineChars="200" w:firstLine="200"/>
    </w:pPr>
    <w:rPr>
      <w:kern w:val="0"/>
      <w:sz w:val="28"/>
      <w:szCs w:val="28"/>
    </w:rPr>
  </w:style>
  <w:style w:type="paragraph" w:customStyle="1" w:styleId="CM75">
    <w:name w:val="CM75"/>
    <w:basedOn w:val="Default"/>
    <w:next w:val="Default"/>
    <w:qFormat/>
    <w:pPr>
      <w:adjustRightInd/>
      <w:spacing w:after="260"/>
    </w:pPr>
    <w:rPr>
      <w:rFonts w:hAnsi="宋体"/>
    </w:rPr>
  </w:style>
  <w:style w:type="paragraph" w:customStyle="1" w:styleId="p17">
    <w:name w:val="p17"/>
    <w:basedOn w:val="a0"/>
    <w:qFormat/>
    <w:pPr>
      <w:widowControl/>
      <w:spacing w:line="360" w:lineRule="auto"/>
      <w:ind w:firstLineChars="200" w:firstLine="200"/>
    </w:pPr>
    <w:rPr>
      <w:kern w:val="0"/>
      <w:sz w:val="18"/>
      <w:szCs w:val="18"/>
    </w:rPr>
  </w:style>
  <w:style w:type="paragraph" w:customStyle="1" w:styleId="GB23123">
    <w:name w:val="样式 仿宋_GB2312 四号3"/>
    <w:basedOn w:val="a0"/>
    <w:qFormat/>
    <w:pPr>
      <w:spacing w:line="360" w:lineRule="auto"/>
      <w:ind w:rightChars="12" w:right="25" w:firstLineChars="200" w:firstLine="560"/>
    </w:pPr>
    <w:rPr>
      <w:rFonts w:ascii="仿宋_GB2312" w:eastAsia="仿宋_GB2312" w:cs="宋体"/>
      <w:sz w:val="28"/>
    </w:rPr>
  </w:style>
  <w:style w:type="paragraph" w:customStyle="1" w:styleId="yyp">
    <w:name w:val="yyp"/>
    <w:basedOn w:val="a6"/>
    <w:qFormat/>
    <w:pPr>
      <w:spacing w:line="360" w:lineRule="auto"/>
      <w:ind w:firstLineChars="200" w:firstLine="480"/>
    </w:pPr>
    <w:rPr>
      <w:sz w:val="24"/>
      <w:szCs w:val="24"/>
    </w:rPr>
  </w:style>
  <w:style w:type="paragraph" w:customStyle="1" w:styleId="2fffff1">
    <w:name w:val="样式 标题 2 + 四号 非加粗"/>
    <w:basedOn w:val="20"/>
    <w:qFormat/>
    <w:pPr>
      <w:tabs>
        <w:tab w:val="left" w:pos="576"/>
      </w:tabs>
      <w:spacing w:beforeLines="50" w:afterLines="50"/>
      <w:ind w:left="576" w:firstLineChars="200" w:hanging="576"/>
      <w:jc w:val="center"/>
    </w:pPr>
    <w:rPr>
      <w:rFonts w:ascii="Times New Roman" w:hAnsi="Times New Roman"/>
      <w:b w:val="0"/>
      <w:sz w:val="28"/>
      <w:szCs w:val="32"/>
    </w:rPr>
  </w:style>
  <w:style w:type="paragraph" w:customStyle="1" w:styleId="GB231220">
    <w:name w:val="样式 仿宋_GB2312 四号 行距: 最小值 20 磅"/>
    <w:basedOn w:val="a0"/>
    <w:qFormat/>
    <w:pPr>
      <w:spacing w:line="400" w:lineRule="atLeast"/>
      <w:ind w:firstLineChars="200" w:firstLine="560"/>
    </w:pPr>
    <w:rPr>
      <w:rFonts w:ascii="仿宋_GB2312" w:eastAsia="仿宋_GB2312" w:cs="宋体"/>
      <w:sz w:val="28"/>
    </w:rPr>
  </w:style>
  <w:style w:type="paragraph" w:customStyle="1" w:styleId="3152">
    <w:name w:val="样式 标题 3 + 黑体 两端对齐 行距: 1.5 倍行距2"/>
    <w:basedOn w:val="3"/>
    <w:qFormat/>
    <w:pPr>
      <w:spacing w:before="0" w:after="0" w:line="360" w:lineRule="auto"/>
      <w:jc w:val="left"/>
    </w:pPr>
    <w:rPr>
      <w:rFonts w:ascii="黑体" w:eastAsia="黑体" w:hAnsi="黑体" w:cs="宋体"/>
      <w:b w:val="0"/>
      <w:sz w:val="28"/>
    </w:rPr>
  </w:style>
  <w:style w:type="paragraph" w:customStyle="1" w:styleId="3153">
    <w:name w:val="样式 标题 3 + 黑体 两端对齐 行距: 1.5 倍行距3"/>
    <w:basedOn w:val="3"/>
    <w:qFormat/>
    <w:pPr>
      <w:spacing w:before="0" w:after="0" w:line="360" w:lineRule="auto"/>
      <w:jc w:val="left"/>
    </w:pPr>
    <w:rPr>
      <w:rFonts w:ascii="黑体" w:eastAsia="黑体" w:hAnsi="黑体" w:cs="宋体"/>
      <w:b w:val="0"/>
      <w:kern w:val="44"/>
      <w:sz w:val="28"/>
    </w:rPr>
  </w:style>
  <w:style w:type="paragraph" w:customStyle="1" w:styleId="p20">
    <w:name w:val="p20"/>
    <w:basedOn w:val="a0"/>
    <w:qFormat/>
    <w:pPr>
      <w:widowControl/>
      <w:spacing w:before="100" w:after="100" w:line="360" w:lineRule="auto"/>
      <w:ind w:firstLineChars="200" w:firstLine="200"/>
      <w:jc w:val="center"/>
    </w:pPr>
    <w:rPr>
      <w:kern w:val="0"/>
      <w:sz w:val="24"/>
      <w:szCs w:val="24"/>
    </w:rPr>
  </w:style>
  <w:style w:type="paragraph" w:customStyle="1" w:styleId="CM8">
    <w:name w:val="CM8"/>
    <w:basedOn w:val="Default"/>
    <w:next w:val="Default"/>
    <w:qFormat/>
    <w:pPr>
      <w:adjustRightInd/>
      <w:spacing w:line="468" w:lineRule="atLeast"/>
    </w:pPr>
    <w:rPr>
      <w:rFonts w:hAnsi="宋体"/>
    </w:rPr>
  </w:style>
  <w:style w:type="paragraph" w:customStyle="1" w:styleId="p16">
    <w:name w:val="p16"/>
    <w:basedOn w:val="a0"/>
    <w:qFormat/>
    <w:pPr>
      <w:widowControl/>
      <w:spacing w:line="360" w:lineRule="auto"/>
      <w:ind w:firstLineChars="200" w:firstLine="200"/>
    </w:pPr>
    <w:rPr>
      <w:kern w:val="0"/>
      <w:sz w:val="24"/>
      <w:szCs w:val="21"/>
    </w:rPr>
  </w:style>
  <w:style w:type="paragraph" w:customStyle="1" w:styleId="2fffff2">
    <w:name w:val="样式 正文一 + 首行缩进:  2 字符"/>
    <w:basedOn w:val="a0"/>
    <w:qFormat/>
    <w:pPr>
      <w:spacing w:line="360" w:lineRule="auto"/>
      <w:ind w:firstLineChars="200" w:firstLine="560"/>
      <w:jc w:val="left"/>
    </w:pPr>
    <w:rPr>
      <w:rFonts w:ascii="仿宋_GB2312" w:eastAsia="仿宋_GB2312" w:cs="宋体"/>
      <w:kern w:val="0"/>
      <w:sz w:val="24"/>
    </w:rPr>
  </w:style>
  <w:style w:type="paragraph" w:customStyle="1" w:styleId="affffffffffffffffffffff0">
    <w:name w:val="二级"/>
    <w:basedOn w:val="a0"/>
    <w:qFormat/>
    <w:pPr>
      <w:adjustRightInd w:val="0"/>
      <w:spacing w:beforeLines="150" w:afterLines="100" w:line="360" w:lineRule="auto"/>
      <w:ind w:firstLineChars="200" w:firstLine="200"/>
      <w:textAlignment w:val="baseline"/>
    </w:pPr>
    <w:rPr>
      <w:sz w:val="24"/>
    </w:rPr>
  </w:style>
  <w:style w:type="paragraph" w:customStyle="1" w:styleId="3150">
    <w:name w:val="样式 标题 3 + 黑体 两端对齐 行距: 1.5 倍行距"/>
    <w:basedOn w:val="3"/>
    <w:qFormat/>
    <w:pPr>
      <w:spacing w:before="0" w:after="0" w:line="360" w:lineRule="auto"/>
      <w:jc w:val="left"/>
    </w:pPr>
    <w:rPr>
      <w:rFonts w:ascii="黑体" w:eastAsia="黑体" w:hAnsi="黑体" w:cs="宋体"/>
      <w:b w:val="0"/>
      <w:sz w:val="28"/>
    </w:rPr>
  </w:style>
  <w:style w:type="paragraph" w:customStyle="1" w:styleId="p23">
    <w:name w:val="p23"/>
    <w:basedOn w:val="a0"/>
    <w:qFormat/>
    <w:pPr>
      <w:widowControl/>
      <w:snapToGrid w:val="0"/>
      <w:spacing w:line="360" w:lineRule="auto"/>
      <w:ind w:firstLineChars="200" w:firstLine="200"/>
    </w:pPr>
    <w:rPr>
      <w:kern w:val="0"/>
      <w:sz w:val="24"/>
      <w:szCs w:val="21"/>
    </w:rPr>
  </w:style>
  <w:style w:type="paragraph" w:customStyle="1" w:styleId="CM79">
    <w:name w:val="CM79"/>
    <w:qFormat/>
    <w:pPr>
      <w:spacing w:after="142"/>
    </w:pPr>
  </w:style>
  <w:style w:type="paragraph" w:customStyle="1" w:styleId="affffffffffffffffffffff1">
    <w:name w:val="图片标题"/>
    <w:qFormat/>
    <w:pPr>
      <w:spacing w:before="120" w:after="120"/>
      <w:ind w:left="482"/>
      <w:jc w:val="center"/>
    </w:pPr>
    <w:rPr>
      <w:b/>
      <w:sz w:val="21"/>
      <w:szCs w:val="21"/>
    </w:rPr>
  </w:style>
  <w:style w:type="paragraph" w:customStyle="1" w:styleId="affffffffffffffffffffff2">
    <w:name w:val="样式 宋体 四号 加粗 居中"/>
    <w:basedOn w:val="a0"/>
    <w:qFormat/>
    <w:pPr>
      <w:spacing w:line="360" w:lineRule="auto"/>
      <w:ind w:firstLineChars="200" w:firstLine="200"/>
      <w:jc w:val="center"/>
    </w:pPr>
    <w:rPr>
      <w:rFonts w:ascii="宋体" w:hAnsi="宋体" w:cs="宋体"/>
      <w:b/>
      <w:bCs/>
      <w:sz w:val="28"/>
    </w:rPr>
  </w:style>
  <w:style w:type="paragraph" w:customStyle="1" w:styleId="3151">
    <w:name w:val="样式 标题 3 + 黑体 两端对齐 行距: 1.5 倍行距1"/>
    <w:basedOn w:val="3"/>
    <w:qFormat/>
    <w:pPr>
      <w:spacing w:before="0" w:after="0" w:line="360" w:lineRule="auto"/>
      <w:jc w:val="left"/>
    </w:pPr>
    <w:rPr>
      <w:rFonts w:ascii="黑体" w:eastAsia="黑体" w:hAnsi="黑体" w:cs="宋体"/>
      <w:b w:val="0"/>
      <w:kern w:val="44"/>
      <w:sz w:val="28"/>
    </w:rPr>
  </w:style>
  <w:style w:type="paragraph" w:customStyle="1" w:styleId="affffffffffffffffffffff3">
    <w:name w:val="标题四"/>
    <w:basedOn w:val="4"/>
    <w:qFormat/>
    <w:pPr>
      <w:tabs>
        <w:tab w:val="clear" w:pos="864"/>
      </w:tabs>
      <w:adjustRightInd/>
      <w:spacing w:before="280" w:after="290"/>
      <w:ind w:left="0" w:firstLineChars="200" w:firstLine="200"/>
      <w:textAlignment w:val="auto"/>
    </w:pPr>
    <w:rPr>
      <w:rFonts w:ascii="宋体" w:eastAsia="宋体" w:hAnsi="黑体"/>
      <w:b/>
      <w:bCs/>
      <w:kern w:val="2"/>
      <w:sz w:val="28"/>
      <w:szCs w:val="28"/>
    </w:rPr>
  </w:style>
  <w:style w:type="paragraph" w:customStyle="1" w:styleId="affffffffffffffffffffff4">
    <w:name w:val="老吴表段前后"/>
    <w:basedOn w:val="a0"/>
    <w:link w:val="Charffff9"/>
    <w:qFormat/>
    <w:pPr>
      <w:spacing w:before="20" w:after="20" w:line="420" w:lineRule="auto"/>
      <w:ind w:firstLineChars="200" w:firstLine="200"/>
    </w:pPr>
    <w:rPr>
      <w:kern w:val="0"/>
      <w:sz w:val="24"/>
    </w:rPr>
  </w:style>
  <w:style w:type="paragraph" w:customStyle="1" w:styleId="GB-">
    <w:name w:val="GB-条文"/>
    <w:qFormat/>
    <w:pPr>
      <w:widowControl w:val="0"/>
      <w:adjustRightInd w:val="0"/>
      <w:snapToGrid w:val="0"/>
      <w:spacing w:line="360" w:lineRule="auto"/>
      <w:ind w:firstLineChars="200" w:firstLine="420"/>
      <w:jc w:val="both"/>
    </w:pPr>
    <w:rPr>
      <w:rFonts w:ascii="宋体" w:hAnsi="宋体"/>
      <w:sz w:val="21"/>
    </w:rPr>
  </w:style>
  <w:style w:type="paragraph" w:customStyle="1" w:styleId="CharCharChar1CharCharCharChar6">
    <w:name w:val="Char Char Char1 Char Char Char Char6"/>
    <w:basedOn w:val="a0"/>
    <w:uiPriority w:val="99"/>
    <w:qFormat/>
    <w:rPr>
      <w:szCs w:val="24"/>
    </w:rPr>
  </w:style>
  <w:style w:type="paragraph" w:customStyle="1" w:styleId="CharChar1CharCharCharCharCharCharCharCharCharCharCharCharCharCharCharCharCharCharCharChar1Char15">
    <w:name w:val="Char Char1 Char Char Char Char Char Char Char Char Char Char Char Char Char Char Char Char Char Char Char Char1 Char15"/>
    <w:basedOn w:val="a0"/>
    <w:uiPriority w:val="99"/>
    <w:qFormat/>
    <w:pPr>
      <w:spacing w:line="360" w:lineRule="auto"/>
      <w:ind w:firstLineChars="200" w:firstLine="200"/>
    </w:pPr>
    <w:rPr>
      <w:rFonts w:ascii="宋体" w:hAnsi="宋体" w:cs="宋体"/>
      <w:sz w:val="24"/>
      <w:szCs w:val="24"/>
    </w:rPr>
  </w:style>
  <w:style w:type="paragraph" w:customStyle="1" w:styleId="Char170">
    <w:name w:val="Char17"/>
    <w:basedOn w:val="a0"/>
    <w:uiPriority w:val="99"/>
    <w:qFormat/>
    <w:rPr>
      <w:szCs w:val="21"/>
    </w:rPr>
  </w:style>
  <w:style w:type="paragraph" w:customStyle="1" w:styleId="CharCharCharChar11">
    <w:name w:val="Char Char Char Char11"/>
    <w:basedOn w:val="a0"/>
    <w:qFormat/>
    <w:rPr>
      <w:szCs w:val="24"/>
    </w:rPr>
  </w:style>
  <w:style w:type="paragraph" w:customStyle="1" w:styleId="CharCharCharCharChar2Char1">
    <w:name w:val="Char Char Char Char Char2 Char1"/>
    <w:basedOn w:val="a0"/>
    <w:uiPriority w:val="99"/>
    <w:qFormat/>
    <w:pPr>
      <w:spacing w:line="360" w:lineRule="auto"/>
      <w:ind w:firstLine="200"/>
    </w:pPr>
    <w:rPr>
      <w:spacing w:val="20"/>
      <w:sz w:val="24"/>
      <w:szCs w:val="24"/>
    </w:rPr>
  </w:style>
  <w:style w:type="paragraph" w:customStyle="1" w:styleId="CharCharChar1CharCharCharChar5">
    <w:name w:val="Char Char Char1 Char Char Char Char5"/>
    <w:basedOn w:val="a0"/>
    <w:qFormat/>
    <w:rPr>
      <w:szCs w:val="24"/>
    </w:rPr>
  </w:style>
  <w:style w:type="paragraph" w:customStyle="1" w:styleId="affffffffffffffffffffff5">
    <w:name w:val="正文部分"/>
    <w:basedOn w:val="a0"/>
    <w:qFormat/>
    <w:pPr>
      <w:spacing w:line="560" w:lineRule="exact"/>
      <w:ind w:firstLineChars="200" w:firstLine="200"/>
    </w:pPr>
    <w:rPr>
      <w:rFonts w:eastAsia="仿宋_GB2312" w:cs="Mangal"/>
      <w:sz w:val="32"/>
      <w:szCs w:val="24"/>
    </w:rPr>
  </w:style>
  <w:style w:type="paragraph" w:customStyle="1" w:styleId="CharChar105">
    <w:name w:val="Char Char105"/>
    <w:basedOn w:val="a0"/>
    <w:next w:val="a0"/>
    <w:qFormat/>
    <w:pPr>
      <w:widowControl/>
      <w:spacing w:line="360" w:lineRule="auto"/>
      <w:ind w:firstLineChars="200" w:firstLine="200"/>
    </w:pPr>
    <w:rPr>
      <w:rFonts w:ascii="宋体"/>
      <w:color w:val="000000"/>
      <w:sz w:val="24"/>
      <w:szCs w:val="24"/>
    </w:rPr>
  </w:style>
  <w:style w:type="paragraph" w:customStyle="1" w:styleId="affffffffffffffffffffff6">
    <w:name w:val="备注"/>
    <w:basedOn w:val="5b"/>
    <w:qFormat/>
    <w:pPr>
      <w:tabs>
        <w:tab w:val="left" w:pos="3345"/>
      </w:tabs>
      <w:jc w:val="left"/>
    </w:pPr>
    <w:rPr>
      <w:rFonts w:cs="宋体"/>
      <w:b/>
      <w:iCs/>
    </w:rPr>
  </w:style>
  <w:style w:type="paragraph" w:customStyle="1" w:styleId="R224">
    <w:name w:val="R22四级"/>
    <w:basedOn w:val="R221"/>
    <w:link w:val="R22Char3"/>
    <w:qFormat/>
    <w:pPr>
      <w:outlineLvl w:val="3"/>
    </w:pPr>
    <w:rPr>
      <w:rFonts w:cs="Arial"/>
    </w:rPr>
  </w:style>
  <w:style w:type="paragraph" w:customStyle="1" w:styleId="affffffffffffffffffffff7">
    <w:name w:val="江锂报告书正文"/>
    <w:basedOn w:val="a0"/>
    <w:link w:val="Charffffa"/>
    <w:qFormat/>
    <w:pPr>
      <w:spacing w:line="360" w:lineRule="auto"/>
      <w:ind w:firstLineChars="200" w:firstLine="480"/>
    </w:pPr>
    <w:rPr>
      <w:color w:val="000000"/>
      <w:kern w:val="0"/>
      <w:sz w:val="24"/>
      <w:szCs w:val="24"/>
    </w:rPr>
  </w:style>
  <w:style w:type="paragraph" w:customStyle="1" w:styleId="affffffffffffffffffffff8">
    <w:name w:val="报告书正文"/>
    <w:basedOn w:val="a0"/>
    <w:link w:val="CharCharf8"/>
    <w:qFormat/>
    <w:pPr>
      <w:spacing w:line="360" w:lineRule="auto"/>
      <w:ind w:firstLineChars="200" w:firstLine="480"/>
    </w:pPr>
    <w:rPr>
      <w:sz w:val="24"/>
    </w:rPr>
  </w:style>
  <w:style w:type="paragraph" w:customStyle="1" w:styleId="affffffffffffffffffffff9">
    <w:name w:val="表格表头"/>
    <w:basedOn w:val="a0"/>
    <w:link w:val="Charffffb"/>
    <w:qFormat/>
    <w:pPr>
      <w:spacing w:beforeLines="50"/>
      <w:jc w:val="left"/>
    </w:pPr>
    <w:rPr>
      <w:rFonts w:ascii="黑体" w:eastAsia="黑体" w:hAnsi="黑体"/>
      <w:sz w:val="24"/>
      <w:szCs w:val="24"/>
    </w:rPr>
  </w:style>
  <w:style w:type="paragraph" w:customStyle="1" w:styleId="R225">
    <w:name w:val="R22正文"/>
    <w:basedOn w:val="a0"/>
    <w:qFormat/>
    <w:pPr>
      <w:adjustRightInd w:val="0"/>
      <w:snapToGrid w:val="0"/>
      <w:spacing w:line="360" w:lineRule="auto"/>
      <w:ind w:firstLineChars="200" w:firstLine="200"/>
      <w:jc w:val="left"/>
    </w:pPr>
    <w:rPr>
      <w:rFonts w:cs="Arial"/>
      <w:sz w:val="24"/>
      <w:szCs w:val="24"/>
    </w:rPr>
  </w:style>
  <w:style w:type="paragraph" w:customStyle="1" w:styleId="1ffffd">
    <w:name w:val="1标题"/>
    <w:basedOn w:val="a0"/>
    <w:next w:val="a0"/>
    <w:link w:val="1Char9"/>
    <w:qFormat/>
    <w:pPr>
      <w:keepNext/>
      <w:keepLines/>
      <w:spacing w:line="360" w:lineRule="auto"/>
      <w:jc w:val="left"/>
      <w:outlineLvl w:val="0"/>
    </w:pPr>
    <w:rPr>
      <w:b/>
      <w:bCs/>
      <w:kern w:val="44"/>
      <w:sz w:val="32"/>
      <w:szCs w:val="32"/>
    </w:rPr>
  </w:style>
  <w:style w:type="paragraph" w:customStyle="1" w:styleId="2fffff3">
    <w:name w:val="2标题"/>
    <w:basedOn w:val="a0"/>
    <w:next w:val="a0"/>
    <w:link w:val="2Charb"/>
    <w:qFormat/>
    <w:pPr>
      <w:keepNext/>
      <w:keepLines/>
      <w:outlineLvl w:val="1"/>
    </w:pPr>
    <w:rPr>
      <w:b/>
      <w:bCs/>
      <w:sz w:val="30"/>
      <w:szCs w:val="30"/>
    </w:rPr>
  </w:style>
  <w:style w:type="paragraph" w:customStyle="1" w:styleId="3ff5">
    <w:name w:val="3标题"/>
    <w:basedOn w:val="a0"/>
    <w:next w:val="a0"/>
    <w:link w:val="3Char7"/>
    <w:qFormat/>
    <w:pPr>
      <w:keepNext/>
      <w:keepLines/>
      <w:outlineLvl w:val="2"/>
    </w:pPr>
    <w:rPr>
      <w:b/>
      <w:bCs/>
      <w:sz w:val="28"/>
      <w:szCs w:val="24"/>
    </w:rPr>
  </w:style>
  <w:style w:type="paragraph" w:customStyle="1" w:styleId="affffffffffffffffffffffa">
    <w:name w:val="!表格标题"/>
    <w:basedOn w:val="a7"/>
    <w:next w:val="a7"/>
    <w:link w:val="Charffffc"/>
    <w:qFormat/>
    <w:pPr>
      <w:keepNext/>
      <w:snapToGrid w:val="0"/>
      <w:spacing w:after="0"/>
      <w:jc w:val="center"/>
    </w:pPr>
    <w:rPr>
      <w:b/>
      <w:sz w:val="24"/>
      <w:szCs w:val="24"/>
      <w:lang w:val="zh-CN"/>
    </w:rPr>
  </w:style>
  <w:style w:type="paragraph" w:customStyle="1" w:styleId="affffffffffffffffffffffb">
    <w:name w:val="表第一行"/>
    <w:basedOn w:val="affffffffffffffffffffffc"/>
    <w:qFormat/>
    <w:rPr>
      <w:b/>
    </w:rPr>
  </w:style>
  <w:style w:type="paragraph" w:customStyle="1" w:styleId="affffffffffffffffffffffc">
    <w:name w:val="少内容表中"/>
    <w:basedOn w:val="a0"/>
    <w:qFormat/>
    <w:pPr>
      <w:adjustRightInd w:val="0"/>
      <w:snapToGrid w:val="0"/>
      <w:spacing w:line="360" w:lineRule="exact"/>
      <w:jc w:val="center"/>
    </w:pPr>
  </w:style>
  <w:style w:type="paragraph" w:customStyle="1" w:styleId="85">
    <w:name w:val="列出段落8"/>
    <w:basedOn w:val="a0"/>
    <w:uiPriority w:val="99"/>
    <w:unhideWhenUsed/>
    <w:qFormat/>
    <w:pPr>
      <w:ind w:firstLineChars="200" w:firstLine="420"/>
    </w:pPr>
  </w:style>
  <w:style w:type="paragraph" w:customStyle="1" w:styleId="96">
    <w:name w:val="列出段落9"/>
    <w:basedOn w:val="a0"/>
    <w:uiPriority w:val="99"/>
    <w:unhideWhenUsed/>
    <w:qFormat/>
    <w:pPr>
      <w:ind w:firstLineChars="200" w:firstLine="420"/>
    </w:pPr>
  </w:style>
  <w:style w:type="paragraph" w:customStyle="1" w:styleId="3ff6">
    <w:name w:val="修订3"/>
    <w:hidden/>
    <w:uiPriority w:val="99"/>
    <w:unhideWhenUsed/>
    <w:qFormat/>
    <w:rPr>
      <w:kern w:val="2"/>
      <w:sz w:val="21"/>
    </w:rPr>
  </w:style>
  <w:style w:type="paragraph" w:customStyle="1" w:styleId="104">
    <w:name w:val="列出段落10"/>
    <w:basedOn w:val="a0"/>
    <w:uiPriority w:val="34"/>
    <w:qFormat/>
    <w:pPr>
      <w:ind w:firstLineChars="200" w:firstLine="420"/>
    </w:pPr>
  </w:style>
  <w:style w:type="paragraph" w:customStyle="1" w:styleId="affffffffffffffffffffffd">
    <w:name w:val="图说明"/>
    <w:basedOn w:val="a0"/>
    <w:qFormat/>
    <w:pPr>
      <w:jc w:val="center"/>
    </w:pPr>
    <w:rPr>
      <w:b/>
      <w:szCs w:val="21"/>
    </w:rPr>
  </w:style>
  <w:style w:type="paragraph" w:customStyle="1" w:styleId="affffffffffffffffffffffe">
    <w:name w:val="公式居中"/>
    <w:basedOn w:val="a0"/>
    <w:qFormat/>
    <w:pPr>
      <w:spacing w:line="288" w:lineRule="auto"/>
      <w:textAlignment w:val="center"/>
    </w:pPr>
    <w:rPr>
      <w:szCs w:val="21"/>
    </w:rPr>
  </w:style>
  <w:style w:type="paragraph" w:customStyle="1" w:styleId="afffffffffffffffffffffff">
    <w:name w:val="!正文"/>
    <w:basedOn w:val="a0"/>
    <w:qFormat/>
    <w:pPr>
      <w:adjustRightInd w:val="0"/>
      <w:snapToGrid w:val="0"/>
      <w:spacing w:line="360" w:lineRule="auto"/>
      <w:ind w:firstLineChars="200" w:firstLine="480"/>
    </w:pPr>
    <w:rPr>
      <w:sz w:val="24"/>
      <w:szCs w:val="24"/>
    </w:rPr>
  </w:style>
  <w:style w:type="paragraph" w:customStyle="1" w:styleId="aa1">
    <w:name w:val="aa正文"/>
    <w:basedOn w:val="a0"/>
    <w:qFormat/>
    <w:pPr>
      <w:snapToGrid w:val="0"/>
      <w:ind w:firstLine="200"/>
      <w:contextualSpacing/>
    </w:pPr>
    <w:rPr>
      <w:szCs w:val="21"/>
    </w:rPr>
  </w:style>
  <w:style w:type="paragraph" w:customStyle="1" w:styleId="143">
    <w:name w:val="列出段落14"/>
    <w:basedOn w:val="a0"/>
    <w:uiPriority w:val="99"/>
    <w:unhideWhenUsed/>
    <w:qFormat/>
    <w:pPr>
      <w:ind w:firstLineChars="200" w:firstLine="420"/>
    </w:pPr>
  </w:style>
  <w:style w:type="character" w:customStyle="1" w:styleId="129">
    <w:name w:val="占位符文本12"/>
    <w:uiPriority w:val="99"/>
    <w:qFormat/>
    <w:rPr>
      <w:color w:val="808080"/>
    </w:rPr>
  </w:style>
  <w:style w:type="character" w:customStyle="1" w:styleId="CharChar37">
    <w:name w:val="Char Char37"/>
    <w:qFormat/>
    <w:rPr>
      <w:kern w:val="2"/>
      <w:sz w:val="21"/>
      <w:szCs w:val="21"/>
    </w:rPr>
  </w:style>
  <w:style w:type="character" w:customStyle="1" w:styleId="z-Char20">
    <w:name w:val="z-窗体底端 Char2"/>
    <w:qFormat/>
    <w:rPr>
      <w:rFonts w:ascii="Arial" w:hAnsi="Arial" w:cs="Arial"/>
      <w:vanish/>
      <w:kern w:val="2"/>
      <w:sz w:val="16"/>
      <w:szCs w:val="16"/>
    </w:rPr>
  </w:style>
  <w:style w:type="character" w:customStyle="1" w:styleId="1Char10">
    <w:name w:val="标题 1 Char1"/>
    <w:qFormat/>
    <w:rPr>
      <w:rFonts w:eastAsia="宋体"/>
      <w:b/>
      <w:kern w:val="44"/>
      <w:sz w:val="32"/>
      <w:szCs w:val="32"/>
      <w:lang w:val="en-US" w:eastAsia="zh-CN" w:bidi="ar-SA"/>
    </w:rPr>
  </w:style>
  <w:style w:type="character" w:customStyle="1" w:styleId="Char29">
    <w:name w:val="纯文本 Char2"/>
    <w:uiPriority w:val="99"/>
    <w:qFormat/>
    <w:rPr>
      <w:rFonts w:ascii="Courier New" w:eastAsia="宋体" w:hAnsi="Courier New"/>
      <w:kern w:val="2"/>
      <w:sz w:val="21"/>
      <w:lang w:val="en-US" w:eastAsia="zh-CN" w:bidi="ar-SA"/>
    </w:rPr>
  </w:style>
  <w:style w:type="character" w:customStyle="1" w:styleId="z-Char2">
    <w:name w:val="z-窗体顶端 Char2"/>
    <w:link w:val="z-20"/>
    <w:qFormat/>
    <w:rPr>
      <w:rFonts w:ascii="Arial" w:hAnsi="Arial" w:cs="Arial"/>
      <w:vanish/>
      <w:sz w:val="16"/>
      <w:szCs w:val="16"/>
    </w:rPr>
  </w:style>
  <w:style w:type="character" w:customStyle="1" w:styleId="2fffff4">
    <w:name w:val="占位符文本2"/>
    <w:uiPriority w:val="99"/>
    <w:qFormat/>
    <w:rPr>
      <w:color w:val="808080"/>
    </w:rPr>
  </w:style>
  <w:style w:type="character" w:customStyle="1" w:styleId="4Char2">
    <w:name w:val="标题 4 Char2"/>
    <w:qFormat/>
    <w:rPr>
      <w:rFonts w:ascii="Arial" w:eastAsia="黑体" w:hAnsi="Arial"/>
      <w:b/>
      <w:bCs/>
      <w:kern w:val="2"/>
      <w:sz w:val="28"/>
      <w:szCs w:val="28"/>
    </w:rPr>
  </w:style>
  <w:style w:type="character" w:customStyle="1" w:styleId="3ff7">
    <w:name w:val="不明显强调3"/>
    <w:qFormat/>
    <w:rPr>
      <w:i/>
      <w:iCs/>
      <w:color w:val="808080"/>
    </w:rPr>
  </w:style>
  <w:style w:type="character" w:customStyle="1" w:styleId="Char27">
    <w:name w:val="引用 Char2"/>
    <w:link w:val="3f9"/>
    <w:qFormat/>
    <w:rPr>
      <w:i/>
      <w:iCs/>
      <w:color w:val="000000"/>
    </w:rPr>
  </w:style>
  <w:style w:type="character" w:customStyle="1" w:styleId="Char28">
    <w:name w:val="明显引用 Char2"/>
    <w:link w:val="3fa"/>
    <w:qFormat/>
    <w:rPr>
      <w:b/>
      <w:bCs/>
      <w:i/>
      <w:iCs/>
      <w:color w:val="4F81BD"/>
    </w:rPr>
  </w:style>
  <w:style w:type="character" w:customStyle="1" w:styleId="3ff8">
    <w:name w:val="明显强调3"/>
    <w:qFormat/>
    <w:rPr>
      <w:b/>
      <w:bCs/>
      <w:i/>
      <w:iCs/>
      <w:color w:val="4F81BD"/>
    </w:rPr>
  </w:style>
  <w:style w:type="character" w:customStyle="1" w:styleId="3ff9">
    <w:name w:val="不明显参考3"/>
    <w:qFormat/>
    <w:rPr>
      <w:smallCaps/>
      <w:color w:val="C0504D"/>
      <w:u w:val="single"/>
    </w:rPr>
  </w:style>
  <w:style w:type="character" w:customStyle="1" w:styleId="3ffa">
    <w:name w:val="明显参考3"/>
    <w:qFormat/>
    <w:rPr>
      <w:b/>
      <w:bCs/>
      <w:smallCaps/>
      <w:color w:val="C0504D"/>
      <w:spacing w:val="5"/>
      <w:u w:val="single"/>
    </w:rPr>
  </w:style>
  <w:style w:type="character" w:customStyle="1" w:styleId="3ffb">
    <w:name w:val="书籍标题3"/>
    <w:qFormat/>
    <w:rPr>
      <w:b/>
      <w:bCs/>
      <w:smallCaps/>
      <w:spacing w:val="5"/>
    </w:rPr>
  </w:style>
  <w:style w:type="character" w:customStyle="1" w:styleId="R22Char1">
    <w:name w:val="R22三级 Char"/>
    <w:link w:val="R221"/>
    <w:qFormat/>
    <w:rPr>
      <w:rFonts w:eastAsia="黑体"/>
      <w:color w:val="000000"/>
      <w:sz w:val="24"/>
      <w:szCs w:val="24"/>
      <w:lang w:val="zh-CN"/>
    </w:rPr>
  </w:style>
  <w:style w:type="character" w:customStyle="1" w:styleId="11c">
    <w:name w:val="占位符文本11"/>
    <w:qFormat/>
    <w:rPr>
      <w:color w:val="808080"/>
    </w:rPr>
  </w:style>
  <w:style w:type="character" w:customStyle="1" w:styleId="CharChar70">
    <w:name w:val="Char Char7"/>
    <w:link w:val="Char160"/>
    <w:qFormat/>
    <w:rPr>
      <w:kern w:val="2"/>
      <w:sz w:val="21"/>
      <w:szCs w:val="21"/>
    </w:rPr>
  </w:style>
  <w:style w:type="character" w:customStyle="1" w:styleId="words-outer-wrap">
    <w:name w:val="words-outer-wrap"/>
    <w:basedOn w:val="a1"/>
    <w:qFormat/>
  </w:style>
  <w:style w:type="character" w:customStyle="1" w:styleId="split-word">
    <w:name w:val="split-word"/>
    <w:basedOn w:val="a1"/>
    <w:qFormat/>
  </w:style>
  <w:style w:type="character" w:customStyle="1" w:styleId="Charfffc">
    <w:name w:val="表头头 Char"/>
    <w:link w:val="affffffffffffff7"/>
    <w:qFormat/>
    <w:rPr>
      <w:b/>
      <w:sz w:val="21"/>
      <w:szCs w:val="21"/>
      <w:lang w:val="zh-CN"/>
    </w:rPr>
  </w:style>
  <w:style w:type="character" w:customStyle="1" w:styleId="DChar">
    <w:name w:val="D图表小四 Char"/>
    <w:link w:val="D2"/>
    <w:qFormat/>
    <w:locked/>
    <w:rPr>
      <w:b/>
      <w:sz w:val="21"/>
      <w:szCs w:val="24"/>
    </w:rPr>
  </w:style>
  <w:style w:type="character" w:customStyle="1" w:styleId="DChar0">
    <w:name w:val="D正文 Char"/>
    <w:qFormat/>
    <w:locked/>
    <w:rPr>
      <w:sz w:val="24"/>
      <w:szCs w:val="24"/>
    </w:rPr>
  </w:style>
  <w:style w:type="character" w:customStyle="1" w:styleId="font01">
    <w:name w:val="font01"/>
    <w:qFormat/>
    <w:rPr>
      <w:rFonts w:ascii="Times New Roman" w:hAnsi="Times New Roman" w:cs="Times New Roman" w:hint="default"/>
      <w:color w:val="000000"/>
      <w:sz w:val="21"/>
      <w:szCs w:val="21"/>
      <w:u w:val="none"/>
    </w:rPr>
  </w:style>
  <w:style w:type="character" w:customStyle="1" w:styleId="font31">
    <w:name w:val="font31"/>
    <w:qFormat/>
    <w:rPr>
      <w:rFonts w:ascii="Times New Roman" w:hAnsi="Times New Roman" w:cs="Times New Roman" w:hint="default"/>
      <w:color w:val="000000"/>
      <w:sz w:val="21"/>
      <w:szCs w:val="21"/>
      <w:u w:val="none"/>
    </w:rPr>
  </w:style>
  <w:style w:type="character" w:customStyle="1" w:styleId="font61">
    <w:name w:val="font61"/>
    <w:qFormat/>
    <w:rPr>
      <w:rFonts w:ascii="宋体" w:eastAsia="宋体" w:hAnsi="宋体" w:cs="宋体" w:hint="eastAsia"/>
      <w:color w:val="000000"/>
      <w:sz w:val="21"/>
      <w:szCs w:val="21"/>
      <w:u w:val="none"/>
      <w:vertAlign w:val="superscript"/>
    </w:rPr>
  </w:style>
  <w:style w:type="character" w:customStyle="1" w:styleId="font41">
    <w:name w:val="font41"/>
    <w:qFormat/>
    <w:rPr>
      <w:rFonts w:ascii="Times New Roman" w:hAnsi="Times New Roman" w:cs="Times New Roman" w:hint="default"/>
      <w:color w:val="000000"/>
      <w:sz w:val="21"/>
      <w:szCs w:val="21"/>
      <w:u w:val="none"/>
      <w:vertAlign w:val="subscript"/>
    </w:rPr>
  </w:style>
  <w:style w:type="character" w:customStyle="1" w:styleId="font21">
    <w:name w:val="font21"/>
    <w:qFormat/>
    <w:rPr>
      <w:rFonts w:ascii="Times New Roman" w:hAnsi="Times New Roman" w:cs="Times New Roman" w:hint="default"/>
      <w:color w:val="000000"/>
      <w:sz w:val="21"/>
      <w:szCs w:val="21"/>
      <w:u w:val="none"/>
      <w:vertAlign w:val="superscript"/>
    </w:rPr>
  </w:style>
  <w:style w:type="character" w:customStyle="1" w:styleId="font51">
    <w:name w:val="font51"/>
    <w:qFormat/>
    <w:rPr>
      <w:rFonts w:ascii="Times New Roman" w:hAnsi="Times New Roman" w:cs="Times New Roman" w:hint="default"/>
      <w:color w:val="000000"/>
      <w:sz w:val="21"/>
      <w:szCs w:val="21"/>
      <w:u w:val="none"/>
      <w:vertAlign w:val="superscript"/>
    </w:rPr>
  </w:style>
  <w:style w:type="character" w:customStyle="1" w:styleId="R22Char2">
    <w:name w:val="R22二级 Char"/>
    <w:link w:val="R222"/>
    <w:qFormat/>
    <w:rPr>
      <w:rFonts w:ascii="黑体" w:eastAsia="黑体" w:hAnsi="Arial"/>
      <w:kern w:val="2"/>
      <w:sz w:val="28"/>
      <w:szCs w:val="32"/>
    </w:rPr>
  </w:style>
  <w:style w:type="character" w:customStyle="1" w:styleId="CharChar38">
    <w:name w:val="Char Char38"/>
    <w:qFormat/>
    <w:rPr>
      <w:kern w:val="2"/>
      <w:sz w:val="21"/>
      <w:szCs w:val="21"/>
    </w:rPr>
  </w:style>
  <w:style w:type="character" w:customStyle="1" w:styleId="1pt">
    <w:name w:val="正文文本 + 间距 1 pt"/>
    <w:qFormat/>
    <w:rPr>
      <w:rFonts w:ascii="宋体" w:eastAsia="宋体" w:hAnsi="Times New Roman" w:cs="宋体"/>
      <w:spacing w:val="30"/>
      <w:kern w:val="2"/>
      <w:sz w:val="20"/>
      <w:szCs w:val="20"/>
      <w:u w:val="none"/>
    </w:rPr>
  </w:style>
  <w:style w:type="character" w:customStyle="1" w:styleId="4pt">
    <w:name w:val="正文文本 + 间距 4 pt"/>
    <w:qFormat/>
    <w:rPr>
      <w:rFonts w:ascii="宋体" w:eastAsia="宋体" w:hAnsi="Times New Roman" w:cs="宋体"/>
      <w:spacing w:val="90"/>
      <w:kern w:val="2"/>
      <w:sz w:val="20"/>
      <w:szCs w:val="20"/>
      <w:u w:val="none"/>
    </w:rPr>
  </w:style>
  <w:style w:type="character" w:customStyle="1" w:styleId="ArialUnicodeMS6">
    <w:name w:val="正文文本 + Arial Unicode MS6"/>
    <w:qFormat/>
    <w:rPr>
      <w:rFonts w:ascii="Arial Unicode MS" w:eastAsia="Arial Unicode MS" w:hAnsi="Times New Roman" w:cs="Arial Unicode MS"/>
      <w:b/>
      <w:bCs/>
      <w:kern w:val="2"/>
      <w:sz w:val="18"/>
      <w:szCs w:val="18"/>
      <w:u w:val="none"/>
    </w:rPr>
  </w:style>
  <w:style w:type="character" w:customStyle="1" w:styleId="Candara">
    <w:name w:val="正文文本 + Candara"/>
    <w:qFormat/>
    <w:rPr>
      <w:rFonts w:ascii="Candara" w:eastAsia="宋体" w:hAnsi="Candara" w:cs="Candara"/>
      <w:spacing w:val="-10"/>
      <w:kern w:val="2"/>
      <w:sz w:val="18"/>
      <w:szCs w:val="18"/>
      <w:u w:val="none"/>
    </w:rPr>
  </w:style>
  <w:style w:type="character" w:customStyle="1" w:styleId="ArialUnicodeMS">
    <w:name w:val="正文文本 + Arial Unicode MS"/>
    <w:qFormat/>
    <w:rPr>
      <w:rFonts w:ascii="Arial Unicode MS" w:eastAsia="Arial Unicode MS" w:hAnsi="Times New Roman" w:cs="Arial Unicode MS"/>
      <w:b/>
      <w:bCs/>
      <w:spacing w:val="30"/>
      <w:kern w:val="2"/>
      <w:sz w:val="18"/>
      <w:szCs w:val="18"/>
      <w:u w:val="none"/>
    </w:rPr>
  </w:style>
  <w:style w:type="character" w:customStyle="1" w:styleId="ArialUnicodeMS9">
    <w:name w:val="正文文本 + Arial Unicode MS9"/>
    <w:qFormat/>
    <w:rPr>
      <w:rFonts w:ascii="Arial Unicode MS" w:eastAsia="Arial Unicode MS" w:hAnsi="Times New Roman" w:cs="Arial Unicode MS"/>
      <w:b/>
      <w:bCs/>
      <w:kern w:val="2"/>
      <w:sz w:val="18"/>
      <w:szCs w:val="18"/>
      <w:u w:val="none"/>
    </w:rPr>
  </w:style>
  <w:style w:type="character" w:customStyle="1" w:styleId="1pt2">
    <w:name w:val="正文文本 + 间距 1 pt2"/>
    <w:qFormat/>
    <w:rPr>
      <w:rFonts w:ascii="宋体" w:eastAsia="宋体" w:hAnsi="Times New Roman" w:cs="宋体"/>
      <w:spacing w:val="30"/>
      <w:kern w:val="2"/>
      <w:sz w:val="20"/>
      <w:szCs w:val="20"/>
      <w:u w:val="none"/>
    </w:rPr>
  </w:style>
  <w:style w:type="character" w:customStyle="1" w:styleId="-2pt1">
    <w:name w:val="正文文本 + 间距 -2 pt1"/>
    <w:qFormat/>
    <w:rPr>
      <w:rFonts w:ascii="宋体" w:eastAsia="宋体" w:hAnsi="Times New Roman" w:cs="宋体"/>
      <w:spacing w:val="-40"/>
      <w:kern w:val="2"/>
      <w:sz w:val="20"/>
      <w:szCs w:val="20"/>
      <w:u w:val="none"/>
    </w:rPr>
  </w:style>
  <w:style w:type="character" w:customStyle="1" w:styleId="1pt1">
    <w:name w:val="正文文本 + 间距 1 pt1"/>
    <w:qFormat/>
    <w:rPr>
      <w:rFonts w:ascii="宋体" w:eastAsia="宋体" w:hAnsi="Times New Roman" w:cs="宋体"/>
      <w:spacing w:val="30"/>
      <w:kern w:val="2"/>
      <w:sz w:val="20"/>
      <w:szCs w:val="20"/>
      <w:u w:val="none"/>
    </w:rPr>
  </w:style>
  <w:style w:type="character" w:customStyle="1" w:styleId="11pt">
    <w:name w:val="正文文本 + 间距 11 pt"/>
    <w:qFormat/>
    <w:rPr>
      <w:rFonts w:ascii="宋体" w:eastAsia="宋体" w:hAnsi="Times New Roman" w:cs="宋体"/>
      <w:spacing w:val="220"/>
      <w:kern w:val="2"/>
      <w:sz w:val="20"/>
      <w:szCs w:val="20"/>
      <w:u w:val="none"/>
    </w:rPr>
  </w:style>
  <w:style w:type="character" w:customStyle="1" w:styleId="38Char">
    <w:name w:val="样式38 Char"/>
    <w:link w:val="380"/>
    <w:qFormat/>
    <w:rPr>
      <w:rFonts w:eastAsia="黑体"/>
      <w:kern w:val="2"/>
      <w:sz w:val="28"/>
      <w:szCs w:val="24"/>
    </w:rPr>
  </w:style>
  <w:style w:type="character" w:customStyle="1" w:styleId="1ffffe">
    <w:name w:val="访问过的超链接1"/>
    <w:qFormat/>
    <w:rPr>
      <w:color w:val="800080"/>
      <w:u w:val="single"/>
    </w:rPr>
  </w:style>
  <w:style w:type="character" w:customStyle="1" w:styleId="CharCharCharChar3">
    <w:name w:val="表格 Char Char Char Char"/>
    <w:link w:val="CharCharChar"/>
    <w:qFormat/>
    <w:rPr>
      <w:rFonts w:ascii="宋体" w:hAnsi="宋体"/>
      <w:snapToGrid w:val="0"/>
      <w:spacing w:val="4"/>
      <w:kern w:val="2"/>
      <w:sz w:val="24"/>
      <w:szCs w:val="24"/>
    </w:rPr>
  </w:style>
  <w:style w:type="character" w:customStyle="1" w:styleId="afffffffffffffffffffffff0">
    <w:name w:val="样式 四号"/>
    <w:qFormat/>
    <w:rPr>
      <w:rFonts w:ascii="Times New Roman" w:eastAsia="宋体" w:hAnsi="Times New Roman" w:cs="Times New Roman"/>
      <w:kern w:val="0"/>
      <w:sz w:val="28"/>
      <w:szCs w:val="28"/>
    </w:rPr>
  </w:style>
  <w:style w:type="character" w:customStyle="1" w:styleId="2Char6">
    <w:name w:val="标题2级 Char"/>
    <w:link w:val="2ffd"/>
    <w:qFormat/>
    <w:rPr>
      <w:b/>
      <w:bCs/>
      <w:sz w:val="28"/>
      <w:szCs w:val="28"/>
    </w:rPr>
  </w:style>
  <w:style w:type="character" w:customStyle="1" w:styleId="textfont1">
    <w:name w:val="textfont1"/>
    <w:qFormat/>
    <w:rPr>
      <w:sz w:val="22"/>
    </w:rPr>
  </w:style>
  <w:style w:type="character" w:customStyle="1" w:styleId="-3CharChar">
    <w:name w:val="标题-3 Char Char"/>
    <w:link w:val="-3"/>
    <w:qFormat/>
    <w:rPr>
      <w:sz w:val="24"/>
      <w:szCs w:val="28"/>
    </w:rPr>
  </w:style>
  <w:style w:type="character" w:customStyle="1" w:styleId="1Chara">
    <w:name w:val="样式1 Char"/>
    <w:qFormat/>
    <w:rPr>
      <w:rFonts w:ascii="仿宋_GB2312" w:eastAsia="仿宋_GB2312"/>
      <w:kern w:val="2"/>
      <w:sz w:val="28"/>
    </w:rPr>
  </w:style>
  <w:style w:type="character" w:customStyle="1" w:styleId="11CharChar1">
    <w:name w:val="1.标题 1 Char Char1"/>
    <w:qFormat/>
    <w:rPr>
      <w:rFonts w:ascii="华文中宋" w:eastAsia="华文中宋" w:hAnsi="华文中宋"/>
      <w:b/>
      <w:bCs/>
      <w:kern w:val="44"/>
      <w:sz w:val="28"/>
      <w:szCs w:val="44"/>
    </w:rPr>
  </w:style>
  <w:style w:type="character" w:customStyle="1" w:styleId="11CharChar">
    <w:name w:val="1.标题 1 Char Char"/>
    <w:qFormat/>
    <w:rPr>
      <w:rFonts w:eastAsia="宋体"/>
      <w:b/>
      <w:kern w:val="44"/>
      <w:sz w:val="44"/>
      <w:lang w:val="en-US" w:eastAsia="zh-CN"/>
    </w:rPr>
  </w:style>
  <w:style w:type="character" w:customStyle="1" w:styleId="Char1f0">
    <w:name w:val="电子邮件签名 Char1"/>
    <w:qFormat/>
    <w:rPr>
      <w:rFonts w:ascii="Times New Roman" w:hAnsi="Times New Roman"/>
      <w:kern w:val="2"/>
      <w:sz w:val="24"/>
      <w:szCs w:val="22"/>
    </w:rPr>
  </w:style>
  <w:style w:type="character" w:customStyle="1" w:styleId="textcontents1">
    <w:name w:val="textcontents1"/>
    <w:qFormat/>
    <w:rPr>
      <w:color w:val="000000"/>
      <w:spacing w:val="360"/>
      <w:sz w:val="18"/>
    </w:rPr>
  </w:style>
  <w:style w:type="character" w:customStyle="1" w:styleId="CharChar31">
    <w:name w:val="Char Char31"/>
    <w:qFormat/>
    <w:rPr>
      <w:rFonts w:ascii="Arial" w:eastAsia="楷体_GB2312" w:hAnsi="Arial"/>
      <w:spacing w:val="-30"/>
      <w:kern w:val="0"/>
      <w:sz w:val="22"/>
    </w:rPr>
  </w:style>
  <w:style w:type="character" w:customStyle="1" w:styleId="Char1f1">
    <w:name w:val="信息标题 Char1"/>
    <w:qFormat/>
    <w:rPr>
      <w:rFonts w:ascii="Cambria" w:eastAsia="宋体" w:hAnsi="Cambria" w:cs="Times New Roman"/>
      <w:kern w:val="2"/>
      <w:sz w:val="24"/>
      <w:szCs w:val="24"/>
      <w:shd w:val="pct20" w:color="auto" w:fill="auto"/>
    </w:rPr>
  </w:style>
  <w:style w:type="character" w:customStyle="1" w:styleId="pt11">
    <w:name w:val="pt11"/>
    <w:qFormat/>
    <w:rPr>
      <w:rFonts w:ascii="ˎ̥" w:hAnsi="ˎ̥" w:hint="default"/>
      <w:b/>
      <w:sz w:val="22"/>
    </w:rPr>
  </w:style>
  <w:style w:type="character" w:customStyle="1" w:styleId="Char1f2">
    <w:name w:val="正文文本缩进 Char1"/>
    <w:uiPriority w:val="99"/>
    <w:qFormat/>
    <w:rPr>
      <w:kern w:val="2"/>
      <w:sz w:val="21"/>
    </w:rPr>
  </w:style>
  <w:style w:type="character" w:customStyle="1" w:styleId="text31">
    <w:name w:val="text31"/>
    <w:qFormat/>
    <w:rPr>
      <w:rFonts w:ascii="宋体" w:eastAsia="宋体" w:hAnsi="宋体" w:hint="eastAsia"/>
      <w:spacing w:val="300"/>
      <w:sz w:val="20"/>
    </w:rPr>
  </w:style>
  <w:style w:type="character" w:customStyle="1" w:styleId="cauc-TBCharChar">
    <w:name w:val="cauc-TB Char Char"/>
    <w:link w:val="cauc-TBChar"/>
    <w:qFormat/>
  </w:style>
  <w:style w:type="character" w:customStyle="1" w:styleId="CharChar34">
    <w:name w:val="Char Char34"/>
    <w:qFormat/>
    <w:rPr>
      <w:rFonts w:ascii="Times New Roman" w:eastAsia="宋体" w:hAnsi="Times New Roman"/>
      <w:b/>
      <w:kern w:val="44"/>
      <w:sz w:val="28"/>
    </w:rPr>
  </w:style>
  <w:style w:type="character" w:customStyle="1" w:styleId="blue1">
    <w:name w:val="blue1"/>
    <w:qFormat/>
    <w:rPr>
      <w:color w:val="626E83"/>
    </w:rPr>
  </w:style>
  <w:style w:type="character" w:customStyle="1" w:styleId="33CharChar1110505Char">
    <w:name w:val="样式 标题 3标题 3 Char Char头 + 首行缩进:  1.11 厘米 段前: 0.5 行 段后: 0.5 行 Char"/>
    <w:link w:val="33CharChar1110505"/>
    <w:qFormat/>
    <w:rPr>
      <w:b/>
      <w:snapToGrid w:val="0"/>
      <w:sz w:val="24"/>
    </w:rPr>
  </w:style>
  <w:style w:type="character" w:customStyle="1" w:styleId="htmltxt1">
    <w:name w:val="html_txt1"/>
    <w:qFormat/>
    <w:rPr>
      <w:color w:val="000000"/>
    </w:rPr>
  </w:style>
  <w:style w:type="character" w:customStyle="1" w:styleId="HTMLChar10">
    <w:name w:val="HTML 地址 Char1"/>
    <w:qFormat/>
    <w:rPr>
      <w:i/>
      <w:kern w:val="2"/>
      <w:sz w:val="21"/>
    </w:rPr>
  </w:style>
  <w:style w:type="character" w:customStyle="1" w:styleId="Char1f3">
    <w:name w:val="图文 Char1"/>
    <w:qFormat/>
    <w:rPr>
      <w:rFonts w:eastAsia="楷体_GB2312"/>
      <w:kern w:val="2"/>
      <w:sz w:val="28"/>
      <w:lang w:val="en-US" w:eastAsia="zh-CN"/>
    </w:rPr>
  </w:style>
  <w:style w:type="character" w:customStyle="1" w:styleId="2Char20">
    <w:name w:val="正文首行缩进 2 Char2"/>
    <w:uiPriority w:val="99"/>
    <w:qFormat/>
    <w:rPr>
      <w:rFonts w:ascii="Times New Roman" w:eastAsia="仿宋_GB2312" w:hAnsi="Times New Roman" w:cs="Times New Roman"/>
      <w:snapToGrid w:val="0"/>
      <w:spacing w:val="8"/>
      <w:kern w:val="2"/>
      <w:sz w:val="24"/>
      <w:szCs w:val="22"/>
    </w:rPr>
  </w:style>
  <w:style w:type="character" w:customStyle="1" w:styleId="Char1f4">
    <w:name w:val="尾注文本 Char1"/>
    <w:qFormat/>
    <w:rPr>
      <w:kern w:val="2"/>
      <w:sz w:val="21"/>
    </w:rPr>
  </w:style>
  <w:style w:type="character" w:customStyle="1" w:styleId="newa108">
    <w:name w:val="new_a_108"/>
    <w:basedOn w:val="a1"/>
    <w:qFormat/>
  </w:style>
  <w:style w:type="character" w:customStyle="1" w:styleId="HTMLChar2">
    <w:name w:val="HTML 预设格式 Char2"/>
    <w:uiPriority w:val="99"/>
    <w:qFormat/>
    <w:rPr>
      <w:rFonts w:ascii="Courier New" w:hAnsi="Courier New" w:cs="Courier New"/>
      <w:kern w:val="2"/>
    </w:rPr>
  </w:style>
  <w:style w:type="character" w:customStyle="1" w:styleId="afffffffffffffffffffffff1">
    <w:name w:val="样式 宋体 四号"/>
    <w:qFormat/>
    <w:rPr>
      <w:rFonts w:ascii="宋体" w:hAnsi="宋体"/>
      <w:sz w:val="24"/>
    </w:rPr>
  </w:style>
  <w:style w:type="character" w:customStyle="1" w:styleId="CharChar33">
    <w:name w:val="Char Char33"/>
    <w:qFormat/>
    <w:rPr>
      <w:rFonts w:ascii="Times New Roman" w:eastAsia="宋体" w:hAnsi="Times New Roman"/>
      <w:b/>
      <w:color w:val="000000"/>
      <w:sz w:val="28"/>
    </w:rPr>
  </w:style>
  <w:style w:type="character" w:customStyle="1" w:styleId="size13">
    <w:name w:val="size13"/>
    <w:basedOn w:val="a1"/>
    <w:qFormat/>
  </w:style>
  <w:style w:type="character" w:customStyle="1" w:styleId="cpname1">
    <w:name w:val="cpname1"/>
    <w:qFormat/>
    <w:rPr>
      <w:b/>
      <w:color w:val="026EB7"/>
    </w:rPr>
  </w:style>
  <w:style w:type="character" w:customStyle="1" w:styleId="contents">
    <w:name w:val="contents"/>
    <w:basedOn w:val="a1"/>
    <w:qFormat/>
  </w:style>
  <w:style w:type="character" w:customStyle="1" w:styleId="2CharChar0">
    <w:name w:val="正文文字缩进 2 Char Char"/>
    <w:qFormat/>
    <w:rPr>
      <w:rFonts w:ascii="宋体" w:hAnsi="Calibri"/>
      <w:sz w:val="28"/>
    </w:rPr>
  </w:style>
  <w:style w:type="character" w:customStyle="1" w:styleId="Char1f5">
    <w:name w:val="注释标题 Char1"/>
    <w:qFormat/>
    <w:rPr>
      <w:kern w:val="2"/>
      <w:sz w:val="21"/>
    </w:rPr>
  </w:style>
  <w:style w:type="character" w:customStyle="1" w:styleId="cnd">
    <w:name w:val="cnd"/>
    <w:basedOn w:val="a1"/>
    <w:qFormat/>
  </w:style>
  <w:style w:type="character" w:customStyle="1" w:styleId="Charffffd">
    <w:name w:val="表文字 Char"/>
    <w:qFormat/>
    <w:rPr>
      <w:rFonts w:ascii="Times New Roman" w:eastAsia="宋体" w:hAnsi="Times New Roman" w:cs="Times New Roman"/>
      <w:kern w:val="0"/>
      <w:sz w:val="24"/>
      <w:szCs w:val="20"/>
    </w:rPr>
  </w:style>
  <w:style w:type="character" w:customStyle="1" w:styleId="copyright1">
    <w:name w:val="copyright1"/>
    <w:qFormat/>
    <w:rPr>
      <w:rFonts w:hint="default"/>
      <w:color w:val="000000"/>
      <w:spacing w:val="360"/>
    </w:rPr>
  </w:style>
  <w:style w:type="character" w:customStyle="1" w:styleId="text21">
    <w:name w:val="text21"/>
    <w:qFormat/>
    <w:rPr>
      <w:rFonts w:ascii="宋体" w:eastAsia="宋体" w:hAnsi="宋体" w:hint="eastAsia"/>
      <w:b/>
      <w:sz w:val="14"/>
    </w:rPr>
  </w:style>
  <w:style w:type="character" w:customStyle="1" w:styleId="infodetail1">
    <w:name w:val="infodetail1"/>
    <w:qFormat/>
    <w:rPr>
      <w:sz w:val="21"/>
    </w:rPr>
  </w:style>
  <w:style w:type="character" w:customStyle="1" w:styleId="H5CharChar">
    <w:name w:val="H5 Char Char"/>
    <w:qFormat/>
    <w:rPr>
      <w:rFonts w:eastAsia="宋体"/>
      <w:b/>
      <w:kern w:val="2"/>
      <w:sz w:val="28"/>
      <w:lang w:val="en-US" w:eastAsia="zh-CN"/>
    </w:rPr>
  </w:style>
  <w:style w:type="character" w:customStyle="1" w:styleId="4L4Char">
    <w:name w:val="样式 标题 4L4 + Char"/>
    <w:link w:val="4L4"/>
    <w:qFormat/>
    <w:rPr>
      <w:rFonts w:ascii="Arial" w:hAnsi="黑体"/>
      <w:b/>
      <w:sz w:val="24"/>
    </w:rPr>
  </w:style>
  <w:style w:type="character" w:customStyle="1" w:styleId="CharChar29">
    <w:name w:val="Char Char29"/>
    <w:qFormat/>
    <w:rPr>
      <w:rFonts w:ascii="Arial" w:eastAsia="楷体_GB2312" w:hAnsi="Arial"/>
      <w:spacing w:val="-30"/>
      <w:kern w:val="0"/>
      <w:sz w:val="24"/>
    </w:rPr>
  </w:style>
  <w:style w:type="character" w:customStyle="1" w:styleId="txt1">
    <w:name w:val="txt1"/>
    <w:qFormat/>
    <w:rPr>
      <w:rFonts w:ascii="宋体" w:eastAsia="宋体" w:hAnsi="宋体" w:hint="eastAsia"/>
      <w:color w:val="000000"/>
      <w:spacing w:val="280"/>
      <w:sz w:val="20"/>
      <w:u w:val="none"/>
    </w:rPr>
  </w:style>
  <w:style w:type="character" w:customStyle="1" w:styleId="CharChar32">
    <w:name w:val="Char Char32"/>
    <w:qFormat/>
    <w:rPr>
      <w:rFonts w:ascii="楷体_GB2312" w:eastAsia="楷体_GB2312" w:hAnsi="Times New Roman"/>
      <w:spacing w:val="-30"/>
      <w:sz w:val="24"/>
    </w:rPr>
  </w:style>
  <w:style w:type="character" w:customStyle="1" w:styleId="weby1">
    <w:name w:val="weby1"/>
    <w:basedOn w:val="a1"/>
    <w:qFormat/>
  </w:style>
  <w:style w:type="character" w:customStyle="1" w:styleId="text1">
    <w:name w:val="text1"/>
    <w:qFormat/>
    <w:rPr>
      <w:rFonts w:ascii="Verdana" w:hAnsi="Verdana" w:hint="default"/>
      <w:color w:val="000000"/>
      <w:sz w:val="17"/>
    </w:rPr>
  </w:style>
  <w:style w:type="character" w:customStyle="1" w:styleId="clh15">
    <w:name w:val="c lh15"/>
    <w:basedOn w:val="a1"/>
    <w:qFormat/>
  </w:style>
  <w:style w:type="character" w:customStyle="1" w:styleId="Char1f6">
    <w:name w:val="签名 Char1"/>
    <w:qFormat/>
    <w:rPr>
      <w:rFonts w:ascii="Times New Roman" w:hAnsi="Times New Roman"/>
      <w:kern w:val="2"/>
      <w:sz w:val="24"/>
      <w:szCs w:val="22"/>
    </w:rPr>
  </w:style>
  <w:style w:type="character" w:customStyle="1" w:styleId="Char2a">
    <w:name w:val="注释标题 Char2"/>
    <w:uiPriority w:val="99"/>
    <w:qFormat/>
    <w:rPr>
      <w:rFonts w:ascii="Times New Roman" w:hAnsi="Times New Roman"/>
      <w:kern w:val="2"/>
      <w:sz w:val="24"/>
      <w:szCs w:val="22"/>
    </w:rPr>
  </w:style>
  <w:style w:type="character" w:customStyle="1" w:styleId="cssa1">
    <w:name w:val="cssa1"/>
    <w:qFormat/>
    <w:rPr>
      <w:spacing w:val="280"/>
      <w:sz w:val="18"/>
    </w:rPr>
  </w:style>
  <w:style w:type="character" w:customStyle="1" w:styleId="content">
    <w:name w:val="content"/>
    <w:basedOn w:val="a1"/>
    <w:qFormat/>
  </w:style>
  <w:style w:type="character" w:customStyle="1" w:styleId="Char1f7">
    <w:name w:val="结束语 Char1"/>
    <w:qFormat/>
    <w:rPr>
      <w:rFonts w:ascii="Times New Roman" w:hAnsi="Times New Roman"/>
      <w:kern w:val="2"/>
      <w:sz w:val="24"/>
      <w:szCs w:val="22"/>
    </w:rPr>
  </w:style>
  <w:style w:type="character" w:customStyle="1" w:styleId="Char2b">
    <w:name w:val="尾注文本 Char2"/>
    <w:uiPriority w:val="99"/>
    <w:qFormat/>
    <w:rPr>
      <w:rFonts w:ascii="Times New Roman" w:eastAsia="楷体_GB2312" w:hAnsi="Times New Roman" w:cs="Times New Roman"/>
      <w:snapToGrid w:val="0"/>
      <w:spacing w:val="8"/>
      <w:kern w:val="0"/>
      <w:sz w:val="24"/>
      <w:szCs w:val="24"/>
    </w:rPr>
  </w:style>
  <w:style w:type="character" w:customStyle="1" w:styleId="144">
    <w:name w:val="标题14"/>
    <w:basedOn w:val="a1"/>
    <w:qFormat/>
  </w:style>
  <w:style w:type="character" w:customStyle="1" w:styleId="CharCharf9">
    <w:name w:val="图文 Char Char"/>
    <w:qFormat/>
    <w:rPr>
      <w:rFonts w:eastAsia="楷体_GB2312"/>
      <w:kern w:val="2"/>
      <w:sz w:val="28"/>
      <w:lang w:val="en-US" w:eastAsia="zh-CN"/>
    </w:rPr>
  </w:style>
  <w:style w:type="character" w:customStyle="1" w:styleId="unnamed1">
    <w:name w:val="unnamed1"/>
    <w:basedOn w:val="a1"/>
    <w:qFormat/>
  </w:style>
  <w:style w:type="character" w:customStyle="1" w:styleId="HTMLChar20">
    <w:name w:val="HTML 地址 Char2"/>
    <w:uiPriority w:val="99"/>
    <w:qFormat/>
    <w:rPr>
      <w:rFonts w:ascii="Times New Roman" w:hAnsi="Times New Roman"/>
      <w:i/>
      <w:iCs/>
      <w:kern w:val="2"/>
      <w:sz w:val="24"/>
      <w:szCs w:val="22"/>
    </w:rPr>
  </w:style>
  <w:style w:type="character" w:customStyle="1" w:styleId="Char1f8">
    <w:name w:val="称呼 Char1"/>
    <w:qFormat/>
    <w:rPr>
      <w:rFonts w:ascii="Times New Roman" w:hAnsi="Times New Roman"/>
      <w:kern w:val="2"/>
      <w:sz w:val="24"/>
      <w:szCs w:val="22"/>
    </w:rPr>
  </w:style>
  <w:style w:type="character" w:customStyle="1" w:styleId="CharChar28">
    <w:name w:val="Char Char28"/>
    <w:qFormat/>
    <w:rPr>
      <w:rFonts w:ascii="Arial" w:eastAsia="楷体_GB2312" w:hAnsi="Arial"/>
      <w:i/>
      <w:spacing w:val="-30"/>
      <w:kern w:val="0"/>
      <w:sz w:val="24"/>
    </w:rPr>
  </w:style>
  <w:style w:type="character" w:customStyle="1" w:styleId="Char1f9">
    <w:name w:val="副标题 Char1"/>
    <w:uiPriority w:val="11"/>
    <w:qFormat/>
    <w:rPr>
      <w:rFonts w:ascii="Cambria" w:hAnsi="Cambria" w:cs="Times New Roman"/>
      <w:b/>
      <w:bCs/>
      <w:kern w:val="28"/>
      <w:sz w:val="32"/>
      <w:szCs w:val="32"/>
    </w:rPr>
  </w:style>
  <w:style w:type="character" w:customStyle="1" w:styleId="2CharChar1">
    <w:name w:val="正文文字 2 Char Char1"/>
    <w:qFormat/>
    <w:rPr>
      <w:rFonts w:eastAsia="宋体"/>
      <w:kern w:val="2"/>
      <w:sz w:val="18"/>
      <w:lang w:val="en-US" w:eastAsia="zh-CN"/>
    </w:rPr>
  </w:style>
  <w:style w:type="character" w:customStyle="1" w:styleId="GB23122">
    <w:name w:val="样式 (中文) 楷体_GB2312 小三"/>
    <w:qFormat/>
    <w:rPr>
      <w:rFonts w:eastAsia="宋体"/>
      <w:sz w:val="28"/>
    </w:rPr>
  </w:style>
  <w:style w:type="character" w:customStyle="1" w:styleId="CharChar35">
    <w:name w:val="Char Char35"/>
    <w:qFormat/>
    <w:rPr>
      <w:rFonts w:ascii="宋体" w:eastAsia="宋体" w:hAnsi="宋体"/>
      <w:b/>
      <w:kern w:val="44"/>
      <w:sz w:val="30"/>
    </w:rPr>
  </w:style>
  <w:style w:type="character" w:customStyle="1" w:styleId="msonormal0">
    <w:name w:val="msonormal"/>
    <w:basedOn w:val="a1"/>
    <w:qFormat/>
  </w:style>
  <w:style w:type="character" w:customStyle="1" w:styleId="CharChar30">
    <w:name w:val="Char Char30"/>
    <w:qFormat/>
    <w:rPr>
      <w:rFonts w:ascii="Arial" w:eastAsia="楷体_GB2312" w:hAnsi="Arial"/>
      <w:i/>
      <w:spacing w:val="-30"/>
      <w:kern w:val="0"/>
      <w:sz w:val="22"/>
    </w:rPr>
  </w:style>
  <w:style w:type="character" w:customStyle="1" w:styleId="mypurple1">
    <w:name w:val="mypurple1"/>
    <w:qFormat/>
    <w:rPr>
      <w:color w:val="990066"/>
    </w:rPr>
  </w:style>
  <w:style w:type="character" w:customStyle="1" w:styleId="Charc">
    <w:name w:val="文本块 Char"/>
    <w:link w:val="af7"/>
    <w:qFormat/>
    <w:rPr>
      <w:rFonts w:ascii="宋体"/>
      <w:sz w:val="19"/>
      <w:szCs w:val="19"/>
    </w:rPr>
  </w:style>
  <w:style w:type="character" w:customStyle="1" w:styleId="Charff9">
    <w:name w:val="报告正文 Char"/>
    <w:link w:val="affffffffb"/>
    <w:qFormat/>
    <w:rPr>
      <w:kern w:val="2"/>
      <w:sz w:val="24"/>
      <w:szCs w:val="21"/>
    </w:rPr>
  </w:style>
  <w:style w:type="character" w:customStyle="1" w:styleId="1Charb">
    <w:name w:val="标题1 Char"/>
    <w:qFormat/>
    <w:rPr>
      <w:rFonts w:ascii="Times New Roman" w:eastAsia="宋体" w:hAnsi="Times New Roman" w:cs="Arial"/>
      <w:bCs/>
      <w:sz w:val="28"/>
      <w:szCs w:val="32"/>
    </w:rPr>
  </w:style>
  <w:style w:type="character" w:customStyle="1" w:styleId="2CharChar2">
    <w:name w:val="标题2级 Char Char"/>
    <w:qFormat/>
    <w:rPr>
      <w:rFonts w:eastAsia="宋体"/>
      <w:b/>
      <w:bCs/>
      <w:kern w:val="2"/>
      <w:sz w:val="24"/>
      <w:szCs w:val="32"/>
      <w:lang w:val="en-US" w:eastAsia="zh-CN" w:bidi="ar-SA"/>
    </w:rPr>
  </w:style>
  <w:style w:type="character" w:customStyle="1" w:styleId="Charfffd">
    <w:name w:val="样式 题注 + 小四 Char"/>
    <w:link w:val="afffffffffffffffc"/>
    <w:qFormat/>
    <w:rPr>
      <w:rFonts w:ascii="Arial" w:hAnsi="Arial"/>
      <w:sz w:val="24"/>
    </w:rPr>
  </w:style>
  <w:style w:type="character" w:customStyle="1" w:styleId="1Char5">
    <w:name w:val="样式 题注 + 小四1 Char"/>
    <w:link w:val="1ffd"/>
    <w:qFormat/>
    <w:rPr>
      <w:rFonts w:ascii="Arial" w:hAnsi="Arial"/>
      <w:sz w:val="24"/>
    </w:rPr>
  </w:style>
  <w:style w:type="character" w:customStyle="1" w:styleId="1CharChara">
    <w:name w:val="标题 1 Char Char"/>
    <w:qFormat/>
    <w:rPr>
      <w:rFonts w:eastAsia="黑体"/>
      <w:spacing w:val="4"/>
      <w:kern w:val="44"/>
      <w:sz w:val="36"/>
    </w:rPr>
  </w:style>
  <w:style w:type="character" w:customStyle="1" w:styleId="2CharChar3">
    <w:name w:val="正文文字 2 Char Char"/>
    <w:qFormat/>
    <w:rPr>
      <w:rFonts w:ascii="Calibri" w:eastAsia="宋体" w:hAnsi="Calibri"/>
      <w:kern w:val="2"/>
      <w:sz w:val="21"/>
      <w:lang w:val="en-US" w:eastAsia="zh-CN" w:bidi="ar-SA"/>
    </w:rPr>
  </w:style>
  <w:style w:type="character" w:customStyle="1" w:styleId="520Char">
    <w:name w:val="正文520 Char"/>
    <w:link w:val="520"/>
    <w:qFormat/>
    <w:rPr>
      <w:sz w:val="24"/>
    </w:rPr>
  </w:style>
  <w:style w:type="character" w:customStyle="1" w:styleId="21Char1">
    <w:name w:val="样式 首行缩进:  2 字符1 Char1"/>
    <w:link w:val="218"/>
    <w:qFormat/>
    <w:rPr>
      <w:sz w:val="28"/>
      <w:szCs w:val="28"/>
    </w:rPr>
  </w:style>
  <w:style w:type="character" w:customStyle="1" w:styleId="s4CharCharCharCharCharCharChar">
    <w:name w:val="样式 正文缩进s4文本条款首行缩进两字正文（首行缩进两字） Char Char Char Char Char Char ... Char"/>
    <w:link w:val="s4CharCharCharCharCharChar"/>
    <w:qFormat/>
    <w:rPr>
      <w:kern w:val="1"/>
      <w:sz w:val="28"/>
      <w:szCs w:val="28"/>
      <w:lang w:eastAsia="ar-SA"/>
    </w:rPr>
  </w:style>
  <w:style w:type="character" w:customStyle="1" w:styleId="0Char">
    <w:name w:val="正文0 Char"/>
    <w:link w:val="00"/>
    <w:qFormat/>
    <w:rPr>
      <w:rFonts w:ascii="仿宋_GB2312" w:eastAsia="仿宋_GB2312"/>
      <w:sz w:val="28"/>
      <w:szCs w:val="28"/>
    </w:rPr>
  </w:style>
  <w:style w:type="character" w:customStyle="1" w:styleId="2Char7">
    <w:name w:val="小标题 2 Char"/>
    <w:link w:val="2fff3"/>
    <w:qFormat/>
    <w:rPr>
      <w:rFonts w:ascii="宋体"/>
      <w:sz w:val="24"/>
    </w:rPr>
  </w:style>
  <w:style w:type="character" w:customStyle="1" w:styleId="px141">
    <w:name w:val="px141"/>
    <w:qFormat/>
    <w:rPr>
      <w:sz w:val="21"/>
      <w:szCs w:val="21"/>
    </w:rPr>
  </w:style>
  <w:style w:type="character" w:customStyle="1" w:styleId="1CharCharChar">
    <w:name w:val="标题1 Char Char Char"/>
    <w:link w:val="1CharChar5"/>
    <w:qFormat/>
    <w:rPr>
      <w:b/>
      <w:color w:val="000000"/>
      <w:sz w:val="36"/>
      <w:szCs w:val="36"/>
    </w:rPr>
  </w:style>
  <w:style w:type="character" w:customStyle="1" w:styleId="textCharCharChar">
    <w:name w:val="text Char Char Char"/>
    <w:link w:val="textCharChar"/>
    <w:qFormat/>
    <w:rPr>
      <w:b/>
      <w:color w:val="000000"/>
      <w:sz w:val="28"/>
      <w:szCs w:val="28"/>
    </w:rPr>
  </w:style>
  <w:style w:type="character" w:customStyle="1" w:styleId="textChar">
    <w:name w:val="text Char"/>
    <w:link w:val="text"/>
    <w:qFormat/>
    <w:rPr>
      <w:b/>
      <w:color w:val="000000"/>
      <w:sz w:val="28"/>
      <w:szCs w:val="28"/>
    </w:rPr>
  </w:style>
  <w:style w:type="character" w:customStyle="1" w:styleId="Charfffe">
    <w:name w:val="表蕊居中 Char"/>
    <w:link w:val="affffffffffffffff0"/>
    <w:qFormat/>
    <w:rPr>
      <w:spacing w:val="8"/>
      <w:szCs w:val="28"/>
    </w:rPr>
  </w:style>
  <w:style w:type="character" w:customStyle="1" w:styleId="s4CharCharCharCharCharChaChar">
    <w:name w:val="样式 样式 样式 正文缩进s4文本条款首行缩进两字正文（首行缩进两字） Char Char Char Char Char Cha... Char"/>
    <w:link w:val="s4CharCharCharCharCharCha"/>
    <w:qFormat/>
    <w:rPr>
      <w:color w:val="000000"/>
      <w:sz w:val="28"/>
    </w:rPr>
  </w:style>
  <w:style w:type="character" w:customStyle="1" w:styleId="Char1fa">
    <w:name w:val="表格文字 Char1"/>
    <w:qFormat/>
    <w:rPr>
      <w:rFonts w:ascii="Calibri" w:hAnsi="Calibri"/>
      <w:kern w:val="2"/>
      <w:sz w:val="28"/>
    </w:rPr>
  </w:style>
  <w:style w:type="character" w:customStyle="1" w:styleId="nderungenChar">
    <w:name w:val="Änderungen Char"/>
    <w:qFormat/>
    <w:rPr>
      <w:rFonts w:ascii="Arial" w:hAnsi="Arial"/>
      <w:color w:val="FF0000"/>
      <w:sz w:val="22"/>
      <w:szCs w:val="22"/>
      <w:lang w:bidi="ar-SA"/>
    </w:rPr>
  </w:style>
  <w:style w:type="character" w:customStyle="1" w:styleId="Heading1Char">
    <w:name w:val="Heading 1 Char"/>
    <w:qFormat/>
    <w:locked/>
    <w:rPr>
      <w:rFonts w:ascii="Times New Roman" w:eastAsia="宋体" w:hAnsi="Times New Roman" w:cs="Times New Roman"/>
      <w:b/>
      <w:bCs/>
      <w:kern w:val="44"/>
      <w:sz w:val="44"/>
      <w:szCs w:val="44"/>
    </w:rPr>
  </w:style>
  <w:style w:type="character" w:customStyle="1" w:styleId="Heading2Char">
    <w:name w:val="Heading 2 Char"/>
    <w:qFormat/>
    <w:locked/>
    <w:rPr>
      <w:rFonts w:ascii="Arial" w:eastAsia="黑体" w:hAnsi="Arial" w:cs="Times New Roman"/>
      <w:b/>
      <w:bCs/>
      <w:sz w:val="32"/>
      <w:szCs w:val="32"/>
    </w:rPr>
  </w:style>
  <w:style w:type="character" w:customStyle="1" w:styleId="Heading3Char">
    <w:name w:val="Heading 3 Char"/>
    <w:qFormat/>
    <w:locked/>
    <w:rPr>
      <w:rFonts w:ascii="Times New Roman" w:eastAsia="宋体" w:hAnsi="Times New Roman" w:cs="Times New Roman"/>
      <w:b/>
      <w:bCs/>
      <w:sz w:val="32"/>
      <w:szCs w:val="32"/>
    </w:rPr>
  </w:style>
  <w:style w:type="character" w:customStyle="1" w:styleId="Char190">
    <w:name w:val="Char19"/>
    <w:qFormat/>
    <w:rPr>
      <w:rFonts w:eastAsia="宋体"/>
      <w:b/>
      <w:bCs/>
      <w:kern w:val="44"/>
      <w:sz w:val="44"/>
      <w:szCs w:val="44"/>
      <w:lang w:val="en-US" w:eastAsia="zh-CN" w:bidi="ar-SA"/>
    </w:rPr>
  </w:style>
  <w:style w:type="character" w:customStyle="1" w:styleId="Char180">
    <w:name w:val="Char18"/>
    <w:qFormat/>
    <w:rPr>
      <w:rFonts w:ascii="Arial" w:eastAsia="黑体" w:hAnsi="Arial"/>
      <w:b/>
      <w:bCs/>
      <w:kern w:val="2"/>
      <w:sz w:val="28"/>
      <w:szCs w:val="28"/>
      <w:lang w:val="en-US" w:eastAsia="zh-CN" w:bidi="ar-SA"/>
    </w:rPr>
  </w:style>
  <w:style w:type="character" w:customStyle="1" w:styleId="CharChar141">
    <w:name w:val="Char Char141"/>
    <w:qFormat/>
    <w:rPr>
      <w:i/>
      <w:color w:val="0000FF"/>
      <w:kern w:val="2"/>
      <w:sz w:val="18"/>
    </w:rPr>
  </w:style>
  <w:style w:type="character" w:customStyle="1" w:styleId="CharChar151">
    <w:name w:val="Char Char151"/>
    <w:qFormat/>
    <w:rPr>
      <w:rFonts w:eastAsia="宋体"/>
      <w:i/>
      <w:color w:val="0000FF"/>
      <w:kern w:val="2"/>
      <w:sz w:val="28"/>
      <w:lang w:val="en-US" w:eastAsia="zh-CN"/>
    </w:rPr>
  </w:style>
  <w:style w:type="character" w:customStyle="1" w:styleId="CharChar161">
    <w:name w:val="Char Char161"/>
    <w:qFormat/>
    <w:rPr>
      <w:rFonts w:eastAsia="宋体"/>
      <w:i/>
      <w:color w:val="0000FF"/>
      <w:kern w:val="2"/>
      <w:sz w:val="28"/>
      <w:lang w:val="en-US" w:eastAsia="zh-CN"/>
    </w:rPr>
  </w:style>
  <w:style w:type="character" w:customStyle="1" w:styleId="CharChar211">
    <w:name w:val="Char Char211"/>
    <w:qFormat/>
    <w:rPr>
      <w:rFonts w:ascii="Times New Roman" w:eastAsia="宋体" w:hAnsi="Times New Roman" w:cs="Times New Roman"/>
      <w:b/>
      <w:i/>
      <w:color w:val="0000FF"/>
      <w:kern w:val="44"/>
      <w:sz w:val="44"/>
      <w:szCs w:val="20"/>
    </w:rPr>
  </w:style>
  <w:style w:type="character" w:customStyle="1" w:styleId="dan7-1Char">
    <w:name w:val="dan7-1 Char"/>
    <w:link w:val="dan7-1"/>
    <w:qFormat/>
    <w:rPr>
      <w:sz w:val="24"/>
      <w:szCs w:val="24"/>
    </w:rPr>
  </w:style>
  <w:style w:type="character" w:customStyle="1" w:styleId="Char1fb">
    <w:name w:val="宏文本 Char1"/>
    <w:uiPriority w:val="99"/>
    <w:qFormat/>
    <w:rPr>
      <w:rFonts w:ascii="Courier New" w:eastAsia="宋体" w:hAnsi="Courier New" w:cs="Courier New"/>
      <w:sz w:val="24"/>
      <w:szCs w:val="24"/>
    </w:rPr>
  </w:style>
  <w:style w:type="character" w:customStyle="1" w:styleId="2Char8">
    <w:name w:val="样式 小四 首行缩进:  2 字符 Char"/>
    <w:link w:val="2fff7"/>
    <w:qFormat/>
    <w:rPr>
      <w:sz w:val="24"/>
    </w:rPr>
  </w:style>
  <w:style w:type="character" w:customStyle="1" w:styleId="3CharChar4">
    <w:name w:val="页脚3 Char Char"/>
    <w:qFormat/>
    <w:locked/>
    <w:rPr>
      <w:rFonts w:eastAsia="宋体"/>
      <w:kern w:val="2"/>
      <w:sz w:val="18"/>
      <w:lang w:val="en-US" w:eastAsia="zh-CN" w:bidi="ar-SA"/>
    </w:rPr>
  </w:style>
  <w:style w:type="character" w:customStyle="1" w:styleId="Charffff">
    <w:name w:val="厅宫正文 Char"/>
    <w:link w:val="affffffffffffffffc"/>
    <w:qFormat/>
    <w:rPr>
      <w:color w:val="000000"/>
      <w:sz w:val="24"/>
      <w:szCs w:val="24"/>
      <w:lang w:val="zh-CN"/>
    </w:rPr>
  </w:style>
  <w:style w:type="character" w:customStyle="1" w:styleId="1Char6">
    <w:name w:val="表内样式1 Char"/>
    <w:link w:val="1fff0"/>
    <w:qFormat/>
    <w:rPr>
      <w:color w:val="000000"/>
    </w:rPr>
  </w:style>
  <w:style w:type="character" w:customStyle="1" w:styleId="bgChar1">
    <w:name w:val="bg正文首行缩进 Char1"/>
    <w:link w:val="bg0"/>
    <w:qFormat/>
    <w:rPr>
      <w:sz w:val="28"/>
      <w:szCs w:val="28"/>
    </w:rPr>
  </w:style>
  <w:style w:type="character" w:customStyle="1" w:styleId="cauc-TBCharCharChar">
    <w:name w:val="cauc-TB Char Char Char"/>
    <w:qFormat/>
    <w:rPr>
      <w:kern w:val="2"/>
      <w:sz w:val="21"/>
      <w:szCs w:val="24"/>
      <w:lang w:val="en-US" w:eastAsia="zh-CN" w:bidi="ar-SA"/>
    </w:rPr>
  </w:style>
  <w:style w:type="character" w:customStyle="1" w:styleId="CharChar4">
    <w:name w:val="新正文 Char Char"/>
    <w:link w:val="afffffff9"/>
    <w:qFormat/>
    <w:rPr>
      <w:rFonts w:ascii="仿宋_GB2312" w:eastAsia="仿宋_GB2312"/>
      <w:bCs/>
      <w:sz w:val="28"/>
    </w:rPr>
  </w:style>
  <w:style w:type="character" w:customStyle="1" w:styleId="CharChar9">
    <w:name w:val="报告表标题 Char Char"/>
    <w:link w:val="afffffffffffff1"/>
    <w:qFormat/>
    <w:rPr>
      <w:rFonts w:ascii="宋体" w:hAnsi="宋体" w:cs="宋体"/>
      <w:sz w:val="24"/>
      <w:szCs w:val="24"/>
    </w:rPr>
  </w:style>
  <w:style w:type="character" w:customStyle="1" w:styleId="1fffff">
    <w:name w:val="页码1"/>
    <w:basedOn w:val="a1"/>
    <w:qFormat/>
  </w:style>
  <w:style w:type="character" w:customStyle="1" w:styleId="CharCharCharCharCharChar3">
    <w:name w:val="表头 Char Char Char Char Char Char"/>
    <w:qFormat/>
    <w:rPr>
      <w:rFonts w:ascii="宋体" w:hAnsi="宋体"/>
      <w:b/>
      <w:bCs/>
      <w:kern w:val="2"/>
      <w:sz w:val="24"/>
      <w:szCs w:val="28"/>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rFonts w:eastAsia="宋体"/>
      <w:kern w:val="2"/>
      <w:sz w:val="21"/>
      <w:lang w:val="en-US" w:eastAsia="zh-CN"/>
    </w:rPr>
  </w:style>
  <w:style w:type="character" w:customStyle="1" w:styleId="1fffff0">
    <w:name w:val="批注引用1"/>
    <w:qFormat/>
    <w:rPr>
      <w:sz w:val="21"/>
      <w:szCs w:val="21"/>
    </w:rPr>
  </w:style>
  <w:style w:type="character" w:customStyle="1" w:styleId="CharCharf4">
    <w:name w:val="随着经济发展和人民生活水平的提高 Char Char"/>
    <w:link w:val="affffffffffffffffd"/>
    <w:qFormat/>
    <w:rPr>
      <w:rFonts w:cs="宋体"/>
      <w:sz w:val="24"/>
    </w:rPr>
  </w:style>
  <w:style w:type="character" w:customStyle="1" w:styleId="javascript">
    <w:name w:val="javascript"/>
    <w:basedOn w:val="a1"/>
    <w:qFormat/>
  </w:style>
  <w:style w:type="character" w:customStyle="1" w:styleId="Charffff0">
    <w:name w:val="正文 小四 粗 Char"/>
    <w:link w:val="afffffffffffffffff"/>
    <w:qFormat/>
    <w:rPr>
      <w:rFonts w:ascii="Calibri" w:hAnsi="Calibri"/>
      <w:b/>
      <w:sz w:val="24"/>
      <w:szCs w:val="24"/>
    </w:rPr>
  </w:style>
  <w:style w:type="character" w:customStyle="1" w:styleId="Charffff1">
    <w:name w:val="正文 小四 Char"/>
    <w:link w:val="afffffffffffffffff0"/>
    <w:qFormat/>
    <w:rPr>
      <w:rFonts w:ascii="Calibri" w:hAnsi="Calibri"/>
      <w:sz w:val="24"/>
      <w:szCs w:val="24"/>
    </w:rPr>
  </w:style>
  <w:style w:type="character" w:customStyle="1" w:styleId="Charffff2">
    <w:name w:val="正文 小四 宋 Char"/>
    <w:link w:val="afffffffffffffffff1"/>
    <w:qFormat/>
    <w:rPr>
      <w:rFonts w:ascii="Calibri" w:hAnsi="Calibri"/>
      <w:sz w:val="24"/>
      <w:szCs w:val="24"/>
    </w:rPr>
  </w:style>
  <w:style w:type="character" w:customStyle="1" w:styleId="106">
    <w:name w:val="标题10"/>
    <w:basedOn w:val="a1"/>
    <w:qFormat/>
  </w:style>
  <w:style w:type="character" w:customStyle="1" w:styleId="lifang1">
    <w:name w:val="lifang1"/>
    <w:qFormat/>
    <w:rPr>
      <w:sz w:val="20"/>
      <w:szCs w:val="20"/>
      <w:vertAlign w:val="superscript"/>
    </w:rPr>
  </w:style>
  <w:style w:type="character" w:customStyle="1" w:styleId="Charffffe">
    <w:name w:val="随着经济发展和人民生活水平的提高 Char"/>
    <w:qFormat/>
    <w:rPr>
      <w:sz w:val="24"/>
    </w:rPr>
  </w:style>
  <w:style w:type="character" w:customStyle="1" w:styleId="-4CharChar1">
    <w:name w:val="标题-4 Char Char1"/>
    <w:qFormat/>
    <w:rPr>
      <w:rFonts w:ascii="楷体_GB2312" w:eastAsia="楷体_GB2312"/>
      <w:spacing w:val="-30"/>
      <w:kern w:val="2"/>
      <w:sz w:val="24"/>
    </w:rPr>
  </w:style>
  <w:style w:type="character" w:customStyle="1" w:styleId="s1052">
    <w:name w:val="s1052"/>
    <w:basedOn w:val="a1"/>
    <w:qFormat/>
  </w:style>
  <w:style w:type="character" w:customStyle="1" w:styleId="bwxsm">
    <w:name w:val="b w xsm"/>
    <w:basedOn w:val="a1"/>
    <w:qFormat/>
  </w:style>
  <w:style w:type="character" w:customStyle="1" w:styleId="keyword">
    <w:name w:val="keyword"/>
    <w:basedOn w:val="a1"/>
    <w:qFormat/>
  </w:style>
  <w:style w:type="character" w:customStyle="1" w:styleId="01Char1">
    <w:name w:val="正文01 Char1"/>
    <w:qFormat/>
    <w:rPr>
      <w:kern w:val="2"/>
      <w:sz w:val="24"/>
      <w:szCs w:val="24"/>
    </w:rPr>
  </w:style>
  <w:style w:type="character" w:customStyle="1" w:styleId="-4CharChar">
    <w:name w:val="标题-4 Char Char"/>
    <w:qFormat/>
    <w:rPr>
      <w:rFonts w:ascii="楷体_GB2312" w:eastAsia="楷体_GB2312" w:hAnsi="宋体" w:cs="宋体"/>
      <w:spacing w:val="-30"/>
      <w:sz w:val="24"/>
      <w:szCs w:val="24"/>
      <w:lang w:val="en-US" w:eastAsia="zh-CN" w:bidi="ar-SA"/>
    </w:rPr>
  </w:style>
  <w:style w:type="character" w:customStyle="1" w:styleId="HTMLMarkup">
    <w:name w:val="HTML Markup"/>
    <w:qFormat/>
    <w:rPr>
      <w:vanish/>
      <w:color w:val="FF0000"/>
    </w:rPr>
  </w:style>
  <w:style w:type="character" w:customStyle="1" w:styleId="Charfffff">
    <w:name w:val="陈策标题 Char"/>
    <w:qFormat/>
    <w:rPr>
      <w:rFonts w:eastAsia="宋体"/>
      <w:b/>
      <w:color w:val="000000"/>
      <w:kern w:val="2"/>
      <w:sz w:val="28"/>
      <w:szCs w:val="24"/>
      <w:lang w:val="en-US" w:eastAsia="zh-CN" w:bidi="ar-SA"/>
    </w:rPr>
  </w:style>
  <w:style w:type="character" w:customStyle="1" w:styleId="txt21">
    <w:name w:val="txt21"/>
    <w:qFormat/>
    <w:rPr>
      <w:color w:val="0D6B00"/>
      <w:sz w:val="24"/>
      <w:szCs w:val="24"/>
      <w:u w:val="none"/>
    </w:rPr>
  </w:style>
  <w:style w:type="character" w:customStyle="1" w:styleId="nmtitlegrayfont14rowspan18">
    <w:name w:val="nmtitle gray font14 rowspan18"/>
    <w:basedOn w:val="a1"/>
    <w:qFormat/>
  </w:style>
  <w:style w:type="character" w:customStyle="1" w:styleId="CharCharCharCharb">
    <w:name w:val="表头 Char Char Char Char"/>
    <w:link w:val="CharCharChar5"/>
    <w:qFormat/>
    <w:rPr>
      <w:rFonts w:ascii="宋体" w:hAnsi="宋体"/>
      <w:b/>
      <w:bCs/>
      <w:sz w:val="24"/>
      <w:szCs w:val="28"/>
    </w:rPr>
  </w:style>
  <w:style w:type="character" w:customStyle="1" w:styleId="Charfffff0">
    <w:name w:val="报告表标题 Char"/>
    <w:qFormat/>
    <w:rPr>
      <w:rFonts w:ascii="宋体" w:hAnsi="宋体"/>
      <w:sz w:val="24"/>
      <w:szCs w:val="24"/>
    </w:rPr>
  </w:style>
  <w:style w:type="character" w:customStyle="1" w:styleId="2Char9">
    <w:name w:val="样式 正文缩进表正文正文非缩进 + 首行缩进:  2 字符 Char"/>
    <w:link w:val="2fff9"/>
    <w:qFormat/>
    <w:rPr>
      <w:rFonts w:ascii="Calibri" w:hAnsi="Calibri" w:cs="黑体"/>
      <w:sz w:val="24"/>
      <w:szCs w:val="22"/>
    </w:rPr>
  </w:style>
  <w:style w:type="character" w:customStyle="1" w:styleId="CharChar201">
    <w:name w:val="Char Char201"/>
    <w:qFormat/>
    <w:rPr>
      <w:kern w:val="2"/>
      <w:sz w:val="18"/>
    </w:rPr>
  </w:style>
  <w:style w:type="character" w:customStyle="1" w:styleId="CharChar311">
    <w:name w:val="Char Char311"/>
    <w:qFormat/>
    <w:rPr>
      <w:rFonts w:ascii="Arial" w:eastAsia="楷体_GB2312" w:hAnsi="Arial"/>
      <w:spacing w:val="-30"/>
      <w:kern w:val="0"/>
      <w:sz w:val="22"/>
    </w:rPr>
  </w:style>
  <w:style w:type="character" w:customStyle="1" w:styleId="CharChar341">
    <w:name w:val="Char Char341"/>
    <w:qFormat/>
    <w:rPr>
      <w:rFonts w:ascii="Times New Roman" w:eastAsia="宋体" w:hAnsi="Times New Roman"/>
      <w:b/>
      <w:kern w:val="44"/>
      <w:sz w:val="28"/>
    </w:rPr>
  </w:style>
  <w:style w:type="character" w:customStyle="1" w:styleId="CharChar331">
    <w:name w:val="Char Char331"/>
    <w:qFormat/>
    <w:rPr>
      <w:rFonts w:ascii="Times New Roman" w:eastAsia="宋体" w:hAnsi="Times New Roman"/>
      <w:b/>
      <w:color w:val="000000"/>
      <w:sz w:val="28"/>
    </w:rPr>
  </w:style>
  <w:style w:type="character" w:customStyle="1" w:styleId="CharChar271">
    <w:name w:val="Char Char271"/>
    <w:qFormat/>
    <w:rPr>
      <w:rFonts w:ascii="Arial" w:eastAsia="楷体_GB2312" w:hAnsi="Arial"/>
      <w:i/>
      <w:spacing w:val="-30"/>
      <w:kern w:val="0"/>
      <w:sz w:val="18"/>
    </w:rPr>
  </w:style>
  <w:style w:type="character" w:customStyle="1" w:styleId="CharChar261">
    <w:name w:val="Char Char261"/>
    <w:qFormat/>
    <w:rPr>
      <w:rFonts w:ascii="Cambria" w:eastAsia="宋体" w:hAnsi="Cambria"/>
      <w:b/>
      <w:kern w:val="2"/>
      <w:sz w:val="24"/>
      <w:lang w:val="en-US" w:eastAsia="zh-CN"/>
    </w:rPr>
  </w:style>
  <w:style w:type="character" w:customStyle="1" w:styleId="CharChar191">
    <w:name w:val="Char Char191"/>
    <w:qFormat/>
    <w:rPr>
      <w:kern w:val="2"/>
      <w:sz w:val="18"/>
    </w:rPr>
  </w:style>
  <w:style w:type="character" w:customStyle="1" w:styleId="CharChar291">
    <w:name w:val="Char Char291"/>
    <w:qFormat/>
    <w:rPr>
      <w:rFonts w:ascii="Arial" w:eastAsia="楷体_GB2312" w:hAnsi="Arial"/>
      <w:spacing w:val="-30"/>
      <w:kern w:val="0"/>
      <w:sz w:val="24"/>
    </w:rPr>
  </w:style>
  <w:style w:type="character" w:customStyle="1" w:styleId="CharChar321">
    <w:name w:val="Char Char321"/>
    <w:qFormat/>
    <w:rPr>
      <w:rFonts w:ascii="楷体_GB2312" w:eastAsia="楷体_GB2312" w:hAnsi="Times New Roman"/>
      <w:spacing w:val="-30"/>
      <w:sz w:val="24"/>
    </w:rPr>
  </w:style>
  <w:style w:type="character" w:customStyle="1" w:styleId="CharChar281">
    <w:name w:val="Char Char281"/>
    <w:qFormat/>
    <w:rPr>
      <w:rFonts w:ascii="Arial" w:eastAsia="楷体_GB2312" w:hAnsi="Arial"/>
      <w:i/>
      <w:spacing w:val="-30"/>
      <w:kern w:val="0"/>
      <w:sz w:val="24"/>
    </w:rPr>
  </w:style>
  <w:style w:type="character" w:customStyle="1" w:styleId="CharChar351">
    <w:name w:val="Char Char351"/>
    <w:qFormat/>
    <w:rPr>
      <w:rFonts w:ascii="宋体" w:eastAsia="宋体" w:hAnsi="宋体"/>
      <w:b/>
      <w:kern w:val="44"/>
      <w:sz w:val="30"/>
    </w:rPr>
  </w:style>
  <w:style w:type="character" w:customStyle="1" w:styleId="CharChar301">
    <w:name w:val="Char Char301"/>
    <w:qFormat/>
    <w:rPr>
      <w:rFonts w:ascii="Arial" w:eastAsia="楷体_GB2312" w:hAnsi="Arial"/>
      <w:i/>
      <w:spacing w:val="-30"/>
      <w:kern w:val="0"/>
      <w:sz w:val="22"/>
    </w:rPr>
  </w:style>
  <w:style w:type="character" w:customStyle="1" w:styleId="CharChar251">
    <w:name w:val="Char Char251"/>
    <w:qFormat/>
    <w:rPr>
      <w:rFonts w:ascii="Calibri" w:eastAsia="宋体" w:hAnsi="Calibri"/>
      <w:b/>
      <w:bCs/>
      <w:kern w:val="2"/>
      <w:sz w:val="28"/>
      <w:szCs w:val="28"/>
      <w:lang w:val="en-US" w:eastAsia="zh-CN" w:bidi="ar-SA"/>
    </w:rPr>
  </w:style>
  <w:style w:type="character" w:customStyle="1" w:styleId="CharChar241">
    <w:name w:val="Char Char241"/>
    <w:qFormat/>
    <w:rPr>
      <w:rFonts w:ascii="Cambria" w:eastAsia="宋体" w:hAnsi="Cambria"/>
      <w:b/>
      <w:bCs/>
      <w:kern w:val="2"/>
      <w:sz w:val="24"/>
      <w:szCs w:val="24"/>
      <w:lang w:val="en-US" w:eastAsia="zh-CN" w:bidi="ar-SA"/>
    </w:rPr>
  </w:style>
  <w:style w:type="character" w:customStyle="1" w:styleId="CharChar231">
    <w:name w:val="Char Char231"/>
    <w:qFormat/>
    <w:rPr>
      <w:rFonts w:ascii="Calibri" w:eastAsia="宋体" w:hAnsi="Calibri"/>
      <w:b/>
      <w:bCs/>
      <w:kern w:val="2"/>
      <w:sz w:val="24"/>
      <w:szCs w:val="24"/>
      <w:lang w:val="en-US" w:eastAsia="zh-CN" w:bidi="ar-SA"/>
    </w:rPr>
  </w:style>
  <w:style w:type="character" w:customStyle="1" w:styleId="CharChar221">
    <w:name w:val="Char Char221"/>
    <w:qFormat/>
    <w:rPr>
      <w:rFonts w:ascii="Cambria" w:eastAsia="宋体" w:hAnsi="Cambria"/>
      <w:kern w:val="2"/>
      <w:sz w:val="24"/>
      <w:szCs w:val="24"/>
      <w:lang w:val="en-US" w:eastAsia="zh-CN" w:bidi="ar-SA"/>
    </w:rPr>
  </w:style>
  <w:style w:type="character" w:customStyle="1" w:styleId="CharChar212">
    <w:name w:val="Char Char212"/>
    <w:qFormat/>
    <w:rPr>
      <w:rFonts w:ascii="Cambria" w:eastAsia="宋体" w:hAnsi="Cambria"/>
      <w:kern w:val="2"/>
      <w:sz w:val="21"/>
      <w:szCs w:val="21"/>
      <w:lang w:val="en-US" w:eastAsia="zh-CN" w:bidi="ar-SA"/>
    </w:rPr>
  </w:style>
  <w:style w:type="character" w:customStyle="1" w:styleId="CharChar181">
    <w:name w:val="Char Char181"/>
    <w:qFormat/>
    <w:rPr>
      <w:rFonts w:eastAsia="宋体"/>
      <w:kern w:val="2"/>
      <w:sz w:val="21"/>
      <w:szCs w:val="24"/>
      <w:lang w:val="en-US" w:eastAsia="zh-CN" w:bidi="ar-SA"/>
    </w:rPr>
  </w:style>
  <w:style w:type="character" w:customStyle="1" w:styleId="12a">
    <w:name w:val="标题12"/>
    <w:basedOn w:val="a1"/>
    <w:qFormat/>
  </w:style>
  <w:style w:type="character" w:customStyle="1" w:styleId="21f0">
    <w:name w:val="占位符文本21"/>
    <w:qFormat/>
    <w:rPr>
      <w:color w:val="808080"/>
    </w:rPr>
  </w:style>
  <w:style w:type="character" w:customStyle="1" w:styleId="2fffff5">
    <w:name w:val="页码2"/>
    <w:basedOn w:val="a1"/>
    <w:qFormat/>
  </w:style>
  <w:style w:type="character" w:customStyle="1" w:styleId="2fffff6">
    <w:name w:val="批注引用2"/>
    <w:qFormat/>
    <w:rPr>
      <w:sz w:val="21"/>
      <w:szCs w:val="21"/>
    </w:rPr>
  </w:style>
  <w:style w:type="character" w:customStyle="1" w:styleId="font141">
    <w:name w:val="font141"/>
    <w:qFormat/>
  </w:style>
  <w:style w:type="character" w:customStyle="1" w:styleId="headline-content2">
    <w:name w:val="headline-content2"/>
    <w:basedOn w:val="a1"/>
    <w:qFormat/>
  </w:style>
  <w:style w:type="character" w:customStyle="1" w:styleId="afffffffffffffffffffffff2">
    <w:name w:val="样式 (西文) 宋体 倾斜"/>
    <w:qFormat/>
    <w:rPr>
      <w:rFonts w:ascii="宋体" w:eastAsia="宋体" w:hAnsi="宋体"/>
      <w:i/>
      <w:iCs/>
      <w:kern w:val="0"/>
      <w:sz w:val="18"/>
    </w:rPr>
  </w:style>
  <w:style w:type="character" w:customStyle="1" w:styleId="chlChar">
    <w:name w:val="chl Char"/>
    <w:link w:val="chl"/>
    <w:qFormat/>
    <w:rPr>
      <w:color w:val="000000"/>
      <w:sz w:val="24"/>
      <w:szCs w:val="28"/>
    </w:rPr>
  </w:style>
  <w:style w:type="character" w:customStyle="1" w:styleId="sh141">
    <w:name w:val="sh141"/>
    <w:qFormat/>
    <w:rPr>
      <w:color w:val="2B2B2B"/>
      <w:sz w:val="18"/>
      <w:szCs w:val="18"/>
    </w:rPr>
  </w:style>
  <w:style w:type="character" w:customStyle="1" w:styleId="CharacterStyle1">
    <w:name w:val="Character Style 1"/>
    <w:qFormat/>
    <w:rPr>
      <w:rFonts w:ascii="Arial" w:hAnsi="Arial" w:cs="Arial"/>
      <w:sz w:val="22"/>
      <w:szCs w:val="22"/>
    </w:rPr>
  </w:style>
  <w:style w:type="character" w:customStyle="1" w:styleId="Charffff3">
    <w:name w:val="泥堡正文 Char"/>
    <w:link w:val="afffffffffffffffff3"/>
    <w:qFormat/>
    <w:rPr>
      <w:sz w:val="24"/>
    </w:rPr>
  </w:style>
  <w:style w:type="character" w:customStyle="1" w:styleId="afffffffffffffffffffffff3">
    <w:name w:val="下标"/>
    <w:qFormat/>
    <w:rPr>
      <w:sz w:val="24"/>
      <w:vertAlign w:val="subscript"/>
    </w:rPr>
  </w:style>
  <w:style w:type="character" w:customStyle="1" w:styleId="afffffffffffffffffffffff4">
    <w:name w:val="上标"/>
    <w:qFormat/>
    <w:rPr>
      <w:sz w:val="24"/>
      <w:vertAlign w:val="superscript"/>
    </w:rPr>
  </w:style>
  <w:style w:type="character" w:customStyle="1" w:styleId="074Char">
    <w:name w:val="样式 (西文) 宋体 黑色 左 首行缩进:  0.74 厘米 Char"/>
    <w:link w:val="074"/>
    <w:qFormat/>
    <w:rPr>
      <w:rFonts w:ascii="Arial" w:hAnsi="Arial"/>
      <w:color w:val="000000"/>
    </w:rPr>
  </w:style>
  <w:style w:type="character" w:customStyle="1" w:styleId="afffffffffffffffffffffff5">
    <w:name w:val="发布"/>
    <w:qFormat/>
    <w:rPr>
      <w:rFonts w:ascii="黑体" w:eastAsia="黑体"/>
      <w:spacing w:val="22"/>
      <w:w w:val="100"/>
      <w:position w:val="3"/>
      <w:sz w:val="28"/>
    </w:rPr>
  </w:style>
  <w:style w:type="character" w:customStyle="1" w:styleId="EmailStyle5141">
    <w:name w:val="EmailStyle5141"/>
    <w:qFormat/>
    <w:rPr>
      <w:rFonts w:ascii="Arial" w:eastAsia="宋体" w:hAnsi="Arial" w:cs="Arial"/>
      <w:color w:val="auto"/>
      <w:sz w:val="20"/>
    </w:rPr>
  </w:style>
  <w:style w:type="character" w:customStyle="1" w:styleId="EmailStyle5151">
    <w:name w:val="EmailStyle5151"/>
    <w:qFormat/>
    <w:rPr>
      <w:rFonts w:ascii="Arial" w:eastAsia="宋体" w:hAnsi="Arial" w:cs="Arial"/>
      <w:color w:val="auto"/>
      <w:sz w:val="20"/>
    </w:rPr>
  </w:style>
  <w:style w:type="character" w:customStyle="1" w:styleId="EmailStyle5471">
    <w:name w:val="EmailStyle5471"/>
    <w:qFormat/>
    <w:rPr>
      <w:rFonts w:ascii="Arial" w:eastAsia="宋体" w:hAnsi="Arial" w:cs="Arial"/>
      <w:color w:val="auto"/>
      <w:sz w:val="20"/>
    </w:rPr>
  </w:style>
  <w:style w:type="character" w:customStyle="1" w:styleId="EmailStyle5481">
    <w:name w:val="EmailStyle5481"/>
    <w:qFormat/>
    <w:rPr>
      <w:rFonts w:ascii="Arial" w:eastAsia="宋体" w:hAnsi="Arial" w:cs="Arial"/>
      <w:color w:val="auto"/>
      <w:sz w:val="20"/>
    </w:rPr>
  </w:style>
  <w:style w:type="character" w:customStyle="1" w:styleId="3Char5">
    <w:name w:val="泥堡3 Char"/>
    <w:link w:val="3ff1"/>
    <w:qFormat/>
    <w:rPr>
      <w:b/>
      <w:sz w:val="24"/>
      <w:szCs w:val="24"/>
    </w:rPr>
  </w:style>
  <w:style w:type="character" w:customStyle="1" w:styleId="Header1CharChar">
    <w:name w:val="Header1 Char Char"/>
    <w:qFormat/>
    <w:rPr>
      <w:kern w:val="2"/>
      <w:sz w:val="18"/>
      <w:szCs w:val="18"/>
    </w:rPr>
  </w:style>
  <w:style w:type="character" w:customStyle="1" w:styleId="2Char4">
    <w:name w:val="2级标题 Char"/>
    <w:link w:val="2fe"/>
    <w:qFormat/>
    <w:rPr>
      <w:b/>
      <w:kern w:val="2"/>
      <w:sz w:val="30"/>
      <w:szCs w:val="30"/>
    </w:rPr>
  </w:style>
  <w:style w:type="character" w:customStyle="1" w:styleId="4Char1">
    <w:name w:val="4级标题 Char"/>
    <w:link w:val="4f4"/>
    <w:qFormat/>
    <w:rPr>
      <w:sz w:val="24"/>
    </w:rPr>
  </w:style>
  <w:style w:type="character" w:customStyle="1" w:styleId="1Char3">
    <w:name w:val="1级标题 Char"/>
    <w:link w:val="1fb"/>
    <w:qFormat/>
    <w:rPr>
      <w:b/>
      <w:sz w:val="36"/>
      <w:szCs w:val="36"/>
    </w:rPr>
  </w:style>
  <w:style w:type="character" w:customStyle="1" w:styleId="5Char3">
    <w:name w:val="5级标题 Char"/>
    <w:link w:val="5f2"/>
    <w:qFormat/>
    <w:rPr>
      <w:sz w:val="24"/>
    </w:rPr>
  </w:style>
  <w:style w:type="character" w:customStyle="1" w:styleId="EmailStyle5731">
    <w:name w:val="EmailStyle5731"/>
    <w:qFormat/>
    <w:rPr>
      <w:rFonts w:ascii="Arial" w:eastAsia="宋体" w:hAnsi="Arial" w:cs="Arial"/>
      <w:color w:val="auto"/>
      <w:sz w:val="20"/>
    </w:rPr>
  </w:style>
  <w:style w:type="character" w:customStyle="1" w:styleId="EmailStyle5741">
    <w:name w:val="EmailStyle5741"/>
    <w:qFormat/>
    <w:rPr>
      <w:rFonts w:ascii="Arial" w:eastAsia="宋体" w:hAnsi="Arial" w:cs="Arial"/>
      <w:color w:val="auto"/>
      <w:sz w:val="20"/>
    </w:rPr>
  </w:style>
  <w:style w:type="character" w:customStyle="1" w:styleId="EmailStyle5751">
    <w:name w:val="EmailStyle5751"/>
    <w:qFormat/>
    <w:rPr>
      <w:rFonts w:ascii="Arial" w:eastAsia="宋体" w:hAnsi="Arial" w:cs="Arial"/>
      <w:color w:val="auto"/>
      <w:sz w:val="20"/>
    </w:rPr>
  </w:style>
  <w:style w:type="character" w:customStyle="1" w:styleId="EmailStyle5761">
    <w:name w:val="EmailStyle5761"/>
    <w:qFormat/>
    <w:rPr>
      <w:rFonts w:ascii="Arial" w:eastAsia="宋体" w:hAnsi="Arial" w:cs="Arial"/>
      <w:color w:val="auto"/>
      <w:sz w:val="20"/>
    </w:rPr>
  </w:style>
  <w:style w:type="character" w:customStyle="1" w:styleId="EmailStyle5771">
    <w:name w:val="EmailStyle5771"/>
    <w:qFormat/>
    <w:rPr>
      <w:rFonts w:ascii="Arial" w:eastAsia="宋体" w:hAnsi="Arial" w:cs="Arial"/>
      <w:color w:val="auto"/>
      <w:sz w:val="20"/>
    </w:rPr>
  </w:style>
  <w:style w:type="character" w:customStyle="1" w:styleId="EmailStyle5781">
    <w:name w:val="EmailStyle5781"/>
    <w:qFormat/>
    <w:rPr>
      <w:rFonts w:ascii="Arial" w:eastAsia="宋体" w:hAnsi="Arial" w:cs="Arial"/>
      <w:color w:val="auto"/>
      <w:sz w:val="20"/>
    </w:rPr>
  </w:style>
  <w:style w:type="character" w:customStyle="1" w:styleId="EmailStyle5811">
    <w:name w:val="EmailStyle5811"/>
    <w:qFormat/>
    <w:rPr>
      <w:rFonts w:ascii="Arial" w:eastAsia="宋体" w:hAnsi="Arial" w:cs="Arial"/>
      <w:color w:val="auto"/>
      <w:sz w:val="20"/>
    </w:rPr>
  </w:style>
  <w:style w:type="character" w:customStyle="1" w:styleId="EmailStyle5821">
    <w:name w:val="EmailStyle5821"/>
    <w:qFormat/>
    <w:rPr>
      <w:rFonts w:ascii="Arial" w:eastAsia="宋体" w:hAnsi="Arial" w:cs="Arial"/>
      <w:color w:val="auto"/>
      <w:sz w:val="20"/>
    </w:rPr>
  </w:style>
  <w:style w:type="character" w:customStyle="1" w:styleId="EmailStyle5831">
    <w:name w:val="EmailStyle5831"/>
    <w:qFormat/>
    <w:rPr>
      <w:rFonts w:ascii="Arial" w:eastAsia="宋体" w:hAnsi="Arial" w:cs="Arial"/>
      <w:color w:val="auto"/>
      <w:sz w:val="20"/>
    </w:rPr>
  </w:style>
  <w:style w:type="character" w:customStyle="1" w:styleId="EmailStyle5841">
    <w:name w:val="EmailStyle5841"/>
    <w:qFormat/>
    <w:rPr>
      <w:rFonts w:ascii="Arial" w:eastAsia="宋体" w:hAnsi="Arial" w:cs="Arial"/>
      <w:color w:val="auto"/>
      <w:sz w:val="20"/>
    </w:rPr>
  </w:style>
  <w:style w:type="character" w:customStyle="1" w:styleId="EmailStyle671">
    <w:name w:val="EmailStyle671"/>
    <w:qFormat/>
    <w:rPr>
      <w:rFonts w:ascii="Arial" w:eastAsia="宋体" w:hAnsi="Arial" w:cs="Arial"/>
      <w:color w:val="auto"/>
      <w:sz w:val="20"/>
    </w:rPr>
  </w:style>
  <w:style w:type="character" w:customStyle="1" w:styleId="EmailStyle672">
    <w:name w:val="EmailStyle672"/>
    <w:qFormat/>
    <w:rPr>
      <w:rFonts w:ascii="Arial" w:eastAsia="宋体" w:hAnsi="Arial" w:cs="Arial"/>
      <w:color w:val="auto"/>
      <w:sz w:val="20"/>
    </w:rPr>
  </w:style>
  <w:style w:type="character" w:customStyle="1" w:styleId="EmailStyle673">
    <w:name w:val="EmailStyle673"/>
    <w:qFormat/>
    <w:rPr>
      <w:rFonts w:ascii="Arial" w:eastAsia="宋体" w:hAnsi="Arial" w:cs="Arial"/>
      <w:color w:val="auto"/>
      <w:sz w:val="20"/>
    </w:rPr>
  </w:style>
  <w:style w:type="character" w:customStyle="1" w:styleId="EmailStyle674">
    <w:name w:val="EmailStyle674"/>
    <w:qFormat/>
    <w:rPr>
      <w:rFonts w:ascii="Arial" w:eastAsia="宋体" w:hAnsi="Arial" w:cs="Arial"/>
      <w:color w:val="auto"/>
      <w:sz w:val="20"/>
    </w:rPr>
  </w:style>
  <w:style w:type="character" w:customStyle="1" w:styleId="EmailStyle675">
    <w:name w:val="EmailStyle675"/>
    <w:qFormat/>
    <w:rPr>
      <w:rFonts w:ascii="Arial" w:eastAsia="宋体" w:hAnsi="Arial" w:cs="Arial"/>
      <w:color w:val="auto"/>
      <w:sz w:val="20"/>
    </w:rPr>
  </w:style>
  <w:style w:type="character" w:customStyle="1" w:styleId="EmailStyle676">
    <w:name w:val="EmailStyle676"/>
    <w:qFormat/>
    <w:rPr>
      <w:rFonts w:ascii="Arial" w:eastAsia="宋体" w:hAnsi="Arial" w:cs="Arial"/>
      <w:color w:val="auto"/>
      <w:sz w:val="20"/>
    </w:rPr>
  </w:style>
  <w:style w:type="character" w:customStyle="1" w:styleId="EmailStyle677">
    <w:name w:val="EmailStyle677"/>
    <w:qFormat/>
    <w:rPr>
      <w:rFonts w:ascii="Arial" w:eastAsia="宋体" w:hAnsi="Arial" w:cs="Arial"/>
      <w:color w:val="auto"/>
      <w:sz w:val="20"/>
    </w:rPr>
  </w:style>
  <w:style w:type="character" w:customStyle="1" w:styleId="EmailStyle678">
    <w:name w:val="EmailStyle678"/>
    <w:qFormat/>
    <w:rPr>
      <w:rFonts w:ascii="Arial" w:eastAsia="宋体" w:hAnsi="Arial" w:cs="Arial"/>
      <w:color w:val="auto"/>
      <w:sz w:val="20"/>
    </w:rPr>
  </w:style>
  <w:style w:type="character" w:customStyle="1" w:styleId="EmailStyle679">
    <w:name w:val="EmailStyle679"/>
    <w:qFormat/>
    <w:rPr>
      <w:rFonts w:ascii="Arial" w:eastAsia="宋体" w:hAnsi="Arial" w:cs="Arial"/>
      <w:color w:val="auto"/>
      <w:sz w:val="20"/>
    </w:rPr>
  </w:style>
  <w:style w:type="character" w:customStyle="1" w:styleId="EmailStyle680">
    <w:name w:val="EmailStyle680"/>
    <w:qFormat/>
    <w:rPr>
      <w:rFonts w:ascii="Arial" w:eastAsia="宋体" w:hAnsi="Arial" w:cs="Arial"/>
      <w:color w:val="auto"/>
      <w:sz w:val="20"/>
    </w:rPr>
  </w:style>
  <w:style w:type="character" w:customStyle="1" w:styleId="EmailStyle681">
    <w:name w:val="EmailStyle681"/>
    <w:qFormat/>
    <w:rPr>
      <w:rFonts w:ascii="Arial" w:eastAsia="宋体" w:hAnsi="Arial" w:cs="Arial"/>
      <w:color w:val="auto"/>
      <w:sz w:val="20"/>
    </w:rPr>
  </w:style>
  <w:style w:type="character" w:customStyle="1" w:styleId="EmailStyle682">
    <w:name w:val="EmailStyle682"/>
    <w:qFormat/>
    <w:rPr>
      <w:rFonts w:ascii="Arial" w:eastAsia="宋体" w:hAnsi="Arial" w:cs="Arial"/>
      <w:color w:val="auto"/>
      <w:sz w:val="20"/>
    </w:rPr>
  </w:style>
  <w:style w:type="character" w:customStyle="1" w:styleId="EmailStyle683">
    <w:name w:val="EmailStyle683"/>
    <w:qFormat/>
    <w:rPr>
      <w:rFonts w:ascii="Arial" w:eastAsia="宋体" w:hAnsi="Arial" w:cs="Arial"/>
      <w:color w:val="auto"/>
      <w:sz w:val="20"/>
    </w:rPr>
  </w:style>
  <w:style w:type="character" w:customStyle="1" w:styleId="EmailStyle684">
    <w:name w:val="EmailStyle684"/>
    <w:qFormat/>
    <w:rPr>
      <w:rFonts w:ascii="Arial" w:eastAsia="宋体" w:hAnsi="Arial" w:cs="Arial"/>
      <w:color w:val="auto"/>
      <w:sz w:val="20"/>
    </w:rPr>
  </w:style>
  <w:style w:type="character" w:customStyle="1" w:styleId="3CharCharCharCharCharCharCharCharCharCharCharCharCharCharCharChar">
    <w:name w:val="标题 3 Char Char Char Char Char Char Char Char Char Char Char Char Char Char Char Char"/>
    <w:qFormat/>
    <w:rPr>
      <w:rFonts w:ascii="宋体" w:eastAsia="宋体" w:hAnsi="宋体"/>
      <w:szCs w:val="32"/>
    </w:rPr>
  </w:style>
  <w:style w:type="character" w:customStyle="1" w:styleId="CharCharCharCharCharCharCharChar1">
    <w:name w:val="纯文本 Char Char Char Char Char Char Char Char"/>
    <w:qFormat/>
    <w:rPr>
      <w:rFonts w:ascii="宋体" w:eastAsia="宋体" w:hAnsi="Courier New" w:cs="Courier New"/>
      <w:szCs w:val="21"/>
    </w:rPr>
  </w:style>
  <w:style w:type="character" w:customStyle="1" w:styleId="main1">
    <w:name w:val="main1"/>
    <w:qFormat/>
    <w:rPr>
      <w:color w:val="000000"/>
      <w:sz w:val="18"/>
      <w:szCs w:val="18"/>
      <w:u w:val="none"/>
    </w:rPr>
  </w:style>
  <w:style w:type="character" w:customStyle="1" w:styleId="Charffff4">
    <w:name w:val="正文正本 Char"/>
    <w:link w:val="affffffffffffffffffff8"/>
    <w:qFormat/>
    <w:rPr>
      <w:sz w:val="24"/>
    </w:rPr>
  </w:style>
  <w:style w:type="character" w:customStyle="1" w:styleId="555555555555555Char">
    <w:name w:val="555555555555555 Char"/>
    <w:link w:val="555555555555555"/>
    <w:qFormat/>
    <w:locked/>
    <w:rPr>
      <w:sz w:val="24"/>
      <w:szCs w:val="24"/>
    </w:rPr>
  </w:style>
  <w:style w:type="character" w:customStyle="1" w:styleId="Charff5">
    <w:name w:val="标题三 Char"/>
    <w:link w:val="afffffff0"/>
    <w:qFormat/>
    <w:rPr>
      <w:rFonts w:ascii="黑体" w:eastAsia="黑体"/>
      <w:b/>
      <w:kern w:val="2"/>
      <w:sz w:val="24"/>
      <w:szCs w:val="24"/>
    </w:rPr>
  </w:style>
  <w:style w:type="character" w:customStyle="1" w:styleId="1116">
    <w:name w:val="111"/>
    <w:qFormat/>
    <w:rPr>
      <w:sz w:val="21"/>
      <w:szCs w:val="21"/>
    </w:rPr>
  </w:style>
  <w:style w:type="character" w:customStyle="1" w:styleId="newsbody1">
    <w:name w:val="newsbody1"/>
    <w:qFormat/>
    <w:rPr>
      <w:color w:val="363636"/>
      <w:sz w:val="21"/>
      <w:szCs w:val="21"/>
    </w:rPr>
  </w:style>
  <w:style w:type="character" w:customStyle="1" w:styleId="EquationCaption">
    <w:name w:val="_Equation Caption"/>
    <w:qFormat/>
  </w:style>
  <w:style w:type="character" w:customStyle="1" w:styleId="t1501">
    <w:name w:val="t1501"/>
    <w:qFormat/>
    <w:rPr>
      <w:u w:val="none"/>
    </w:rPr>
  </w:style>
  <w:style w:type="character" w:customStyle="1" w:styleId="unnamed1style3">
    <w:name w:val="unnamed1 style3"/>
    <w:qFormat/>
  </w:style>
  <w:style w:type="character" w:customStyle="1" w:styleId="pws11">
    <w:name w:val="pws11"/>
    <w:qFormat/>
    <w:rPr>
      <w:rFonts w:ascii="宋体" w:eastAsia="宋体" w:hAnsi="宋体" w:hint="eastAsia"/>
      <w:sz w:val="18"/>
      <w:szCs w:val="18"/>
      <w:u w:val="none"/>
    </w:rPr>
  </w:style>
  <w:style w:type="character" w:customStyle="1" w:styleId="022">
    <w:name w:val="样式 (西文) 宋体 字距调整小五 加宽量  0.2 磅"/>
    <w:qFormat/>
    <w:rPr>
      <w:rFonts w:ascii="楷体_GB2312" w:eastAsia="楷体_GB2312" w:hAnsi="宋体"/>
      <w:color w:val="auto"/>
      <w:spacing w:val="4"/>
      <w:kern w:val="18"/>
      <w:sz w:val="24"/>
      <w:szCs w:val="24"/>
    </w:rPr>
  </w:style>
  <w:style w:type="character" w:customStyle="1" w:styleId="0210">
    <w:name w:val="样式 (西文) 宋体 字距调整小五 加宽量  0.2 磅1"/>
    <w:qFormat/>
    <w:rPr>
      <w:rFonts w:hAnsi="宋体"/>
      <w:spacing w:val="4"/>
      <w:kern w:val="18"/>
    </w:rPr>
  </w:style>
  <w:style w:type="character" w:customStyle="1" w:styleId="2Charc">
    <w:name w:val="样式 样式 首行缩进:  2 字符 + 小三 加粗 Char"/>
    <w:qFormat/>
    <w:rPr>
      <w:rFonts w:eastAsia="仿宋_GB2312" w:cs="宋体"/>
      <w:b/>
      <w:bCs/>
      <w:kern w:val="2"/>
      <w:sz w:val="30"/>
      <w:lang w:val="en-US" w:eastAsia="zh-CN" w:bidi="ar-SA"/>
    </w:rPr>
  </w:style>
  <w:style w:type="character" w:customStyle="1" w:styleId="contentblack">
    <w:name w:val="content_black"/>
    <w:qFormat/>
  </w:style>
  <w:style w:type="character" w:customStyle="1" w:styleId="haydonliChar">
    <w:name w:val="haydonli Char"/>
    <w:link w:val="haydonli"/>
    <w:qFormat/>
    <w:rPr>
      <w:snapToGrid w:val="0"/>
      <w:sz w:val="24"/>
      <w:szCs w:val="24"/>
    </w:rPr>
  </w:style>
  <w:style w:type="character" w:customStyle="1" w:styleId="EmailStyle149">
    <w:name w:val="EmailStyle149"/>
    <w:qFormat/>
    <w:rPr>
      <w:rFonts w:ascii="Arial" w:eastAsia="宋体" w:hAnsi="Arial" w:cs="Arial"/>
      <w:color w:val="auto"/>
      <w:sz w:val="20"/>
    </w:rPr>
  </w:style>
  <w:style w:type="character" w:customStyle="1" w:styleId="pix92">
    <w:name w:val="pix92"/>
    <w:qFormat/>
    <w:rPr>
      <w:color w:val="000033"/>
      <w:sz w:val="18"/>
      <w:szCs w:val="18"/>
      <w:u w:val="none"/>
    </w:rPr>
  </w:style>
  <w:style w:type="character" w:customStyle="1" w:styleId="large1">
    <w:name w:val="large1"/>
    <w:qFormat/>
    <w:rPr>
      <w:rFonts w:ascii="宋体" w:eastAsia="宋体" w:hAnsi="宋体" w:hint="eastAsia"/>
      <w:sz w:val="22"/>
      <w:szCs w:val="22"/>
    </w:rPr>
  </w:style>
  <w:style w:type="character" w:customStyle="1" w:styleId="Charfffff1">
    <w:name w:val="表中正文 Char"/>
    <w:qFormat/>
    <w:rPr>
      <w:rFonts w:ascii="宋体" w:eastAsia="宋体"/>
      <w:kern w:val="2"/>
      <w:sz w:val="21"/>
      <w:lang w:val="en-US" w:eastAsia="zh-CN" w:bidi="ar-SA"/>
    </w:rPr>
  </w:style>
  <w:style w:type="character" w:customStyle="1" w:styleId="1CharCharCharCharChar">
    <w:name w:val="正文（首行缩进两字）1 Char Char Char Char Char"/>
    <w:qFormat/>
    <w:rPr>
      <w:rFonts w:eastAsia="宋体"/>
      <w:kern w:val="2"/>
      <w:sz w:val="24"/>
      <w:lang w:val="en-US" w:eastAsia="zh-CN" w:bidi="ar-SA"/>
    </w:rPr>
  </w:style>
  <w:style w:type="character" w:customStyle="1" w:styleId="CharCharChar30">
    <w:name w:val="Char Char Char3"/>
    <w:qFormat/>
    <w:rPr>
      <w:rFonts w:eastAsia="楷体_GB2312"/>
      <w:kern w:val="2"/>
      <w:sz w:val="28"/>
      <w:lang w:val="en-US" w:eastAsia="zh-CN" w:bidi="ar-SA"/>
    </w:rPr>
  </w:style>
  <w:style w:type="character" w:customStyle="1" w:styleId="3Char6">
    <w:name w:val="3标题(治) Char"/>
    <w:link w:val="3ff3"/>
    <w:qFormat/>
    <w:rPr>
      <w:rFonts w:ascii="黑体" w:eastAsia="黑体"/>
      <w:b/>
      <w:sz w:val="24"/>
      <w:lang w:val="zh-CN"/>
    </w:rPr>
  </w:style>
  <w:style w:type="character" w:customStyle="1" w:styleId="8CharChar0">
    <w:name w:val="标题8 Char Char"/>
    <w:qFormat/>
    <w:rPr>
      <w:rFonts w:ascii="Arial" w:eastAsia="黑体" w:hAnsi="Arial"/>
      <w:kern w:val="2"/>
      <w:sz w:val="24"/>
      <w:lang w:val="en-US" w:eastAsia="zh-CN" w:bidi="ar-SA"/>
    </w:rPr>
  </w:style>
  <w:style w:type="character" w:customStyle="1" w:styleId="EmailStyle193">
    <w:name w:val="EmailStyle193"/>
    <w:qFormat/>
    <w:rPr>
      <w:rFonts w:ascii="Arial" w:eastAsia="宋体" w:hAnsi="Arial" w:cs="Arial"/>
      <w:color w:val="auto"/>
      <w:sz w:val="20"/>
    </w:rPr>
  </w:style>
  <w:style w:type="character" w:customStyle="1" w:styleId="2Chara">
    <w:name w:val="2标题(治) Char"/>
    <w:link w:val="2fffff"/>
    <w:qFormat/>
    <w:rPr>
      <w:b/>
      <w:bCs/>
      <w:snapToGrid w:val="0"/>
      <w:kern w:val="10"/>
      <w:sz w:val="28"/>
      <w:szCs w:val="28"/>
    </w:rPr>
  </w:style>
  <w:style w:type="character" w:customStyle="1" w:styleId="TOCChar">
    <w:name w:val="TOC 标题 Char"/>
    <w:link w:val="TOC2"/>
    <w:qFormat/>
    <w:rPr>
      <w:rFonts w:ascii="Cambria" w:hAnsi="Cambria"/>
      <w:bCs/>
      <w:color w:val="365F91"/>
      <w:sz w:val="36"/>
      <w:szCs w:val="28"/>
    </w:rPr>
  </w:style>
  <w:style w:type="character" w:customStyle="1" w:styleId="Char31">
    <w:name w:val="标题 Char3"/>
    <w:qFormat/>
    <w:rPr>
      <w:rFonts w:ascii="Cambria" w:eastAsia="宋体" w:hAnsi="Cambria" w:cs="Times New Roman"/>
      <w:b/>
      <w:bCs/>
      <w:sz w:val="32"/>
      <w:szCs w:val="32"/>
    </w:rPr>
  </w:style>
  <w:style w:type="character" w:customStyle="1" w:styleId="p111">
    <w:name w:val="p111"/>
    <w:qFormat/>
    <w:rPr>
      <w:rFonts w:ascii="宋体" w:eastAsia="宋体" w:hAnsi="宋体" w:hint="eastAsia"/>
      <w:sz w:val="22"/>
      <w:szCs w:val="22"/>
      <w:u w:val="none"/>
    </w:rPr>
  </w:style>
  <w:style w:type="character" w:customStyle="1" w:styleId="1CharChar6">
    <w:name w:val="样式 标题 1 + 桔黄 Char Char"/>
    <w:link w:val="1Char7"/>
    <w:qFormat/>
    <w:rPr>
      <w:rFonts w:ascii="Arial" w:hAnsi="Arial"/>
      <w:b/>
      <w:sz w:val="28"/>
    </w:rPr>
  </w:style>
  <w:style w:type="character" w:customStyle="1" w:styleId="10CharChar">
    <w:name w:val="标题1.0 Char Char"/>
    <w:qFormat/>
    <w:rPr>
      <w:rFonts w:ascii="黑体" w:eastAsia="黑体" w:hAnsi="黑体" w:cs="黑体"/>
      <w:b/>
      <w:bCs/>
      <w:sz w:val="32"/>
      <w:szCs w:val="32"/>
    </w:rPr>
  </w:style>
  <w:style w:type="character" w:customStyle="1" w:styleId="111CharChar">
    <w:name w:val="标题1.1.1 Char Char"/>
    <w:qFormat/>
    <w:rPr>
      <w:rFonts w:ascii="宋体" w:eastAsia="宋体" w:hAnsi="宋体" w:cs="宋体"/>
      <w:b/>
      <w:bCs/>
      <w:kern w:val="28"/>
      <w:sz w:val="24"/>
      <w:szCs w:val="24"/>
      <w:lang w:val="en-US" w:eastAsia="zh-CN" w:bidi="ar-SA"/>
    </w:rPr>
  </w:style>
  <w:style w:type="character" w:customStyle="1" w:styleId="111Char0">
    <w:name w:val="标题 1.1.1 Char"/>
    <w:qFormat/>
    <w:rPr>
      <w:rFonts w:ascii="黑体" w:eastAsia="黑体" w:hAnsi="黑体" w:cs="黑体"/>
      <w:b/>
      <w:bCs/>
      <w:sz w:val="24"/>
      <w:szCs w:val="24"/>
    </w:rPr>
  </w:style>
  <w:style w:type="character" w:customStyle="1" w:styleId="10Char">
    <w:name w:val="样式1.0 Char"/>
    <w:link w:val="103"/>
    <w:qFormat/>
    <w:rPr>
      <w:rFonts w:ascii="黑体" w:hAnsi="黑体"/>
      <w:b/>
      <w:bCs/>
      <w:color w:val="365F91"/>
      <w:sz w:val="32"/>
      <w:szCs w:val="32"/>
    </w:rPr>
  </w:style>
  <w:style w:type="character" w:customStyle="1" w:styleId="11Char0">
    <w:name w:val="样式1.1 Char"/>
    <w:link w:val="11b"/>
    <w:qFormat/>
    <w:rPr>
      <w:rFonts w:ascii="黑体" w:eastAsia="黑体" w:hAnsi="黑体" w:cs="黑体"/>
      <w:b/>
      <w:kern w:val="2"/>
      <w:sz w:val="28"/>
      <w:szCs w:val="28"/>
    </w:rPr>
  </w:style>
  <w:style w:type="character" w:customStyle="1" w:styleId="111Char">
    <w:name w:val="样式1.1.1 Char"/>
    <w:link w:val="1115"/>
    <w:qFormat/>
    <w:rPr>
      <w:rFonts w:ascii="宋体" w:hAnsi="宋体" w:cs="宋体"/>
      <w:b/>
      <w:kern w:val="2"/>
      <w:sz w:val="24"/>
      <w:szCs w:val="24"/>
    </w:rPr>
  </w:style>
  <w:style w:type="character" w:customStyle="1" w:styleId="e11">
    <w:name w:val="e11"/>
    <w:qFormat/>
    <w:rPr>
      <w:rFonts w:ascii="Arial" w:hAnsi="Arial" w:cs="Arial" w:hint="default"/>
      <w:color w:val="000000"/>
      <w:sz w:val="18"/>
      <w:szCs w:val="18"/>
    </w:rPr>
  </w:style>
  <w:style w:type="character" w:customStyle="1" w:styleId="textedit1">
    <w:name w:val="text_edit1"/>
    <w:qFormat/>
    <w:rPr>
      <w:color w:val="3366CC"/>
      <w:sz w:val="16"/>
      <w:szCs w:val="16"/>
    </w:rPr>
  </w:style>
  <w:style w:type="character" w:customStyle="1" w:styleId="1fffff1">
    <w:name w:val="第一条1"/>
    <w:qFormat/>
    <w:rPr>
      <w:rFonts w:ascii="黑体" w:eastAsia="黑体" w:hint="eastAsia"/>
      <w:sz w:val="24"/>
    </w:rPr>
  </w:style>
  <w:style w:type="character" w:customStyle="1" w:styleId="Charfffff2">
    <w:name w:val="蘑菇段落 Char"/>
    <w:qFormat/>
    <w:rPr>
      <w:rFonts w:ascii="宋体" w:eastAsia="宋体" w:hAnsi="宋体" w:cs="AdobeHeitiStd-Regular"/>
      <w:snapToGrid w:val="0"/>
      <w:kern w:val="0"/>
      <w:sz w:val="24"/>
      <w:szCs w:val="24"/>
    </w:rPr>
  </w:style>
  <w:style w:type="character" w:customStyle="1" w:styleId="-12Char">
    <w:name w:val="样式 正文-1 + 首行缩进:  2 字符 Char"/>
    <w:link w:val="-12"/>
    <w:qFormat/>
    <w:rPr>
      <w:rFonts w:ascii="宋体" w:hAnsi="宋体" w:cs="宋体"/>
      <w:kern w:val="2"/>
      <w:sz w:val="24"/>
    </w:rPr>
  </w:style>
  <w:style w:type="character" w:customStyle="1" w:styleId="Footer1CharChar1">
    <w:name w:val="Footer1 Char Char1"/>
    <w:qFormat/>
    <w:rPr>
      <w:rFonts w:eastAsia="宋体"/>
      <w:kern w:val="2"/>
      <w:sz w:val="18"/>
      <w:szCs w:val="18"/>
      <w:lang w:val="en-US" w:eastAsia="zh-CN" w:bidi="ar-SA"/>
    </w:rPr>
  </w:style>
  <w:style w:type="character" w:customStyle="1" w:styleId="Charffff6">
    <w:name w:val="可研报告正文 Char"/>
    <w:link w:val="afffffffffffffffffffff9"/>
    <w:qFormat/>
    <w:rPr>
      <w:sz w:val="24"/>
      <w:szCs w:val="24"/>
    </w:rPr>
  </w:style>
  <w:style w:type="character" w:customStyle="1" w:styleId="Charffff7">
    <w:name w:val="样式 可研报告正文 + 宋体 Char"/>
    <w:link w:val="afffffffffffffffffffffa"/>
    <w:qFormat/>
    <w:rPr>
      <w:rFonts w:ascii="宋体" w:hAnsi="宋体"/>
      <w:sz w:val="24"/>
      <w:szCs w:val="24"/>
    </w:rPr>
  </w:style>
  <w:style w:type="character" w:customStyle="1" w:styleId="Char1fc">
    <w:name w:val="报告正文 Char1"/>
    <w:qFormat/>
    <w:rPr>
      <w:rFonts w:ascii="宋体" w:eastAsia="宋体" w:hAnsi="Times New Roman" w:cs="Times New Roman"/>
      <w:sz w:val="28"/>
      <w:szCs w:val="20"/>
    </w:rPr>
  </w:style>
  <w:style w:type="character" w:customStyle="1" w:styleId="-1Char0">
    <w:name w:val="样式 正文-1 + 宋体 Char"/>
    <w:link w:val="-13"/>
    <w:qFormat/>
    <w:rPr>
      <w:rFonts w:ascii="宋体" w:hAnsi="宋体"/>
      <w:sz w:val="24"/>
    </w:rPr>
  </w:style>
  <w:style w:type="character" w:customStyle="1" w:styleId="-1Char1">
    <w:name w:val="样式 正文-1 + 宋体 黑色 Char"/>
    <w:link w:val="-14"/>
    <w:qFormat/>
    <w:rPr>
      <w:rFonts w:ascii="宋体" w:hAnsi="宋体"/>
      <w:sz w:val="24"/>
    </w:rPr>
  </w:style>
  <w:style w:type="character" w:customStyle="1" w:styleId="1Char8">
    <w:name w:val="样式 可研报告正文 + 宋体1 Char"/>
    <w:link w:val="1ffff7"/>
    <w:qFormat/>
    <w:rPr>
      <w:rFonts w:ascii="Arial" w:hAnsi="Arial"/>
      <w:sz w:val="24"/>
      <w:szCs w:val="24"/>
    </w:rPr>
  </w:style>
  <w:style w:type="character" w:customStyle="1" w:styleId="Charffff8">
    <w:name w:val="可研报告正文 + 宋体 Char"/>
    <w:link w:val="afffffffffffffffffffffb"/>
    <w:qFormat/>
    <w:rPr>
      <w:rFonts w:ascii="宋体" w:hAnsi="宋体"/>
      <w:sz w:val="24"/>
      <w:szCs w:val="24"/>
    </w:rPr>
  </w:style>
  <w:style w:type="character" w:customStyle="1" w:styleId="20505ArialChar">
    <w:name w:val="样式 样式 可研报告正文 + 首行缩进:  2 字符 段前: 0.5 行 段后: 0.5 行 + (符号) Arial 黑色 Char"/>
    <w:link w:val="20505Arial"/>
    <w:qFormat/>
    <w:rPr>
      <w:rFonts w:ascii="宋体" w:eastAsia="Dotum" w:hAnsi="宋体" w:cs="Arial"/>
      <w:color w:val="000000"/>
      <w:sz w:val="24"/>
      <w:szCs w:val="24"/>
    </w:rPr>
  </w:style>
  <w:style w:type="character" w:customStyle="1" w:styleId="2fffff7">
    <w:name w:val="访问过的超链接2"/>
    <w:unhideWhenUsed/>
    <w:qFormat/>
    <w:rPr>
      <w:color w:val="800080"/>
      <w:u w:val="single"/>
    </w:rPr>
  </w:style>
  <w:style w:type="character" w:customStyle="1" w:styleId="8Char10">
    <w:name w:val="标题 8 Char1"/>
    <w:qFormat/>
    <w:rPr>
      <w:rFonts w:ascii="Cambria" w:eastAsia="宋体" w:hAnsi="Cambria" w:cs="Times New Roman"/>
      <w:kern w:val="2"/>
      <w:sz w:val="24"/>
      <w:szCs w:val="24"/>
    </w:rPr>
  </w:style>
  <w:style w:type="character" w:customStyle="1" w:styleId="9Char10">
    <w:name w:val="标题 9 Char1"/>
    <w:qFormat/>
    <w:rPr>
      <w:rFonts w:ascii="Cambria" w:eastAsia="宋体" w:hAnsi="Cambria" w:cs="Times New Roman"/>
      <w:kern w:val="2"/>
      <w:sz w:val="21"/>
      <w:szCs w:val="21"/>
    </w:rPr>
  </w:style>
  <w:style w:type="character" w:customStyle="1" w:styleId="133">
    <w:name w:val="标题13"/>
    <w:qFormat/>
  </w:style>
  <w:style w:type="character" w:customStyle="1" w:styleId="DJE-TB-HeadChar">
    <w:name w:val="DJE-TB-Head Char"/>
    <w:link w:val="DJE-TB-Head"/>
    <w:qFormat/>
    <w:rPr>
      <w:rFonts w:ascii="黑体" w:eastAsia="黑体" w:hAnsi="黑体"/>
      <w:b/>
      <w:kern w:val="2"/>
      <w:sz w:val="24"/>
      <w:szCs w:val="24"/>
    </w:rPr>
  </w:style>
  <w:style w:type="character" w:customStyle="1" w:styleId="Char1fd">
    <w:name w:val="表格 Char1"/>
    <w:qFormat/>
    <w:rPr>
      <w:kern w:val="2"/>
      <w:sz w:val="24"/>
    </w:rPr>
  </w:style>
  <w:style w:type="character" w:customStyle="1" w:styleId="doctitle">
    <w:name w:val="doc_title"/>
    <w:qFormat/>
  </w:style>
  <w:style w:type="character" w:customStyle="1" w:styleId="font71">
    <w:name w:val="font71"/>
    <w:qFormat/>
    <w:rPr>
      <w:rFonts w:ascii="Times New Roman" w:hAnsi="Times New Roman" w:cs="Times New Roman" w:hint="default"/>
      <w:b/>
      <w:color w:val="000000"/>
      <w:sz w:val="21"/>
      <w:szCs w:val="21"/>
      <w:vertAlign w:val="superscript"/>
    </w:rPr>
  </w:style>
  <w:style w:type="character" w:customStyle="1" w:styleId="CharChar36">
    <w:name w:val="Char Char36"/>
    <w:link w:val="Char200"/>
    <w:qFormat/>
    <w:rPr>
      <w:szCs w:val="21"/>
    </w:rPr>
  </w:style>
  <w:style w:type="character" w:customStyle="1" w:styleId="CharCharCharCharc">
    <w:name w:val="正文缩进 Char Char Char Char"/>
    <w:qFormat/>
    <w:rPr>
      <w:rFonts w:eastAsia="宋体"/>
      <w:kern w:val="2"/>
      <w:sz w:val="21"/>
      <w:lang w:val="en-US" w:eastAsia="zh-CN" w:bidi="ar-SA"/>
    </w:rPr>
  </w:style>
  <w:style w:type="character" w:customStyle="1" w:styleId="Charfffff3">
    <w:name w:val="列表编号 Char"/>
    <w:qFormat/>
    <w:rPr>
      <w:rFonts w:eastAsia="仿宋_GB2312"/>
      <w:kern w:val="2"/>
      <w:szCs w:val="24"/>
      <w:lang w:val="en-US" w:eastAsia="zh-CN" w:bidi="ar-SA"/>
    </w:rPr>
  </w:style>
  <w:style w:type="character" w:customStyle="1" w:styleId="CharCharfa">
    <w:name w:val="图表标题 Char Char"/>
    <w:qFormat/>
    <w:rPr>
      <w:rFonts w:eastAsia="宋体"/>
      <w:kern w:val="2"/>
      <w:sz w:val="21"/>
      <w:szCs w:val="24"/>
      <w:lang w:val="en-US" w:eastAsia="zh-CN" w:bidi="ar-SA"/>
    </w:rPr>
  </w:style>
  <w:style w:type="character" w:customStyle="1" w:styleId="1CharChar1CharChar">
    <w:name w:val="正文样式1 Char Char1 Char Char"/>
    <w:qFormat/>
    <w:rPr>
      <w:snapToGrid w:val="0"/>
      <w:position w:val="-12"/>
      <w:sz w:val="24"/>
      <w:szCs w:val="24"/>
    </w:rPr>
  </w:style>
  <w:style w:type="character" w:customStyle="1" w:styleId="textbox-label">
    <w:name w:val="textbox-label"/>
    <w:basedOn w:val="a1"/>
    <w:qFormat/>
  </w:style>
  <w:style w:type="character" w:customStyle="1" w:styleId="style3">
    <w:name w:val="style3"/>
    <w:basedOn w:val="a1"/>
    <w:qFormat/>
  </w:style>
  <w:style w:type="character" w:customStyle="1" w:styleId="ycyCharChar">
    <w:name w:val="ycy正文 Char Char"/>
    <w:link w:val="ycy"/>
    <w:qFormat/>
    <w:rPr>
      <w:snapToGrid w:val="0"/>
      <w:szCs w:val="24"/>
    </w:rPr>
  </w:style>
  <w:style w:type="character" w:customStyle="1" w:styleId="CharCharf6">
    <w:name w:val="说明书正文 Char Char"/>
    <w:link w:val="afffffffffffffffffffffd"/>
    <w:qFormat/>
    <w:rPr>
      <w:rFonts w:eastAsia="仿宋_GB2312"/>
      <w:color w:val="000000"/>
      <w:sz w:val="30"/>
      <w:szCs w:val="24"/>
    </w:rPr>
  </w:style>
  <w:style w:type="character" w:customStyle="1" w:styleId="1CharChar7">
    <w:name w:val="样式 标题 1 + (中文) 黑体 四号 非加粗 Char Char"/>
    <w:link w:val="1ffffa"/>
    <w:qFormat/>
    <w:rPr>
      <w:rFonts w:eastAsia="黑体"/>
      <w:b/>
      <w:bCs/>
      <w:kern w:val="44"/>
      <w:sz w:val="30"/>
      <w:szCs w:val="30"/>
    </w:rPr>
  </w:style>
  <w:style w:type="character" w:customStyle="1" w:styleId="2CharChar4">
    <w:name w:val="正文文本 2 Char Char"/>
    <w:qFormat/>
    <w:rPr>
      <w:rFonts w:ascii="仿宋_GB2312" w:eastAsia="仿宋_GB2312"/>
      <w:kern w:val="2"/>
      <w:sz w:val="28"/>
      <w:szCs w:val="24"/>
      <w:lang w:val="en-US" w:eastAsia="zh-CN" w:bidi="ar-SA"/>
    </w:rPr>
  </w:style>
  <w:style w:type="character" w:customStyle="1" w:styleId="CharCharfb">
    <w:name w:val="正文缩进 Char Char"/>
    <w:qFormat/>
    <w:rPr>
      <w:rFonts w:eastAsia="宋体"/>
      <w:kern w:val="2"/>
      <w:sz w:val="21"/>
      <w:lang w:val="en-US" w:eastAsia="zh-CN" w:bidi="ar-SA"/>
    </w:rPr>
  </w:style>
  <w:style w:type="character" w:customStyle="1" w:styleId="1ArialCharChar">
    <w:name w:val="样式 标题 1 + (西文) Arial (中文) 黑体 四号 非加粗 Char Char"/>
    <w:link w:val="1Arial"/>
    <w:qFormat/>
    <w:rPr>
      <w:rFonts w:eastAsia="黑体"/>
      <w:b/>
      <w:bCs/>
      <w:sz w:val="28"/>
      <w:szCs w:val="28"/>
    </w:rPr>
  </w:style>
  <w:style w:type="character" w:customStyle="1" w:styleId="1CharChar8">
    <w:name w:val="样式 标题 1 + 黑体 四号 非加粗 Char Char"/>
    <w:link w:val="1ffffb"/>
    <w:qFormat/>
    <w:rPr>
      <w:rFonts w:ascii="黑体" w:eastAsia="黑体" w:hAnsi="黑体"/>
      <w:b/>
      <w:bCs/>
      <w:sz w:val="28"/>
      <w:szCs w:val="44"/>
    </w:rPr>
  </w:style>
  <w:style w:type="character" w:customStyle="1" w:styleId="3CharChar3">
    <w:name w:val="样式 标题 3 + 宋体 四号 Char Char"/>
    <w:link w:val="3ff4"/>
    <w:qFormat/>
    <w:rPr>
      <w:rFonts w:ascii="宋体" w:hAnsi="宋体"/>
      <w:b/>
      <w:bCs/>
      <w:sz w:val="28"/>
      <w:szCs w:val="32"/>
    </w:rPr>
  </w:style>
  <w:style w:type="character" w:customStyle="1" w:styleId="2CharChar">
    <w:name w:val="样式 标题 2 + (符号) 宋体 Char Char"/>
    <w:link w:val="2fffff0"/>
    <w:qFormat/>
    <w:rPr>
      <w:rFonts w:ascii="宋体" w:hAnsi="Arial"/>
      <w:b/>
      <w:bCs/>
      <w:sz w:val="28"/>
      <w:szCs w:val="32"/>
    </w:rPr>
  </w:style>
  <w:style w:type="character" w:customStyle="1" w:styleId="ttitle1">
    <w:name w:val="ttitle1"/>
    <w:qFormat/>
    <w:rPr>
      <w:spacing w:val="120"/>
      <w:sz w:val="21"/>
      <w:szCs w:val="21"/>
    </w:rPr>
  </w:style>
  <w:style w:type="character" w:customStyle="1" w:styleId="GB231211">
    <w:name w:val="样式 仿宋_GB2312 四号1"/>
    <w:qFormat/>
    <w:rPr>
      <w:rFonts w:ascii="仿宋_GB2312" w:eastAsia="仿宋_GB2312" w:hAnsi="仿宋_GB2312"/>
      <w:sz w:val="28"/>
    </w:rPr>
  </w:style>
  <w:style w:type="character" w:customStyle="1" w:styleId="14black1">
    <w:name w:val="14black1"/>
    <w:qFormat/>
    <w:rPr>
      <w:color w:val="000000"/>
      <w:sz w:val="28"/>
      <w:szCs w:val="28"/>
      <w:u w:val="none"/>
    </w:rPr>
  </w:style>
  <w:style w:type="character" w:customStyle="1" w:styleId="1CharChar9">
    <w:name w:val="样式 标题 1 + 四号 非加粗 Char Char"/>
    <w:link w:val="1ffffc"/>
    <w:qFormat/>
    <w:rPr>
      <w:b/>
      <w:bCs/>
      <w:kern w:val="44"/>
      <w:sz w:val="28"/>
      <w:szCs w:val="44"/>
    </w:rPr>
  </w:style>
  <w:style w:type="character" w:customStyle="1" w:styleId="2074CharChar">
    <w:name w:val="样式 标题 2 + 四号 非加粗 左侧:  0.74 厘米 Char Char"/>
    <w:link w:val="2074"/>
    <w:qFormat/>
    <w:rPr>
      <w:rFonts w:ascii="Arial" w:eastAsia="黑体" w:hAnsi="Arial" w:cs="宋体"/>
      <w:b/>
      <w:bCs/>
      <w:sz w:val="28"/>
      <w:szCs w:val="28"/>
    </w:rPr>
  </w:style>
  <w:style w:type="character" w:customStyle="1" w:styleId="CharCharf7">
    <w:name w:val="正文一 Char Char"/>
    <w:link w:val="afffffffffffffffffffffe"/>
    <w:qFormat/>
    <w:rPr>
      <w:rFonts w:ascii="仿宋_GB2312" w:eastAsia="仿宋_GB2312" w:cs="宋体"/>
      <w:sz w:val="28"/>
      <w:szCs w:val="28"/>
    </w:rPr>
  </w:style>
  <w:style w:type="character" w:customStyle="1" w:styleId="ycy05CharChar">
    <w:name w:val="ycy05 Char Char"/>
    <w:link w:val="ycy05"/>
    <w:qFormat/>
    <w:rPr>
      <w:b/>
      <w:sz w:val="18"/>
      <w:szCs w:val="24"/>
    </w:rPr>
  </w:style>
  <w:style w:type="character" w:customStyle="1" w:styleId="2074GB2312CharChar">
    <w:name w:val="样式 样式 标题 2 + 四号 非加粗 左侧:  0.74 厘米 + 仿宋_GB2312 Char Char"/>
    <w:link w:val="2074GB2312"/>
    <w:qFormat/>
    <w:rPr>
      <w:rFonts w:ascii="Arial" w:eastAsia="仿宋_GB2312" w:hAnsi="Arial" w:cs="宋体"/>
      <w:b/>
      <w:bCs/>
      <w:sz w:val="28"/>
      <w:szCs w:val="28"/>
    </w:rPr>
  </w:style>
  <w:style w:type="character" w:customStyle="1" w:styleId="Charffff9">
    <w:name w:val="老吴表段前后 Char"/>
    <w:link w:val="affffffffffffffffffffff4"/>
    <w:qFormat/>
    <w:locked/>
    <w:rPr>
      <w:sz w:val="24"/>
    </w:rPr>
  </w:style>
  <w:style w:type="character" w:customStyle="1" w:styleId="afffffffffffffffffffffff6">
    <w:name w:val="样式 (西文) 黑体 (中文) 黑体 (符号) 宋体 五号"/>
    <w:qFormat/>
    <w:rPr>
      <w:rFonts w:ascii="黑体" w:eastAsia="黑体"/>
      <w:sz w:val="24"/>
      <w:szCs w:val="24"/>
    </w:rPr>
  </w:style>
  <w:style w:type="character" w:customStyle="1" w:styleId="Charfd">
    <w:name w:val="表格文字 Char"/>
    <w:link w:val="affff2"/>
    <w:qFormat/>
    <w:locked/>
    <w:rPr>
      <w:kern w:val="2"/>
      <w:sz w:val="22"/>
      <w:szCs w:val="22"/>
    </w:rPr>
  </w:style>
  <w:style w:type="character" w:customStyle="1" w:styleId="R22Char3">
    <w:name w:val="R22四级 Char"/>
    <w:link w:val="R224"/>
    <w:qFormat/>
    <w:rPr>
      <w:rFonts w:eastAsia="黑体" w:cs="Arial"/>
      <w:color w:val="000000"/>
      <w:sz w:val="24"/>
      <w:szCs w:val="24"/>
      <w:lang w:val="zh-CN"/>
    </w:rPr>
  </w:style>
  <w:style w:type="character" w:customStyle="1" w:styleId="Charffffa">
    <w:name w:val="江锂报告书正文 Char"/>
    <w:link w:val="affffffffffffffffffffff7"/>
    <w:qFormat/>
    <w:rPr>
      <w:color w:val="000000"/>
      <w:sz w:val="24"/>
      <w:szCs w:val="24"/>
    </w:rPr>
  </w:style>
  <w:style w:type="character" w:customStyle="1" w:styleId="CharCharf8">
    <w:name w:val="报告书正文 Char Char"/>
    <w:link w:val="affffffffffffffffffffff8"/>
    <w:qFormat/>
    <w:rPr>
      <w:kern w:val="2"/>
      <w:sz w:val="24"/>
    </w:rPr>
  </w:style>
  <w:style w:type="character" w:customStyle="1" w:styleId="Charffffb">
    <w:name w:val="表格表头 Char"/>
    <w:link w:val="affffffffffffffffffffff9"/>
    <w:qFormat/>
    <w:rPr>
      <w:rFonts w:ascii="黑体" w:eastAsia="黑体" w:hAnsi="黑体"/>
      <w:kern w:val="2"/>
      <w:sz w:val="24"/>
      <w:szCs w:val="24"/>
    </w:rPr>
  </w:style>
  <w:style w:type="character" w:customStyle="1" w:styleId="Charfc">
    <w:name w:val="表头文字 Char"/>
    <w:link w:val="affff"/>
    <w:qFormat/>
    <w:rPr>
      <w:b/>
      <w:sz w:val="21"/>
    </w:rPr>
  </w:style>
  <w:style w:type="character" w:customStyle="1" w:styleId="Heading1Char92b968d2-07ef-4fae-a740-5f31703021b5">
    <w:name w:val="Heading 1 Char_92b968d2-07ef-4fae-a740-5f31703021b5"/>
    <w:qFormat/>
    <w:rPr>
      <w:rFonts w:ascii="Times New Roman" w:eastAsia="宋体" w:hAnsi="Times New Roman" w:cs="Times New Roman"/>
      <w:b/>
      <w:bCs/>
      <w:kern w:val="44"/>
      <w:sz w:val="44"/>
      <w:szCs w:val="44"/>
    </w:rPr>
  </w:style>
  <w:style w:type="character" w:customStyle="1" w:styleId="Heading2Chara5a19bcb-b730-4305-9e4d-3d5dab97a32a">
    <w:name w:val="Heading 2 Char_a5a19bcb-b730-4305-9e4d-3d5dab97a32a"/>
    <w:qFormat/>
    <w:rPr>
      <w:rFonts w:ascii="Arial" w:eastAsia="黑体" w:hAnsi="Arial" w:cs="Times New Roman"/>
      <w:b/>
      <w:bCs/>
      <w:sz w:val="32"/>
      <w:szCs w:val="32"/>
    </w:rPr>
  </w:style>
  <w:style w:type="character" w:customStyle="1" w:styleId="Heading3Chardd47a9b8-1d7c-4840-8549-ba4fe6c856fc">
    <w:name w:val="Heading 3 Char_dd47a9b8-1d7c-4840-8549-ba4fe6c856fc"/>
    <w:qFormat/>
    <w:rPr>
      <w:rFonts w:ascii="Times New Roman" w:eastAsia="宋体" w:hAnsi="Times New Roman" w:cs="Times New Roman"/>
      <w:b/>
      <w:bCs/>
      <w:sz w:val="32"/>
      <w:szCs w:val="32"/>
    </w:rPr>
  </w:style>
  <w:style w:type="character" w:customStyle="1" w:styleId="1Char9">
    <w:name w:val="1标题 Char"/>
    <w:link w:val="1ffffd"/>
    <w:qFormat/>
    <w:rPr>
      <w:b/>
      <w:bCs/>
      <w:kern w:val="44"/>
      <w:sz w:val="32"/>
      <w:szCs w:val="32"/>
    </w:rPr>
  </w:style>
  <w:style w:type="character" w:customStyle="1" w:styleId="2Charb">
    <w:name w:val="2标题 Char"/>
    <w:link w:val="2fffff3"/>
    <w:qFormat/>
    <w:rPr>
      <w:b/>
      <w:bCs/>
      <w:kern w:val="2"/>
      <w:sz w:val="30"/>
      <w:szCs w:val="30"/>
    </w:rPr>
  </w:style>
  <w:style w:type="character" w:customStyle="1" w:styleId="Charffffc">
    <w:name w:val="!表格标题 Char"/>
    <w:link w:val="affffffffffffffffffffffa"/>
    <w:qFormat/>
    <w:rPr>
      <w:b/>
      <w:kern w:val="2"/>
      <w:sz w:val="24"/>
      <w:szCs w:val="24"/>
      <w:lang w:val="zh-CN"/>
    </w:rPr>
  </w:style>
  <w:style w:type="character" w:customStyle="1" w:styleId="font81">
    <w:name w:val="font81"/>
    <w:basedOn w:val="a1"/>
    <w:qFormat/>
    <w:rPr>
      <w:rFonts w:ascii="宋体" w:eastAsia="宋体" w:hAnsi="宋体" w:cs="宋体" w:hint="eastAsia"/>
      <w:color w:val="000000"/>
      <w:sz w:val="21"/>
      <w:szCs w:val="21"/>
      <w:u w:val="none"/>
    </w:rPr>
  </w:style>
  <w:style w:type="character" w:customStyle="1" w:styleId="font101">
    <w:name w:val="font101"/>
    <w:basedOn w:val="a1"/>
    <w:qFormat/>
    <w:rPr>
      <w:rFonts w:ascii="宋体" w:eastAsia="宋体" w:hAnsi="宋体" w:cs="宋体" w:hint="eastAsia"/>
      <w:b/>
      <w:color w:val="000000"/>
      <w:sz w:val="21"/>
      <w:szCs w:val="21"/>
      <w:u w:val="none"/>
    </w:rPr>
  </w:style>
  <w:style w:type="character" w:customStyle="1" w:styleId="font121">
    <w:name w:val="font121"/>
    <w:basedOn w:val="a1"/>
    <w:qFormat/>
    <w:rPr>
      <w:rFonts w:ascii="Times New Roman" w:hAnsi="Times New Roman" w:cs="Times New Roman" w:hint="default"/>
      <w:b/>
      <w:color w:val="000000"/>
      <w:sz w:val="21"/>
      <w:szCs w:val="21"/>
      <w:u w:val="none"/>
      <w:vertAlign w:val="subscript"/>
    </w:rPr>
  </w:style>
  <w:style w:type="character" w:customStyle="1" w:styleId="font131">
    <w:name w:val="font131"/>
    <w:basedOn w:val="a1"/>
    <w:qFormat/>
    <w:rPr>
      <w:rFonts w:ascii="Times New Roman" w:hAnsi="Times New Roman" w:cs="Times New Roman" w:hint="default"/>
      <w:b/>
      <w:color w:val="000000"/>
      <w:sz w:val="21"/>
      <w:szCs w:val="21"/>
      <w:u w:val="none"/>
      <w:vertAlign w:val="superscript"/>
    </w:rPr>
  </w:style>
  <w:style w:type="character" w:customStyle="1" w:styleId="font161">
    <w:name w:val="font161"/>
    <w:basedOn w:val="a1"/>
    <w:qFormat/>
    <w:rPr>
      <w:rFonts w:ascii="宋体" w:eastAsia="宋体" w:hAnsi="宋体" w:cs="宋体" w:hint="eastAsia"/>
      <w:b/>
      <w:color w:val="000000"/>
      <w:sz w:val="21"/>
      <w:szCs w:val="21"/>
      <w:u w:val="none"/>
    </w:rPr>
  </w:style>
  <w:style w:type="character" w:customStyle="1" w:styleId="font151">
    <w:name w:val="font151"/>
    <w:basedOn w:val="a1"/>
    <w:qFormat/>
    <w:rPr>
      <w:rFonts w:ascii="Times New Roman" w:hAnsi="Times New Roman" w:cs="Times New Roman" w:hint="default"/>
      <w:b/>
      <w:color w:val="000000"/>
      <w:sz w:val="21"/>
      <w:szCs w:val="21"/>
      <w:u w:val="none"/>
    </w:rPr>
  </w:style>
  <w:style w:type="character" w:customStyle="1" w:styleId="font171">
    <w:name w:val="font171"/>
    <w:basedOn w:val="a1"/>
    <w:qFormat/>
    <w:rPr>
      <w:rFonts w:ascii="宋体" w:eastAsia="宋体" w:hAnsi="宋体" w:cs="宋体" w:hint="eastAsia"/>
      <w:b/>
      <w:color w:val="000000"/>
      <w:sz w:val="21"/>
      <w:szCs w:val="21"/>
      <w:u w:val="none"/>
    </w:rPr>
  </w:style>
  <w:style w:type="character" w:customStyle="1" w:styleId="font221">
    <w:name w:val="font221"/>
    <w:basedOn w:val="a1"/>
    <w:qFormat/>
    <w:rPr>
      <w:rFonts w:ascii="Times New Roman" w:hAnsi="Times New Roman" w:cs="Times New Roman" w:hint="default"/>
      <w:b/>
      <w:color w:val="000000"/>
      <w:sz w:val="21"/>
      <w:szCs w:val="21"/>
      <w:u w:val="none"/>
      <w:vertAlign w:val="subscript"/>
    </w:rPr>
  </w:style>
  <w:style w:type="character" w:customStyle="1" w:styleId="font231">
    <w:name w:val="font231"/>
    <w:basedOn w:val="a1"/>
    <w:qFormat/>
    <w:rPr>
      <w:rFonts w:ascii="Times New Roman" w:hAnsi="Times New Roman" w:cs="Times New Roman" w:hint="default"/>
      <w:b/>
      <w:color w:val="000000"/>
      <w:sz w:val="21"/>
      <w:szCs w:val="21"/>
      <w:u w:val="none"/>
      <w:vertAlign w:val="superscript"/>
    </w:rPr>
  </w:style>
  <w:style w:type="character" w:customStyle="1" w:styleId="font181">
    <w:name w:val="font181"/>
    <w:basedOn w:val="a1"/>
    <w:qFormat/>
    <w:rPr>
      <w:rFonts w:ascii="Times New Roman" w:hAnsi="Times New Roman" w:cs="Times New Roman" w:hint="default"/>
      <w:color w:val="000000"/>
      <w:sz w:val="21"/>
      <w:szCs w:val="21"/>
      <w:u w:val="none"/>
    </w:rPr>
  </w:style>
  <w:style w:type="paragraph" w:customStyle="1" w:styleId="afffffffffffffffffffffff7">
    <w:name w:val="表格内正文"/>
    <w:basedOn w:val="a0"/>
    <w:qFormat/>
    <w:pPr>
      <w:spacing w:line="360" w:lineRule="auto"/>
      <w:ind w:firstLine="499"/>
    </w:pPr>
    <w:rPr>
      <w:rFonts w:ascii="宋体" w:hAnsi="宋体"/>
      <w:spacing w:val="4"/>
      <w:kern w:val="18"/>
      <w:sz w:val="24"/>
      <w:szCs w:val="24"/>
    </w:rPr>
  </w:style>
  <w:style w:type="paragraph" w:customStyle="1" w:styleId="YHY-GDB">
    <w:name w:val="正文（YHY-GDB)"/>
    <w:basedOn w:val="a0"/>
    <w:qFormat/>
    <w:pPr>
      <w:spacing w:beforeLines="50" w:before="50" w:afterLines="50" w:after="50" w:line="360" w:lineRule="auto"/>
      <w:ind w:firstLineChars="200" w:firstLine="200"/>
    </w:pPr>
    <w:rPr>
      <w:sz w:val="24"/>
      <w:szCs w:val="24"/>
    </w:rPr>
  </w:style>
  <w:style w:type="paragraph" w:customStyle="1" w:styleId="CharCharCharChar14">
    <w:name w:val="Char Char Char Char14"/>
    <w:basedOn w:val="a0"/>
    <w:qFormat/>
    <w:rPr>
      <w:szCs w:val="24"/>
    </w:rPr>
  </w:style>
  <w:style w:type="paragraph" w:customStyle="1" w:styleId="157">
    <w:name w:val="列出段落15"/>
    <w:basedOn w:val="a0"/>
    <w:uiPriority w:val="34"/>
    <w:qFormat/>
    <w:pPr>
      <w:ind w:firstLineChars="200" w:firstLine="420"/>
    </w:pPr>
  </w:style>
  <w:style w:type="character" w:customStyle="1" w:styleId="3Char7">
    <w:name w:val="3标题 Char"/>
    <w:link w:val="3ff5"/>
    <w:qFormat/>
    <w:rPr>
      <w:b/>
      <w:bCs/>
      <w:kern w:val="2"/>
      <w:sz w:val="28"/>
      <w:szCs w:val="24"/>
    </w:rPr>
  </w:style>
  <w:style w:type="character" w:customStyle="1" w:styleId="fontstyle01">
    <w:name w:val="fontstyle01"/>
    <w:basedOn w:val="a1"/>
    <w:rPr>
      <w:rFonts w:ascii="MS-UIGothic" w:hAnsi="MS-UIGothic" w:hint="default"/>
      <w:color w:val="000000"/>
      <w:sz w:val="24"/>
      <w:szCs w:val="24"/>
    </w:rPr>
  </w:style>
  <w:style w:type="character" w:customStyle="1" w:styleId="fontstyle11">
    <w:name w:val="fontstyle11"/>
    <w:basedOn w:val="a1"/>
    <w:rPr>
      <w:rFonts w:ascii="PMingLiU" w:eastAsia="PMingLiU" w:hAnsi="PMingLiU" w:hint="eastAsia"/>
      <w:color w:val="000000"/>
      <w:sz w:val="24"/>
      <w:szCs w:val="24"/>
    </w:rPr>
  </w:style>
  <w:style w:type="numbering" w:customStyle="1" w:styleId="1fffff2">
    <w:name w:val="无列表1"/>
    <w:next w:val="a3"/>
    <w:uiPriority w:val="99"/>
    <w:semiHidden/>
    <w:unhideWhenUsed/>
    <w:rsid w:val="00BD2C8D"/>
  </w:style>
  <w:style w:type="table" w:customStyle="1" w:styleId="1fffff3">
    <w:name w:val="网格型1"/>
    <w:basedOn w:val="a2"/>
    <w:next w:val="afff1"/>
    <w:uiPriority w:val="39"/>
    <w:qFormat/>
    <w:rsid w:val="00BD2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SChar">
    <w:name w:val="ECS二级标题自动编号 Char"/>
    <w:link w:val="ECS0"/>
    <w:qFormat/>
    <w:rsid w:val="00BD2C8D"/>
    <w:rPr>
      <w:b/>
      <w:snapToGrid w:val="0"/>
      <w:sz w:val="30"/>
      <w:szCs w:val="24"/>
    </w:rPr>
  </w:style>
  <w:style w:type="paragraph" w:customStyle="1" w:styleId="ECS0">
    <w:name w:val="ECS二级标题自动编号"/>
    <w:next w:val="a0"/>
    <w:link w:val="ECSChar"/>
    <w:qFormat/>
    <w:rsid w:val="00BD2C8D"/>
    <w:pPr>
      <w:numPr>
        <w:ilvl w:val="1"/>
        <w:numId w:val="5"/>
      </w:numPr>
      <w:adjustRightInd w:val="0"/>
      <w:snapToGrid w:val="0"/>
      <w:spacing w:line="360" w:lineRule="auto"/>
      <w:ind w:left="576"/>
      <w:outlineLvl w:val="1"/>
    </w:pPr>
    <w:rPr>
      <w:b/>
      <w:snapToGrid w:val="0"/>
      <w:sz w:val="30"/>
      <w:szCs w:val="24"/>
    </w:rPr>
  </w:style>
  <w:style w:type="character" w:customStyle="1" w:styleId="ECSChar0">
    <w:name w:val="ECS三级标题自动编号 Char"/>
    <w:link w:val="ECS1"/>
    <w:qFormat/>
    <w:rsid w:val="00BD2C8D"/>
    <w:rPr>
      <w:b/>
      <w:snapToGrid w:val="0"/>
      <w:sz w:val="28"/>
      <w:szCs w:val="24"/>
    </w:rPr>
  </w:style>
  <w:style w:type="paragraph" w:customStyle="1" w:styleId="ECS1">
    <w:name w:val="ECS三级标题自动编号"/>
    <w:next w:val="a0"/>
    <w:link w:val="ECSChar0"/>
    <w:qFormat/>
    <w:rsid w:val="00BD2C8D"/>
    <w:pPr>
      <w:numPr>
        <w:ilvl w:val="2"/>
        <w:numId w:val="5"/>
      </w:numPr>
      <w:adjustRightInd w:val="0"/>
      <w:snapToGrid w:val="0"/>
      <w:spacing w:line="360" w:lineRule="auto"/>
      <w:outlineLvl w:val="2"/>
    </w:pPr>
    <w:rPr>
      <w:b/>
      <w:snapToGrid w:val="0"/>
      <w:sz w:val="28"/>
      <w:szCs w:val="24"/>
    </w:rPr>
  </w:style>
  <w:style w:type="character" w:customStyle="1" w:styleId="ECSChar1">
    <w:name w:val="ECS四级标题自动编号 Char"/>
    <w:link w:val="ECS2"/>
    <w:qFormat/>
    <w:rsid w:val="00BD2C8D"/>
    <w:rPr>
      <w:b/>
      <w:snapToGrid w:val="0"/>
      <w:sz w:val="24"/>
      <w:szCs w:val="24"/>
    </w:rPr>
  </w:style>
  <w:style w:type="paragraph" w:customStyle="1" w:styleId="ECS2">
    <w:name w:val="ECS四级标题自动编号"/>
    <w:next w:val="a0"/>
    <w:link w:val="ECSChar1"/>
    <w:qFormat/>
    <w:rsid w:val="00BD2C8D"/>
    <w:pPr>
      <w:numPr>
        <w:ilvl w:val="3"/>
        <w:numId w:val="5"/>
      </w:numPr>
      <w:adjustRightInd w:val="0"/>
      <w:snapToGrid w:val="0"/>
      <w:spacing w:line="360" w:lineRule="auto"/>
      <w:outlineLvl w:val="3"/>
    </w:pPr>
    <w:rPr>
      <w:b/>
      <w:snapToGrid w:val="0"/>
      <w:sz w:val="24"/>
      <w:szCs w:val="24"/>
    </w:rPr>
  </w:style>
  <w:style w:type="paragraph" w:customStyle="1" w:styleId="ECS3">
    <w:name w:val="ECS表格文字"/>
    <w:link w:val="ECSChar2"/>
    <w:qFormat/>
    <w:rsid w:val="00BD2C8D"/>
    <w:pPr>
      <w:adjustRightInd w:val="0"/>
      <w:snapToGrid w:val="0"/>
      <w:jc w:val="center"/>
    </w:pPr>
    <w:rPr>
      <w:snapToGrid w:val="0"/>
      <w:sz w:val="21"/>
      <w:szCs w:val="24"/>
    </w:rPr>
  </w:style>
  <w:style w:type="character" w:customStyle="1" w:styleId="ECSChar2">
    <w:name w:val="ECS表格文字 Char"/>
    <w:link w:val="ECS3"/>
    <w:qFormat/>
    <w:rsid w:val="00BD2C8D"/>
    <w:rPr>
      <w:snapToGrid w:val="0"/>
      <w:sz w:val="21"/>
      <w:szCs w:val="24"/>
    </w:rPr>
  </w:style>
  <w:style w:type="paragraph" w:customStyle="1" w:styleId="ECS4">
    <w:name w:val="ECS表格注释"/>
    <w:next w:val="a0"/>
    <w:link w:val="ECSChar3"/>
    <w:qFormat/>
    <w:rsid w:val="00BD2C8D"/>
    <w:pPr>
      <w:adjustRightInd w:val="0"/>
      <w:snapToGrid w:val="0"/>
      <w:ind w:firstLineChars="200" w:firstLine="200"/>
      <w:jc w:val="both"/>
    </w:pPr>
    <w:rPr>
      <w:snapToGrid w:val="0"/>
      <w:sz w:val="21"/>
      <w:szCs w:val="24"/>
    </w:rPr>
  </w:style>
  <w:style w:type="character" w:customStyle="1" w:styleId="ECSChar3">
    <w:name w:val="ECS表格注释 Char"/>
    <w:link w:val="ECS4"/>
    <w:qFormat/>
    <w:rsid w:val="00BD2C8D"/>
    <w:rPr>
      <w:snapToGrid w:val="0"/>
      <w:sz w:val="21"/>
      <w:szCs w:val="24"/>
    </w:rPr>
  </w:style>
  <w:style w:type="paragraph" w:customStyle="1" w:styleId="ECS5">
    <w:name w:val="ECS图表标题"/>
    <w:next w:val="ECS3"/>
    <w:link w:val="ECSChar4"/>
    <w:qFormat/>
    <w:rsid w:val="00BD2C8D"/>
    <w:pPr>
      <w:adjustRightInd w:val="0"/>
      <w:snapToGrid w:val="0"/>
      <w:jc w:val="center"/>
    </w:pPr>
    <w:rPr>
      <w:b/>
      <w:snapToGrid w:val="0"/>
      <w:sz w:val="24"/>
      <w:szCs w:val="24"/>
    </w:rPr>
  </w:style>
  <w:style w:type="character" w:customStyle="1" w:styleId="ECSChar4">
    <w:name w:val="ECS图表标题 Char"/>
    <w:link w:val="ECS5"/>
    <w:qFormat/>
    <w:rsid w:val="00BD2C8D"/>
    <w:rPr>
      <w:b/>
      <w:snapToGrid w:val="0"/>
      <w:sz w:val="24"/>
      <w:szCs w:val="24"/>
    </w:rPr>
  </w:style>
  <w:style w:type="paragraph" w:customStyle="1" w:styleId="ECS6">
    <w:name w:val="ECS页脚"/>
    <w:basedOn w:val="a0"/>
    <w:link w:val="ECSChar5"/>
    <w:qFormat/>
    <w:rsid w:val="00BD2C8D"/>
    <w:pPr>
      <w:widowControl/>
      <w:tabs>
        <w:tab w:val="center" w:pos="4153"/>
        <w:tab w:val="right" w:pos="8306"/>
      </w:tabs>
      <w:snapToGrid w:val="0"/>
      <w:ind w:firstLineChars="200" w:firstLine="200"/>
      <w:jc w:val="center"/>
    </w:pPr>
    <w:rPr>
      <w:snapToGrid w:val="0"/>
      <w:kern w:val="0"/>
      <w:sz w:val="18"/>
      <w:szCs w:val="18"/>
    </w:rPr>
  </w:style>
  <w:style w:type="character" w:customStyle="1" w:styleId="ECSChar5">
    <w:name w:val="ECS页脚 Char"/>
    <w:link w:val="ECS6"/>
    <w:qFormat/>
    <w:rsid w:val="00BD2C8D"/>
    <w:rPr>
      <w:snapToGrid w:val="0"/>
      <w:sz w:val="18"/>
      <w:szCs w:val="18"/>
    </w:rPr>
  </w:style>
  <w:style w:type="paragraph" w:customStyle="1" w:styleId="ECS7">
    <w:name w:val="ECS页眉"/>
    <w:basedOn w:val="a0"/>
    <w:link w:val="ECSChar6"/>
    <w:qFormat/>
    <w:rsid w:val="00BD2C8D"/>
    <w:pPr>
      <w:widowControl/>
      <w:pBdr>
        <w:bottom w:val="single" w:sz="6" w:space="1" w:color="auto"/>
      </w:pBdr>
      <w:tabs>
        <w:tab w:val="center" w:pos="4153"/>
        <w:tab w:val="right" w:pos="8306"/>
      </w:tabs>
      <w:adjustRightInd w:val="0"/>
      <w:snapToGrid w:val="0"/>
      <w:jc w:val="center"/>
    </w:pPr>
    <w:rPr>
      <w:snapToGrid w:val="0"/>
      <w:kern w:val="0"/>
      <w:sz w:val="18"/>
      <w:szCs w:val="18"/>
    </w:rPr>
  </w:style>
  <w:style w:type="character" w:customStyle="1" w:styleId="ECSChar6">
    <w:name w:val="ECS页眉 Char"/>
    <w:link w:val="ECS7"/>
    <w:qFormat/>
    <w:rsid w:val="00BD2C8D"/>
    <w:rPr>
      <w:snapToGrid w:val="0"/>
      <w:sz w:val="18"/>
      <w:szCs w:val="18"/>
    </w:rPr>
  </w:style>
  <w:style w:type="paragraph" w:customStyle="1" w:styleId="ECS">
    <w:name w:val="ECS一级标题自动编号"/>
    <w:next w:val="a0"/>
    <w:link w:val="ECSChar7"/>
    <w:qFormat/>
    <w:rsid w:val="00BD2C8D"/>
    <w:pPr>
      <w:pageBreakBefore/>
      <w:numPr>
        <w:numId w:val="5"/>
      </w:numPr>
      <w:adjustRightInd w:val="0"/>
      <w:snapToGrid w:val="0"/>
      <w:spacing w:line="360" w:lineRule="auto"/>
      <w:outlineLvl w:val="0"/>
    </w:pPr>
    <w:rPr>
      <w:b/>
      <w:snapToGrid w:val="0"/>
      <w:sz w:val="32"/>
      <w:szCs w:val="24"/>
    </w:rPr>
  </w:style>
  <w:style w:type="character" w:customStyle="1" w:styleId="ECSChar7">
    <w:name w:val="ECS一级标题自动编号 Char"/>
    <w:link w:val="ECS"/>
    <w:qFormat/>
    <w:rsid w:val="00BD2C8D"/>
    <w:rPr>
      <w:b/>
      <w:snapToGrid w:val="0"/>
      <w:sz w:val="32"/>
      <w:szCs w:val="24"/>
    </w:rPr>
  </w:style>
  <w:style w:type="paragraph" w:customStyle="1" w:styleId="ECS8">
    <w:name w:val="ECS正文 首行不缩进"/>
    <w:next w:val="a0"/>
    <w:link w:val="ECSChar8"/>
    <w:qFormat/>
    <w:rsid w:val="00BD2C8D"/>
    <w:pPr>
      <w:autoSpaceDE w:val="0"/>
      <w:adjustRightInd w:val="0"/>
      <w:snapToGrid w:val="0"/>
      <w:spacing w:line="360" w:lineRule="auto"/>
      <w:jc w:val="both"/>
    </w:pPr>
    <w:rPr>
      <w:snapToGrid w:val="0"/>
      <w:sz w:val="24"/>
      <w:szCs w:val="24"/>
    </w:rPr>
  </w:style>
  <w:style w:type="character" w:customStyle="1" w:styleId="ECSChar8">
    <w:name w:val="ECS正文 首行不缩进 Char"/>
    <w:link w:val="ECS8"/>
    <w:qFormat/>
    <w:rsid w:val="00BD2C8D"/>
    <w:rPr>
      <w:snapToGrid w:val="0"/>
      <w:sz w:val="24"/>
      <w:szCs w:val="24"/>
    </w:rPr>
  </w:style>
  <w:style w:type="character" w:customStyle="1" w:styleId="ECSChar9">
    <w:name w:val="ECS正文 首行缩进 Char"/>
    <w:qFormat/>
    <w:rsid w:val="00BD2C8D"/>
    <w:rPr>
      <w:rFonts w:ascii="Times New Roman" w:hAnsi="Times New Roman"/>
      <w:snapToGrid w:val="0"/>
      <w:sz w:val="24"/>
      <w:szCs w:val="24"/>
    </w:rPr>
  </w:style>
  <w:style w:type="table" w:customStyle="1" w:styleId="afffffffffffffffffffffff8">
    <w:name w:val="表格半框"/>
    <w:basedOn w:val="a2"/>
    <w:uiPriority w:val="99"/>
    <w:qFormat/>
    <w:rsid w:val="00BD2C8D"/>
    <w:pPr>
      <w:adjustRightInd w:val="0"/>
      <w:snapToGrid w:val="0"/>
      <w:jc w:val="center"/>
    </w:pPr>
    <w:rPr>
      <w:snapToGrid w:val="0"/>
    </w:rPr>
    <w:tblPr>
      <w:jc w:val="center"/>
      <w:tblBorders>
        <w:top w:val="single" w:sz="12" w:space="0" w:color="auto"/>
        <w:bottom w:val="single" w:sz="12" w:space="0" w:color="auto"/>
        <w:insideH w:val="single" w:sz="4" w:space="0" w:color="auto"/>
        <w:insideV w:val="single" w:sz="4" w:space="0" w:color="auto"/>
      </w:tblBorders>
    </w:tblPr>
    <w:trPr>
      <w:jc w:val="center"/>
    </w:trPr>
    <w:tcPr>
      <w:shd w:val="clear" w:color="auto" w:fill="auto"/>
      <w:vAlign w:val="center"/>
    </w:tcPr>
    <w:tblStylePr w:type="firstRow">
      <w:rPr>
        <w:rFonts w:eastAsia="宋体"/>
        <w:b w:val="0"/>
        <w:sz w:val="21"/>
      </w:rPr>
      <w:tblPr/>
      <w:trPr>
        <w:tblHeader/>
      </w:trPr>
    </w:tblStylePr>
  </w:style>
  <w:style w:type="paragraph" w:customStyle="1" w:styleId="010">
    <w:name w:val="01正文"/>
    <w:basedOn w:val="a0"/>
    <w:link w:val="01Char0"/>
    <w:qFormat/>
    <w:rsid w:val="00BD2C8D"/>
    <w:pPr>
      <w:adjustRightInd w:val="0"/>
      <w:snapToGrid w:val="0"/>
      <w:spacing w:line="360" w:lineRule="auto"/>
      <w:ind w:firstLineChars="200" w:firstLine="200"/>
    </w:pPr>
    <w:rPr>
      <w:color w:val="3333FF"/>
      <w:sz w:val="24"/>
      <w:szCs w:val="24"/>
    </w:rPr>
  </w:style>
  <w:style w:type="character" w:customStyle="1" w:styleId="01Char0">
    <w:name w:val="01正文 Char"/>
    <w:link w:val="010"/>
    <w:qFormat/>
    <w:rsid w:val="00BD2C8D"/>
    <w:rPr>
      <w:color w:val="3333FF"/>
      <w:kern w:val="2"/>
      <w:sz w:val="24"/>
      <w:szCs w:val="24"/>
    </w:rPr>
  </w:style>
  <w:style w:type="paragraph" w:customStyle="1" w:styleId="1fffff4">
    <w:name w:val="1正文"/>
    <w:basedOn w:val="a0"/>
    <w:link w:val="1Charc"/>
    <w:rsid w:val="00BD2C8D"/>
    <w:pPr>
      <w:adjustRightInd w:val="0"/>
      <w:snapToGrid w:val="0"/>
      <w:spacing w:line="360" w:lineRule="auto"/>
      <w:ind w:firstLineChars="200" w:firstLine="480"/>
    </w:pPr>
    <w:rPr>
      <w:color w:val="3333FF"/>
      <w:sz w:val="24"/>
      <w:szCs w:val="24"/>
    </w:rPr>
  </w:style>
  <w:style w:type="character" w:customStyle="1" w:styleId="1Charc">
    <w:name w:val="1正文 Char"/>
    <w:basedOn w:val="a1"/>
    <w:link w:val="1fffff4"/>
    <w:rsid w:val="00BD2C8D"/>
    <w:rPr>
      <w:color w:val="3333FF"/>
      <w:kern w:val="2"/>
      <w:sz w:val="24"/>
      <w:szCs w:val="24"/>
    </w:rPr>
  </w:style>
  <w:style w:type="paragraph" w:customStyle="1" w:styleId="afffffffffffffffffffffff9">
    <w:name w:val="表格内容"/>
    <w:basedOn w:val="a0"/>
    <w:link w:val="Charfffff4"/>
    <w:qFormat/>
    <w:rsid w:val="00BD2C8D"/>
    <w:pPr>
      <w:widowControl/>
      <w:suppressAutoHyphens/>
      <w:adjustRightInd w:val="0"/>
      <w:snapToGrid w:val="0"/>
      <w:jc w:val="left"/>
      <w:textAlignment w:val="center"/>
    </w:pPr>
    <w:rPr>
      <w:rFonts w:ascii="宋体" w:hAnsi="宋体" w:cs="黑体"/>
      <w:color w:val="000000"/>
      <w:kern w:val="1"/>
      <w:szCs w:val="24"/>
    </w:rPr>
  </w:style>
  <w:style w:type="table" w:customStyle="1" w:styleId="lily1">
    <w:name w:val="lily 表格1"/>
    <w:basedOn w:val="a2"/>
    <w:rsid w:val="00BD2C8D"/>
    <w:pPr>
      <w:widowControl w:val="0"/>
      <w:spacing w:line="4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fffff5">
    <w:name w:val="Char"/>
    <w:basedOn w:val="a0"/>
    <w:rsid w:val="00A6173E"/>
    <w:rPr>
      <w:szCs w:val="24"/>
    </w:rPr>
  </w:style>
  <w:style w:type="paragraph" w:customStyle="1" w:styleId="6a">
    <w:name w:val="6表头"/>
    <w:basedOn w:val="a0"/>
    <w:next w:val="a0"/>
    <w:qFormat/>
    <w:rsid w:val="0011297D"/>
    <w:pPr>
      <w:autoSpaceDE w:val="0"/>
      <w:autoSpaceDN w:val="0"/>
      <w:snapToGrid w:val="0"/>
      <w:jc w:val="center"/>
    </w:pPr>
    <w:rPr>
      <w:b/>
      <w:bCs/>
      <w:sz w:val="24"/>
      <w:szCs w:val="21"/>
      <w:lang w:val="zh-CN"/>
    </w:rPr>
  </w:style>
  <w:style w:type="paragraph" w:customStyle="1" w:styleId="afffffffffffffffffffffffa">
    <w:name w:val="表体宋旭峰"/>
    <w:basedOn w:val="a0"/>
    <w:rsid w:val="00464E6A"/>
    <w:pPr>
      <w:overflowPunct w:val="0"/>
      <w:jc w:val="center"/>
      <w:textAlignment w:val="baseline"/>
    </w:pPr>
    <w:rPr>
      <w:rFonts w:ascii="宋体" w:hAnsi="宋体" w:cs="Arial"/>
      <w:color w:val="000000"/>
      <w:szCs w:val="21"/>
    </w:rPr>
  </w:style>
  <w:style w:type="paragraph" w:customStyle="1" w:styleId="Charfffff6">
    <w:name w:val="Char"/>
    <w:basedOn w:val="a0"/>
    <w:rsid w:val="001B4BDB"/>
    <w:rPr>
      <w:szCs w:val="24"/>
    </w:rPr>
  </w:style>
  <w:style w:type="paragraph" w:styleId="afffffffffffffffffffffffb">
    <w:name w:val="List Paragraph"/>
    <w:basedOn w:val="a0"/>
    <w:uiPriority w:val="99"/>
    <w:rsid w:val="00D76E01"/>
    <w:pPr>
      <w:ind w:firstLineChars="200" w:firstLine="420"/>
    </w:pPr>
  </w:style>
  <w:style w:type="character" w:customStyle="1" w:styleId="Charfffff4">
    <w:name w:val="表格内容 Char"/>
    <w:link w:val="afffffffffffffffffffffff9"/>
    <w:rsid w:val="00F145CA"/>
    <w:rPr>
      <w:rFonts w:ascii="宋体" w:hAnsi="宋体" w:cs="黑体"/>
      <w:color w:val="000000"/>
      <w:kern w:val="1"/>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913116">
      <w:bodyDiv w:val="1"/>
      <w:marLeft w:val="0"/>
      <w:marRight w:val="0"/>
      <w:marTop w:val="0"/>
      <w:marBottom w:val="0"/>
      <w:divBdr>
        <w:top w:val="none" w:sz="0" w:space="0" w:color="auto"/>
        <w:left w:val="none" w:sz="0" w:space="0" w:color="auto"/>
        <w:bottom w:val="none" w:sz="0" w:space="0" w:color="auto"/>
        <w:right w:val="none" w:sz="0" w:space="0" w:color="auto"/>
      </w:divBdr>
    </w:div>
    <w:div w:id="627665535">
      <w:bodyDiv w:val="1"/>
      <w:marLeft w:val="0"/>
      <w:marRight w:val="0"/>
      <w:marTop w:val="0"/>
      <w:marBottom w:val="0"/>
      <w:divBdr>
        <w:top w:val="none" w:sz="0" w:space="0" w:color="auto"/>
        <w:left w:val="none" w:sz="0" w:space="0" w:color="auto"/>
        <w:bottom w:val="none" w:sz="0" w:space="0" w:color="auto"/>
        <w:right w:val="none" w:sz="0" w:space="0" w:color="auto"/>
      </w:divBdr>
    </w:div>
    <w:div w:id="656955216">
      <w:bodyDiv w:val="1"/>
      <w:marLeft w:val="0"/>
      <w:marRight w:val="0"/>
      <w:marTop w:val="0"/>
      <w:marBottom w:val="0"/>
      <w:divBdr>
        <w:top w:val="none" w:sz="0" w:space="0" w:color="auto"/>
        <w:left w:val="none" w:sz="0" w:space="0" w:color="auto"/>
        <w:bottom w:val="none" w:sz="0" w:space="0" w:color="auto"/>
        <w:right w:val="none" w:sz="0" w:space="0" w:color="auto"/>
      </w:divBdr>
    </w:div>
    <w:div w:id="900798175">
      <w:bodyDiv w:val="1"/>
      <w:marLeft w:val="0"/>
      <w:marRight w:val="0"/>
      <w:marTop w:val="0"/>
      <w:marBottom w:val="0"/>
      <w:divBdr>
        <w:top w:val="none" w:sz="0" w:space="0" w:color="auto"/>
        <w:left w:val="none" w:sz="0" w:space="0" w:color="auto"/>
        <w:bottom w:val="none" w:sz="0" w:space="0" w:color="auto"/>
        <w:right w:val="none" w:sz="0" w:space="0" w:color="auto"/>
      </w:divBdr>
    </w:div>
    <w:div w:id="922884181">
      <w:bodyDiv w:val="1"/>
      <w:marLeft w:val="0"/>
      <w:marRight w:val="0"/>
      <w:marTop w:val="0"/>
      <w:marBottom w:val="0"/>
      <w:divBdr>
        <w:top w:val="none" w:sz="0" w:space="0" w:color="auto"/>
        <w:left w:val="none" w:sz="0" w:space="0" w:color="auto"/>
        <w:bottom w:val="none" w:sz="0" w:space="0" w:color="auto"/>
        <w:right w:val="none" w:sz="0" w:space="0" w:color="auto"/>
      </w:divBdr>
    </w:div>
    <w:div w:id="927424117">
      <w:bodyDiv w:val="1"/>
      <w:marLeft w:val="0"/>
      <w:marRight w:val="0"/>
      <w:marTop w:val="0"/>
      <w:marBottom w:val="0"/>
      <w:divBdr>
        <w:top w:val="none" w:sz="0" w:space="0" w:color="auto"/>
        <w:left w:val="none" w:sz="0" w:space="0" w:color="auto"/>
        <w:bottom w:val="none" w:sz="0" w:space="0" w:color="auto"/>
        <w:right w:val="none" w:sz="0" w:space="0" w:color="auto"/>
      </w:divBdr>
    </w:div>
    <w:div w:id="1520850475">
      <w:bodyDiv w:val="1"/>
      <w:marLeft w:val="0"/>
      <w:marRight w:val="0"/>
      <w:marTop w:val="0"/>
      <w:marBottom w:val="0"/>
      <w:divBdr>
        <w:top w:val="none" w:sz="0" w:space="0" w:color="auto"/>
        <w:left w:val="none" w:sz="0" w:space="0" w:color="auto"/>
        <w:bottom w:val="none" w:sz="0" w:space="0" w:color="auto"/>
        <w:right w:val="none" w:sz="0" w:space="0" w:color="auto"/>
      </w:divBdr>
    </w:div>
    <w:div w:id="1554535324">
      <w:bodyDiv w:val="1"/>
      <w:marLeft w:val="0"/>
      <w:marRight w:val="0"/>
      <w:marTop w:val="0"/>
      <w:marBottom w:val="0"/>
      <w:divBdr>
        <w:top w:val="none" w:sz="0" w:space="0" w:color="auto"/>
        <w:left w:val="none" w:sz="0" w:space="0" w:color="auto"/>
        <w:bottom w:val="none" w:sz="0" w:space="0" w:color="auto"/>
        <w:right w:val="none" w:sz="0" w:space="0" w:color="auto"/>
      </w:divBdr>
    </w:div>
    <w:div w:id="1706632364">
      <w:bodyDiv w:val="1"/>
      <w:marLeft w:val="0"/>
      <w:marRight w:val="0"/>
      <w:marTop w:val="0"/>
      <w:marBottom w:val="0"/>
      <w:divBdr>
        <w:top w:val="none" w:sz="0" w:space="0" w:color="auto"/>
        <w:left w:val="none" w:sz="0" w:space="0" w:color="auto"/>
        <w:bottom w:val="none" w:sz="0" w:space="0" w:color="auto"/>
        <w:right w:val="none" w:sz="0" w:space="0" w:color="auto"/>
      </w:divBdr>
    </w:div>
    <w:div w:id="1923757017">
      <w:bodyDiv w:val="1"/>
      <w:marLeft w:val="0"/>
      <w:marRight w:val="0"/>
      <w:marTop w:val="0"/>
      <w:marBottom w:val="0"/>
      <w:divBdr>
        <w:top w:val="none" w:sz="0" w:space="0" w:color="auto"/>
        <w:left w:val="none" w:sz="0" w:space="0" w:color="auto"/>
        <w:bottom w:val="none" w:sz="0" w:space="0" w:color="auto"/>
        <w:right w:val="none" w:sz="0" w:space="0" w:color="auto"/>
      </w:divBdr>
    </w:div>
    <w:div w:id="1937784785">
      <w:bodyDiv w:val="1"/>
      <w:marLeft w:val="0"/>
      <w:marRight w:val="0"/>
      <w:marTop w:val="0"/>
      <w:marBottom w:val="0"/>
      <w:divBdr>
        <w:top w:val="none" w:sz="0" w:space="0" w:color="auto"/>
        <w:left w:val="none" w:sz="0" w:space="0" w:color="auto"/>
        <w:bottom w:val="none" w:sz="0" w:space="0" w:color="auto"/>
        <w:right w:val="none" w:sz="0" w:space="0" w:color="auto"/>
      </w:divBdr>
    </w:div>
    <w:div w:id="2110540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oleObject" Target="embeddings/Microsoft_Excel_97-2003____1.xls"/><Relationship Id="rId39" Type="http://schemas.openxmlformats.org/officeDocument/2006/relationships/oleObject" Target="embeddings/oleObject5.bin"/><Relationship Id="rId21" Type="http://schemas.openxmlformats.org/officeDocument/2006/relationships/image" Target="media/image4.png"/><Relationship Id="rId34" Type="http://schemas.openxmlformats.org/officeDocument/2006/relationships/image" Target="media/image13.wmf"/><Relationship Id="rId42" Type="http://schemas.openxmlformats.org/officeDocument/2006/relationships/header" Target="header4.xml"/><Relationship Id="rId47" Type="http://schemas.openxmlformats.org/officeDocument/2006/relationships/oleObject" Target="embeddings/Microsoft_Visio_2003-2010___2.vsd"/><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oleObject" Target="embeddings/oleObject1.bin"/><Relationship Id="rId41" Type="http://schemas.openxmlformats.org/officeDocument/2006/relationships/package" Target="embeddings/Microsoft_Visio___1.vsdx"/><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2.wmf"/><Relationship Id="rId37" Type="http://schemas.openxmlformats.org/officeDocument/2006/relationships/footer" Target="footer8.xml"/><Relationship Id="rId40" Type="http://schemas.openxmlformats.org/officeDocument/2006/relationships/image" Target="media/image15.emf"/><Relationship Id="rId45" Type="http://schemas.openxmlformats.org/officeDocument/2006/relationships/image" Target="media/image17.jpeg"/><Relationship Id="rId53" Type="http://schemas.openxmlformats.org/officeDocument/2006/relationships/image" Target="media/image22.png"/><Relationship Id="rId58"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header" Target="header3.xml"/><Relationship Id="rId49" Type="http://schemas.openxmlformats.org/officeDocument/2006/relationships/header" Target="header6.xml"/><Relationship Id="rId57" Type="http://schemas.openxmlformats.org/officeDocument/2006/relationships/image" Target="media/image26.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image" Target="media/image16.jpeg"/><Relationship Id="rId52" Type="http://schemas.openxmlformats.org/officeDocument/2006/relationships/image" Target="media/image21.png"/><Relationship Id="rId60" Type="http://schemas.openxmlformats.org/officeDocument/2006/relationships/footer" Target="foot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oleObject" Target="embeddings/oleObject4.bin"/><Relationship Id="rId43" Type="http://schemas.openxmlformats.org/officeDocument/2006/relationships/footer" Target="footer9.xml"/><Relationship Id="rId48" Type="http://schemas.openxmlformats.org/officeDocument/2006/relationships/header" Target="header5.xml"/><Relationship Id="rId5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emf"/><Relationship Id="rId33" Type="http://schemas.openxmlformats.org/officeDocument/2006/relationships/oleObject" Target="embeddings/oleObject3.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6FE695-A743-4E35-B817-22C78AA6E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107</Pages>
  <Words>13534</Words>
  <Characters>77144</Characters>
  <Application>Microsoft Office Word</Application>
  <DocSecurity>0</DocSecurity>
  <Lines>642</Lines>
  <Paragraphs>180</Paragraphs>
  <ScaleCrop>false</ScaleCrop>
  <Company>JXHKY</Company>
  <LinksUpToDate>false</LinksUpToDate>
  <CharactersWithSpaces>90498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海宸</dc:title>
  <dc:subject>电镀</dc:subject>
  <dc:creator>田明明</dc:creator>
  <cp:lastModifiedBy>周汉琦</cp:lastModifiedBy>
  <cp:revision>16</cp:revision>
  <cp:lastPrinted>2018-12-26T01:28:00Z</cp:lastPrinted>
  <dcterms:created xsi:type="dcterms:W3CDTF">2019-01-01T14:18:00Z</dcterms:created>
  <dcterms:modified xsi:type="dcterms:W3CDTF">2019-01-07T07:32:00Z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